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6" w:rsidRPr="00AE29D2" w:rsidRDefault="004F63AF" w:rsidP="00C40BBB">
      <w:pPr>
        <w:pStyle w:val="Overskrift2"/>
        <w:rPr>
          <w:lang w:val="en-GB"/>
        </w:rPr>
      </w:pPr>
      <w:bookmarkStart w:id="0" w:name="_GoBack"/>
      <w:bookmarkEnd w:id="0"/>
      <w:r w:rsidRPr="00AE29D2">
        <w:rPr>
          <w:lang w:val="en-GB"/>
        </w:rPr>
        <w:t>Exercise</w:t>
      </w:r>
      <w:r w:rsidR="004F5A8F" w:rsidRPr="00AE29D2">
        <w:rPr>
          <w:lang w:val="en-GB"/>
        </w:rPr>
        <w:t xml:space="preserve"> 2</w:t>
      </w:r>
      <w:r w:rsidR="00933D71" w:rsidRPr="00AE29D2">
        <w:rPr>
          <w:lang w:val="en-GB"/>
        </w:rPr>
        <w:t>:</w:t>
      </w:r>
      <w:r w:rsidR="000B3373" w:rsidRPr="00AE29D2">
        <w:rPr>
          <w:lang w:val="en-GB"/>
        </w:rPr>
        <w:t xml:space="preserve"> </w:t>
      </w:r>
      <w:r w:rsidRPr="00AE29D2">
        <w:rPr>
          <w:lang w:val="en-GB"/>
        </w:rPr>
        <w:t>Simple Seasonal Adjustment with JDemetra</w:t>
      </w:r>
      <w:r w:rsidR="00085F97" w:rsidRPr="00AE29D2">
        <w:rPr>
          <w:lang w:val="en-GB"/>
        </w:rPr>
        <w:t>+</w:t>
      </w:r>
    </w:p>
    <w:p w:rsidR="00B45C28" w:rsidRPr="00AE29D2" w:rsidRDefault="00B45C28" w:rsidP="00B45C28">
      <w:pPr>
        <w:rPr>
          <w:lang w:val="en-GB"/>
        </w:rPr>
      </w:pPr>
    </w:p>
    <w:p w:rsidR="00D5265E" w:rsidRPr="00AE29D2" w:rsidRDefault="004F63AF" w:rsidP="00D5265E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Open</w:t>
      </w:r>
      <w:r w:rsidR="00D5265E" w:rsidRPr="00AE29D2">
        <w:rPr>
          <w:lang w:val="en-GB"/>
        </w:rPr>
        <w:t xml:space="preserve"> JD</w:t>
      </w:r>
      <w:r w:rsidR="00E45B55" w:rsidRPr="00AE29D2">
        <w:rPr>
          <w:lang w:val="en-GB"/>
        </w:rPr>
        <w:t>emetra</w:t>
      </w:r>
      <w:r w:rsidR="00D5265E" w:rsidRPr="00AE29D2">
        <w:rPr>
          <w:lang w:val="en-GB"/>
        </w:rPr>
        <w:t>+</w:t>
      </w:r>
    </w:p>
    <w:p w:rsidR="00D5265E" w:rsidRPr="00AE29D2" w:rsidRDefault="004F63AF" w:rsidP="00D5265E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Import your data file</w:t>
      </w:r>
      <w:r w:rsidR="00E45B55" w:rsidRPr="00AE29D2">
        <w:rPr>
          <w:lang w:val="en-GB"/>
        </w:rPr>
        <w:t xml:space="preserve"> (Exercise_2.xls)</w:t>
      </w:r>
    </w:p>
    <w:p w:rsidR="00D5265E" w:rsidRPr="00AE29D2" w:rsidRDefault="004F63AF" w:rsidP="00D5265E">
      <w:pPr>
        <w:pStyle w:val="Listeafsnit"/>
        <w:numPr>
          <w:ilvl w:val="1"/>
          <w:numId w:val="1"/>
        </w:numPr>
        <w:rPr>
          <w:lang w:val="en-GB"/>
        </w:rPr>
      </w:pPr>
      <w:r w:rsidRPr="00AE29D2">
        <w:rPr>
          <w:lang w:val="en-GB"/>
        </w:rPr>
        <w:t>Either by right-clicking on “Spreadsheets”</w:t>
      </w:r>
      <w:r w:rsidR="007F33C2" w:rsidRPr="00AE29D2">
        <w:rPr>
          <w:lang w:val="en-GB"/>
        </w:rPr>
        <w:t xml:space="preserve"> and select</w:t>
      </w:r>
      <w:r w:rsidRPr="00AE29D2">
        <w:rPr>
          <w:lang w:val="en-GB"/>
        </w:rPr>
        <w:t>ing “</w:t>
      </w:r>
      <w:r w:rsidR="00D5265E" w:rsidRPr="00AE29D2">
        <w:rPr>
          <w:lang w:val="en-GB"/>
        </w:rPr>
        <w:t>open</w:t>
      </w:r>
      <w:r w:rsidRPr="00AE29D2">
        <w:rPr>
          <w:lang w:val="en-GB"/>
        </w:rPr>
        <w:t>”</w:t>
      </w:r>
      <w:r w:rsidR="00D5265E" w:rsidRPr="00AE29D2">
        <w:rPr>
          <w:noProof/>
          <w:lang w:val="en-GB" w:eastAsia="en-GB"/>
        </w:rPr>
        <w:drawing>
          <wp:inline distT="0" distB="0" distL="0" distR="0">
            <wp:extent cx="2676525" cy="26193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5E" w:rsidRPr="00AE29D2" w:rsidRDefault="004F63AF" w:rsidP="00D5265E">
      <w:pPr>
        <w:pStyle w:val="Listeafsnit"/>
        <w:numPr>
          <w:ilvl w:val="1"/>
          <w:numId w:val="1"/>
        </w:numPr>
        <w:rPr>
          <w:lang w:val="en-GB"/>
        </w:rPr>
      </w:pPr>
      <w:r w:rsidRPr="00AE29D2">
        <w:rPr>
          <w:lang w:val="en-GB"/>
        </w:rPr>
        <w:t>Or by dragging and dropping your data file onto “Spreadsheets”</w:t>
      </w:r>
      <w:r w:rsidR="00D5265E" w:rsidRPr="00AE29D2">
        <w:rPr>
          <w:lang w:val="en-GB"/>
        </w:rPr>
        <w:t xml:space="preserve"> </w:t>
      </w:r>
    </w:p>
    <w:p w:rsidR="00D5265E" w:rsidRPr="00AE29D2" w:rsidRDefault="00D5265E" w:rsidP="00D5265E">
      <w:pPr>
        <w:pStyle w:val="Listeafsnit"/>
        <w:ind w:left="1440"/>
        <w:rPr>
          <w:lang w:val="en-GB"/>
        </w:rPr>
      </w:pPr>
      <w:r w:rsidRPr="00AE29D2">
        <w:rPr>
          <w:noProof/>
          <w:lang w:val="en-GB" w:eastAsia="en-GB"/>
        </w:rPr>
        <w:drawing>
          <wp:inline distT="0" distB="0" distL="0" distR="0" wp14:anchorId="37DE8F3E" wp14:editId="702A02FB">
            <wp:extent cx="3067050" cy="24669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52" w:rsidRPr="00AE29D2" w:rsidRDefault="004F63AF" w:rsidP="00D26952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If the data file doesn’t have the right format, you won’t be able to see any time series</w:t>
      </w:r>
    </w:p>
    <w:p w:rsidR="00D26952" w:rsidRPr="00AE29D2" w:rsidRDefault="0084470F" w:rsidP="00D26952">
      <w:pPr>
        <w:rPr>
          <w:lang w:val="en-GB"/>
        </w:rPr>
      </w:pPr>
      <w:r w:rsidRPr="00AE29D2">
        <w:rPr>
          <w:noProof/>
          <w:lang w:val="en-GB" w:eastAsia="en-GB"/>
        </w:rPr>
        <w:lastRenderedPageBreak/>
        <w:drawing>
          <wp:inline distT="0" distB="0" distL="0" distR="0">
            <wp:extent cx="3384550" cy="4006850"/>
            <wp:effectExtent l="0" t="0" r="6350" b="0"/>
            <wp:docPr id="1" name="Billede 1" descr="H:\Georg\Udk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org\Udkli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3E" w:rsidRPr="00AE29D2" w:rsidRDefault="004F63AF" w:rsidP="00C65000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If the data file has the right format, you’ll see the time series</w:t>
      </w:r>
      <w:r w:rsidR="00E60574" w:rsidRPr="00AE29D2">
        <w:rPr>
          <w:lang w:val="en-GB"/>
        </w:rPr>
        <w:t xml:space="preserve"> </w:t>
      </w:r>
      <w:r w:rsidRPr="00AE29D2">
        <w:rPr>
          <w:lang w:val="en-GB"/>
        </w:rPr>
        <w:t xml:space="preserve">when you expand the view </w:t>
      </w:r>
      <w:r w:rsidR="00E60574" w:rsidRPr="00AE29D2">
        <w:rPr>
          <w:lang w:val="en-GB"/>
        </w:rPr>
        <w:t>(</w:t>
      </w:r>
      <w:r w:rsidRPr="00AE29D2">
        <w:rPr>
          <w:lang w:val="en-GB"/>
        </w:rPr>
        <w:t>there are four time series</w:t>
      </w:r>
      <w:r w:rsidR="00E60574" w:rsidRPr="00AE29D2">
        <w:rPr>
          <w:lang w:val="en-GB"/>
        </w:rPr>
        <w:t>)</w:t>
      </w:r>
    </w:p>
    <w:p w:rsidR="004B413E" w:rsidRPr="00AE29D2" w:rsidRDefault="004B413E" w:rsidP="004B413E">
      <w:pPr>
        <w:ind w:left="360"/>
        <w:rPr>
          <w:lang w:val="en-GB"/>
        </w:rPr>
      </w:pPr>
    </w:p>
    <w:p w:rsidR="004F63AF" w:rsidRPr="00AE29D2" w:rsidRDefault="004F63AF" w:rsidP="004F63AF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When double-clicking on a time series, you’ll see the graph in the right hand side window. Look at the graphs for each time series and assess whether there’s seasonal variation or not.</w:t>
      </w:r>
    </w:p>
    <w:p w:rsidR="004F63AF" w:rsidRPr="00AE29D2" w:rsidRDefault="004F63AF" w:rsidP="004F63AF">
      <w:pPr>
        <w:pStyle w:val="Listeafsnit"/>
        <w:rPr>
          <w:lang w:val="en-GB"/>
        </w:rPr>
      </w:pPr>
    </w:p>
    <w:p w:rsidR="004F63AF" w:rsidRPr="00AE29D2" w:rsidRDefault="004F63AF" w:rsidP="004F63AF">
      <w:pPr>
        <w:pStyle w:val="Listeafsnit"/>
        <w:rPr>
          <w:lang w:val="en-GB"/>
        </w:rPr>
      </w:pPr>
    </w:p>
    <w:p w:rsidR="004F63AF" w:rsidRPr="00AE29D2" w:rsidRDefault="004F63AF" w:rsidP="004F63AF">
      <w:pPr>
        <w:ind w:left="360"/>
        <w:rPr>
          <w:noProof/>
          <w:lang w:val="en-GB" w:eastAsia="en-GB"/>
        </w:rPr>
      </w:pPr>
    </w:p>
    <w:p w:rsidR="00D26952" w:rsidRPr="00AE29D2" w:rsidRDefault="004F63AF" w:rsidP="004F63AF">
      <w:pPr>
        <w:ind w:left="360"/>
        <w:rPr>
          <w:lang w:val="en-GB"/>
        </w:rPr>
      </w:pPr>
      <w:r w:rsidRPr="00AE29D2">
        <w:rPr>
          <w:noProof/>
          <w:lang w:val="en-GB" w:eastAsia="en-GB"/>
        </w:rPr>
        <w:lastRenderedPageBreak/>
        <w:t xml:space="preserve"> </w:t>
      </w:r>
      <w:r w:rsidR="00F9570B" w:rsidRPr="00AE29D2">
        <w:rPr>
          <w:noProof/>
          <w:lang w:val="en-GB" w:eastAsia="en-GB"/>
        </w:rPr>
        <w:drawing>
          <wp:inline distT="0" distB="0" distL="0" distR="0">
            <wp:extent cx="6120130" cy="708850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klipJ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0B" w:rsidRPr="00AE29D2" w:rsidRDefault="00F9570B" w:rsidP="00F9570B">
      <w:pPr>
        <w:rPr>
          <w:lang w:val="en-GB"/>
        </w:rPr>
      </w:pPr>
    </w:p>
    <w:p w:rsidR="00F9570B" w:rsidRPr="00AE29D2" w:rsidRDefault="00F9570B" w:rsidP="00F9570B">
      <w:pPr>
        <w:rPr>
          <w:lang w:val="en-GB"/>
        </w:rPr>
      </w:pPr>
    </w:p>
    <w:p w:rsidR="007B5795" w:rsidRPr="00AE29D2" w:rsidRDefault="004F63AF" w:rsidP="004F63AF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Carry out a seasonal adjustment by following the steps below.</w:t>
      </w:r>
    </w:p>
    <w:p w:rsidR="004F63AF" w:rsidRPr="00AE29D2" w:rsidRDefault="004F63AF" w:rsidP="004F63AF">
      <w:pPr>
        <w:pStyle w:val="Listeafsnit"/>
        <w:rPr>
          <w:lang w:val="en-GB"/>
        </w:rPr>
      </w:pPr>
    </w:p>
    <w:p w:rsidR="007B5795" w:rsidRPr="00AE29D2" w:rsidRDefault="007F33C2" w:rsidP="001C52B5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lastRenderedPageBreak/>
        <w:t>Select</w:t>
      </w:r>
      <w:r w:rsidR="004F63AF" w:rsidRPr="00AE29D2">
        <w:rPr>
          <w:lang w:val="en-GB"/>
        </w:rPr>
        <w:t xml:space="preserve"> ”S</w:t>
      </w:r>
      <w:r w:rsidR="007B5795" w:rsidRPr="00AE29D2">
        <w:rPr>
          <w:lang w:val="en-GB"/>
        </w:rPr>
        <w:t xml:space="preserve">tatistical methods” </w:t>
      </w:r>
      <w:r w:rsidR="004F63AF" w:rsidRPr="00AE29D2">
        <w:rPr>
          <w:lang w:val="en-GB"/>
        </w:rPr>
        <w:t>from the top menu, then “</w:t>
      </w:r>
      <w:r w:rsidR="007B5795" w:rsidRPr="00AE29D2">
        <w:rPr>
          <w:lang w:val="en-GB"/>
        </w:rPr>
        <w:t>Sea</w:t>
      </w:r>
      <w:r w:rsidR="004F63AF" w:rsidRPr="00AE29D2">
        <w:rPr>
          <w:lang w:val="en-GB"/>
        </w:rPr>
        <w:t>s</w:t>
      </w:r>
      <w:r w:rsidR="007B5795" w:rsidRPr="00AE29D2">
        <w:rPr>
          <w:lang w:val="en-GB"/>
        </w:rPr>
        <w:t>onal adjustment</w:t>
      </w:r>
      <w:r w:rsidR="004F63AF" w:rsidRPr="00AE29D2">
        <w:rPr>
          <w:lang w:val="en-GB"/>
        </w:rPr>
        <w:t>”</w:t>
      </w:r>
      <w:r w:rsidR="007B5795" w:rsidRPr="00AE29D2">
        <w:rPr>
          <w:lang w:val="en-GB"/>
        </w:rPr>
        <w:t xml:space="preserve"> -&gt; </w:t>
      </w:r>
      <w:r w:rsidR="004F63AF" w:rsidRPr="00AE29D2">
        <w:rPr>
          <w:lang w:val="en-GB"/>
        </w:rPr>
        <w:t>“Multi P</w:t>
      </w:r>
      <w:r w:rsidR="007B5795" w:rsidRPr="00AE29D2">
        <w:rPr>
          <w:lang w:val="en-GB"/>
        </w:rPr>
        <w:t>rocessing</w:t>
      </w:r>
      <w:r w:rsidR="004F63AF" w:rsidRPr="00AE29D2">
        <w:rPr>
          <w:lang w:val="en-GB"/>
        </w:rPr>
        <w:t>”</w:t>
      </w:r>
      <w:r w:rsidR="007B5795" w:rsidRPr="00AE29D2">
        <w:rPr>
          <w:lang w:val="en-GB"/>
        </w:rPr>
        <w:t xml:space="preserve"> -&gt; </w:t>
      </w:r>
      <w:r w:rsidR="004F63AF" w:rsidRPr="00AE29D2">
        <w:rPr>
          <w:lang w:val="en-GB"/>
        </w:rPr>
        <w:t>“N</w:t>
      </w:r>
      <w:r w:rsidR="007B5795" w:rsidRPr="00AE29D2">
        <w:rPr>
          <w:lang w:val="en-GB"/>
        </w:rPr>
        <w:t>ew</w:t>
      </w:r>
      <w:r w:rsidR="004F63AF" w:rsidRPr="00AE29D2">
        <w:rPr>
          <w:lang w:val="en-GB"/>
        </w:rPr>
        <w:t>”</w:t>
      </w:r>
      <w:r w:rsidR="007B5795" w:rsidRPr="00AE29D2">
        <w:rPr>
          <w:lang w:val="en-GB"/>
        </w:rPr>
        <w:t>.</w:t>
      </w:r>
    </w:p>
    <w:p w:rsidR="00F9570B" w:rsidRPr="00AE29D2" w:rsidRDefault="00F9570B" w:rsidP="007B5795">
      <w:pPr>
        <w:pStyle w:val="Listeafsnit"/>
        <w:rPr>
          <w:lang w:val="en-GB"/>
        </w:rPr>
      </w:pPr>
    </w:p>
    <w:p w:rsidR="00611362" w:rsidRPr="00AE29D2" w:rsidRDefault="00611362" w:rsidP="00611362">
      <w:pPr>
        <w:rPr>
          <w:lang w:val="en-GB"/>
        </w:rPr>
      </w:pPr>
      <w:r w:rsidRPr="00AE29D2">
        <w:rPr>
          <w:noProof/>
          <w:lang w:val="en-GB" w:eastAsia="en-GB"/>
        </w:rPr>
        <w:drawing>
          <wp:inline distT="0" distB="0" distL="0" distR="0">
            <wp:extent cx="4600575" cy="38385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18" w:rsidRPr="00AE29D2" w:rsidRDefault="00180418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7F33C2" w:rsidRPr="00AE29D2" w:rsidRDefault="007F33C2" w:rsidP="00611362">
      <w:pPr>
        <w:rPr>
          <w:lang w:val="en-GB"/>
        </w:rPr>
      </w:pPr>
    </w:p>
    <w:p w:rsidR="00C06CEA" w:rsidRPr="00AE29D2" w:rsidRDefault="00C06CEA" w:rsidP="00611362">
      <w:pPr>
        <w:rPr>
          <w:lang w:val="en-GB"/>
        </w:rPr>
      </w:pPr>
    </w:p>
    <w:p w:rsidR="007F33C2" w:rsidRPr="00AE29D2" w:rsidRDefault="007F33C2" w:rsidP="00F9570B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lastRenderedPageBreak/>
        <w:t>Select seasonal adjustment specification file</w:t>
      </w:r>
      <w:r w:rsidR="00F9570B" w:rsidRPr="00AE29D2">
        <w:rPr>
          <w:lang w:val="en-GB"/>
        </w:rPr>
        <w:t xml:space="preserve"> </w:t>
      </w:r>
      <w:r w:rsidR="00F9570B" w:rsidRPr="00AE29D2">
        <w:rPr>
          <w:b/>
          <w:highlight w:val="yellow"/>
          <w:lang w:val="en-GB"/>
        </w:rPr>
        <w:t>X13 – RSA5C</w:t>
      </w:r>
      <w:r w:rsidR="00F9570B" w:rsidRPr="00AE29D2">
        <w:rPr>
          <w:lang w:val="en-GB"/>
        </w:rPr>
        <w:t xml:space="preserve"> </w:t>
      </w:r>
      <w:r w:rsidRPr="00AE29D2">
        <w:rPr>
          <w:lang w:val="en-GB"/>
        </w:rPr>
        <w:t>as shown below</w:t>
      </w:r>
      <w:r w:rsidR="00F9570B" w:rsidRPr="00AE29D2">
        <w:rPr>
          <w:lang w:val="en-GB"/>
        </w:rPr>
        <w:t>.</w:t>
      </w:r>
      <w:r w:rsidR="00F9570B" w:rsidRPr="00AE29D2">
        <w:rPr>
          <w:noProof/>
          <w:lang w:val="en-GB" w:eastAsia="da-DK"/>
        </w:rPr>
        <w:t xml:space="preserve"> </w:t>
      </w:r>
      <w:r w:rsidRPr="00AE29D2">
        <w:rPr>
          <w:noProof/>
          <w:lang w:val="en-GB" w:eastAsia="da-DK"/>
        </w:rPr>
        <w:t>This has to be done before selecting your data.</w:t>
      </w:r>
    </w:p>
    <w:p w:rsidR="00981656" w:rsidRPr="00AE29D2" w:rsidRDefault="007F33C2" w:rsidP="007F33C2">
      <w:pPr>
        <w:ind w:left="360"/>
        <w:rPr>
          <w:lang w:val="en-GB"/>
        </w:rPr>
      </w:pPr>
      <w:r w:rsidRPr="00AE29D2">
        <w:rPr>
          <w:noProof/>
          <w:lang w:val="en-GB" w:eastAsia="da-DK"/>
        </w:rPr>
        <w:t xml:space="preserve"> </w:t>
      </w:r>
      <w:r w:rsidR="00981656" w:rsidRPr="00AE29D2">
        <w:rPr>
          <w:noProof/>
          <w:lang w:val="en-GB" w:eastAsia="en-GB"/>
        </w:rPr>
        <w:drawing>
          <wp:inline distT="0" distB="0" distL="0" distR="0">
            <wp:extent cx="4343400" cy="3209925"/>
            <wp:effectExtent l="0" t="0" r="0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18" w:rsidRPr="00AE29D2" w:rsidRDefault="00180418" w:rsidP="00981656">
      <w:pPr>
        <w:rPr>
          <w:lang w:val="en-GB"/>
        </w:rPr>
      </w:pPr>
    </w:p>
    <w:p w:rsidR="007B5795" w:rsidRPr="00AE29D2" w:rsidRDefault="007F33C2" w:rsidP="007B5795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 xml:space="preserve">Now you’re ready to drag and drop the time series to be seasonally adjusted onto the seasonal adjustment window </w:t>
      </w:r>
      <w:r w:rsidR="007B5795" w:rsidRPr="00AE29D2">
        <w:rPr>
          <w:lang w:val="en-GB"/>
        </w:rPr>
        <w:t>(SAprocessing-1).</w:t>
      </w:r>
    </w:p>
    <w:p w:rsidR="00102AA2" w:rsidRPr="00AE29D2" w:rsidRDefault="00102AA2" w:rsidP="00102AA2">
      <w:pPr>
        <w:pStyle w:val="Listeafsnit"/>
        <w:rPr>
          <w:lang w:val="en-GB"/>
        </w:rPr>
      </w:pPr>
    </w:p>
    <w:p w:rsidR="00102AA2" w:rsidRPr="00AE29D2" w:rsidRDefault="00102AA2" w:rsidP="00102AA2">
      <w:pPr>
        <w:rPr>
          <w:lang w:val="en-GB"/>
        </w:rPr>
      </w:pPr>
      <w:r w:rsidRPr="00AE29D2">
        <w:rPr>
          <w:noProof/>
          <w:lang w:val="en-GB" w:eastAsia="en-GB"/>
        </w:rPr>
        <w:drawing>
          <wp:inline distT="0" distB="0" distL="0" distR="0">
            <wp:extent cx="6120130" cy="331470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dklipJD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A" w:rsidRPr="00AE29D2" w:rsidRDefault="00C06CEA" w:rsidP="00102AA2">
      <w:pPr>
        <w:rPr>
          <w:lang w:val="en-GB"/>
        </w:rPr>
      </w:pPr>
    </w:p>
    <w:p w:rsidR="007B5795" w:rsidRPr="00AE29D2" w:rsidRDefault="007F33C2" w:rsidP="007B5795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When the time series show in the “SAProcessing-1” window, click on the green downwards arrow in order to run the seasonal adjustment</w:t>
      </w:r>
      <w:r w:rsidR="007B5795" w:rsidRPr="00AE29D2">
        <w:rPr>
          <w:lang w:val="en-GB"/>
        </w:rPr>
        <w:t>.</w:t>
      </w:r>
    </w:p>
    <w:p w:rsidR="007B5795" w:rsidRPr="00AE29D2" w:rsidRDefault="007F33C2" w:rsidP="007B5795">
      <w:pPr>
        <w:ind w:left="360"/>
        <w:rPr>
          <w:lang w:val="en-GB"/>
        </w:rPr>
      </w:pPr>
      <w:r w:rsidRPr="00AE29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353695</wp:posOffset>
                </wp:positionV>
                <wp:extent cx="44767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38302E7" id="Ellipse 4" o:spid="_x0000_s1026" style="position:absolute;margin-left:321.3pt;margin-top:27.85pt;width:35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" filled="f" strokecolor="red" strokeweight="2pt"/>
            </w:pict>
          </mc:Fallback>
        </mc:AlternateContent>
      </w:r>
      <w:r w:rsidR="006F1716" w:rsidRPr="00AE29D2">
        <w:rPr>
          <w:noProof/>
          <w:lang w:val="en-GB" w:eastAsia="en-GB"/>
        </w:rPr>
        <w:drawing>
          <wp:inline distT="0" distB="0" distL="0" distR="0">
            <wp:extent cx="6120130" cy="1779270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dklipJD2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16" w:rsidRPr="00AE29D2" w:rsidRDefault="006F1716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E45B55" w:rsidRPr="00AE29D2" w:rsidRDefault="00E45B55" w:rsidP="007B5795">
      <w:pPr>
        <w:ind w:left="360"/>
        <w:rPr>
          <w:lang w:val="en-GB"/>
        </w:rPr>
      </w:pPr>
    </w:p>
    <w:p w:rsidR="00180418" w:rsidRPr="00AE29D2" w:rsidRDefault="0049067E" w:rsidP="00E45B55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lastRenderedPageBreak/>
        <w:t xml:space="preserve">Now, you can see the seasonal adjustment results for each time series by selecting it in the “SAProcessing-1” window. Select the four time series in turn and assess is there’s seasonal variation by selecting </w:t>
      </w:r>
      <w:r w:rsidR="00E45B55" w:rsidRPr="00AE29D2">
        <w:rPr>
          <w:lang w:val="en-GB"/>
        </w:rPr>
        <w:t>“M</w:t>
      </w:r>
      <w:r w:rsidR="004B413E" w:rsidRPr="00AE29D2">
        <w:rPr>
          <w:lang w:val="en-GB"/>
        </w:rPr>
        <w:t>ain result</w:t>
      </w:r>
      <w:r w:rsidR="00E45B55" w:rsidRPr="00AE29D2">
        <w:rPr>
          <w:lang w:val="en-GB"/>
        </w:rPr>
        <w:t>s”, then expanding the view and selecting “C</w:t>
      </w:r>
      <w:r w:rsidR="004B413E" w:rsidRPr="00AE29D2">
        <w:rPr>
          <w:lang w:val="en-GB"/>
        </w:rPr>
        <w:t>harts</w:t>
      </w:r>
      <w:r w:rsidR="00E45B55" w:rsidRPr="00AE29D2">
        <w:rPr>
          <w:lang w:val="en-GB"/>
        </w:rPr>
        <w:t>” and looking at both</w:t>
      </w:r>
      <w:r w:rsidR="004B413E" w:rsidRPr="00AE29D2">
        <w:rPr>
          <w:lang w:val="en-GB"/>
        </w:rPr>
        <w:t xml:space="preserve"> </w:t>
      </w:r>
      <w:r w:rsidR="00E45B55" w:rsidRPr="00AE29D2">
        <w:rPr>
          <w:lang w:val="en-GB"/>
        </w:rPr>
        <w:t>“</w:t>
      </w:r>
      <w:r w:rsidR="004B413E" w:rsidRPr="00AE29D2">
        <w:rPr>
          <w:lang w:val="en-GB"/>
        </w:rPr>
        <w:t>Sa, trend</w:t>
      </w:r>
      <w:r w:rsidR="00E45B55" w:rsidRPr="00AE29D2">
        <w:rPr>
          <w:lang w:val="en-GB"/>
        </w:rPr>
        <w:t>” and</w:t>
      </w:r>
      <w:r w:rsidR="004B413E" w:rsidRPr="00AE29D2">
        <w:rPr>
          <w:lang w:val="en-GB"/>
        </w:rPr>
        <w:t xml:space="preserve"> </w:t>
      </w:r>
      <w:r w:rsidR="00E45B55" w:rsidRPr="00AE29D2">
        <w:rPr>
          <w:lang w:val="en-GB"/>
        </w:rPr>
        <w:t>“</w:t>
      </w:r>
      <w:r w:rsidR="004B413E" w:rsidRPr="00AE29D2">
        <w:rPr>
          <w:lang w:val="en-GB"/>
        </w:rPr>
        <w:t xml:space="preserve">Cal., sea., </w:t>
      </w:r>
      <w:proofErr w:type="spellStart"/>
      <w:r w:rsidR="004B413E" w:rsidRPr="00AE29D2">
        <w:rPr>
          <w:lang w:val="en-GB"/>
        </w:rPr>
        <w:t>irr</w:t>
      </w:r>
      <w:proofErr w:type="spellEnd"/>
      <w:r w:rsidR="00E45B55" w:rsidRPr="00AE29D2">
        <w:rPr>
          <w:lang w:val="en-GB"/>
        </w:rPr>
        <w:t>”</w:t>
      </w:r>
      <w:r w:rsidR="004B413E" w:rsidRPr="00AE29D2">
        <w:rPr>
          <w:lang w:val="en-GB"/>
        </w:rPr>
        <w:t>.</w:t>
      </w:r>
      <w:r w:rsidR="00E45B55" w:rsidRPr="00AE29D2">
        <w:rPr>
          <w:lang w:val="en-GB"/>
        </w:rPr>
        <w:t xml:space="preserve"> See screenshots below.</w:t>
      </w:r>
    </w:p>
    <w:p w:rsidR="00180418" w:rsidRPr="00AE29D2" w:rsidRDefault="004B413E" w:rsidP="00180418">
      <w:pPr>
        <w:rPr>
          <w:lang w:val="en-GB"/>
        </w:rPr>
      </w:pPr>
      <w:r w:rsidRPr="00AE29D2">
        <w:rPr>
          <w:noProof/>
          <w:lang w:val="en-GB" w:eastAsia="en-GB"/>
        </w:rPr>
        <w:drawing>
          <wp:inline distT="0" distB="0" distL="0" distR="0">
            <wp:extent cx="6120130" cy="5129530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dklipJD2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3E" w:rsidRPr="00AE29D2" w:rsidRDefault="004B413E" w:rsidP="00180418">
      <w:pPr>
        <w:rPr>
          <w:lang w:val="en-GB"/>
        </w:rPr>
      </w:pPr>
    </w:p>
    <w:p w:rsidR="004B413E" w:rsidRPr="00AE29D2" w:rsidRDefault="004B413E" w:rsidP="00180418">
      <w:pPr>
        <w:rPr>
          <w:lang w:val="en-GB"/>
        </w:rPr>
      </w:pPr>
      <w:r w:rsidRPr="00AE29D2">
        <w:rPr>
          <w:noProof/>
          <w:lang w:val="en-GB" w:eastAsia="en-GB"/>
        </w:rPr>
        <w:lastRenderedPageBreak/>
        <w:drawing>
          <wp:inline distT="0" distB="0" distL="0" distR="0">
            <wp:extent cx="6120130" cy="5402580"/>
            <wp:effectExtent l="0" t="0" r="0" b="762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dklipJD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16" w:rsidRPr="00AE29D2" w:rsidRDefault="006F1716" w:rsidP="00180418">
      <w:pPr>
        <w:rPr>
          <w:lang w:val="en-GB"/>
        </w:rPr>
      </w:pPr>
    </w:p>
    <w:p w:rsidR="00835105" w:rsidRPr="00AE29D2" w:rsidRDefault="00835105" w:rsidP="00180418">
      <w:pPr>
        <w:rPr>
          <w:lang w:val="en-GB"/>
        </w:rPr>
      </w:pPr>
    </w:p>
    <w:p w:rsidR="00E45B55" w:rsidRPr="00AE29D2" w:rsidRDefault="00E45B55" w:rsidP="006F1716">
      <w:pPr>
        <w:pStyle w:val="Listeafsnit"/>
        <w:numPr>
          <w:ilvl w:val="0"/>
          <w:numId w:val="1"/>
        </w:numPr>
        <w:rPr>
          <w:lang w:val="en-GB"/>
        </w:rPr>
      </w:pPr>
      <w:r w:rsidRPr="00AE29D2">
        <w:rPr>
          <w:lang w:val="en-GB"/>
        </w:rPr>
        <w:t>A number of tests for significant seasonality are carried out when running the seasonal adjustment.</w:t>
      </w:r>
      <w:r w:rsidR="00AE29D2" w:rsidRPr="00AE29D2">
        <w:rPr>
          <w:lang w:val="en-GB"/>
        </w:rPr>
        <w:t xml:space="preserve"> The most important are found under diagnostics</w:t>
      </w:r>
      <w:r w:rsidRPr="00AE29D2">
        <w:rPr>
          <w:lang w:val="en-GB"/>
        </w:rPr>
        <w:t>:</w:t>
      </w:r>
    </w:p>
    <w:p w:rsidR="00E45B55" w:rsidRPr="00AE29D2" w:rsidRDefault="00E45B55" w:rsidP="00AE29D2">
      <w:pPr>
        <w:pStyle w:val="Listeafsnit"/>
        <w:numPr>
          <w:ilvl w:val="0"/>
          <w:numId w:val="13"/>
        </w:numPr>
        <w:rPr>
          <w:lang w:val="en-GB"/>
        </w:rPr>
      </w:pPr>
      <w:r w:rsidRPr="00AE29D2">
        <w:rPr>
          <w:lang w:val="en-GB"/>
        </w:rPr>
        <w:t>Select “</w:t>
      </w:r>
      <w:r w:rsidR="006F1716" w:rsidRPr="00AE29D2">
        <w:rPr>
          <w:lang w:val="en-GB"/>
        </w:rPr>
        <w:t>Diagnostics</w:t>
      </w:r>
      <w:r w:rsidRPr="00AE29D2">
        <w:rPr>
          <w:lang w:val="en-GB"/>
        </w:rPr>
        <w:t xml:space="preserve">”, expand the view and select “Seasonality tests”, then expand the view again and select </w:t>
      </w:r>
      <w:r w:rsidR="00AE29D2" w:rsidRPr="00AE29D2">
        <w:rPr>
          <w:lang w:val="en-GB"/>
        </w:rPr>
        <w:t xml:space="preserve">either </w:t>
      </w:r>
      <w:r w:rsidRPr="00AE29D2">
        <w:rPr>
          <w:lang w:val="en-GB"/>
        </w:rPr>
        <w:t>“</w:t>
      </w:r>
      <w:r w:rsidR="006F1716" w:rsidRPr="00AE29D2">
        <w:rPr>
          <w:lang w:val="en-GB"/>
        </w:rPr>
        <w:t>Original (transformed)</w:t>
      </w:r>
      <w:r w:rsidRPr="00AE29D2">
        <w:rPr>
          <w:lang w:val="en-GB"/>
        </w:rPr>
        <w:t>”</w:t>
      </w:r>
      <w:r w:rsidR="00AE29D2" w:rsidRPr="00AE29D2">
        <w:rPr>
          <w:lang w:val="en-GB"/>
        </w:rPr>
        <w:t xml:space="preserve"> or</w:t>
      </w:r>
      <w:r w:rsidRPr="00AE29D2">
        <w:rPr>
          <w:lang w:val="en-GB"/>
        </w:rPr>
        <w:t xml:space="preserve"> “Combined test”</w:t>
      </w:r>
      <w:r w:rsidR="006F1716" w:rsidRPr="00AE29D2">
        <w:rPr>
          <w:lang w:val="en-GB"/>
        </w:rPr>
        <w:t xml:space="preserve"> </w:t>
      </w:r>
    </w:p>
    <w:p w:rsidR="00AE29D2" w:rsidRPr="00AE29D2" w:rsidRDefault="00AE29D2" w:rsidP="00835105">
      <w:pPr>
        <w:pStyle w:val="Listeafsnit"/>
        <w:rPr>
          <w:lang w:val="en-GB"/>
        </w:rPr>
      </w:pPr>
    </w:p>
    <w:p w:rsidR="00835105" w:rsidRPr="00AE29D2" w:rsidRDefault="00AE29D2" w:rsidP="00835105">
      <w:pPr>
        <w:pStyle w:val="Listeafsnit"/>
        <w:rPr>
          <w:lang w:val="en-GB"/>
        </w:rPr>
      </w:pPr>
      <w:r w:rsidRPr="00AE29D2">
        <w:rPr>
          <w:lang w:val="en-GB"/>
        </w:rPr>
        <w:t>Do these test results correspond to your visual assessment of seasonality?</w:t>
      </w:r>
    </w:p>
    <w:p w:rsidR="00835105" w:rsidRPr="00AE29D2" w:rsidRDefault="00835105" w:rsidP="00835105">
      <w:pPr>
        <w:ind w:left="360"/>
        <w:rPr>
          <w:lang w:val="en-GB"/>
        </w:rPr>
      </w:pPr>
      <w:r w:rsidRPr="00AE29D2">
        <w:rPr>
          <w:noProof/>
          <w:lang w:val="en-GB" w:eastAsia="en-GB"/>
        </w:rPr>
        <w:lastRenderedPageBreak/>
        <w:drawing>
          <wp:inline distT="0" distB="0" distL="0" distR="0">
            <wp:extent cx="6120130" cy="5735955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dklip3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88" w:rsidRPr="00AE29D2" w:rsidRDefault="006C5A88">
      <w:pPr>
        <w:rPr>
          <w:lang w:val="en-GB"/>
        </w:rPr>
      </w:pPr>
      <w:r w:rsidRPr="00AE29D2">
        <w:rPr>
          <w:lang w:val="en-GB"/>
        </w:rPr>
        <w:br w:type="page"/>
      </w:r>
    </w:p>
    <w:p w:rsidR="006C5A88" w:rsidRPr="00AE29D2" w:rsidRDefault="00AE29D2" w:rsidP="006C5A8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lastRenderedPageBreak/>
        <w:t>Exercise</w:t>
      </w:r>
      <w:r w:rsidR="006C5A88" w:rsidRPr="00AE29D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3</w:t>
      </w:r>
    </w:p>
    <w:p w:rsidR="000C7D2E" w:rsidRDefault="00AE29D2" w:rsidP="006C5A88">
      <w:pPr>
        <w:numPr>
          <w:ilvl w:val="0"/>
          <w:numId w:val="10"/>
        </w:numPr>
        <w:contextualSpacing/>
        <w:rPr>
          <w:lang w:val="en-GB"/>
        </w:rPr>
      </w:pPr>
      <w:r w:rsidRPr="00AE29D2">
        <w:rPr>
          <w:lang w:val="en-GB"/>
        </w:rPr>
        <w:t>Import the data file Exercise_</w:t>
      </w:r>
      <w:r w:rsidR="0031241F" w:rsidRPr="00AE29D2">
        <w:rPr>
          <w:lang w:val="en-GB"/>
        </w:rPr>
        <w:t xml:space="preserve">3.xls </w:t>
      </w:r>
      <w:r w:rsidRPr="00AE29D2">
        <w:rPr>
          <w:lang w:val="en-GB"/>
        </w:rPr>
        <w:t>(see Exercise 2 for instructions on data import)</w:t>
      </w:r>
      <w:r w:rsidR="000C7D2E">
        <w:rPr>
          <w:lang w:val="en-GB"/>
        </w:rPr>
        <w:t>.</w:t>
      </w:r>
    </w:p>
    <w:p w:rsidR="00AE29D2" w:rsidRDefault="000C7D2E" w:rsidP="006C5A88">
      <w:pPr>
        <w:numPr>
          <w:ilvl w:val="0"/>
          <w:numId w:val="10"/>
        </w:numPr>
        <w:contextualSpacing/>
        <w:rPr>
          <w:lang w:val="en-GB"/>
        </w:rPr>
      </w:pPr>
      <w:r>
        <w:rPr>
          <w:lang w:val="en-GB"/>
        </w:rPr>
        <w:t>A</w:t>
      </w:r>
      <w:r w:rsidR="00AE29D2" w:rsidRPr="00AE29D2">
        <w:rPr>
          <w:lang w:val="en-GB"/>
        </w:rPr>
        <w:t xml:space="preserve">ssess visually which preadjustments are relevant for the two time series </w:t>
      </w:r>
      <w:r>
        <w:rPr>
          <w:lang w:val="en-GB"/>
        </w:rPr>
        <w:t>“</w:t>
      </w:r>
      <w:proofErr w:type="spellStart"/>
      <w:r>
        <w:rPr>
          <w:i/>
          <w:lang w:val="en-GB"/>
        </w:rPr>
        <w:t>svin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</w:t>
      </w:r>
      <w:proofErr w:type="spellEnd"/>
      <w:r>
        <w:rPr>
          <w:i/>
          <w:lang w:val="en-GB"/>
        </w:rPr>
        <w:t xml:space="preserve"> alt”</w:t>
      </w:r>
      <w:r w:rsidR="006C5A88" w:rsidRPr="00AE29D2">
        <w:rPr>
          <w:i/>
          <w:lang w:val="en-GB"/>
        </w:rPr>
        <w:t xml:space="preserve"> </w:t>
      </w:r>
      <w:r>
        <w:rPr>
          <w:lang w:val="en-GB"/>
        </w:rPr>
        <w:t>and</w:t>
      </w:r>
      <w:r w:rsidR="006C5A88" w:rsidRPr="00AE29D2">
        <w:rPr>
          <w:lang w:val="en-GB"/>
        </w:rPr>
        <w:t xml:space="preserve"> </w:t>
      </w:r>
      <w:r>
        <w:rPr>
          <w:lang w:val="en-GB"/>
        </w:rPr>
        <w:t>“</w:t>
      </w:r>
      <w:proofErr w:type="spellStart"/>
      <w:r w:rsidR="006C5A88" w:rsidRPr="00AE29D2">
        <w:rPr>
          <w:i/>
          <w:lang w:val="en-GB"/>
        </w:rPr>
        <w:t>Hotelovernatninger</w:t>
      </w:r>
      <w:proofErr w:type="spellEnd"/>
      <w:r>
        <w:rPr>
          <w:i/>
          <w:lang w:val="en-GB"/>
        </w:rPr>
        <w:t>”</w:t>
      </w:r>
      <w:r w:rsidR="00AE29D2">
        <w:rPr>
          <w:lang w:val="en-GB"/>
        </w:rPr>
        <w:t>.</w:t>
      </w:r>
    </w:p>
    <w:p w:rsidR="0031241F" w:rsidRPr="00AE29D2" w:rsidRDefault="00AE29D2" w:rsidP="006C5A88">
      <w:pPr>
        <w:numPr>
          <w:ilvl w:val="0"/>
          <w:numId w:val="10"/>
        </w:numPr>
        <w:contextualSpacing/>
        <w:rPr>
          <w:lang w:val="en-GB"/>
        </w:rPr>
      </w:pPr>
      <w:r w:rsidRPr="00AE29D2">
        <w:rPr>
          <w:lang w:val="en-GB"/>
        </w:rPr>
        <w:t xml:space="preserve"> Are these preadjustments temporary and/or permanent?</w:t>
      </w:r>
    </w:p>
    <w:p w:rsidR="00AE29D2" w:rsidRDefault="00AE29D2" w:rsidP="00AE29D2">
      <w:pPr>
        <w:numPr>
          <w:ilvl w:val="0"/>
          <w:numId w:val="10"/>
        </w:numPr>
        <w:spacing w:after="0" w:line="360" w:lineRule="auto"/>
        <w:contextualSpacing/>
        <w:rPr>
          <w:lang w:val="en-GB"/>
        </w:rPr>
      </w:pPr>
      <w:r>
        <w:rPr>
          <w:lang w:val="en-GB"/>
        </w:rPr>
        <w:t xml:space="preserve"> Carry out an automatic seasonal adjustment as in Exercise 2.</w:t>
      </w:r>
    </w:p>
    <w:p w:rsidR="00D135AC" w:rsidRDefault="00AE29D2" w:rsidP="00AE29D2">
      <w:pPr>
        <w:numPr>
          <w:ilvl w:val="0"/>
          <w:numId w:val="10"/>
        </w:numPr>
        <w:spacing w:after="0" w:line="360" w:lineRule="auto"/>
        <w:contextualSpacing/>
        <w:rPr>
          <w:lang w:val="en-GB"/>
        </w:rPr>
      </w:pPr>
      <w:r>
        <w:rPr>
          <w:lang w:val="en-GB"/>
        </w:rPr>
        <w:t>Click on a time series and select “Pre-processing” as shown in the picture. Under “Summary” you’ll see which preadjustments have been carried out.</w:t>
      </w:r>
    </w:p>
    <w:p w:rsidR="00AE29D2" w:rsidRPr="00AE29D2" w:rsidRDefault="00AE29D2" w:rsidP="00AE29D2">
      <w:pPr>
        <w:numPr>
          <w:ilvl w:val="0"/>
          <w:numId w:val="10"/>
        </w:numPr>
        <w:spacing w:after="0" w:line="360" w:lineRule="auto"/>
        <w:contextualSpacing/>
        <w:rPr>
          <w:lang w:val="en-GB"/>
        </w:rPr>
      </w:pPr>
      <w:r>
        <w:rPr>
          <w:lang w:val="en-GB"/>
        </w:rPr>
        <w:t>Which preadjustments have been car</w:t>
      </w:r>
      <w:r w:rsidR="005343A7">
        <w:rPr>
          <w:lang w:val="en-GB"/>
        </w:rPr>
        <w:t>ried out, and do they agree</w:t>
      </w:r>
      <w:r>
        <w:rPr>
          <w:lang w:val="en-GB"/>
        </w:rPr>
        <w:t xml:space="preserve"> with your visual assessment?</w:t>
      </w:r>
    </w:p>
    <w:p w:rsidR="00D135AC" w:rsidRPr="00AE29D2" w:rsidRDefault="00D135AC" w:rsidP="00D135AC">
      <w:pPr>
        <w:spacing w:after="0" w:line="360" w:lineRule="auto"/>
        <w:ind w:left="720"/>
        <w:contextualSpacing/>
        <w:rPr>
          <w:lang w:val="en-GB"/>
        </w:rPr>
      </w:pPr>
    </w:p>
    <w:p w:rsidR="00D135AC" w:rsidRPr="00AE29D2" w:rsidRDefault="00D135AC" w:rsidP="00D135AC">
      <w:pPr>
        <w:spacing w:after="0" w:line="360" w:lineRule="auto"/>
        <w:ind w:left="720"/>
        <w:contextualSpacing/>
        <w:rPr>
          <w:lang w:val="en-GB"/>
        </w:rPr>
      </w:pPr>
    </w:p>
    <w:p w:rsidR="00D135AC" w:rsidRPr="00AE29D2" w:rsidRDefault="00AE29D2" w:rsidP="00D135AC">
      <w:pPr>
        <w:spacing w:after="0" w:line="360" w:lineRule="auto"/>
        <w:ind w:left="720"/>
        <w:contextualSpacing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1736725</wp:posOffset>
                </wp:positionV>
                <wp:extent cx="1536700" cy="1022350"/>
                <wp:effectExtent l="0" t="0" r="25400" b="2540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22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D91054" id="Afrundet rektangel 5" o:spid="_x0000_s1026" style="position:absolute;margin-left:288.3pt;margin-top:136.75pt;width:121pt;height:8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" filled="f" strokecolor="red" strokeweight="2pt"/>
            </w:pict>
          </mc:Fallback>
        </mc:AlternateContent>
      </w:r>
      <w:r w:rsidR="00D135AC" w:rsidRPr="00AE29D2">
        <w:rPr>
          <w:noProof/>
          <w:lang w:val="en-GB" w:eastAsia="en-GB"/>
        </w:rPr>
        <w:drawing>
          <wp:inline distT="0" distB="0" distL="0" distR="0">
            <wp:extent cx="6115050" cy="5372100"/>
            <wp:effectExtent l="0" t="0" r="0" b="0"/>
            <wp:docPr id="10" name="Billede 10" descr="H:\Georg\Udkli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Georg\Udklip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3C" w:rsidRPr="00AE29D2" w:rsidRDefault="00E36C3C" w:rsidP="00835105">
      <w:pPr>
        <w:pStyle w:val="Listeafsnit"/>
        <w:jc w:val="both"/>
        <w:rPr>
          <w:lang w:val="en-GB"/>
        </w:rPr>
      </w:pPr>
    </w:p>
    <w:sectPr w:rsidR="00E36C3C" w:rsidRPr="00AE2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994"/>
    <w:multiLevelType w:val="hybridMultilevel"/>
    <w:tmpl w:val="6860876C"/>
    <w:lvl w:ilvl="0" w:tplc="C10689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5B46"/>
    <w:multiLevelType w:val="hybridMultilevel"/>
    <w:tmpl w:val="B7223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FE17E7"/>
    <w:multiLevelType w:val="hybridMultilevel"/>
    <w:tmpl w:val="DC205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D84"/>
    <w:multiLevelType w:val="hybridMultilevel"/>
    <w:tmpl w:val="7E90E3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5789"/>
    <w:multiLevelType w:val="hybridMultilevel"/>
    <w:tmpl w:val="F41EDE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16CB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65FF"/>
    <w:multiLevelType w:val="hybridMultilevel"/>
    <w:tmpl w:val="364A0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63D1"/>
    <w:multiLevelType w:val="hybridMultilevel"/>
    <w:tmpl w:val="925EC7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3764A"/>
    <w:multiLevelType w:val="hybridMultilevel"/>
    <w:tmpl w:val="360853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4FB6"/>
    <w:multiLevelType w:val="hybridMultilevel"/>
    <w:tmpl w:val="A7224E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5269"/>
    <w:multiLevelType w:val="hybridMultilevel"/>
    <w:tmpl w:val="717C08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3D92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E425C"/>
    <w:multiLevelType w:val="hybridMultilevel"/>
    <w:tmpl w:val="201C19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1"/>
    <w:rsid w:val="000027CB"/>
    <w:rsid w:val="00020AD2"/>
    <w:rsid w:val="00023E33"/>
    <w:rsid w:val="00041414"/>
    <w:rsid w:val="00067A7D"/>
    <w:rsid w:val="00085F97"/>
    <w:rsid w:val="000914F0"/>
    <w:rsid w:val="000953FD"/>
    <w:rsid w:val="000A1ED8"/>
    <w:rsid w:val="000B3373"/>
    <w:rsid w:val="000C0D1F"/>
    <w:rsid w:val="000C7D2E"/>
    <w:rsid w:val="000D7836"/>
    <w:rsid w:val="00102AA2"/>
    <w:rsid w:val="001757CF"/>
    <w:rsid w:val="00180418"/>
    <w:rsid w:val="001A2C69"/>
    <w:rsid w:val="001A5FC0"/>
    <w:rsid w:val="001F7857"/>
    <w:rsid w:val="002053A5"/>
    <w:rsid w:val="00206E53"/>
    <w:rsid w:val="00296EB5"/>
    <w:rsid w:val="002E61CD"/>
    <w:rsid w:val="00306AC4"/>
    <w:rsid w:val="0031241F"/>
    <w:rsid w:val="00316E5D"/>
    <w:rsid w:val="003520CA"/>
    <w:rsid w:val="00372489"/>
    <w:rsid w:val="003A28A5"/>
    <w:rsid w:val="003C212B"/>
    <w:rsid w:val="003D0E3D"/>
    <w:rsid w:val="003E7093"/>
    <w:rsid w:val="004144AA"/>
    <w:rsid w:val="004535A8"/>
    <w:rsid w:val="00465A0B"/>
    <w:rsid w:val="0048515A"/>
    <w:rsid w:val="0049067E"/>
    <w:rsid w:val="00494236"/>
    <w:rsid w:val="004979EF"/>
    <w:rsid w:val="004B413E"/>
    <w:rsid w:val="004C4B8F"/>
    <w:rsid w:val="004F5A8F"/>
    <w:rsid w:val="004F63AF"/>
    <w:rsid w:val="0050548D"/>
    <w:rsid w:val="005139B7"/>
    <w:rsid w:val="005343A7"/>
    <w:rsid w:val="00534A94"/>
    <w:rsid w:val="005503B8"/>
    <w:rsid w:val="0056718D"/>
    <w:rsid w:val="005A2E2B"/>
    <w:rsid w:val="005C20F6"/>
    <w:rsid w:val="005C508F"/>
    <w:rsid w:val="005D1706"/>
    <w:rsid w:val="005E79C1"/>
    <w:rsid w:val="00611362"/>
    <w:rsid w:val="006420AF"/>
    <w:rsid w:val="00646A62"/>
    <w:rsid w:val="00665756"/>
    <w:rsid w:val="006A310C"/>
    <w:rsid w:val="006B30C3"/>
    <w:rsid w:val="006C5A88"/>
    <w:rsid w:val="006D7145"/>
    <w:rsid w:val="006E0E0E"/>
    <w:rsid w:val="006F1716"/>
    <w:rsid w:val="00760F79"/>
    <w:rsid w:val="007767BA"/>
    <w:rsid w:val="00790CB0"/>
    <w:rsid w:val="007B513E"/>
    <w:rsid w:val="007B5795"/>
    <w:rsid w:val="007E7010"/>
    <w:rsid w:val="007F18EB"/>
    <w:rsid w:val="007F33C2"/>
    <w:rsid w:val="00805266"/>
    <w:rsid w:val="00805A45"/>
    <w:rsid w:val="00835105"/>
    <w:rsid w:val="0084470F"/>
    <w:rsid w:val="008555EE"/>
    <w:rsid w:val="008655F7"/>
    <w:rsid w:val="00883233"/>
    <w:rsid w:val="00885BFC"/>
    <w:rsid w:val="00890281"/>
    <w:rsid w:val="00897D90"/>
    <w:rsid w:val="008A75A6"/>
    <w:rsid w:val="008D6CC5"/>
    <w:rsid w:val="009113EB"/>
    <w:rsid w:val="009143CD"/>
    <w:rsid w:val="00933D71"/>
    <w:rsid w:val="00937F9B"/>
    <w:rsid w:val="00945892"/>
    <w:rsid w:val="00947ACB"/>
    <w:rsid w:val="00967891"/>
    <w:rsid w:val="00981656"/>
    <w:rsid w:val="00984340"/>
    <w:rsid w:val="00994E56"/>
    <w:rsid w:val="00996511"/>
    <w:rsid w:val="009B3086"/>
    <w:rsid w:val="009B58FF"/>
    <w:rsid w:val="009C2F88"/>
    <w:rsid w:val="009D7F20"/>
    <w:rsid w:val="00A053AA"/>
    <w:rsid w:val="00A10F6F"/>
    <w:rsid w:val="00A24FE4"/>
    <w:rsid w:val="00A4749F"/>
    <w:rsid w:val="00A66998"/>
    <w:rsid w:val="00A66CE7"/>
    <w:rsid w:val="00A70EF2"/>
    <w:rsid w:val="00A92E8D"/>
    <w:rsid w:val="00AB6C0E"/>
    <w:rsid w:val="00AD344F"/>
    <w:rsid w:val="00AE29D2"/>
    <w:rsid w:val="00AE78EF"/>
    <w:rsid w:val="00AF7B7D"/>
    <w:rsid w:val="00B078E0"/>
    <w:rsid w:val="00B24209"/>
    <w:rsid w:val="00B32C34"/>
    <w:rsid w:val="00B37F98"/>
    <w:rsid w:val="00B45C28"/>
    <w:rsid w:val="00B4785F"/>
    <w:rsid w:val="00B50ED2"/>
    <w:rsid w:val="00B61FB2"/>
    <w:rsid w:val="00B81586"/>
    <w:rsid w:val="00B81D09"/>
    <w:rsid w:val="00B856AD"/>
    <w:rsid w:val="00BA0C00"/>
    <w:rsid w:val="00BD0E6A"/>
    <w:rsid w:val="00BE3834"/>
    <w:rsid w:val="00BF4809"/>
    <w:rsid w:val="00BF7361"/>
    <w:rsid w:val="00C04B70"/>
    <w:rsid w:val="00C06CEA"/>
    <w:rsid w:val="00C13506"/>
    <w:rsid w:val="00C40BBB"/>
    <w:rsid w:val="00C4131C"/>
    <w:rsid w:val="00C50292"/>
    <w:rsid w:val="00C561C9"/>
    <w:rsid w:val="00C64267"/>
    <w:rsid w:val="00C72D44"/>
    <w:rsid w:val="00C76823"/>
    <w:rsid w:val="00C80DD6"/>
    <w:rsid w:val="00C96403"/>
    <w:rsid w:val="00CF53AE"/>
    <w:rsid w:val="00D135AC"/>
    <w:rsid w:val="00D26952"/>
    <w:rsid w:val="00D509C5"/>
    <w:rsid w:val="00D5265E"/>
    <w:rsid w:val="00D91BE6"/>
    <w:rsid w:val="00E028FA"/>
    <w:rsid w:val="00E36C3C"/>
    <w:rsid w:val="00E45B55"/>
    <w:rsid w:val="00E50C01"/>
    <w:rsid w:val="00E60574"/>
    <w:rsid w:val="00E94698"/>
    <w:rsid w:val="00EB1DFC"/>
    <w:rsid w:val="00EB37F6"/>
    <w:rsid w:val="00EB70D9"/>
    <w:rsid w:val="00ED0D5A"/>
    <w:rsid w:val="00EF4783"/>
    <w:rsid w:val="00EF6B79"/>
    <w:rsid w:val="00F0333A"/>
    <w:rsid w:val="00F03A33"/>
    <w:rsid w:val="00F1786E"/>
    <w:rsid w:val="00F301B8"/>
    <w:rsid w:val="00F42779"/>
    <w:rsid w:val="00F46AB4"/>
    <w:rsid w:val="00F72557"/>
    <w:rsid w:val="00F7264C"/>
    <w:rsid w:val="00F838BE"/>
    <w:rsid w:val="00F9570B"/>
    <w:rsid w:val="00FB3885"/>
    <w:rsid w:val="00FC3551"/>
    <w:rsid w:val="00FD7E5A"/>
    <w:rsid w:val="00FE2648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C"/>
  </w:style>
  <w:style w:type="paragraph" w:styleId="Overskrift1">
    <w:name w:val="heading 1"/>
    <w:basedOn w:val="Normal"/>
    <w:next w:val="Normal"/>
    <w:link w:val="Overskrift1Tegn"/>
    <w:uiPriority w:val="9"/>
    <w:qFormat/>
    <w:rsid w:val="000B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3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5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81D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C3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5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C"/>
  </w:style>
  <w:style w:type="paragraph" w:styleId="Overskrift1">
    <w:name w:val="heading 1"/>
    <w:basedOn w:val="Normal"/>
    <w:next w:val="Normal"/>
    <w:link w:val="Overskrift1Tegn"/>
    <w:uiPriority w:val="9"/>
    <w:qFormat/>
    <w:rsid w:val="000B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3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5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81D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C3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5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04BA-C138-4A9E-93F0-6D4CD20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Keller</dc:creator>
  <cp:lastModifiedBy>Steen Bielefeldt Pedersen</cp:lastModifiedBy>
  <cp:revision>2</cp:revision>
  <dcterms:created xsi:type="dcterms:W3CDTF">2021-06-18T11:25:00Z</dcterms:created>
  <dcterms:modified xsi:type="dcterms:W3CDTF">2021-06-18T11:25:00Z</dcterms:modified>
</cp:coreProperties>
</file>