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66" w:rsidRPr="005F0B66" w:rsidRDefault="005F0B66" w:rsidP="005F0B66">
      <w:pPr>
        <w:spacing w:after="100" w:afterAutospacing="1" w:line="240" w:lineRule="auto"/>
        <w:outlineLvl w:val="1"/>
        <w:rPr>
          <w:rFonts w:ascii="Verdana" w:eastAsia="Times New Roman" w:hAnsi="Verdana" w:cs="Times New Roman"/>
          <w:b/>
          <w:bCs/>
          <w:color w:val="000000"/>
          <w:kern w:val="36"/>
          <w:sz w:val="30"/>
          <w:szCs w:val="30"/>
          <w:lang w:eastAsia="en-CA"/>
        </w:rPr>
      </w:pPr>
      <w:r w:rsidRPr="005F0B66">
        <w:rPr>
          <w:rFonts w:ascii="Verdana" w:eastAsia="Times New Roman" w:hAnsi="Verdana" w:cs="Times New Roman"/>
          <w:b/>
          <w:bCs/>
          <w:color w:val="000000"/>
          <w:kern w:val="36"/>
          <w:sz w:val="30"/>
          <w:szCs w:val="30"/>
          <w:lang w:eastAsia="en-CA"/>
        </w:rPr>
        <w:t>Guidelines on the Use of Social Media at Statistics Canada</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Social media is rapidly becoming an important communication vehicle for the Government of Canada. Statistics Canada is using Twitter, </w:t>
      </w:r>
      <w:proofErr w:type="spellStart"/>
      <w:r w:rsidRPr="005F0B66">
        <w:rPr>
          <w:rFonts w:ascii="Verdana" w:eastAsia="Times New Roman" w:hAnsi="Verdana" w:cs="Times New Roman"/>
          <w:color w:val="000000"/>
          <w:sz w:val="19"/>
          <w:szCs w:val="19"/>
          <w:lang w:eastAsia="en-CA"/>
        </w:rPr>
        <w:t>Facebook</w:t>
      </w:r>
      <w:proofErr w:type="spellEnd"/>
      <w:r w:rsidRPr="005F0B66">
        <w:rPr>
          <w:rFonts w:ascii="Verdana" w:eastAsia="Times New Roman" w:hAnsi="Verdana" w:cs="Times New Roman"/>
          <w:color w:val="000000"/>
          <w:sz w:val="19"/>
          <w:szCs w:val="19"/>
          <w:lang w:eastAsia="en-CA"/>
        </w:rPr>
        <w:t xml:space="preserve"> and YouTube.</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Because official social media accounts used by Statistics Canada present the views of the Agency to the public, responsibilities and governance are clearly defined to ensure a coordinated approach is taken in all social media communications.</w:t>
      </w:r>
    </w:p>
    <w:p w:rsidR="005F0B66" w:rsidRPr="005F0B66" w:rsidRDefault="005F0B66" w:rsidP="005F0B66">
      <w:pPr>
        <w:spacing w:before="100" w:beforeAutospacing="1" w:after="100" w:afterAutospacing="1" w:line="240" w:lineRule="auto"/>
        <w:outlineLvl w:val="1"/>
        <w:rPr>
          <w:rFonts w:ascii="Verdana" w:eastAsia="Times New Roman" w:hAnsi="Verdana" w:cs="Times New Roman"/>
          <w:b/>
          <w:bCs/>
          <w:color w:val="000000"/>
          <w:sz w:val="25"/>
          <w:szCs w:val="25"/>
          <w:lang w:eastAsia="en-CA"/>
        </w:rPr>
      </w:pPr>
      <w:r w:rsidRPr="005F0B66">
        <w:rPr>
          <w:rFonts w:ascii="Verdana" w:eastAsia="Times New Roman" w:hAnsi="Verdana" w:cs="Times New Roman"/>
          <w:b/>
          <w:bCs/>
          <w:color w:val="000000"/>
          <w:sz w:val="25"/>
          <w:szCs w:val="25"/>
          <w:lang w:eastAsia="en-CA"/>
        </w:rPr>
        <w:t>1. Objectives</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The objectives of these guidelines are to:</w:t>
      </w:r>
    </w:p>
    <w:p w:rsidR="005F0B66" w:rsidRPr="005F0B66" w:rsidRDefault="005F0B66" w:rsidP="005F0B66">
      <w:pPr>
        <w:numPr>
          <w:ilvl w:val="0"/>
          <w:numId w:val="1"/>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Define the governance, roles and responsibilities within Statistics Canada with respect to the official use of social media platforms. </w:t>
      </w:r>
    </w:p>
    <w:p w:rsidR="005F0B66" w:rsidRPr="005F0B66" w:rsidRDefault="005F0B66" w:rsidP="005F0B66">
      <w:pPr>
        <w:numPr>
          <w:ilvl w:val="0"/>
          <w:numId w:val="1"/>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Establish a process to submit content for posting on Statistics Canada’s official social media accounts. </w:t>
      </w:r>
    </w:p>
    <w:p w:rsidR="005F0B66" w:rsidRPr="005F0B66" w:rsidRDefault="005F0B66" w:rsidP="005F0B66">
      <w:pPr>
        <w:spacing w:before="100" w:beforeAutospacing="1" w:after="100" w:afterAutospacing="1" w:line="240" w:lineRule="auto"/>
        <w:outlineLvl w:val="1"/>
        <w:rPr>
          <w:rFonts w:ascii="Verdana" w:eastAsia="Times New Roman" w:hAnsi="Verdana" w:cs="Times New Roman"/>
          <w:b/>
          <w:bCs/>
          <w:color w:val="000000"/>
          <w:sz w:val="25"/>
          <w:szCs w:val="25"/>
          <w:lang w:eastAsia="en-CA"/>
        </w:rPr>
      </w:pPr>
      <w:r w:rsidRPr="005F0B66">
        <w:rPr>
          <w:rFonts w:ascii="Verdana" w:eastAsia="Times New Roman" w:hAnsi="Verdana" w:cs="Times New Roman"/>
          <w:b/>
          <w:bCs/>
          <w:color w:val="000000"/>
          <w:sz w:val="25"/>
          <w:szCs w:val="25"/>
          <w:lang w:eastAsia="en-CA"/>
        </w:rPr>
        <w:t>2. Roles and Responsibilities</w:t>
      </w:r>
    </w:p>
    <w:p w:rsidR="005F0B66" w:rsidRPr="005F0B66" w:rsidRDefault="005F0B66" w:rsidP="005F0B66">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5F0B66">
        <w:rPr>
          <w:rFonts w:ascii="Verdana" w:eastAsia="Times New Roman" w:hAnsi="Verdana" w:cs="Times New Roman"/>
          <w:b/>
          <w:bCs/>
          <w:color w:val="000000"/>
          <w:sz w:val="20"/>
          <w:szCs w:val="20"/>
          <w:lang w:eastAsia="en-CA"/>
        </w:rPr>
        <w:t>2.1 Communications and Dissemination Committee</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Statistics Canada’s presence in social media is governed by the Communications and Dissemination Committee. This committee reports to the Policy Committee.</w:t>
      </w:r>
    </w:p>
    <w:p w:rsidR="005F0B66" w:rsidRPr="005F0B66" w:rsidRDefault="005F0B66" w:rsidP="005F0B66">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5F0B66">
        <w:rPr>
          <w:rFonts w:ascii="Verdana" w:eastAsia="Times New Roman" w:hAnsi="Verdana" w:cs="Times New Roman"/>
          <w:b/>
          <w:bCs/>
          <w:color w:val="000000"/>
          <w:sz w:val="20"/>
          <w:szCs w:val="20"/>
          <w:lang w:eastAsia="en-CA"/>
        </w:rPr>
        <w:t>2.2 Communications Division</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All Statistics Canada’s official social media accounts are under the responsibility of the Director of Communications Division. They are managed by the Outreach and New Media Section. The Section:</w:t>
      </w:r>
    </w:p>
    <w:p w:rsidR="005F0B66" w:rsidRPr="005F0B66" w:rsidRDefault="005F0B66" w:rsidP="005F0B66">
      <w:pPr>
        <w:numPr>
          <w:ilvl w:val="0"/>
          <w:numId w:val="2"/>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Ensures that social media initiatives are consistent with various internal policies, principles and best practices and are compliant with other applicable legislative and policy requirements (e.g. official languages, information management, </w:t>
      </w:r>
      <w:proofErr w:type="gramStart"/>
      <w:r w:rsidRPr="005F0B66">
        <w:rPr>
          <w:rFonts w:ascii="Verdana" w:eastAsia="Times New Roman" w:hAnsi="Verdana" w:cs="Times New Roman"/>
          <w:color w:val="000000"/>
          <w:sz w:val="19"/>
          <w:szCs w:val="19"/>
          <w:lang w:eastAsia="en-CA"/>
        </w:rPr>
        <w:t>privacy</w:t>
      </w:r>
      <w:proofErr w:type="gramEnd"/>
      <w:r w:rsidRPr="005F0B66">
        <w:rPr>
          <w:rFonts w:ascii="Verdana" w:eastAsia="Times New Roman" w:hAnsi="Verdana" w:cs="Times New Roman"/>
          <w:color w:val="000000"/>
          <w:sz w:val="19"/>
          <w:szCs w:val="19"/>
          <w:lang w:eastAsia="en-CA"/>
        </w:rPr>
        <w:t xml:space="preserve">). </w:t>
      </w:r>
    </w:p>
    <w:p w:rsidR="005F0B66" w:rsidRPr="005F0B66" w:rsidRDefault="005F0B66" w:rsidP="005F0B66">
      <w:pPr>
        <w:numPr>
          <w:ilvl w:val="0"/>
          <w:numId w:val="2"/>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Develops content and maximizes Statistics Canada’s presence on social media platforms in collaboration with subject matter divisions. </w:t>
      </w:r>
    </w:p>
    <w:p w:rsidR="005F0B66" w:rsidRPr="005F0B66" w:rsidRDefault="005F0B66" w:rsidP="005F0B66">
      <w:pPr>
        <w:numPr>
          <w:ilvl w:val="0"/>
          <w:numId w:val="2"/>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Monitors Statistics Canada’s official social media accounts. </w:t>
      </w:r>
    </w:p>
    <w:p w:rsidR="005F0B66" w:rsidRPr="005F0B66" w:rsidRDefault="005F0B66" w:rsidP="005F0B66">
      <w:pPr>
        <w:numPr>
          <w:ilvl w:val="0"/>
          <w:numId w:val="2"/>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Engages with Canadians when appropriate, according to an approved protocol (see </w:t>
      </w:r>
      <w:hyperlink r:id="rId5" w:history="1">
        <w:r w:rsidRPr="005F0B66">
          <w:rPr>
            <w:rFonts w:ascii="Verdana" w:eastAsia="Times New Roman" w:hAnsi="Verdana" w:cs="Times New Roman"/>
            <w:color w:val="003399"/>
            <w:sz w:val="19"/>
            <w:szCs w:val="19"/>
            <w:u w:val="single"/>
            <w:lang w:eastAsia="en-CA"/>
          </w:rPr>
          <w:t>Appendix A</w:t>
        </w:r>
      </w:hyperlink>
      <w:r w:rsidRPr="005F0B66">
        <w:rPr>
          <w:rFonts w:ascii="Verdana" w:eastAsia="Times New Roman" w:hAnsi="Verdana" w:cs="Times New Roman"/>
          <w:color w:val="000000"/>
          <w:sz w:val="19"/>
          <w:szCs w:val="19"/>
          <w:lang w:eastAsia="en-CA"/>
        </w:rPr>
        <w:t xml:space="preserve">). The protocol identifies standards and escalation procedures for comments and questions related to Statistics Canada, its activities, programs, products and services. </w:t>
      </w:r>
    </w:p>
    <w:p w:rsidR="005F0B66" w:rsidRPr="005F0B66" w:rsidRDefault="005F0B66" w:rsidP="005F0B66">
      <w:pPr>
        <w:numPr>
          <w:ilvl w:val="0"/>
          <w:numId w:val="2"/>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Manages the </w:t>
      </w:r>
      <w:hyperlink r:id="rId6" w:history="1">
        <w:r w:rsidRPr="005F0B66">
          <w:rPr>
            <w:rFonts w:ascii="Verdana" w:eastAsia="Times New Roman" w:hAnsi="Verdana" w:cs="Times New Roman"/>
            <w:color w:val="003399"/>
            <w:sz w:val="19"/>
            <w:szCs w:val="19"/>
            <w:u w:val="single"/>
            <w:lang w:eastAsia="en-CA"/>
          </w:rPr>
          <w:t>Web2Social</w:t>
        </w:r>
      </w:hyperlink>
      <w:r w:rsidRPr="005F0B66">
        <w:rPr>
          <w:rFonts w:ascii="Verdana" w:eastAsia="Times New Roman" w:hAnsi="Verdana" w:cs="Times New Roman"/>
          <w:color w:val="000000"/>
          <w:sz w:val="19"/>
          <w:szCs w:val="19"/>
          <w:lang w:eastAsia="en-CA"/>
        </w:rPr>
        <w:t xml:space="preserve"> service and provides monthly reports to subject matter areas to evaluate the success of their social media activities. </w:t>
      </w:r>
    </w:p>
    <w:p w:rsidR="005F0B66" w:rsidRPr="005F0B66" w:rsidRDefault="005F0B66" w:rsidP="005F0B66">
      <w:pPr>
        <w:numPr>
          <w:ilvl w:val="0"/>
          <w:numId w:val="2"/>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Educates employees and raises awareness to ensure a consistent and optimal approach to Statistics Canada’s social media presence. </w:t>
      </w:r>
    </w:p>
    <w:p w:rsidR="005F0B66" w:rsidRPr="005F0B66" w:rsidRDefault="005F0B66" w:rsidP="005F0B66">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5F0B66">
        <w:rPr>
          <w:rFonts w:ascii="Verdana" w:eastAsia="Times New Roman" w:hAnsi="Verdana" w:cs="Times New Roman"/>
          <w:b/>
          <w:bCs/>
          <w:color w:val="000000"/>
          <w:sz w:val="20"/>
          <w:szCs w:val="20"/>
          <w:lang w:eastAsia="en-CA"/>
        </w:rPr>
        <w:lastRenderedPageBreak/>
        <w:t xml:space="preserve">2.3 Subject Matter Divisions </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Subject matter divisions are responsible for the identification and approval of content (in their respective subject areas) to be posted on Statistics Canada’s official social media accounts. Divisions must consult with Communications Division to ensure that a coordinated approach is taken when communicating with the public.</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Also, when submitting content through </w:t>
      </w:r>
      <w:hyperlink r:id="rId7" w:history="1">
        <w:r w:rsidRPr="005F0B66">
          <w:rPr>
            <w:rFonts w:ascii="Verdana" w:eastAsia="Times New Roman" w:hAnsi="Verdana" w:cs="Times New Roman"/>
            <w:color w:val="003399"/>
            <w:sz w:val="19"/>
            <w:szCs w:val="19"/>
            <w:u w:val="single"/>
            <w:lang w:eastAsia="en-CA"/>
          </w:rPr>
          <w:t>Web2Social module</w:t>
        </w:r>
      </w:hyperlink>
      <w:r w:rsidRPr="005F0B66">
        <w:rPr>
          <w:rFonts w:ascii="Verdana" w:eastAsia="Times New Roman" w:hAnsi="Verdana" w:cs="Times New Roman"/>
          <w:color w:val="000000"/>
          <w:sz w:val="19"/>
          <w:szCs w:val="19"/>
          <w:lang w:eastAsia="en-CA"/>
        </w:rPr>
        <w:t xml:space="preserve"> for posting in Statistics Canada’s official social media accounts, subject matter managers and specialists are responsible for:</w:t>
      </w:r>
    </w:p>
    <w:p w:rsidR="005F0B66" w:rsidRPr="005F0B66" w:rsidRDefault="005F0B66" w:rsidP="005F0B66">
      <w:pPr>
        <w:numPr>
          <w:ilvl w:val="0"/>
          <w:numId w:val="3"/>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Writing, editing and translating their content. </w:t>
      </w:r>
    </w:p>
    <w:p w:rsidR="005F0B66" w:rsidRPr="005F0B66" w:rsidRDefault="005F0B66" w:rsidP="005F0B66">
      <w:pPr>
        <w:numPr>
          <w:ilvl w:val="0"/>
          <w:numId w:val="3"/>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Ensuring the accuracy and reliability of their messages. </w:t>
      </w:r>
    </w:p>
    <w:p w:rsidR="005F0B66" w:rsidRPr="005F0B66" w:rsidRDefault="005F0B66" w:rsidP="005F0B66">
      <w:pPr>
        <w:numPr>
          <w:ilvl w:val="0"/>
          <w:numId w:val="3"/>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Demonstrating that approval from their director has been received. </w:t>
      </w:r>
    </w:p>
    <w:p w:rsidR="005F0B66" w:rsidRPr="005F0B66" w:rsidRDefault="005F0B66" w:rsidP="005F0B66">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5F0B66">
        <w:rPr>
          <w:rFonts w:ascii="Verdana" w:eastAsia="Times New Roman" w:hAnsi="Verdana" w:cs="Times New Roman"/>
          <w:b/>
          <w:bCs/>
          <w:color w:val="000000"/>
          <w:sz w:val="20"/>
          <w:szCs w:val="20"/>
          <w:lang w:eastAsia="en-CA"/>
        </w:rPr>
        <w:t>2.4 Statistics Canada Employees</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Employees who use social media for personal or professional networking purposes are required to comply with the </w:t>
      </w:r>
      <w:hyperlink r:id="rId8" w:history="1">
        <w:r w:rsidRPr="005F0B66">
          <w:rPr>
            <w:rFonts w:ascii="Verdana" w:eastAsia="Times New Roman" w:hAnsi="Verdana" w:cs="Times New Roman"/>
            <w:color w:val="003399"/>
            <w:sz w:val="19"/>
            <w:szCs w:val="19"/>
            <w:u w:val="single"/>
            <w:lang w:eastAsia="en-CA"/>
          </w:rPr>
          <w:t>Social Media Guidelines for Employees</w:t>
        </w:r>
      </w:hyperlink>
      <w:r w:rsidRPr="005F0B66">
        <w:rPr>
          <w:rFonts w:ascii="Verdana" w:eastAsia="Times New Roman" w:hAnsi="Verdana" w:cs="Times New Roman"/>
          <w:color w:val="000000"/>
          <w:sz w:val="19"/>
          <w:szCs w:val="19"/>
          <w:lang w:eastAsia="en-CA"/>
        </w:rPr>
        <w:t xml:space="preserve">. </w:t>
      </w:r>
    </w:p>
    <w:p w:rsidR="005F0B66" w:rsidRPr="005F0B66" w:rsidRDefault="005F0B66" w:rsidP="005F0B66">
      <w:pPr>
        <w:spacing w:before="100" w:beforeAutospacing="1" w:after="100" w:afterAutospacing="1" w:line="240" w:lineRule="auto"/>
        <w:outlineLvl w:val="1"/>
        <w:rPr>
          <w:rFonts w:ascii="Verdana" w:eastAsia="Times New Roman" w:hAnsi="Verdana" w:cs="Times New Roman"/>
          <w:b/>
          <w:bCs/>
          <w:color w:val="000000"/>
          <w:sz w:val="25"/>
          <w:szCs w:val="25"/>
          <w:lang w:eastAsia="en-CA"/>
        </w:rPr>
      </w:pPr>
      <w:r w:rsidRPr="005F0B66">
        <w:rPr>
          <w:rFonts w:ascii="Verdana" w:eastAsia="Times New Roman" w:hAnsi="Verdana" w:cs="Times New Roman"/>
          <w:b/>
          <w:bCs/>
          <w:color w:val="000000"/>
          <w:sz w:val="25"/>
          <w:szCs w:val="25"/>
          <w:lang w:eastAsia="en-CA"/>
        </w:rPr>
        <w:t>3. Posting Content on Statistics Canada’s Social Media Accounts</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Subject matter divisions can submit content for publication on Statistics Canada’s official Twitter, </w:t>
      </w:r>
      <w:proofErr w:type="spellStart"/>
      <w:r w:rsidRPr="005F0B66">
        <w:rPr>
          <w:rFonts w:ascii="Verdana" w:eastAsia="Times New Roman" w:hAnsi="Verdana" w:cs="Times New Roman"/>
          <w:color w:val="000000"/>
          <w:sz w:val="19"/>
          <w:szCs w:val="19"/>
          <w:lang w:eastAsia="en-CA"/>
        </w:rPr>
        <w:t>Facebook</w:t>
      </w:r>
      <w:proofErr w:type="spellEnd"/>
      <w:r w:rsidRPr="005F0B66">
        <w:rPr>
          <w:rFonts w:ascii="Verdana" w:eastAsia="Times New Roman" w:hAnsi="Verdana" w:cs="Times New Roman"/>
          <w:color w:val="000000"/>
          <w:sz w:val="19"/>
          <w:szCs w:val="19"/>
          <w:lang w:eastAsia="en-CA"/>
        </w:rPr>
        <w:t xml:space="preserve"> and YouTube accounts. To submit content, visit the </w:t>
      </w:r>
      <w:hyperlink r:id="rId9" w:history="1">
        <w:r w:rsidRPr="005F0B66">
          <w:rPr>
            <w:rFonts w:ascii="Verdana" w:eastAsia="Times New Roman" w:hAnsi="Verdana" w:cs="Times New Roman"/>
            <w:color w:val="003399"/>
            <w:sz w:val="19"/>
            <w:szCs w:val="19"/>
            <w:u w:val="single"/>
            <w:lang w:eastAsia="en-CA"/>
          </w:rPr>
          <w:t>Web2Social module</w:t>
        </w:r>
      </w:hyperlink>
      <w:r w:rsidRPr="005F0B66">
        <w:rPr>
          <w:rFonts w:ascii="Verdana" w:eastAsia="Times New Roman" w:hAnsi="Verdana" w:cs="Times New Roman"/>
          <w:color w:val="000000"/>
          <w:sz w:val="19"/>
          <w:szCs w:val="19"/>
          <w:lang w:eastAsia="en-CA"/>
        </w:rPr>
        <w:t xml:space="preserve"> on the ICN.</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Web2Social is a corporate service offered by Communications Division to support subject matter divisions in the dissemination of information to Canadians.</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The Web2Social team also provides subject matter divisions with periodic reports to help measure the success of their social media activities.</w:t>
      </w:r>
    </w:p>
    <w:p w:rsidR="005F0B66" w:rsidRPr="005F0B66" w:rsidRDefault="005F0B66" w:rsidP="005F0B66">
      <w:pPr>
        <w:spacing w:before="100" w:beforeAutospacing="1" w:after="100" w:afterAutospacing="1" w:line="240" w:lineRule="auto"/>
        <w:outlineLvl w:val="1"/>
        <w:rPr>
          <w:rFonts w:ascii="Verdana" w:eastAsia="Times New Roman" w:hAnsi="Verdana" w:cs="Times New Roman"/>
          <w:b/>
          <w:bCs/>
          <w:color w:val="000000"/>
          <w:sz w:val="25"/>
          <w:szCs w:val="25"/>
          <w:lang w:eastAsia="en-CA"/>
        </w:rPr>
      </w:pPr>
      <w:r w:rsidRPr="005F0B66">
        <w:rPr>
          <w:rFonts w:ascii="Verdana" w:eastAsia="Times New Roman" w:hAnsi="Verdana" w:cs="Times New Roman"/>
          <w:b/>
          <w:bCs/>
          <w:color w:val="000000"/>
          <w:sz w:val="25"/>
          <w:szCs w:val="25"/>
          <w:lang w:eastAsia="en-CA"/>
        </w:rPr>
        <w:t>4. Contact Information</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5F0B66">
        <w:rPr>
          <w:rFonts w:ascii="Verdana" w:eastAsia="Times New Roman" w:hAnsi="Verdana" w:cs="Times New Roman"/>
          <w:color w:val="000000"/>
          <w:sz w:val="19"/>
          <w:szCs w:val="19"/>
          <w:lang w:eastAsia="en-CA"/>
        </w:rPr>
        <w:t xml:space="preserve">For more information on the use of social media at Statistics Canada, please contact the </w:t>
      </w:r>
      <w:hyperlink r:id="rId10" w:history="1">
        <w:r w:rsidRPr="005F0B66">
          <w:rPr>
            <w:rFonts w:ascii="Verdana" w:eastAsia="Times New Roman" w:hAnsi="Verdana" w:cs="Times New Roman"/>
            <w:color w:val="003399"/>
            <w:sz w:val="19"/>
            <w:szCs w:val="19"/>
            <w:u w:val="single"/>
            <w:lang w:eastAsia="en-CA"/>
          </w:rPr>
          <w:t>Web2Social team</w:t>
        </w:r>
      </w:hyperlink>
      <w:r w:rsidRPr="005F0B66">
        <w:rPr>
          <w:rFonts w:ascii="Verdana" w:eastAsia="Times New Roman" w:hAnsi="Verdana" w:cs="Times New Roman"/>
          <w:color w:val="000000"/>
          <w:sz w:val="19"/>
          <w:szCs w:val="19"/>
          <w:lang w:eastAsia="en-CA"/>
        </w:rPr>
        <w:t>.</w:t>
      </w:r>
    </w:p>
    <w:p w:rsidR="005F0B66" w:rsidRPr="005F0B66" w:rsidRDefault="005F0B66" w:rsidP="005F0B66">
      <w:pPr>
        <w:spacing w:before="100" w:beforeAutospacing="1" w:after="100" w:afterAutospacing="1" w:line="240" w:lineRule="auto"/>
        <w:outlineLvl w:val="1"/>
        <w:rPr>
          <w:rFonts w:ascii="Verdana" w:eastAsia="Times New Roman" w:hAnsi="Verdana" w:cs="Times New Roman"/>
          <w:b/>
          <w:bCs/>
          <w:color w:val="000000"/>
          <w:sz w:val="25"/>
          <w:szCs w:val="25"/>
          <w:lang w:eastAsia="en-CA"/>
        </w:rPr>
      </w:pPr>
      <w:r w:rsidRPr="005F0B66">
        <w:rPr>
          <w:rFonts w:ascii="Verdana" w:eastAsia="Times New Roman" w:hAnsi="Verdana" w:cs="Times New Roman"/>
          <w:b/>
          <w:bCs/>
          <w:color w:val="000000"/>
          <w:sz w:val="25"/>
          <w:szCs w:val="25"/>
          <w:lang w:eastAsia="en-CA"/>
        </w:rPr>
        <w:t xml:space="preserve">5. Related Legislation and Policies </w:t>
      </w:r>
      <w:r w:rsidRPr="005F0B66">
        <w:rPr>
          <w:rFonts w:ascii="Verdana" w:eastAsia="Times New Roman" w:hAnsi="Verdana" w:cs="Times New Roman"/>
          <w:b/>
          <w:bCs/>
          <w:i/>
          <w:iCs/>
          <w:color w:val="000000"/>
          <w:sz w:val="25"/>
          <w:lang w:eastAsia="en-CA"/>
        </w:rPr>
        <w:t>(available on Network B only)</w:t>
      </w:r>
    </w:p>
    <w:p w:rsidR="005F0B66" w:rsidRPr="005F0B66" w:rsidRDefault="005F0B66" w:rsidP="005F0B66">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bookmarkStart w:id="0" w:name="sec7.1"/>
      <w:bookmarkEnd w:id="0"/>
      <w:r w:rsidRPr="005F0B66">
        <w:rPr>
          <w:rFonts w:ascii="Verdana" w:eastAsia="Times New Roman" w:hAnsi="Verdana" w:cs="Times New Roman"/>
          <w:b/>
          <w:bCs/>
          <w:color w:val="000000"/>
          <w:sz w:val="20"/>
          <w:szCs w:val="20"/>
          <w:lang w:eastAsia="en-CA"/>
        </w:rPr>
        <w:t xml:space="preserve">5.1 Legislation </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hyperlink r:id="rId11" w:history="1">
        <w:r w:rsidRPr="005F0B66">
          <w:rPr>
            <w:rFonts w:ascii="Verdana" w:eastAsia="Times New Roman" w:hAnsi="Verdana" w:cs="Times New Roman"/>
            <w:i/>
            <w:iCs/>
            <w:color w:val="003399"/>
            <w:sz w:val="19"/>
            <w:u w:val="single"/>
            <w:lang w:eastAsia="en-CA"/>
          </w:rPr>
          <w:t>Access to Information Act</w:t>
        </w:r>
      </w:hyperlink>
      <w:r w:rsidRPr="005F0B66">
        <w:rPr>
          <w:rFonts w:ascii="Verdana" w:eastAsia="Times New Roman" w:hAnsi="Verdana" w:cs="Times New Roman"/>
          <w:color w:val="000000"/>
          <w:sz w:val="19"/>
          <w:szCs w:val="19"/>
          <w:lang w:eastAsia="en-CA"/>
        </w:rPr>
        <w:t xml:space="preserve"> </w:t>
      </w:r>
      <w:r w:rsidRPr="005F0B66">
        <w:rPr>
          <w:rFonts w:ascii="Verdana" w:eastAsia="Times New Roman" w:hAnsi="Verdana" w:cs="Times New Roman"/>
          <w:color w:val="000000"/>
          <w:sz w:val="19"/>
          <w:szCs w:val="19"/>
          <w:lang w:eastAsia="en-CA"/>
        </w:rPr>
        <w:br/>
      </w:r>
      <w:hyperlink r:id="rId12" w:history="1">
        <w:r w:rsidRPr="005F0B66">
          <w:rPr>
            <w:rFonts w:ascii="Verdana" w:eastAsia="Times New Roman" w:hAnsi="Verdana" w:cs="Times New Roman"/>
            <w:i/>
            <w:iCs/>
            <w:color w:val="003399"/>
            <w:sz w:val="19"/>
            <w:u w:val="single"/>
            <w:lang w:eastAsia="en-CA"/>
          </w:rPr>
          <w:t>Library and Archives Act</w:t>
        </w:r>
      </w:hyperlink>
      <w:r w:rsidRPr="005F0B66">
        <w:rPr>
          <w:rFonts w:ascii="Verdana" w:eastAsia="Times New Roman" w:hAnsi="Verdana" w:cs="Times New Roman"/>
          <w:color w:val="000000"/>
          <w:sz w:val="19"/>
          <w:szCs w:val="19"/>
          <w:lang w:eastAsia="en-CA"/>
        </w:rPr>
        <w:t xml:space="preserve"> </w:t>
      </w:r>
      <w:r w:rsidRPr="005F0B66">
        <w:rPr>
          <w:rFonts w:ascii="Verdana" w:eastAsia="Times New Roman" w:hAnsi="Verdana" w:cs="Times New Roman"/>
          <w:color w:val="000000"/>
          <w:sz w:val="19"/>
          <w:szCs w:val="19"/>
          <w:lang w:eastAsia="en-CA"/>
        </w:rPr>
        <w:br/>
      </w:r>
      <w:hyperlink r:id="rId13" w:history="1">
        <w:r w:rsidRPr="005F0B66">
          <w:rPr>
            <w:rFonts w:ascii="Verdana" w:eastAsia="Times New Roman" w:hAnsi="Verdana" w:cs="Times New Roman"/>
            <w:i/>
            <w:iCs/>
            <w:color w:val="003399"/>
            <w:sz w:val="19"/>
            <w:u w:val="single"/>
            <w:lang w:eastAsia="en-CA"/>
          </w:rPr>
          <w:t>Official Languages Act</w:t>
        </w:r>
      </w:hyperlink>
      <w:r w:rsidRPr="005F0B66">
        <w:rPr>
          <w:rFonts w:ascii="Verdana" w:eastAsia="Times New Roman" w:hAnsi="Verdana" w:cs="Times New Roman"/>
          <w:color w:val="000000"/>
          <w:sz w:val="19"/>
          <w:szCs w:val="19"/>
          <w:lang w:eastAsia="en-CA"/>
        </w:rPr>
        <w:t xml:space="preserve"> </w:t>
      </w:r>
      <w:r w:rsidRPr="005F0B66">
        <w:rPr>
          <w:rFonts w:ascii="Verdana" w:eastAsia="Times New Roman" w:hAnsi="Verdana" w:cs="Times New Roman"/>
          <w:color w:val="000000"/>
          <w:sz w:val="19"/>
          <w:szCs w:val="19"/>
          <w:lang w:eastAsia="en-CA"/>
        </w:rPr>
        <w:br/>
      </w:r>
      <w:hyperlink r:id="rId14" w:history="1">
        <w:r w:rsidRPr="005F0B66">
          <w:rPr>
            <w:rFonts w:ascii="Verdana" w:eastAsia="Times New Roman" w:hAnsi="Verdana" w:cs="Times New Roman"/>
            <w:i/>
            <w:iCs/>
            <w:color w:val="003399"/>
            <w:sz w:val="19"/>
            <w:u w:val="single"/>
            <w:lang w:eastAsia="en-CA"/>
          </w:rPr>
          <w:t>Privacy Act</w:t>
        </w:r>
      </w:hyperlink>
      <w:r w:rsidRPr="005F0B66">
        <w:rPr>
          <w:rFonts w:ascii="Verdana" w:eastAsia="Times New Roman" w:hAnsi="Verdana" w:cs="Times New Roman"/>
          <w:color w:val="000000"/>
          <w:sz w:val="19"/>
          <w:szCs w:val="19"/>
          <w:lang w:eastAsia="en-CA"/>
        </w:rPr>
        <w:t xml:space="preserve"> </w:t>
      </w:r>
    </w:p>
    <w:p w:rsidR="005F0B66" w:rsidRPr="005F0B66" w:rsidRDefault="005F0B66" w:rsidP="005F0B66">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bookmarkStart w:id="1" w:name="sec7.2"/>
      <w:bookmarkEnd w:id="1"/>
      <w:r w:rsidRPr="005F0B66">
        <w:rPr>
          <w:rFonts w:ascii="Verdana" w:eastAsia="Times New Roman" w:hAnsi="Verdana" w:cs="Times New Roman"/>
          <w:b/>
          <w:bCs/>
          <w:color w:val="000000"/>
          <w:sz w:val="20"/>
          <w:szCs w:val="20"/>
          <w:lang w:eastAsia="en-CA"/>
        </w:rPr>
        <w:t xml:space="preserve">5.2 Policies </w:t>
      </w:r>
    </w:p>
    <w:p w:rsidR="005F0B66" w:rsidRPr="005F0B66" w:rsidRDefault="005F0B66" w:rsidP="005F0B66">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hyperlink r:id="rId15" w:history="1">
        <w:r w:rsidRPr="005F0B66">
          <w:rPr>
            <w:rFonts w:ascii="Verdana" w:eastAsia="Times New Roman" w:hAnsi="Verdana" w:cs="Times New Roman"/>
            <w:i/>
            <w:iCs/>
            <w:color w:val="003399"/>
            <w:sz w:val="19"/>
            <w:u w:val="single"/>
            <w:lang w:eastAsia="en-CA"/>
          </w:rPr>
          <w:t>Communications Policy of the Government of Canada</w:t>
        </w:r>
      </w:hyperlink>
      <w:r w:rsidRPr="005F0B66">
        <w:rPr>
          <w:rFonts w:ascii="Verdana" w:eastAsia="Times New Roman" w:hAnsi="Verdana" w:cs="Times New Roman"/>
          <w:color w:val="000000"/>
          <w:sz w:val="19"/>
          <w:szCs w:val="19"/>
          <w:lang w:eastAsia="en-CA"/>
        </w:rPr>
        <w:t xml:space="preserve"> </w:t>
      </w:r>
      <w:r w:rsidRPr="005F0B66">
        <w:rPr>
          <w:rFonts w:ascii="Verdana" w:eastAsia="Times New Roman" w:hAnsi="Verdana" w:cs="Times New Roman"/>
          <w:color w:val="000000"/>
          <w:sz w:val="19"/>
          <w:szCs w:val="19"/>
          <w:lang w:eastAsia="en-CA"/>
        </w:rPr>
        <w:br/>
      </w:r>
      <w:hyperlink r:id="rId16" w:history="1">
        <w:r w:rsidRPr="005F0B66">
          <w:rPr>
            <w:rFonts w:ascii="Verdana" w:eastAsia="Times New Roman" w:hAnsi="Verdana" w:cs="Times New Roman"/>
            <w:i/>
            <w:iCs/>
            <w:color w:val="003399"/>
            <w:sz w:val="19"/>
            <w:u w:val="single"/>
            <w:lang w:eastAsia="en-CA"/>
          </w:rPr>
          <w:t>Federal Identity Program Policy</w:t>
        </w:r>
      </w:hyperlink>
      <w:r w:rsidRPr="005F0B66">
        <w:rPr>
          <w:rFonts w:ascii="Verdana" w:eastAsia="Times New Roman" w:hAnsi="Verdana" w:cs="Times New Roman"/>
          <w:color w:val="000000"/>
          <w:sz w:val="19"/>
          <w:szCs w:val="19"/>
          <w:lang w:eastAsia="en-CA"/>
        </w:rPr>
        <w:t xml:space="preserve"> </w:t>
      </w:r>
      <w:r w:rsidRPr="005F0B66">
        <w:rPr>
          <w:rFonts w:ascii="Verdana" w:eastAsia="Times New Roman" w:hAnsi="Verdana" w:cs="Times New Roman"/>
          <w:color w:val="000000"/>
          <w:sz w:val="19"/>
          <w:szCs w:val="19"/>
          <w:lang w:eastAsia="en-CA"/>
        </w:rPr>
        <w:br/>
      </w:r>
      <w:hyperlink r:id="rId17" w:history="1">
        <w:r w:rsidRPr="005F0B66">
          <w:rPr>
            <w:rFonts w:ascii="Verdana" w:eastAsia="Times New Roman" w:hAnsi="Verdana" w:cs="Times New Roman"/>
            <w:i/>
            <w:iCs/>
            <w:color w:val="003399"/>
            <w:sz w:val="19"/>
            <w:u w:val="single"/>
            <w:lang w:eastAsia="en-CA"/>
          </w:rPr>
          <w:t>Policy on Official Languages</w:t>
        </w:r>
      </w:hyperlink>
      <w:r w:rsidRPr="005F0B66">
        <w:rPr>
          <w:rFonts w:ascii="Verdana" w:eastAsia="Times New Roman" w:hAnsi="Verdana" w:cs="Times New Roman"/>
          <w:color w:val="000000"/>
          <w:sz w:val="19"/>
          <w:szCs w:val="19"/>
          <w:lang w:eastAsia="en-CA"/>
        </w:rPr>
        <w:br/>
      </w:r>
      <w:hyperlink r:id="rId18" w:history="1">
        <w:r w:rsidRPr="005F0B66">
          <w:rPr>
            <w:rFonts w:ascii="Verdana" w:eastAsia="Times New Roman" w:hAnsi="Verdana" w:cs="Times New Roman"/>
            <w:i/>
            <w:iCs/>
            <w:color w:val="003399"/>
            <w:sz w:val="19"/>
            <w:u w:val="single"/>
            <w:lang w:eastAsia="en-CA"/>
          </w:rPr>
          <w:t>Policy on Access to Information</w:t>
        </w:r>
      </w:hyperlink>
      <w:r w:rsidRPr="005F0B66">
        <w:rPr>
          <w:rFonts w:ascii="Verdana" w:eastAsia="Times New Roman" w:hAnsi="Verdana" w:cs="Times New Roman"/>
          <w:color w:val="000000"/>
          <w:sz w:val="19"/>
          <w:szCs w:val="19"/>
          <w:lang w:eastAsia="en-CA"/>
        </w:rPr>
        <w:t xml:space="preserve"> </w:t>
      </w:r>
      <w:r w:rsidRPr="005F0B66">
        <w:rPr>
          <w:rFonts w:ascii="Verdana" w:eastAsia="Times New Roman" w:hAnsi="Verdana" w:cs="Times New Roman"/>
          <w:color w:val="000000"/>
          <w:sz w:val="19"/>
          <w:szCs w:val="19"/>
          <w:lang w:eastAsia="en-CA"/>
        </w:rPr>
        <w:br/>
      </w:r>
      <w:hyperlink r:id="rId19" w:history="1">
        <w:r w:rsidRPr="005F0B66">
          <w:rPr>
            <w:rFonts w:ascii="Verdana" w:eastAsia="Times New Roman" w:hAnsi="Verdana" w:cs="Times New Roman"/>
            <w:i/>
            <w:iCs/>
            <w:color w:val="003399"/>
            <w:sz w:val="19"/>
            <w:u w:val="single"/>
            <w:lang w:eastAsia="en-CA"/>
          </w:rPr>
          <w:t>Policy on Information Management</w:t>
        </w:r>
      </w:hyperlink>
      <w:r w:rsidRPr="005F0B66">
        <w:rPr>
          <w:rFonts w:ascii="Verdana" w:eastAsia="Times New Roman" w:hAnsi="Verdana" w:cs="Times New Roman"/>
          <w:color w:val="000000"/>
          <w:sz w:val="19"/>
          <w:szCs w:val="19"/>
          <w:lang w:eastAsia="en-CA"/>
        </w:rPr>
        <w:t xml:space="preserve"> </w:t>
      </w:r>
      <w:r w:rsidRPr="005F0B66">
        <w:rPr>
          <w:rFonts w:ascii="Verdana" w:eastAsia="Times New Roman" w:hAnsi="Verdana" w:cs="Times New Roman"/>
          <w:color w:val="000000"/>
          <w:sz w:val="19"/>
          <w:szCs w:val="19"/>
          <w:lang w:eastAsia="en-CA"/>
        </w:rPr>
        <w:br/>
      </w:r>
      <w:hyperlink r:id="rId20" w:history="1">
        <w:r w:rsidRPr="005F0B66">
          <w:rPr>
            <w:rFonts w:ascii="Verdana" w:eastAsia="Times New Roman" w:hAnsi="Verdana" w:cs="Times New Roman"/>
            <w:i/>
            <w:iCs/>
            <w:color w:val="003399"/>
            <w:sz w:val="19"/>
            <w:u w:val="single"/>
            <w:lang w:eastAsia="en-CA"/>
          </w:rPr>
          <w:t>Policy on Privacy Protection</w:t>
        </w:r>
      </w:hyperlink>
      <w:r w:rsidRPr="005F0B66">
        <w:rPr>
          <w:rFonts w:ascii="Verdana" w:eastAsia="Times New Roman" w:hAnsi="Verdana" w:cs="Times New Roman"/>
          <w:color w:val="000000"/>
          <w:sz w:val="19"/>
          <w:szCs w:val="19"/>
          <w:lang w:eastAsia="en-CA"/>
        </w:rPr>
        <w:t xml:space="preserve"> </w:t>
      </w:r>
      <w:r w:rsidRPr="005F0B66">
        <w:rPr>
          <w:rFonts w:ascii="Verdana" w:eastAsia="Times New Roman" w:hAnsi="Verdana" w:cs="Times New Roman"/>
          <w:color w:val="000000"/>
          <w:sz w:val="19"/>
          <w:szCs w:val="19"/>
          <w:lang w:eastAsia="en-CA"/>
        </w:rPr>
        <w:br/>
      </w:r>
      <w:hyperlink r:id="rId21" w:history="1">
        <w:r w:rsidRPr="005F0B66">
          <w:rPr>
            <w:rFonts w:ascii="Verdana" w:eastAsia="Times New Roman" w:hAnsi="Verdana" w:cs="Times New Roman"/>
            <w:i/>
            <w:iCs/>
            <w:color w:val="003399"/>
            <w:sz w:val="19"/>
            <w:u w:val="single"/>
            <w:lang w:eastAsia="en-CA"/>
          </w:rPr>
          <w:t>Policy on the Use of Electronic Networks</w:t>
        </w:r>
      </w:hyperlink>
      <w:r w:rsidRPr="005F0B66">
        <w:rPr>
          <w:rFonts w:ascii="Verdana" w:eastAsia="Times New Roman" w:hAnsi="Verdana" w:cs="Times New Roman"/>
          <w:color w:val="000000"/>
          <w:sz w:val="19"/>
          <w:szCs w:val="19"/>
          <w:lang w:eastAsia="en-CA"/>
        </w:rPr>
        <w:t xml:space="preserve"> </w:t>
      </w:r>
      <w:r w:rsidRPr="005F0B66">
        <w:rPr>
          <w:rFonts w:ascii="Verdana" w:eastAsia="Times New Roman" w:hAnsi="Verdana" w:cs="Times New Roman"/>
          <w:color w:val="000000"/>
          <w:sz w:val="19"/>
          <w:szCs w:val="19"/>
          <w:lang w:eastAsia="en-CA"/>
        </w:rPr>
        <w:br/>
      </w:r>
      <w:hyperlink r:id="rId22" w:history="1">
        <w:r w:rsidRPr="005F0B66">
          <w:rPr>
            <w:rFonts w:ascii="Verdana" w:eastAsia="Times New Roman" w:hAnsi="Verdana" w:cs="Times New Roman"/>
            <w:i/>
            <w:iCs/>
            <w:color w:val="003399"/>
            <w:sz w:val="19"/>
            <w:u w:val="single"/>
            <w:lang w:eastAsia="en-CA"/>
          </w:rPr>
          <w:t>Values and Ethics Code for the Public Service</w:t>
        </w:r>
      </w:hyperlink>
    </w:p>
    <w:p w:rsidR="009044FA" w:rsidRPr="005F0B66" w:rsidRDefault="009044FA">
      <w:pPr>
        <w:rPr>
          <w:lang/>
        </w:rPr>
      </w:pPr>
    </w:p>
    <w:sectPr w:rsidR="009044FA" w:rsidRPr="005F0B66" w:rsidSect="009044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0D2A"/>
    <w:multiLevelType w:val="multilevel"/>
    <w:tmpl w:val="8AE6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27A78"/>
    <w:multiLevelType w:val="multilevel"/>
    <w:tmpl w:val="3E72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F492E"/>
    <w:multiLevelType w:val="multilevel"/>
    <w:tmpl w:val="ADA0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B66"/>
    <w:rsid w:val="005F0B66"/>
    <w:rsid w:val="009044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FA"/>
  </w:style>
  <w:style w:type="paragraph" w:styleId="Heading2">
    <w:name w:val="heading 2"/>
    <w:basedOn w:val="Normal"/>
    <w:link w:val="Heading2Char"/>
    <w:uiPriority w:val="9"/>
    <w:qFormat/>
    <w:rsid w:val="005F0B66"/>
    <w:pPr>
      <w:spacing w:before="100" w:beforeAutospacing="1" w:after="100" w:afterAutospacing="1" w:line="240" w:lineRule="auto"/>
      <w:outlineLvl w:val="1"/>
    </w:pPr>
    <w:rPr>
      <w:rFonts w:ascii="Verdana" w:eastAsia="Times New Roman" w:hAnsi="Verdana" w:cs="Times New Roman"/>
      <w:b/>
      <w:bCs/>
      <w:color w:val="000000"/>
      <w:sz w:val="31"/>
      <w:szCs w:val="31"/>
      <w:lang w:eastAsia="en-CA"/>
    </w:rPr>
  </w:style>
  <w:style w:type="paragraph" w:styleId="Heading3">
    <w:name w:val="heading 3"/>
    <w:basedOn w:val="Normal"/>
    <w:link w:val="Heading3Char"/>
    <w:uiPriority w:val="9"/>
    <w:qFormat/>
    <w:rsid w:val="005F0B66"/>
    <w:pPr>
      <w:spacing w:before="100" w:beforeAutospacing="1" w:after="100" w:afterAutospacing="1" w:line="240" w:lineRule="auto"/>
      <w:outlineLvl w:val="2"/>
    </w:pPr>
    <w:rPr>
      <w:rFonts w:ascii="Verdana" w:eastAsia="Times New Roman" w:hAnsi="Verdana" w:cs="Times New Roman"/>
      <w:b/>
      <w:bCs/>
      <w:color w:val="000000"/>
      <w:sz w:val="25"/>
      <w:szCs w:val="2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B66"/>
    <w:rPr>
      <w:rFonts w:ascii="Verdana" w:eastAsia="Times New Roman" w:hAnsi="Verdana" w:cs="Times New Roman"/>
      <w:b/>
      <w:bCs/>
      <w:color w:val="000000"/>
      <w:sz w:val="31"/>
      <w:szCs w:val="31"/>
      <w:lang w:eastAsia="en-CA"/>
    </w:rPr>
  </w:style>
  <w:style w:type="character" w:customStyle="1" w:styleId="Heading3Char">
    <w:name w:val="Heading 3 Char"/>
    <w:basedOn w:val="DefaultParagraphFont"/>
    <w:link w:val="Heading3"/>
    <w:uiPriority w:val="9"/>
    <w:rsid w:val="005F0B66"/>
    <w:rPr>
      <w:rFonts w:ascii="Verdana" w:eastAsia="Times New Roman" w:hAnsi="Verdana" w:cs="Times New Roman"/>
      <w:b/>
      <w:bCs/>
      <w:color w:val="000000"/>
      <w:sz w:val="25"/>
      <w:szCs w:val="25"/>
      <w:lang w:eastAsia="en-CA"/>
    </w:rPr>
  </w:style>
  <w:style w:type="paragraph" w:styleId="NormalWeb">
    <w:name w:val="Normal (Web)"/>
    <w:basedOn w:val="Normal"/>
    <w:uiPriority w:val="99"/>
    <w:semiHidden/>
    <w:unhideWhenUsed/>
    <w:rsid w:val="005F0B66"/>
    <w:pPr>
      <w:spacing w:before="100" w:beforeAutospacing="1" w:after="100" w:afterAutospacing="1" w:line="240" w:lineRule="auto"/>
    </w:pPr>
    <w:rPr>
      <w:rFonts w:ascii="Verdana" w:eastAsia="Times New Roman" w:hAnsi="Verdana" w:cs="Times New Roman"/>
      <w:sz w:val="24"/>
      <w:szCs w:val="24"/>
      <w:lang w:eastAsia="en-CA"/>
    </w:rPr>
  </w:style>
  <w:style w:type="character" w:styleId="Emphasis">
    <w:name w:val="Emphasis"/>
    <w:basedOn w:val="DefaultParagraphFont"/>
    <w:uiPriority w:val="20"/>
    <w:qFormat/>
    <w:rsid w:val="005F0B66"/>
    <w:rPr>
      <w:i/>
      <w:iCs/>
    </w:rPr>
  </w:style>
</w:styles>
</file>

<file path=word/webSettings.xml><?xml version="1.0" encoding="utf-8"?>
<w:webSettings xmlns:r="http://schemas.openxmlformats.org/officeDocument/2006/relationships" xmlns:w="http://schemas.openxmlformats.org/wordprocessingml/2006/main">
  <w:divs>
    <w:div w:id="826282065">
      <w:bodyDiv w:val="1"/>
      <w:marLeft w:val="0"/>
      <w:marRight w:val="0"/>
      <w:marTop w:val="0"/>
      <w:marBottom w:val="0"/>
      <w:divBdr>
        <w:top w:val="none" w:sz="0" w:space="0" w:color="auto"/>
        <w:left w:val="none" w:sz="0" w:space="0" w:color="auto"/>
        <w:bottom w:val="none" w:sz="0" w:space="0" w:color="auto"/>
        <w:right w:val="none" w:sz="0" w:space="0" w:color="auto"/>
      </w:divBdr>
      <w:divsChild>
        <w:div w:id="1383476595">
          <w:marLeft w:val="0"/>
          <w:marRight w:val="0"/>
          <w:marTop w:val="0"/>
          <w:marBottom w:val="0"/>
          <w:divBdr>
            <w:top w:val="none" w:sz="0" w:space="0" w:color="auto"/>
            <w:left w:val="none" w:sz="0" w:space="0" w:color="auto"/>
            <w:bottom w:val="none" w:sz="0" w:space="0" w:color="auto"/>
            <w:right w:val="none" w:sz="0" w:space="0" w:color="auto"/>
          </w:divBdr>
          <w:divsChild>
            <w:div w:id="1461146919">
              <w:marLeft w:val="0"/>
              <w:marRight w:val="0"/>
              <w:marTop w:val="0"/>
              <w:marBottom w:val="0"/>
              <w:divBdr>
                <w:top w:val="none" w:sz="0" w:space="0" w:color="auto"/>
                <w:left w:val="none" w:sz="0" w:space="0" w:color="auto"/>
                <w:bottom w:val="none" w:sz="0" w:space="0" w:color="auto"/>
                <w:right w:val="none" w:sz="0" w:space="0" w:color="auto"/>
              </w:divBdr>
              <w:divsChild>
                <w:div w:id="683825334">
                  <w:marLeft w:val="0"/>
                  <w:marRight w:val="0"/>
                  <w:marTop w:val="0"/>
                  <w:marBottom w:val="0"/>
                  <w:divBdr>
                    <w:top w:val="none" w:sz="0" w:space="0" w:color="auto"/>
                    <w:left w:val="none" w:sz="0" w:space="0" w:color="auto"/>
                    <w:bottom w:val="none" w:sz="0" w:space="0" w:color="auto"/>
                    <w:right w:val="none" w:sz="0" w:space="0" w:color="auto"/>
                  </w:divBdr>
                  <w:divsChild>
                    <w:div w:id="136008100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n-rci.statcan.ca/31/31d/31b_018-eng.htm" TargetMode="External"/><Relationship Id="rId13" Type="http://schemas.openxmlformats.org/officeDocument/2006/relationships/hyperlink" Target="http://laws-lois.justice.gc.ca/eng/acts/O-3.01/" TargetMode="External"/><Relationship Id="rId18" Type="http://schemas.openxmlformats.org/officeDocument/2006/relationships/hyperlink" Target="http://www.tbs-sct.gc.ca/pol/doc-eng.aspx?id=12453" TargetMode="External"/><Relationship Id="rId3" Type="http://schemas.openxmlformats.org/officeDocument/2006/relationships/settings" Target="settings.xml"/><Relationship Id="rId21" Type="http://schemas.openxmlformats.org/officeDocument/2006/relationships/hyperlink" Target="http://www.tbs-sct.gc.ca/pol/doc-eng.aspx?id=12419" TargetMode="External"/><Relationship Id="rId7" Type="http://schemas.openxmlformats.org/officeDocument/2006/relationships/hyperlink" Target="http://icn-rci.statcan.ca/32/32_000-eng.htm" TargetMode="External"/><Relationship Id="rId12" Type="http://schemas.openxmlformats.org/officeDocument/2006/relationships/hyperlink" Target="http://laws-lois.justice.gc.ca/eng/acts/L-7.7/" TargetMode="External"/><Relationship Id="rId17" Type="http://schemas.openxmlformats.org/officeDocument/2006/relationships/hyperlink" Target="http://icn-rci.statcan.ca/31/31a/31a_022-eng.htm" TargetMode="External"/><Relationship Id="rId2" Type="http://schemas.openxmlformats.org/officeDocument/2006/relationships/styles" Target="styles.xml"/><Relationship Id="rId16" Type="http://schemas.openxmlformats.org/officeDocument/2006/relationships/hyperlink" Target="http://www.tbs-sct.gc.ca/pol/doc-eng.aspx?id=12314" TargetMode="External"/><Relationship Id="rId20" Type="http://schemas.openxmlformats.org/officeDocument/2006/relationships/hyperlink" Target="http://www.tbs-sct.gc.ca/pol/doc-eng.aspx?id=12510" TargetMode="External"/><Relationship Id="rId1" Type="http://schemas.openxmlformats.org/officeDocument/2006/relationships/numbering" Target="numbering.xml"/><Relationship Id="rId6" Type="http://schemas.openxmlformats.org/officeDocument/2006/relationships/hyperlink" Target="http://icn-rci.statcan.ca/32/32_000-eng.htm" TargetMode="External"/><Relationship Id="rId11" Type="http://schemas.openxmlformats.org/officeDocument/2006/relationships/hyperlink" Target="http://laws-lois.justice.gc.ca/eng/acts/A-1/index.html" TargetMode="External"/><Relationship Id="rId24" Type="http://schemas.openxmlformats.org/officeDocument/2006/relationships/theme" Target="theme/theme1.xml"/><Relationship Id="rId5" Type="http://schemas.openxmlformats.org/officeDocument/2006/relationships/hyperlink" Target="http://icn-rci.statcan.ca/31/31d/31d_017a-eng.htm" TargetMode="External"/><Relationship Id="rId15" Type="http://schemas.openxmlformats.org/officeDocument/2006/relationships/hyperlink" Target="http://www.tbs-sct.gc.ca/pol/doc-eng.aspx?id=12316" TargetMode="External"/><Relationship Id="rId23" Type="http://schemas.openxmlformats.org/officeDocument/2006/relationships/fontTable" Target="fontTable.xml"/><Relationship Id="rId10" Type="http://schemas.openxmlformats.org/officeDocument/2006/relationships/hyperlink" Target="mailto:Web2Social" TargetMode="External"/><Relationship Id="rId19" Type="http://schemas.openxmlformats.org/officeDocument/2006/relationships/hyperlink" Target="http://www.tbs-sct.gc.ca/pol/doc-eng.aspx?id=12742" TargetMode="External"/><Relationship Id="rId4" Type="http://schemas.openxmlformats.org/officeDocument/2006/relationships/webSettings" Target="webSettings.xml"/><Relationship Id="rId9" Type="http://schemas.openxmlformats.org/officeDocument/2006/relationships/hyperlink" Target="http://icn-rci.statcan.ca/32/32_000-eng.htm" TargetMode="External"/><Relationship Id="rId14" Type="http://schemas.openxmlformats.org/officeDocument/2006/relationships/hyperlink" Target="http://laws-lois.justice.gc.ca/eng/acts/P-21/" TargetMode="External"/><Relationship Id="rId22" Type="http://schemas.openxmlformats.org/officeDocument/2006/relationships/hyperlink" Target="http://www.tbs-sct.gc.ca/pubs_pol/hrpubs/TB_851/vec-cve-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4609</Characters>
  <Application>Microsoft Office Word</Application>
  <DocSecurity>0</DocSecurity>
  <Lines>38</Lines>
  <Paragraphs>10</Paragraphs>
  <ScaleCrop>false</ScaleCrop>
  <Company>StatCan</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beaugab</dc:creator>
  <cp:lastModifiedBy>beaugab</cp:lastModifiedBy>
  <cp:revision>1</cp:revision>
  <dcterms:created xsi:type="dcterms:W3CDTF">2014-07-03T11:15:00Z</dcterms:created>
  <dcterms:modified xsi:type="dcterms:W3CDTF">2014-07-03T11:16:00Z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