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7.xml" ContentType="application/vnd.openxmlformats-officedocument.wordprocessingml.footer+xml"/>
  <Override PartName="/word/header30.xml" ContentType="application/vnd.openxmlformats-officedocument.wordprocessingml.header+xml"/>
  <Override PartName="/word/footer18.xml" ContentType="application/vnd.openxmlformats-officedocument.wordprocessingml.footer+xml"/>
  <Override PartName="/word/header31.xml" ContentType="application/vnd.openxmlformats-officedocument.wordprocessingml.header+xml"/>
  <Override PartName="/word/footer1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1.xml" ContentType="application/vnd.openxmlformats-officedocument.wordprocessingml.footer+xml"/>
  <Override PartName="/word/header37.xml" ContentType="application/vnd.openxmlformats-officedocument.wordprocessingml.header+xml"/>
  <Override PartName="/word/footer22.xml" ContentType="application/vnd.openxmlformats-officedocument.wordprocessingml.footer+xml"/>
  <Override PartName="/word/header38.xml" ContentType="application/vnd.openxmlformats-officedocument.wordprocessingml.header+xml"/>
  <Override PartName="/word/footer2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4.xml" ContentType="application/vnd.openxmlformats-officedocument.wordprocessingml.footer+xml"/>
  <Override PartName="/word/header42.xml" ContentType="application/vnd.openxmlformats-officedocument.wordprocessingml.header+xml"/>
  <Override PartName="/word/footer2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27.xml" ContentType="application/vnd.openxmlformats-officedocument.wordprocessingml.footer+xml"/>
  <Override PartName="/word/header49.xml" ContentType="application/vnd.openxmlformats-officedocument.wordprocessingml.header+xml"/>
  <Override PartName="/word/footer2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29.xml" ContentType="application/vnd.openxmlformats-officedocument.wordprocessingml.footer+xml"/>
  <Override PartName="/word/header53.xml" ContentType="application/vnd.openxmlformats-officedocument.wordprocessingml.header+xml"/>
  <Override PartName="/word/footer3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3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32.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D41" w:rsidRPr="00403712" w:rsidRDefault="00260D41" w:rsidP="00415629">
      <w:pPr>
        <w:spacing w:line="200" w:lineRule="exact"/>
        <w:rPr>
          <w:rFonts w:ascii="Times New Roman" w:hAnsi="Times New Roman"/>
          <w:sz w:val="20"/>
          <w:szCs w:val="20"/>
          <w:lang w:val="uk-UA"/>
        </w:rPr>
      </w:pPr>
      <w:bookmarkStart w:id="0" w:name="_GoBack"/>
      <w:bookmarkEnd w:id="0"/>
    </w:p>
    <w:p w:rsidR="00260D41" w:rsidRPr="00403712" w:rsidRDefault="00260D41" w:rsidP="00415629">
      <w:pPr>
        <w:spacing w:line="200" w:lineRule="exact"/>
        <w:rPr>
          <w:rFonts w:ascii="Times New Roman" w:hAnsi="Times New Roman"/>
          <w:sz w:val="20"/>
          <w:szCs w:val="20"/>
          <w:lang w:val="uk-UA"/>
        </w:rPr>
      </w:pPr>
    </w:p>
    <w:p w:rsidR="00260D41" w:rsidRPr="00733FA7" w:rsidRDefault="00260D41" w:rsidP="00403712">
      <w:pPr>
        <w:tabs>
          <w:tab w:val="left" w:pos="6096"/>
        </w:tabs>
        <w:spacing w:before="69"/>
        <w:ind w:left="100"/>
        <w:rPr>
          <w:rFonts w:ascii="Times New Roman" w:hAnsi="Times New Roman"/>
          <w:sz w:val="24"/>
          <w:szCs w:val="24"/>
          <w:lang w:val="uk-UA"/>
        </w:rPr>
      </w:pPr>
      <w:r w:rsidRPr="00733FA7">
        <w:rPr>
          <w:rFonts w:ascii="Times New Roman" w:hAnsi="Times New Roman"/>
          <w:sz w:val="24"/>
          <w:lang w:val="uk-UA"/>
        </w:rPr>
        <w:t>Статистична комісія</w:t>
      </w:r>
      <w:r w:rsidRPr="00733FA7">
        <w:rPr>
          <w:rFonts w:ascii="Times New Roman" w:hAnsi="Times New Roman"/>
          <w:sz w:val="24"/>
          <w:lang w:val="uk-UA"/>
        </w:rPr>
        <w:tab/>
        <w:t>Довідковий документ</w:t>
      </w:r>
    </w:p>
    <w:p w:rsidR="00260D41" w:rsidRPr="00733FA7" w:rsidRDefault="00260D41" w:rsidP="00403712">
      <w:pPr>
        <w:tabs>
          <w:tab w:val="left" w:pos="6096"/>
        </w:tabs>
        <w:ind w:left="100"/>
        <w:rPr>
          <w:rFonts w:ascii="Times New Roman" w:hAnsi="Times New Roman"/>
          <w:sz w:val="24"/>
          <w:szCs w:val="24"/>
          <w:lang w:val="uk-UA"/>
        </w:rPr>
      </w:pPr>
      <w:r w:rsidRPr="00733FA7">
        <w:rPr>
          <w:rFonts w:ascii="Times New Roman" w:hAnsi="Times New Roman"/>
          <w:sz w:val="24"/>
          <w:lang w:val="uk-UA"/>
        </w:rPr>
        <w:t>Сорок третя сесія</w:t>
      </w:r>
      <w:r w:rsidRPr="00733FA7">
        <w:rPr>
          <w:rFonts w:ascii="Times New Roman" w:hAnsi="Times New Roman"/>
          <w:sz w:val="24"/>
          <w:lang w:val="uk-UA"/>
        </w:rPr>
        <w:tab/>
        <w:t>Тільки англійською мовою</w:t>
      </w:r>
    </w:p>
    <w:p w:rsidR="00260D41" w:rsidRPr="00733FA7" w:rsidRDefault="00260D41" w:rsidP="00415629">
      <w:pPr>
        <w:ind w:left="100"/>
        <w:rPr>
          <w:rFonts w:ascii="Times New Roman" w:hAnsi="Times New Roman"/>
          <w:sz w:val="24"/>
          <w:szCs w:val="24"/>
          <w:lang w:val="uk-UA"/>
        </w:rPr>
      </w:pPr>
      <w:r w:rsidRPr="00733FA7">
        <w:rPr>
          <w:rFonts w:ascii="Times New Roman" w:hAnsi="Times New Roman"/>
          <w:sz w:val="24"/>
          <w:szCs w:val="24"/>
          <w:lang w:val="uk-UA"/>
        </w:rPr>
        <w:t xml:space="preserve">28 лютого </w:t>
      </w:r>
      <w:r w:rsidRPr="00733FA7">
        <w:rPr>
          <w:rFonts w:ascii="Times New Roman" w:hAnsi="Times New Roman"/>
          <w:sz w:val="24"/>
          <w:szCs w:val="24"/>
          <w:lang w:val="ru-RU"/>
        </w:rPr>
        <w:t>-</w:t>
      </w:r>
      <w:r w:rsidRPr="00733FA7">
        <w:rPr>
          <w:rFonts w:ascii="Times New Roman" w:hAnsi="Times New Roman"/>
          <w:sz w:val="24"/>
          <w:szCs w:val="24"/>
          <w:lang w:val="uk-UA"/>
        </w:rPr>
        <w:t xml:space="preserve"> 2 березня 2012 року</w:t>
      </w:r>
    </w:p>
    <w:p w:rsidR="00260D41" w:rsidRPr="00733FA7" w:rsidRDefault="00260D41" w:rsidP="00415629">
      <w:pPr>
        <w:ind w:left="100"/>
        <w:rPr>
          <w:rFonts w:ascii="Times New Roman" w:hAnsi="Times New Roman"/>
          <w:sz w:val="24"/>
          <w:szCs w:val="24"/>
          <w:lang w:val="uk-UA"/>
        </w:rPr>
      </w:pPr>
      <w:r w:rsidRPr="00733FA7">
        <w:rPr>
          <w:rFonts w:ascii="Times New Roman" w:hAnsi="Times New Roman"/>
          <w:sz w:val="24"/>
          <w:lang w:val="uk-UA"/>
        </w:rPr>
        <w:t>Пункт 3 (j) попереднього порядку денного</w:t>
      </w:r>
    </w:p>
    <w:p w:rsidR="00260D41" w:rsidRPr="00733FA7" w:rsidRDefault="00260D41" w:rsidP="00415629">
      <w:pPr>
        <w:pStyle w:val="1"/>
        <w:spacing w:before="2"/>
        <w:ind w:left="100"/>
        <w:rPr>
          <w:rFonts w:ascii="Times New Roman" w:hAnsi="Times New Roman"/>
          <w:b w:val="0"/>
          <w:bCs w:val="0"/>
          <w:lang w:val="uk-UA"/>
        </w:rPr>
      </w:pPr>
      <w:r w:rsidRPr="00733FA7">
        <w:rPr>
          <w:rFonts w:ascii="Times New Roman" w:hAnsi="Times New Roman"/>
          <w:lang w:val="uk-UA"/>
        </w:rPr>
        <w:t xml:space="preserve">Національні структури забезпечення якості </w:t>
      </w:r>
    </w:p>
    <w:p w:rsidR="00260D41" w:rsidRPr="00733FA7" w:rsidRDefault="00260D41" w:rsidP="00415629">
      <w:pPr>
        <w:spacing w:line="240" w:lineRule="exact"/>
        <w:rPr>
          <w:rFonts w:ascii="Times New Roman" w:hAnsi="Times New Roman"/>
          <w:sz w:val="24"/>
          <w:szCs w:val="24"/>
          <w:lang w:val="uk-UA"/>
        </w:rPr>
      </w:pPr>
    </w:p>
    <w:p w:rsidR="00260D41" w:rsidRPr="00733FA7" w:rsidRDefault="00260D41" w:rsidP="00415629">
      <w:pPr>
        <w:spacing w:line="240" w:lineRule="exact"/>
        <w:rPr>
          <w:rFonts w:ascii="Times New Roman" w:hAnsi="Times New Roman"/>
          <w:sz w:val="24"/>
          <w:szCs w:val="24"/>
          <w:lang w:val="uk-UA"/>
        </w:rPr>
      </w:pPr>
    </w:p>
    <w:p w:rsidR="00260D41" w:rsidRPr="00733FA7" w:rsidRDefault="00260D41" w:rsidP="00415629">
      <w:pPr>
        <w:spacing w:line="240" w:lineRule="exact"/>
        <w:rPr>
          <w:rFonts w:ascii="Times New Roman" w:hAnsi="Times New Roman"/>
          <w:sz w:val="24"/>
          <w:szCs w:val="24"/>
          <w:lang w:val="uk-UA"/>
        </w:rPr>
      </w:pPr>
    </w:p>
    <w:p w:rsidR="00260D41" w:rsidRPr="00733FA7" w:rsidRDefault="00260D41" w:rsidP="00415629">
      <w:pPr>
        <w:spacing w:line="240" w:lineRule="exact"/>
        <w:rPr>
          <w:rFonts w:ascii="Times New Roman" w:hAnsi="Times New Roman"/>
          <w:sz w:val="24"/>
          <w:szCs w:val="24"/>
          <w:lang w:val="uk-UA"/>
        </w:rPr>
      </w:pPr>
    </w:p>
    <w:p w:rsidR="00260D41" w:rsidRPr="00733FA7" w:rsidRDefault="00260D41" w:rsidP="00415629">
      <w:pPr>
        <w:spacing w:line="240" w:lineRule="exact"/>
        <w:rPr>
          <w:rFonts w:ascii="Times New Roman" w:hAnsi="Times New Roman"/>
          <w:sz w:val="24"/>
          <w:szCs w:val="24"/>
          <w:lang w:val="uk-UA"/>
        </w:rPr>
      </w:pPr>
    </w:p>
    <w:p w:rsidR="00260D41" w:rsidRPr="00733FA7" w:rsidRDefault="00260D41" w:rsidP="00415629">
      <w:pPr>
        <w:spacing w:line="240" w:lineRule="exact"/>
        <w:rPr>
          <w:rFonts w:ascii="Times New Roman" w:hAnsi="Times New Roman"/>
          <w:sz w:val="24"/>
          <w:szCs w:val="24"/>
          <w:lang w:val="uk-UA"/>
        </w:rPr>
      </w:pPr>
    </w:p>
    <w:p w:rsidR="00260D41" w:rsidRPr="00733FA7" w:rsidRDefault="00260D41" w:rsidP="00415629">
      <w:pPr>
        <w:spacing w:line="240" w:lineRule="exact"/>
        <w:rPr>
          <w:rFonts w:ascii="Times New Roman" w:hAnsi="Times New Roman"/>
          <w:sz w:val="24"/>
          <w:szCs w:val="24"/>
          <w:lang w:val="uk-UA"/>
        </w:rPr>
      </w:pPr>
    </w:p>
    <w:p w:rsidR="00260D41" w:rsidRPr="00733FA7" w:rsidRDefault="00260D41" w:rsidP="00415629">
      <w:pPr>
        <w:spacing w:before="13" w:line="240" w:lineRule="exact"/>
        <w:rPr>
          <w:rFonts w:ascii="Times New Roman" w:hAnsi="Times New Roman"/>
          <w:sz w:val="24"/>
          <w:szCs w:val="24"/>
          <w:lang w:val="uk-UA"/>
        </w:rPr>
      </w:pPr>
    </w:p>
    <w:p w:rsidR="00260D41" w:rsidRPr="00733FA7" w:rsidRDefault="00260D41" w:rsidP="00403712">
      <w:pPr>
        <w:ind w:firstLine="71"/>
        <w:jc w:val="center"/>
        <w:rPr>
          <w:rFonts w:ascii="Times New Roman" w:hAnsi="Times New Roman"/>
          <w:sz w:val="28"/>
          <w:szCs w:val="28"/>
          <w:lang w:val="uk-UA"/>
        </w:rPr>
      </w:pPr>
      <w:r w:rsidRPr="00733FA7">
        <w:rPr>
          <w:rFonts w:ascii="Times New Roman" w:hAnsi="Times New Roman"/>
          <w:b/>
          <w:bCs/>
          <w:sz w:val="28"/>
          <w:lang w:val="uk-UA"/>
        </w:rPr>
        <w:t>Рекомендації для Шаблонів універсальної національної структури забезпечення якості (</w:t>
      </w:r>
      <w:r w:rsidRPr="00733FA7">
        <w:rPr>
          <w:rFonts w:ascii="Times New Roman" w:hAnsi="Times New Roman"/>
          <w:b/>
          <w:bCs/>
          <w:sz w:val="28"/>
          <w:szCs w:val="28"/>
          <w:lang w:val="ru-RU"/>
        </w:rPr>
        <w:t>NQAF</w:t>
      </w:r>
      <w:r w:rsidRPr="00733FA7">
        <w:rPr>
          <w:rFonts w:ascii="Times New Roman" w:hAnsi="Times New Roman"/>
          <w:b/>
          <w:bCs/>
          <w:sz w:val="28"/>
          <w:lang w:val="uk-UA"/>
        </w:rPr>
        <w:t>)</w:t>
      </w:r>
    </w:p>
    <w:p w:rsidR="00260D41" w:rsidRPr="00733FA7" w:rsidRDefault="00260D41" w:rsidP="00415629">
      <w:pPr>
        <w:spacing w:before="8" w:line="260" w:lineRule="exact"/>
        <w:rPr>
          <w:rFonts w:ascii="Times New Roman" w:hAnsi="Times New Roman"/>
          <w:sz w:val="26"/>
          <w:szCs w:val="26"/>
          <w:lang w:val="uk-UA"/>
        </w:rPr>
      </w:pPr>
    </w:p>
    <w:p w:rsidR="00260D41" w:rsidRPr="00733FA7" w:rsidRDefault="00260D41" w:rsidP="00415629">
      <w:pPr>
        <w:spacing w:line="280" w:lineRule="exact"/>
        <w:rPr>
          <w:rFonts w:ascii="Times New Roman" w:hAnsi="Times New Roman"/>
          <w:sz w:val="28"/>
          <w:szCs w:val="28"/>
          <w:lang w:val="uk-UA"/>
        </w:rPr>
      </w:pPr>
    </w:p>
    <w:p w:rsidR="00260D41" w:rsidRPr="00733FA7" w:rsidRDefault="00260D41" w:rsidP="00403712">
      <w:pPr>
        <w:jc w:val="center"/>
        <w:rPr>
          <w:rFonts w:ascii="Times New Roman" w:hAnsi="Times New Roman"/>
          <w:sz w:val="24"/>
          <w:szCs w:val="24"/>
          <w:lang w:val="uk-UA"/>
        </w:rPr>
      </w:pPr>
      <w:r w:rsidRPr="00733FA7">
        <w:rPr>
          <w:rFonts w:ascii="Times New Roman" w:hAnsi="Times New Roman"/>
          <w:sz w:val="24"/>
          <w:u w:val="single"/>
          <w:lang w:val="uk-UA"/>
        </w:rPr>
        <w:t>Підготовлено Групою експертів для національних структур забезпечення якості</w:t>
      </w:r>
    </w:p>
    <w:p w:rsidR="00260D41" w:rsidRPr="00733FA7" w:rsidRDefault="00260D41" w:rsidP="00415629">
      <w:pPr>
        <w:rPr>
          <w:rFonts w:ascii="Times New Roman" w:hAnsi="Times New Roman"/>
          <w:sz w:val="24"/>
          <w:szCs w:val="24"/>
          <w:lang w:val="uk-UA"/>
        </w:rPr>
        <w:sectPr w:rsidR="00260D41" w:rsidRPr="00733FA7" w:rsidSect="00415629">
          <w:headerReference w:type="default" r:id="rId8"/>
          <w:pgSz w:w="12240" w:h="15840"/>
          <w:pgMar w:top="426" w:right="1720" w:bottom="280" w:left="1340" w:header="0" w:footer="720" w:gutter="0"/>
          <w:cols w:space="720"/>
        </w:sectPr>
      </w:pPr>
    </w:p>
    <w:p w:rsidR="00260D41" w:rsidRPr="00733FA7" w:rsidRDefault="00AB21BC" w:rsidP="00415629">
      <w:pPr>
        <w:spacing w:line="200" w:lineRule="exact"/>
        <w:rPr>
          <w:sz w:val="20"/>
          <w:szCs w:val="20"/>
          <w:lang w:val="uk-UA"/>
        </w:rPr>
      </w:pPr>
      <w:r>
        <w:rPr>
          <w:noProof/>
          <w:lang w:val="uk-UA" w:eastAsia="uk-UA"/>
        </w:rPr>
        <w:lastRenderedPageBreak/>
        <w:drawing>
          <wp:anchor distT="0" distB="0" distL="114300" distR="114300" simplePos="0" relativeHeight="251630592" behindDoc="1" locked="0" layoutInCell="1" allowOverlap="1">
            <wp:simplePos x="0" y="0"/>
            <wp:positionH relativeFrom="page">
              <wp:posOffset>803910</wp:posOffset>
            </wp:positionH>
            <wp:positionV relativeFrom="page">
              <wp:posOffset>913765</wp:posOffset>
            </wp:positionV>
            <wp:extent cx="6164580" cy="8188325"/>
            <wp:effectExtent l="0" t="0" r="7620" b="3175"/>
            <wp:wrapNone/>
            <wp:docPr id="18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4580" cy="8188325"/>
                    </a:xfrm>
                    <a:prstGeom prst="rect">
                      <a:avLst/>
                    </a:prstGeom>
                    <a:noFill/>
                  </pic:spPr>
                </pic:pic>
              </a:graphicData>
            </a:graphic>
            <wp14:sizeRelH relativeFrom="page">
              <wp14:pctWidth>0</wp14:pctWidth>
            </wp14:sizeRelH>
            <wp14:sizeRelV relativeFrom="page">
              <wp14:pctHeight>0</wp14:pctHeight>
            </wp14:sizeRelV>
          </wp:anchor>
        </w:drawing>
      </w:r>
    </w:p>
    <w:p w:rsidR="00260D41" w:rsidRPr="00733FA7" w:rsidRDefault="00260D41" w:rsidP="00415629">
      <w:pPr>
        <w:spacing w:line="200" w:lineRule="exact"/>
        <w:rPr>
          <w:sz w:val="20"/>
          <w:szCs w:val="20"/>
          <w:lang w:val="uk-UA"/>
        </w:rPr>
      </w:pPr>
    </w:p>
    <w:p w:rsidR="00260D41" w:rsidRPr="00733FA7" w:rsidRDefault="00260D41" w:rsidP="00415629">
      <w:pPr>
        <w:spacing w:before="13" w:line="240" w:lineRule="exact"/>
        <w:rPr>
          <w:sz w:val="24"/>
          <w:szCs w:val="24"/>
          <w:lang w:val="uk-UA"/>
        </w:rPr>
      </w:pPr>
    </w:p>
    <w:p w:rsidR="00260D41" w:rsidRPr="00733FA7" w:rsidRDefault="00260D41" w:rsidP="00415629">
      <w:pPr>
        <w:spacing w:before="77"/>
        <w:ind w:right="100"/>
        <w:jc w:val="right"/>
        <w:rPr>
          <w:rFonts w:ascii="Arial" w:hAnsi="Arial" w:cs="Arial"/>
          <w:sz w:val="18"/>
          <w:szCs w:val="18"/>
          <w:lang w:val="uk-UA"/>
        </w:rPr>
      </w:pPr>
      <w:r w:rsidRPr="00733FA7">
        <w:rPr>
          <w:rFonts w:ascii="Arial" w:hAnsi="Arial" w:cs="Arial"/>
          <w:b/>
          <w:bCs/>
          <w:sz w:val="18"/>
          <w:lang w:val="uk-UA"/>
        </w:rPr>
        <w:t>8 лютого 2012 року</w:t>
      </w:r>
    </w:p>
    <w:p w:rsidR="00260D41" w:rsidRPr="00733FA7" w:rsidRDefault="00260D41" w:rsidP="00415629">
      <w:pPr>
        <w:spacing w:line="160" w:lineRule="exact"/>
        <w:rPr>
          <w:rFonts w:ascii="Arial" w:hAnsi="Arial" w:cs="Arial"/>
          <w:sz w:val="16"/>
          <w:szCs w:val="16"/>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3515B6">
      <w:pPr>
        <w:spacing w:before="58" w:line="276" w:lineRule="auto"/>
        <w:ind w:left="844" w:right="1224"/>
        <w:jc w:val="center"/>
        <w:rPr>
          <w:rFonts w:ascii="Arial" w:hAnsi="Arial" w:cs="Arial"/>
          <w:sz w:val="32"/>
          <w:szCs w:val="32"/>
          <w:lang w:val="uk-UA"/>
        </w:rPr>
      </w:pPr>
      <w:r w:rsidRPr="00733FA7">
        <w:rPr>
          <w:rFonts w:ascii="Arial" w:hAnsi="Arial" w:cs="Arial"/>
          <w:b/>
          <w:bCs/>
          <w:sz w:val="32"/>
          <w:lang w:val="uk-UA"/>
        </w:rPr>
        <w:t>РЕКОМЕНДАЦІЇ ДЛЯ ШАБЛОНА</w:t>
      </w:r>
    </w:p>
    <w:p w:rsidR="00260D41" w:rsidRPr="00733FA7" w:rsidRDefault="00260D41" w:rsidP="003515B6">
      <w:pPr>
        <w:spacing w:line="276" w:lineRule="auto"/>
        <w:ind w:left="844" w:right="1228"/>
        <w:jc w:val="center"/>
        <w:rPr>
          <w:rFonts w:ascii="Arial" w:hAnsi="Arial" w:cs="Arial"/>
          <w:sz w:val="32"/>
          <w:szCs w:val="32"/>
          <w:lang w:val="uk-UA"/>
        </w:rPr>
      </w:pPr>
      <w:r w:rsidRPr="00733FA7">
        <w:rPr>
          <w:rFonts w:ascii="Arial" w:hAnsi="Arial" w:cs="Arial"/>
          <w:b/>
          <w:bCs/>
          <w:sz w:val="32"/>
          <w:lang w:val="uk-UA"/>
        </w:rPr>
        <w:t>УНІВЕРСАЛЬНОЇ НАЦІОНАЛЬНОЇ СТРУКТУРИ ЗАБЕЗПЕЧЕННЯ ЯКОСТІ (</w:t>
      </w:r>
      <w:r w:rsidRPr="00733FA7">
        <w:rPr>
          <w:rFonts w:ascii="Arial" w:hAnsi="Arial" w:cs="Arial"/>
          <w:b/>
          <w:bCs/>
          <w:sz w:val="32"/>
          <w:szCs w:val="32"/>
          <w:lang w:val="ru-RU"/>
        </w:rPr>
        <w:t>NQAF</w:t>
      </w:r>
      <w:r w:rsidRPr="00733FA7">
        <w:rPr>
          <w:rFonts w:ascii="Arial" w:hAnsi="Arial" w:cs="Arial"/>
          <w:b/>
          <w:bCs/>
          <w:sz w:val="32"/>
          <w:lang w:val="uk-UA"/>
        </w:rPr>
        <w:t>)</w:t>
      </w:r>
    </w:p>
    <w:p w:rsidR="00260D41" w:rsidRPr="00733FA7" w:rsidRDefault="00260D41" w:rsidP="00415629">
      <w:pPr>
        <w:pStyle w:val="2"/>
        <w:spacing w:before="101"/>
        <w:ind w:left="0" w:right="380"/>
        <w:jc w:val="center"/>
        <w:rPr>
          <w:rFonts w:cs="Arial"/>
          <w:b w:val="0"/>
          <w:bCs w:val="0"/>
          <w:lang w:val="uk-UA"/>
        </w:rPr>
      </w:pPr>
      <w:r w:rsidRPr="00733FA7">
        <w:rPr>
          <w:rFonts w:cs="Arial"/>
          <w:lang w:val="uk-UA"/>
        </w:rPr>
        <w:t xml:space="preserve">(ПІДГОТОВЛЕНО ГРУПОЮ ЕКСПЕРТІВ З </w:t>
      </w:r>
      <w:r w:rsidRPr="00733FA7">
        <w:rPr>
          <w:rFonts w:cs="Arial"/>
          <w:bCs w:val="0"/>
          <w:lang w:val="ru-RU"/>
        </w:rPr>
        <w:t>NQAF</w:t>
      </w:r>
      <w:r w:rsidRPr="00733FA7">
        <w:rPr>
          <w:rFonts w:cs="Arial"/>
          <w:lang w:val="uk-UA"/>
        </w:rPr>
        <w:t>)</w:t>
      </w:r>
    </w:p>
    <w:p w:rsidR="00260D41" w:rsidRPr="00733FA7" w:rsidRDefault="00260D41" w:rsidP="00415629">
      <w:pPr>
        <w:jc w:val="center"/>
        <w:rPr>
          <w:lang w:val="uk-UA"/>
        </w:rPr>
        <w:sectPr w:rsidR="00260D41" w:rsidRPr="00733FA7" w:rsidSect="00FA32AC">
          <w:pgSz w:w="12240" w:h="15840"/>
          <w:pgMar w:top="851" w:right="1340" w:bottom="280" w:left="1720" w:header="0" w:footer="0" w:gutter="0"/>
          <w:cols w:space="720"/>
        </w:sectPr>
      </w:pPr>
    </w:p>
    <w:p w:rsidR="00260D41" w:rsidRPr="00733FA7" w:rsidRDefault="00260D41" w:rsidP="00415629">
      <w:pPr>
        <w:spacing w:line="200" w:lineRule="exact"/>
        <w:rPr>
          <w:sz w:val="20"/>
          <w:szCs w:val="20"/>
          <w:lang w:val="uk-UA"/>
        </w:rPr>
      </w:pPr>
    </w:p>
    <w:p w:rsidR="00260D41" w:rsidRPr="00733FA7" w:rsidRDefault="00260D41" w:rsidP="00415629">
      <w:pPr>
        <w:spacing w:line="200" w:lineRule="exact"/>
        <w:rPr>
          <w:sz w:val="20"/>
          <w:szCs w:val="20"/>
          <w:lang w:val="uk-UA"/>
        </w:rPr>
      </w:pPr>
    </w:p>
    <w:p w:rsidR="00260D41" w:rsidRPr="00733FA7" w:rsidRDefault="00260D41" w:rsidP="00415629">
      <w:pPr>
        <w:spacing w:line="200" w:lineRule="exact"/>
        <w:rPr>
          <w:sz w:val="20"/>
          <w:szCs w:val="20"/>
          <w:lang w:val="uk-UA"/>
        </w:rPr>
      </w:pPr>
    </w:p>
    <w:p w:rsidR="00260D41" w:rsidRPr="00733FA7" w:rsidRDefault="00260D41" w:rsidP="00415629">
      <w:pPr>
        <w:spacing w:line="200" w:lineRule="exact"/>
        <w:rPr>
          <w:sz w:val="20"/>
          <w:szCs w:val="20"/>
          <w:lang w:val="uk-UA"/>
        </w:rPr>
      </w:pPr>
    </w:p>
    <w:p w:rsidR="00260D41" w:rsidRPr="00733FA7" w:rsidRDefault="00260D41" w:rsidP="00415629">
      <w:pPr>
        <w:spacing w:before="73"/>
        <w:ind w:right="2"/>
        <w:jc w:val="center"/>
        <w:rPr>
          <w:rFonts w:ascii="Times New Roman" w:hAnsi="Times New Roman"/>
          <w:sz w:val="20"/>
          <w:szCs w:val="20"/>
          <w:lang w:val="uk-UA"/>
        </w:rPr>
      </w:pPr>
      <w:r w:rsidRPr="00733FA7">
        <w:rPr>
          <w:rFonts w:ascii="Times New Roman" w:hAnsi="Times New Roman"/>
          <w:b/>
          <w:bCs/>
          <w:sz w:val="20"/>
          <w:lang w:val="uk-UA"/>
        </w:rPr>
        <w:t>ЗМІСТ</w:t>
      </w:r>
    </w:p>
    <w:p w:rsidR="00260D41" w:rsidRPr="00733FA7" w:rsidRDefault="00360190" w:rsidP="00415629">
      <w:pPr>
        <w:pStyle w:val="21"/>
        <w:numPr>
          <w:ilvl w:val="0"/>
          <w:numId w:val="20"/>
        </w:numPr>
        <w:tabs>
          <w:tab w:val="left" w:pos="359"/>
          <w:tab w:val="left" w:pos="465"/>
          <w:tab w:val="right" w:leader="dot" w:pos="9348"/>
        </w:tabs>
        <w:ind w:right="1"/>
        <w:jc w:val="center"/>
        <w:rPr>
          <w:b w:val="0"/>
          <w:bCs w:val="0"/>
          <w:lang w:val="uk-UA"/>
        </w:rPr>
      </w:pPr>
      <w:hyperlink w:anchor="_TOC_250046" w:history="1">
        <w:r w:rsidR="00260D41" w:rsidRPr="00733FA7">
          <w:rPr>
            <w:lang w:val="uk-UA"/>
          </w:rPr>
          <w:t>Введення</w:t>
        </w:r>
        <w:r w:rsidR="00260D41" w:rsidRPr="00733FA7">
          <w:rPr>
            <w:lang w:val="uk-UA"/>
          </w:rPr>
          <w:tab/>
          <w:t>1</w:t>
        </w:r>
      </w:hyperlink>
    </w:p>
    <w:p w:rsidR="00260D41" w:rsidRPr="00733FA7" w:rsidRDefault="00360190" w:rsidP="00415629">
      <w:pPr>
        <w:pStyle w:val="21"/>
        <w:numPr>
          <w:ilvl w:val="0"/>
          <w:numId w:val="20"/>
        </w:numPr>
        <w:tabs>
          <w:tab w:val="left" w:pos="465"/>
          <w:tab w:val="right" w:leader="dot" w:pos="9453"/>
        </w:tabs>
        <w:spacing w:line="229" w:lineRule="exact"/>
        <w:rPr>
          <w:b w:val="0"/>
          <w:bCs w:val="0"/>
          <w:lang w:val="uk-UA"/>
        </w:rPr>
      </w:pPr>
      <w:hyperlink w:anchor="_TOC_250045" w:history="1">
        <w:r w:rsidR="00260D41" w:rsidRPr="00733FA7">
          <w:rPr>
            <w:lang w:val="uk-UA"/>
          </w:rPr>
          <w:t>Використання шаблону для універсальної національної структури забезпечення якості (</w:t>
        </w:r>
        <w:r w:rsidR="00260D41" w:rsidRPr="00733FA7">
          <w:t>NQAF</w:t>
        </w:r>
        <w:r w:rsidR="00260D41" w:rsidRPr="00733FA7">
          <w:rPr>
            <w:lang w:val="uk-UA"/>
          </w:rPr>
          <w:t>)</w:t>
        </w:r>
        <w:r w:rsidR="00260D41" w:rsidRPr="00733FA7">
          <w:rPr>
            <w:lang w:val="uk-UA"/>
          </w:rPr>
          <w:tab/>
          <w:t>1</w:t>
        </w:r>
      </w:hyperlink>
    </w:p>
    <w:p w:rsidR="00260D41" w:rsidRPr="00733FA7" w:rsidRDefault="00360190" w:rsidP="00415629">
      <w:pPr>
        <w:pStyle w:val="21"/>
        <w:numPr>
          <w:ilvl w:val="0"/>
          <w:numId w:val="20"/>
        </w:numPr>
        <w:tabs>
          <w:tab w:val="left" w:pos="465"/>
          <w:tab w:val="right" w:leader="dot" w:pos="9348"/>
        </w:tabs>
        <w:spacing w:line="229" w:lineRule="exact"/>
        <w:ind w:right="1"/>
        <w:jc w:val="center"/>
        <w:rPr>
          <w:b w:val="0"/>
          <w:bCs w:val="0"/>
          <w:lang w:val="uk-UA"/>
        </w:rPr>
      </w:pPr>
      <w:hyperlink w:anchor="_TOC_250044" w:history="1">
        <w:r w:rsidR="00260D41" w:rsidRPr="00733FA7">
          <w:rPr>
            <w:lang w:val="uk-UA"/>
          </w:rPr>
          <w:t>Зв’язок з іншими структурами оцінки якості</w:t>
        </w:r>
        <w:r w:rsidR="00260D41" w:rsidRPr="00733FA7">
          <w:rPr>
            <w:lang w:val="uk-UA"/>
          </w:rPr>
          <w:tab/>
          <w:t>2</w:t>
        </w:r>
      </w:hyperlink>
    </w:p>
    <w:p w:rsidR="00260D41" w:rsidRPr="00733FA7" w:rsidRDefault="00360190" w:rsidP="00415629">
      <w:pPr>
        <w:pStyle w:val="21"/>
        <w:numPr>
          <w:ilvl w:val="0"/>
          <w:numId w:val="20"/>
        </w:numPr>
        <w:tabs>
          <w:tab w:val="left" w:pos="465"/>
          <w:tab w:val="right" w:leader="dot" w:pos="9348"/>
        </w:tabs>
        <w:ind w:right="1"/>
        <w:jc w:val="center"/>
        <w:rPr>
          <w:b w:val="0"/>
          <w:bCs w:val="0"/>
          <w:lang w:val="uk-UA"/>
        </w:rPr>
      </w:pPr>
      <w:hyperlink w:anchor="_TOC_250043" w:history="1">
        <w:r w:rsidR="00260D41" w:rsidRPr="00733FA7">
          <w:rPr>
            <w:lang w:val="uk-UA"/>
          </w:rPr>
          <w:t>Основні поняття та термінологія</w:t>
        </w:r>
        <w:r w:rsidR="00260D41" w:rsidRPr="00733FA7">
          <w:rPr>
            <w:lang w:val="uk-UA"/>
          </w:rPr>
          <w:tab/>
          <w:t>2</w:t>
        </w:r>
      </w:hyperlink>
    </w:p>
    <w:p w:rsidR="00260D41" w:rsidRPr="00733FA7" w:rsidRDefault="00360190" w:rsidP="00415629">
      <w:pPr>
        <w:pStyle w:val="21"/>
        <w:numPr>
          <w:ilvl w:val="0"/>
          <w:numId w:val="20"/>
        </w:numPr>
        <w:tabs>
          <w:tab w:val="left" w:pos="465"/>
          <w:tab w:val="right" w:leader="dot" w:pos="9348"/>
        </w:tabs>
        <w:ind w:right="1"/>
        <w:jc w:val="center"/>
        <w:rPr>
          <w:b w:val="0"/>
          <w:bCs w:val="0"/>
          <w:lang w:val="uk-UA"/>
        </w:rPr>
      </w:pPr>
      <w:hyperlink w:anchor="_TOC_250042" w:history="1">
        <w:r w:rsidR="00260D41" w:rsidRPr="00733FA7">
          <w:rPr>
            <w:lang w:val="uk-UA"/>
          </w:rPr>
          <w:t>Зміст і формат Рекомендацій</w:t>
        </w:r>
        <w:r w:rsidR="00260D41" w:rsidRPr="00733FA7">
          <w:rPr>
            <w:lang w:val="uk-UA"/>
          </w:rPr>
          <w:tab/>
        </w:r>
        <w:r w:rsidR="00260D41">
          <w:rPr>
            <w:lang w:val="uk-UA"/>
          </w:rPr>
          <w:t>3</w:t>
        </w:r>
      </w:hyperlink>
    </w:p>
    <w:p w:rsidR="00260D41" w:rsidRPr="00733FA7" w:rsidRDefault="00360190" w:rsidP="00415629">
      <w:pPr>
        <w:pStyle w:val="21"/>
        <w:numPr>
          <w:ilvl w:val="0"/>
          <w:numId w:val="20"/>
        </w:numPr>
        <w:tabs>
          <w:tab w:val="left" w:pos="465"/>
          <w:tab w:val="right" w:leader="dot" w:pos="9348"/>
        </w:tabs>
        <w:ind w:right="1"/>
        <w:jc w:val="center"/>
        <w:rPr>
          <w:b w:val="0"/>
          <w:bCs w:val="0"/>
          <w:lang w:val="uk-UA"/>
        </w:rPr>
      </w:pPr>
      <w:hyperlink w:anchor="_TOC_250041" w:history="1">
        <w:r w:rsidR="00260D41" w:rsidRPr="00733FA7">
          <w:rPr>
            <w:lang w:val="uk-UA"/>
          </w:rPr>
          <w:t>Подяка</w:t>
        </w:r>
        <w:r w:rsidR="00260D41" w:rsidRPr="00733FA7">
          <w:rPr>
            <w:lang w:val="uk-UA"/>
          </w:rPr>
          <w:tab/>
          <w:t>3</w:t>
        </w:r>
      </w:hyperlink>
    </w:p>
    <w:p w:rsidR="00260D41" w:rsidRPr="00733FA7" w:rsidRDefault="00360190" w:rsidP="00415629">
      <w:pPr>
        <w:pStyle w:val="11"/>
        <w:tabs>
          <w:tab w:val="right" w:leader="dot" w:pos="9348"/>
        </w:tabs>
        <w:spacing w:before="70"/>
        <w:ind w:right="1"/>
        <w:jc w:val="center"/>
        <w:rPr>
          <w:b w:val="0"/>
          <w:bCs w:val="0"/>
          <w:lang w:val="uk-UA"/>
        </w:rPr>
      </w:pPr>
      <w:hyperlink w:anchor="_TOC_250040" w:history="1">
        <w:r w:rsidR="00260D41" w:rsidRPr="00733FA7">
          <w:rPr>
            <w:lang w:val="uk-UA"/>
          </w:rPr>
          <w:t>ШАБЛОН ДЛЯ УНІВЕРСАЛЬНОЇ НАЦІОНАЛЬНОЇ СТРУКТУРИ ЗАБЕЗПЕЧЕННЯ ЯКОСТІ (</w:t>
        </w:r>
        <w:r w:rsidR="00260D41" w:rsidRPr="00733FA7">
          <w:rPr>
            <w:bCs w:val="0"/>
            <w:lang w:val="ru-RU"/>
          </w:rPr>
          <w:t>NQAF</w:t>
        </w:r>
        <w:r w:rsidR="00260D41" w:rsidRPr="00733FA7">
          <w:rPr>
            <w:lang w:val="uk-UA"/>
          </w:rPr>
          <w:t>)</w:t>
        </w:r>
        <w:r w:rsidR="00260D41" w:rsidRPr="00733FA7">
          <w:rPr>
            <w:lang w:val="uk-UA"/>
          </w:rPr>
          <w:tab/>
          <w:t>4</w:t>
        </w:r>
      </w:hyperlink>
    </w:p>
    <w:p w:rsidR="00260D41" w:rsidRPr="00733FA7" w:rsidRDefault="00AB21BC" w:rsidP="00415629">
      <w:pPr>
        <w:pStyle w:val="11"/>
        <w:jc w:val="center"/>
        <w:rPr>
          <w:b w:val="0"/>
          <w:bCs w:val="0"/>
          <w:lang w:val="uk-UA"/>
        </w:rPr>
      </w:pPr>
      <w:r>
        <w:rPr>
          <w:noProof/>
          <w:lang w:val="uk-UA" w:eastAsia="uk-UA"/>
        </w:rPr>
        <w:drawing>
          <wp:anchor distT="0" distB="0" distL="114300" distR="114300" simplePos="0" relativeHeight="251631616" behindDoc="1" locked="0" layoutInCell="1" allowOverlap="1">
            <wp:simplePos x="0" y="0"/>
            <wp:positionH relativeFrom="page">
              <wp:posOffset>895350</wp:posOffset>
            </wp:positionH>
            <wp:positionV relativeFrom="paragraph">
              <wp:posOffset>43180</wp:posOffset>
            </wp:positionV>
            <wp:extent cx="5981700" cy="147955"/>
            <wp:effectExtent l="0" t="0" r="0" b="4445"/>
            <wp:wrapNone/>
            <wp:docPr id="17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1700" cy="147955"/>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lang w:val="uk-UA"/>
        </w:rPr>
        <w:t>РЕКОМЕНДАЦІЇ</w:t>
      </w:r>
    </w:p>
    <w:p w:rsidR="00260D41" w:rsidRPr="00733FA7" w:rsidRDefault="00360190" w:rsidP="00415629">
      <w:pPr>
        <w:pStyle w:val="21"/>
        <w:numPr>
          <w:ilvl w:val="0"/>
          <w:numId w:val="19"/>
        </w:numPr>
        <w:tabs>
          <w:tab w:val="left" w:pos="357"/>
          <w:tab w:val="right" w:leader="dot" w:pos="9348"/>
        </w:tabs>
        <w:spacing w:before="70" w:line="227" w:lineRule="exact"/>
        <w:ind w:right="1"/>
        <w:jc w:val="center"/>
        <w:rPr>
          <w:b w:val="0"/>
          <w:bCs w:val="0"/>
          <w:lang w:val="uk-UA"/>
        </w:rPr>
      </w:pPr>
      <w:hyperlink w:anchor="_TOC_250039" w:history="1">
        <w:r w:rsidR="00260D41" w:rsidRPr="00733FA7">
          <w:rPr>
            <w:lang w:val="uk-UA"/>
          </w:rPr>
          <w:t>СЕРЕДОВИЩЕ ЯКОСТІ</w:t>
        </w:r>
        <w:r w:rsidR="00260D41" w:rsidRPr="00733FA7">
          <w:rPr>
            <w:lang w:val="uk-UA"/>
          </w:rPr>
          <w:tab/>
          <w:t xml:space="preserve"> 5</w:t>
        </w:r>
      </w:hyperlink>
    </w:p>
    <w:p w:rsidR="00260D41" w:rsidRPr="00733FA7" w:rsidRDefault="00360190" w:rsidP="00D67D36">
      <w:pPr>
        <w:pStyle w:val="3"/>
        <w:tabs>
          <w:tab w:val="right" w:leader="dot" w:pos="9456"/>
        </w:tabs>
        <w:spacing w:line="227" w:lineRule="exact"/>
        <w:ind w:left="284"/>
        <w:rPr>
          <w:sz w:val="20"/>
          <w:szCs w:val="20"/>
          <w:lang w:val="uk-UA"/>
        </w:rPr>
      </w:pPr>
      <w:hyperlink w:anchor="_TOC_250038" w:history="1">
        <w:r w:rsidR="00260D41" w:rsidRPr="00733FA7">
          <w:rPr>
            <w:sz w:val="20"/>
            <w:lang w:val="uk-UA"/>
          </w:rPr>
          <w:t>1</w:t>
        </w:r>
        <w:r w:rsidR="00260D41" w:rsidRPr="00733FA7">
          <w:rPr>
            <w:lang w:val="uk-UA"/>
          </w:rPr>
          <w:t>A</w:t>
        </w:r>
        <w:r w:rsidR="00260D41" w:rsidRPr="00733FA7">
          <w:rPr>
            <w:sz w:val="20"/>
            <w:szCs w:val="20"/>
            <w:lang w:val="uk-UA"/>
          </w:rPr>
          <w:t xml:space="preserve">. </w:t>
        </w:r>
        <w:r w:rsidR="00260D41" w:rsidRPr="00733FA7">
          <w:rPr>
            <w:rFonts w:cs="Arial"/>
            <w:sz w:val="20"/>
            <w:szCs w:val="20"/>
            <w:lang w:val="uk-UA"/>
          </w:rPr>
          <w:t>ОБСТАВИНИ ТА КЛЮЧОВІ ПРОБЛЕМИ, ЩО ВИКЛИКАЮТЬ ПОТРЕБУ В                              УПРАВЛІННІ ЯКІСТЮ</w:t>
        </w:r>
        <w:r w:rsidR="00260D41" w:rsidRPr="00733FA7">
          <w:rPr>
            <w:sz w:val="20"/>
            <w:lang w:val="uk-UA"/>
          </w:rPr>
          <w:tab/>
          <w:t>5</w:t>
        </w:r>
      </w:hyperlink>
    </w:p>
    <w:p w:rsidR="00260D41" w:rsidRPr="00733FA7" w:rsidRDefault="00360190" w:rsidP="00D67D36">
      <w:pPr>
        <w:pStyle w:val="4"/>
        <w:tabs>
          <w:tab w:val="right" w:leader="dot" w:pos="9456"/>
        </w:tabs>
        <w:ind w:left="284"/>
        <w:rPr>
          <w:b w:val="0"/>
          <w:bCs w:val="0"/>
          <w:i w:val="0"/>
          <w:sz w:val="20"/>
          <w:szCs w:val="20"/>
          <w:lang w:val="uk-UA"/>
        </w:rPr>
      </w:pPr>
      <w:hyperlink w:anchor="_TOC_250037" w:history="1">
        <w:r w:rsidR="00260D41" w:rsidRPr="00733FA7">
          <w:rPr>
            <w:b w:val="0"/>
            <w:bCs w:val="0"/>
            <w:i w:val="0"/>
            <w:sz w:val="20"/>
            <w:lang w:val="uk-UA"/>
          </w:rPr>
          <w:t>1</w:t>
        </w:r>
        <w:r w:rsidR="00260D41" w:rsidRPr="00733FA7">
          <w:rPr>
            <w:b w:val="0"/>
            <w:bCs w:val="0"/>
            <w:i w:val="0"/>
            <w:sz w:val="16"/>
            <w:lang w:val="uk-UA"/>
          </w:rPr>
          <w:t>B</w:t>
        </w:r>
        <w:r w:rsidR="00260D41" w:rsidRPr="00733FA7">
          <w:rPr>
            <w:b w:val="0"/>
            <w:bCs w:val="0"/>
            <w:i w:val="0"/>
            <w:sz w:val="20"/>
            <w:lang w:val="uk-UA"/>
          </w:rPr>
          <w:t>. ПЕРЕВАГИ ТА НЕДОЛІКИ</w:t>
        </w:r>
        <w:r w:rsidR="00260D41" w:rsidRPr="00733FA7">
          <w:rPr>
            <w:b w:val="0"/>
            <w:bCs w:val="0"/>
            <w:i w:val="0"/>
            <w:sz w:val="20"/>
            <w:lang w:val="uk-UA"/>
          </w:rPr>
          <w:tab/>
          <w:t>5</w:t>
        </w:r>
      </w:hyperlink>
    </w:p>
    <w:p w:rsidR="00260D41" w:rsidRPr="00733FA7" w:rsidRDefault="00260D41" w:rsidP="00D67D36">
      <w:pPr>
        <w:pStyle w:val="3"/>
        <w:ind w:left="284"/>
        <w:rPr>
          <w:sz w:val="20"/>
          <w:szCs w:val="20"/>
          <w:lang w:val="uk-UA"/>
        </w:rPr>
      </w:pPr>
      <w:smartTag w:uri="urn:schemas-microsoft-com:office:smarttags" w:element="metricconverter">
        <w:smartTagPr>
          <w:attr w:name="ProductID" w:val="1C"/>
        </w:smartTagPr>
        <w:r w:rsidRPr="00733FA7">
          <w:rPr>
            <w:sz w:val="20"/>
            <w:lang w:val="uk-UA"/>
          </w:rPr>
          <w:t>1</w:t>
        </w:r>
        <w:r w:rsidRPr="00733FA7">
          <w:rPr>
            <w:lang w:val="uk-UA"/>
          </w:rPr>
          <w:t>C</w:t>
        </w:r>
      </w:smartTag>
      <w:r w:rsidRPr="00733FA7">
        <w:rPr>
          <w:sz w:val="20"/>
          <w:lang w:val="uk-UA"/>
        </w:rPr>
        <w:t>. ЗВ’ЯЗОК З ПОЛІТИКАМИ, СТРАТЕГІЯМИ І СТРУКТУРАМИ ІНШИХ СТАТИСТИЧНИХ АГЕНТСТВ ТА ЕВОЛЮЦІЯ В ЧАСІ ……</w:t>
      </w:r>
      <w:r>
        <w:rPr>
          <w:sz w:val="20"/>
          <w:lang w:val="uk-UA"/>
        </w:rPr>
        <w:t>……………………………………………………………………….</w:t>
      </w:r>
      <w:r w:rsidRPr="00733FA7">
        <w:rPr>
          <w:sz w:val="20"/>
          <w:lang w:val="uk-UA"/>
        </w:rPr>
        <w:t>7</w:t>
      </w:r>
    </w:p>
    <w:p w:rsidR="00260D41" w:rsidRPr="00733FA7" w:rsidRDefault="00260D41" w:rsidP="00415629">
      <w:pPr>
        <w:pStyle w:val="21"/>
        <w:numPr>
          <w:ilvl w:val="0"/>
          <w:numId w:val="19"/>
        </w:numPr>
        <w:tabs>
          <w:tab w:val="left" w:pos="357"/>
          <w:tab w:val="right" w:leader="dot" w:pos="9348"/>
        </w:tabs>
        <w:spacing w:before="5" w:line="228" w:lineRule="exact"/>
        <w:ind w:right="1"/>
        <w:jc w:val="center"/>
        <w:rPr>
          <w:b w:val="0"/>
          <w:bCs w:val="0"/>
          <w:lang w:val="uk-UA"/>
        </w:rPr>
      </w:pPr>
      <w:r w:rsidRPr="00733FA7">
        <w:rPr>
          <w:lang w:val="uk-UA"/>
        </w:rPr>
        <w:t>ПОНЯТТЯ І СТРУКТУРИ ЯКОСТІ</w:t>
      </w:r>
      <w:r w:rsidRPr="00733FA7">
        <w:rPr>
          <w:lang w:val="uk-UA"/>
        </w:rPr>
        <w:tab/>
        <w:t>8</w:t>
      </w:r>
    </w:p>
    <w:p w:rsidR="00260D41" w:rsidRPr="00733FA7" w:rsidRDefault="00260D41" w:rsidP="00415629">
      <w:pPr>
        <w:pStyle w:val="3"/>
        <w:tabs>
          <w:tab w:val="right" w:leader="dot" w:pos="9456"/>
        </w:tabs>
        <w:spacing w:line="228" w:lineRule="exact"/>
        <w:rPr>
          <w:sz w:val="20"/>
          <w:szCs w:val="20"/>
          <w:lang w:val="uk-UA"/>
        </w:rPr>
      </w:pPr>
      <w:r w:rsidRPr="00733FA7">
        <w:rPr>
          <w:sz w:val="20"/>
          <w:lang w:val="uk-UA"/>
        </w:rPr>
        <w:t>2</w:t>
      </w:r>
      <w:r w:rsidRPr="00733FA7">
        <w:rPr>
          <w:lang w:val="uk-UA"/>
        </w:rPr>
        <w:t>A</w:t>
      </w:r>
      <w:r w:rsidRPr="00733FA7">
        <w:rPr>
          <w:sz w:val="20"/>
          <w:lang w:val="uk-UA"/>
        </w:rPr>
        <w:t>. ПОНЯТТЯ ТА ТЕРМІНОЛОГІЯ</w:t>
      </w:r>
      <w:r w:rsidRPr="00733FA7">
        <w:rPr>
          <w:sz w:val="20"/>
          <w:lang w:val="uk-UA"/>
        </w:rPr>
        <w:tab/>
        <w:t>8</w:t>
      </w:r>
    </w:p>
    <w:p w:rsidR="00260D41" w:rsidRPr="00733FA7" w:rsidRDefault="00360190" w:rsidP="00415629">
      <w:pPr>
        <w:pStyle w:val="4"/>
        <w:tabs>
          <w:tab w:val="right" w:leader="dot" w:pos="9456"/>
        </w:tabs>
        <w:rPr>
          <w:b w:val="0"/>
          <w:bCs w:val="0"/>
          <w:i w:val="0"/>
          <w:sz w:val="20"/>
          <w:szCs w:val="20"/>
          <w:lang w:val="uk-UA"/>
        </w:rPr>
      </w:pPr>
      <w:hyperlink w:anchor="_TOC_250036" w:history="1">
        <w:r w:rsidR="00260D41" w:rsidRPr="00733FA7">
          <w:rPr>
            <w:b w:val="0"/>
            <w:bCs w:val="0"/>
            <w:i w:val="0"/>
            <w:sz w:val="20"/>
            <w:szCs w:val="20"/>
            <w:lang w:val="uk-UA"/>
          </w:rPr>
          <w:t>2</w:t>
        </w:r>
        <w:r w:rsidR="00260D41" w:rsidRPr="00733FA7">
          <w:rPr>
            <w:b w:val="0"/>
            <w:bCs w:val="0"/>
            <w:i w:val="0"/>
            <w:sz w:val="16"/>
            <w:szCs w:val="16"/>
            <w:lang w:val="uk-UA"/>
          </w:rPr>
          <w:t>B</w:t>
        </w:r>
        <w:r w:rsidR="00260D41" w:rsidRPr="00733FA7">
          <w:rPr>
            <w:b w:val="0"/>
            <w:bCs w:val="0"/>
            <w:i w:val="0"/>
            <w:sz w:val="20"/>
            <w:szCs w:val="20"/>
            <w:lang w:val="uk-UA"/>
          </w:rPr>
          <w:t xml:space="preserve">. ВІДТВОРЕННЯ - РОЗДІЛУ 3 </w:t>
        </w:r>
        <w:r w:rsidR="00260D41" w:rsidRPr="00733FA7">
          <w:rPr>
            <w:b w:val="0"/>
            <w:i w:val="0"/>
            <w:sz w:val="20"/>
            <w:szCs w:val="20"/>
            <w:lang w:val="ru-RU"/>
          </w:rPr>
          <w:t>NQAF</w:t>
        </w:r>
        <w:r w:rsidR="00260D41" w:rsidRPr="00733FA7">
          <w:rPr>
            <w:b w:val="0"/>
            <w:bCs w:val="0"/>
            <w:i w:val="0"/>
            <w:sz w:val="20"/>
            <w:szCs w:val="20"/>
            <w:lang w:val="uk-UA"/>
          </w:rPr>
          <w:t xml:space="preserve"> - ДЛЯ ІСНУЮЧИХ СТРУКТУР</w:t>
        </w:r>
        <w:r w:rsidR="00260D41" w:rsidRPr="00733FA7">
          <w:rPr>
            <w:b w:val="0"/>
            <w:bCs w:val="0"/>
            <w:i w:val="0"/>
            <w:sz w:val="20"/>
            <w:szCs w:val="20"/>
            <w:lang w:val="uk-UA"/>
          </w:rPr>
          <w:tab/>
          <w:t>8</w:t>
        </w:r>
      </w:hyperlink>
    </w:p>
    <w:p w:rsidR="00260D41" w:rsidRPr="00733FA7" w:rsidRDefault="00360190" w:rsidP="00415629">
      <w:pPr>
        <w:pStyle w:val="21"/>
        <w:numPr>
          <w:ilvl w:val="0"/>
          <w:numId w:val="19"/>
        </w:numPr>
        <w:tabs>
          <w:tab w:val="left" w:pos="357"/>
          <w:tab w:val="right" w:leader="dot" w:pos="9348"/>
        </w:tabs>
        <w:spacing w:before="3" w:line="228" w:lineRule="exact"/>
        <w:ind w:right="1"/>
        <w:jc w:val="center"/>
        <w:rPr>
          <w:b w:val="0"/>
          <w:bCs w:val="0"/>
          <w:lang w:val="uk-UA"/>
        </w:rPr>
      </w:pPr>
      <w:hyperlink w:anchor="_TOC_250035" w:history="1">
        <w:r w:rsidR="00260D41" w:rsidRPr="00733FA7">
          <w:rPr>
            <w:lang w:val="uk-UA"/>
          </w:rPr>
          <w:t>РЕКОМЕНДАЦІЇ ЩОДО ЗАБЕЗПЕЧЕННЯ ЯКОСТІ</w:t>
        </w:r>
        <w:r w:rsidR="00260D41" w:rsidRPr="00733FA7">
          <w:rPr>
            <w:lang w:val="uk-UA"/>
          </w:rPr>
          <w:tab/>
          <w:t>8</w:t>
        </w:r>
      </w:hyperlink>
    </w:p>
    <w:p w:rsidR="00260D41" w:rsidRPr="00733FA7" w:rsidRDefault="00360190" w:rsidP="00415629">
      <w:pPr>
        <w:pStyle w:val="3"/>
        <w:tabs>
          <w:tab w:val="right" w:leader="dot" w:pos="9456"/>
        </w:tabs>
        <w:spacing w:line="228" w:lineRule="exact"/>
        <w:rPr>
          <w:sz w:val="20"/>
          <w:szCs w:val="20"/>
          <w:lang w:val="uk-UA"/>
        </w:rPr>
      </w:pPr>
      <w:hyperlink w:anchor="_TOC_250034" w:history="1">
        <w:r w:rsidR="00260D41" w:rsidRPr="00733FA7">
          <w:rPr>
            <w:sz w:val="20"/>
            <w:lang w:val="uk-UA"/>
          </w:rPr>
          <w:t>3</w:t>
        </w:r>
        <w:r w:rsidR="00260D41" w:rsidRPr="00733FA7">
          <w:rPr>
            <w:lang w:val="uk-UA"/>
          </w:rPr>
          <w:t>A</w:t>
        </w:r>
        <w:r w:rsidR="00260D41" w:rsidRPr="00733FA7">
          <w:rPr>
            <w:sz w:val="20"/>
            <w:lang w:val="uk-UA"/>
          </w:rPr>
          <w:t>. УПРАВЛІННЯ СТАТИСТИЧНОЮ СИСТЕМОЮ</w:t>
        </w:r>
        <w:r w:rsidR="00260D41" w:rsidRPr="00733FA7">
          <w:rPr>
            <w:sz w:val="20"/>
            <w:lang w:val="uk-UA"/>
          </w:rPr>
          <w:tab/>
          <w:t>9</w:t>
        </w:r>
      </w:hyperlink>
    </w:p>
    <w:p w:rsidR="00260D41" w:rsidRPr="00733FA7" w:rsidRDefault="00360190" w:rsidP="00415629">
      <w:pPr>
        <w:pStyle w:val="5"/>
        <w:tabs>
          <w:tab w:val="left" w:pos="1539"/>
          <w:tab w:val="right" w:leader="dot" w:pos="9448"/>
        </w:tabs>
        <w:rPr>
          <w:i w:val="0"/>
          <w:lang w:val="uk-UA"/>
        </w:rPr>
      </w:pPr>
      <w:hyperlink w:anchor="_TOC_250033" w:history="1">
        <w:r w:rsidR="00260D41" w:rsidRPr="00733FA7">
          <w:rPr>
            <w:i w:val="0"/>
            <w:iCs/>
            <w:lang w:val="ru-RU"/>
          </w:rPr>
          <w:t xml:space="preserve"> </w:t>
        </w:r>
        <w:r w:rsidR="00260D41" w:rsidRPr="00733FA7">
          <w:rPr>
            <w:iCs/>
            <w:lang w:val="ru-RU"/>
          </w:rPr>
          <w:t>NQAF</w:t>
        </w:r>
        <w:r w:rsidR="00260D41" w:rsidRPr="00733FA7">
          <w:rPr>
            <w:iCs/>
            <w:lang w:val="uk-UA"/>
          </w:rPr>
          <w:t xml:space="preserve"> 1:Координація національної статистичної системи</w:t>
        </w:r>
        <w:r w:rsidR="00260D41" w:rsidRPr="00733FA7">
          <w:rPr>
            <w:iCs/>
            <w:lang w:val="uk-UA"/>
          </w:rPr>
          <w:tab/>
          <w:t>9</w:t>
        </w:r>
      </w:hyperlink>
    </w:p>
    <w:p w:rsidR="00260D41" w:rsidRPr="00733FA7" w:rsidRDefault="00360190" w:rsidP="00415629">
      <w:pPr>
        <w:pStyle w:val="5"/>
        <w:tabs>
          <w:tab w:val="left" w:pos="1539"/>
          <w:tab w:val="right" w:leader="dot" w:pos="9448"/>
        </w:tabs>
        <w:rPr>
          <w:i w:val="0"/>
          <w:lang w:val="uk-UA"/>
        </w:rPr>
      </w:pPr>
      <w:hyperlink w:anchor="_TOC_250032" w:history="1">
        <w:r w:rsidR="00260D41" w:rsidRPr="00733FA7">
          <w:rPr>
            <w:iCs/>
            <w:lang w:val="uk-UA"/>
          </w:rPr>
          <w:t>NQAF 2:Управління відносинами з користувачами і постачальниками даних</w:t>
        </w:r>
        <w:r w:rsidR="00260D41" w:rsidRPr="00733FA7">
          <w:rPr>
            <w:iCs/>
            <w:lang w:val="uk-UA"/>
          </w:rPr>
          <w:tab/>
          <w:t>11</w:t>
        </w:r>
      </w:hyperlink>
    </w:p>
    <w:p w:rsidR="00260D41" w:rsidRPr="00733FA7" w:rsidRDefault="00360190" w:rsidP="00415629">
      <w:pPr>
        <w:pStyle w:val="5"/>
        <w:tabs>
          <w:tab w:val="left" w:pos="1539"/>
          <w:tab w:val="right" w:leader="dot" w:pos="9448"/>
        </w:tabs>
        <w:rPr>
          <w:i w:val="0"/>
          <w:lang w:val="uk-UA"/>
        </w:rPr>
      </w:pPr>
      <w:hyperlink w:anchor="_TOC_250031" w:history="1">
        <w:r w:rsidR="00260D41" w:rsidRPr="00733FA7">
          <w:rPr>
            <w:iCs/>
            <w:lang w:val="uk-UA"/>
          </w:rPr>
          <w:t>NQAF 3:Управління статистичними стандартами</w:t>
        </w:r>
        <w:r w:rsidR="00260D41" w:rsidRPr="00733FA7">
          <w:rPr>
            <w:iCs/>
            <w:lang w:val="uk-UA"/>
          </w:rPr>
          <w:tab/>
          <w:t>14</w:t>
        </w:r>
      </w:hyperlink>
    </w:p>
    <w:p w:rsidR="00260D41" w:rsidRPr="00733FA7" w:rsidRDefault="00360190" w:rsidP="00415629">
      <w:pPr>
        <w:pStyle w:val="3"/>
        <w:tabs>
          <w:tab w:val="right" w:leader="dot" w:pos="9456"/>
        </w:tabs>
        <w:spacing w:line="229" w:lineRule="exact"/>
        <w:rPr>
          <w:sz w:val="20"/>
          <w:szCs w:val="20"/>
          <w:lang w:val="uk-UA"/>
        </w:rPr>
      </w:pPr>
      <w:hyperlink w:anchor="_TOC_250030" w:history="1">
        <w:r w:rsidR="00260D41" w:rsidRPr="00733FA7">
          <w:rPr>
            <w:sz w:val="20"/>
            <w:lang w:val="uk-UA"/>
          </w:rPr>
          <w:t>3</w:t>
        </w:r>
        <w:r w:rsidR="00260D41" w:rsidRPr="00733FA7">
          <w:rPr>
            <w:lang w:val="uk-UA"/>
          </w:rPr>
          <w:t>B</w:t>
        </w:r>
        <w:r w:rsidR="00260D41" w:rsidRPr="00733FA7">
          <w:rPr>
            <w:sz w:val="20"/>
            <w:lang w:val="uk-UA"/>
          </w:rPr>
          <w:t>. УПРАВЛІННЯ ІНСТИТУЦІЙНИМ СЕРЕДОВИЩЕМ</w:t>
        </w:r>
        <w:r w:rsidR="00260D41" w:rsidRPr="00733FA7">
          <w:rPr>
            <w:sz w:val="20"/>
            <w:lang w:val="uk-UA"/>
          </w:rPr>
          <w:tab/>
          <w:t>16</w:t>
        </w:r>
      </w:hyperlink>
    </w:p>
    <w:p w:rsidR="00260D41" w:rsidRPr="00733FA7" w:rsidRDefault="00360190" w:rsidP="00415629">
      <w:pPr>
        <w:pStyle w:val="5"/>
        <w:tabs>
          <w:tab w:val="left" w:pos="1539"/>
          <w:tab w:val="right" w:leader="dot" w:pos="9448"/>
        </w:tabs>
        <w:spacing w:line="229" w:lineRule="exact"/>
        <w:rPr>
          <w:i w:val="0"/>
          <w:lang w:val="uk-UA"/>
        </w:rPr>
      </w:pPr>
      <w:hyperlink w:anchor="_TOC_250029" w:history="1">
        <w:r w:rsidR="00260D41" w:rsidRPr="00733FA7">
          <w:rPr>
            <w:lang w:val="uk-UA"/>
          </w:rPr>
          <w:t xml:space="preserve"> </w:t>
        </w:r>
        <w:r w:rsidR="00260D41" w:rsidRPr="00733FA7">
          <w:rPr>
            <w:iCs/>
            <w:lang w:val="uk-UA"/>
          </w:rPr>
          <w:t>NQAF 4:Забезпечення професійної незалежності</w:t>
        </w:r>
        <w:r w:rsidR="00260D41" w:rsidRPr="00733FA7">
          <w:rPr>
            <w:iCs/>
            <w:lang w:val="uk-UA"/>
          </w:rPr>
          <w:tab/>
          <w:t>16</w:t>
        </w:r>
      </w:hyperlink>
    </w:p>
    <w:p w:rsidR="00260D41" w:rsidRPr="00733FA7" w:rsidRDefault="00360190" w:rsidP="00415629">
      <w:pPr>
        <w:pStyle w:val="5"/>
        <w:tabs>
          <w:tab w:val="left" w:pos="1539"/>
          <w:tab w:val="right" w:leader="dot" w:pos="9448"/>
        </w:tabs>
        <w:rPr>
          <w:i w:val="0"/>
          <w:lang w:val="uk-UA"/>
        </w:rPr>
      </w:pPr>
      <w:hyperlink w:anchor="_TOC_250028" w:history="1">
        <w:r w:rsidR="00260D41" w:rsidRPr="00733FA7">
          <w:rPr>
            <w:lang w:val="uk-UA"/>
          </w:rPr>
          <w:t xml:space="preserve"> </w:t>
        </w:r>
        <w:r w:rsidR="00260D41" w:rsidRPr="00733FA7">
          <w:rPr>
            <w:iCs/>
            <w:lang w:val="uk-UA"/>
          </w:rPr>
          <w:t>NQAF 5:Забезпечення неупередженості та об’єктивності</w:t>
        </w:r>
        <w:r w:rsidR="00260D41" w:rsidRPr="00733FA7">
          <w:rPr>
            <w:iCs/>
            <w:lang w:val="uk-UA"/>
          </w:rPr>
          <w:tab/>
          <w:t>18</w:t>
        </w:r>
      </w:hyperlink>
    </w:p>
    <w:p w:rsidR="00260D41" w:rsidRPr="00733FA7" w:rsidRDefault="00360190" w:rsidP="00415629">
      <w:pPr>
        <w:pStyle w:val="5"/>
        <w:tabs>
          <w:tab w:val="left" w:pos="1539"/>
          <w:tab w:val="right" w:leader="dot" w:pos="9448"/>
        </w:tabs>
        <w:rPr>
          <w:i w:val="0"/>
          <w:lang w:val="uk-UA"/>
        </w:rPr>
      </w:pPr>
      <w:hyperlink w:anchor="_TOC_250027" w:history="1">
        <w:r w:rsidR="00260D41" w:rsidRPr="00733FA7">
          <w:rPr>
            <w:lang w:val="uk-UA"/>
          </w:rPr>
          <w:t xml:space="preserve"> </w:t>
        </w:r>
        <w:r w:rsidR="00260D41" w:rsidRPr="00733FA7">
          <w:rPr>
            <w:iCs/>
            <w:lang w:val="uk-UA"/>
          </w:rPr>
          <w:t>NQAF 6:Забезпечення прозорості</w:t>
        </w:r>
        <w:r w:rsidR="00260D41" w:rsidRPr="00733FA7">
          <w:rPr>
            <w:iCs/>
            <w:lang w:val="uk-UA"/>
          </w:rPr>
          <w:tab/>
          <w:t>20</w:t>
        </w:r>
      </w:hyperlink>
    </w:p>
    <w:p w:rsidR="00260D41" w:rsidRPr="00733FA7" w:rsidRDefault="00360190" w:rsidP="00415629">
      <w:pPr>
        <w:pStyle w:val="5"/>
        <w:tabs>
          <w:tab w:val="left" w:pos="1539"/>
          <w:tab w:val="right" w:leader="dot" w:pos="9448"/>
        </w:tabs>
        <w:rPr>
          <w:i w:val="0"/>
          <w:lang w:val="uk-UA"/>
        </w:rPr>
      </w:pPr>
      <w:hyperlink w:anchor="_TOC_250026" w:history="1">
        <w:r w:rsidR="00260D41" w:rsidRPr="00733FA7">
          <w:rPr>
            <w:lang w:val="ru-RU"/>
          </w:rPr>
          <w:t xml:space="preserve"> </w:t>
        </w:r>
        <w:r w:rsidR="00260D41" w:rsidRPr="00733FA7">
          <w:rPr>
            <w:iCs/>
            <w:lang w:val="uk-UA"/>
          </w:rPr>
          <w:t>NQAF 7:Забезпечення конфіденційності та безпеки статистичних даних</w:t>
        </w:r>
        <w:r w:rsidR="00260D41" w:rsidRPr="00733FA7">
          <w:rPr>
            <w:iCs/>
            <w:lang w:val="uk-UA"/>
          </w:rPr>
          <w:tab/>
          <w:t>21</w:t>
        </w:r>
      </w:hyperlink>
    </w:p>
    <w:p w:rsidR="00260D41" w:rsidRPr="00733FA7" w:rsidRDefault="00360190" w:rsidP="00415629">
      <w:pPr>
        <w:pStyle w:val="5"/>
        <w:tabs>
          <w:tab w:val="left" w:pos="1539"/>
          <w:tab w:val="right" w:leader="dot" w:pos="9448"/>
        </w:tabs>
        <w:rPr>
          <w:i w:val="0"/>
          <w:lang w:val="uk-UA"/>
        </w:rPr>
      </w:pPr>
      <w:hyperlink w:anchor="_TOC_250025" w:history="1">
        <w:r w:rsidR="00260D41" w:rsidRPr="00733FA7">
          <w:rPr>
            <w:lang w:val="uk-UA"/>
          </w:rPr>
          <w:t xml:space="preserve"> </w:t>
        </w:r>
        <w:r w:rsidR="00260D41" w:rsidRPr="00733FA7">
          <w:rPr>
            <w:iCs/>
            <w:lang w:val="uk-UA"/>
          </w:rPr>
          <w:t>NQAF 8:Забезпечення зобов’язання щодо якості</w:t>
        </w:r>
        <w:r w:rsidR="00260D41" w:rsidRPr="00733FA7">
          <w:rPr>
            <w:iCs/>
            <w:lang w:val="uk-UA"/>
          </w:rPr>
          <w:tab/>
          <w:t>23</w:t>
        </w:r>
      </w:hyperlink>
    </w:p>
    <w:p w:rsidR="00260D41" w:rsidRPr="00733FA7" w:rsidRDefault="00360190" w:rsidP="00415629">
      <w:pPr>
        <w:pStyle w:val="5"/>
        <w:tabs>
          <w:tab w:val="left" w:pos="1539"/>
          <w:tab w:val="right" w:leader="dot" w:pos="9448"/>
        </w:tabs>
        <w:spacing w:line="229" w:lineRule="exact"/>
        <w:rPr>
          <w:i w:val="0"/>
          <w:lang w:val="uk-UA"/>
        </w:rPr>
      </w:pPr>
      <w:hyperlink w:anchor="_TOC_250024" w:history="1">
        <w:r w:rsidR="00260D41" w:rsidRPr="00733FA7">
          <w:rPr>
            <w:lang w:val="uk-UA"/>
          </w:rPr>
          <w:t xml:space="preserve"> </w:t>
        </w:r>
        <w:r w:rsidR="00260D41" w:rsidRPr="00733FA7">
          <w:rPr>
            <w:iCs/>
            <w:lang w:val="uk-UA"/>
          </w:rPr>
          <w:t>NQAF 9:Забезпечення достатності ресурсів</w:t>
        </w:r>
        <w:r w:rsidR="00260D41" w:rsidRPr="00733FA7">
          <w:rPr>
            <w:iCs/>
            <w:lang w:val="uk-UA"/>
          </w:rPr>
          <w:tab/>
          <w:t>2</w:t>
        </w:r>
        <w:r w:rsidR="00260D41">
          <w:rPr>
            <w:iCs/>
            <w:lang w:val="uk-UA"/>
          </w:rPr>
          <w:t>6</w:t>
        </w:r>
      </w:hyperlink>
    </w:p>
    <w:p w:rsidR="00260D41" w:rsidRPr="00733FA7" w:rsidRDefault="00360190" w:rsidP="00415629">
      <w:pPr>
        <w:pStyle w:val="3"/>
        <w:tabs>
          <w:tab w:val="right" w:leader="dot" w:pos="9456"/>
        </w:tabs>
        <w:spacing w:line="229" w:lineRule="exact"/>
        <w:rPr>
          <w:sz w:val="20"/>
          <w:szCs w:val="20"/>
          <w:lang w:val="uk-UA"/>
        </w:rPr>
      </w:pPr>
      <w:hyperlink w:anchor="_TOC_250023" w:history="1">
        <w:r w:rsidR="00260D41" w:rsidRPr="00733FA7">
          <w:rPr>
            <w:sz w:val="20"/>
            <w:lang w:val="uk-UA"/>
          </w:rPr>
          <w:t>3</w:t>
        </w:r>
        <w:r w:rsidR="00260D41" w:rsidRPr="00733FA7">
          <w:rPr>
            <w:lang w:val="uk-UA"/>
          </w:rPr>
          <w:t>C</w:t>
        </w:r>
        <w:r w:rsidR="00260D41" w:rsidRPr="00733FA7">
          <w:rPr>
            <w:sz w:val="20"/>
            <w:lang w:val="uk-UA"/>
          </w:rPr>
          <w:t>. УПРАВЛІННЯ СТАТИСТИЧНИМИ ПРОЦЕСАМИ</w:t>
        </w:r>
        <w:r w:rsidR="00260D41" w:rsidRPr="00733FA7">
          <w:rPr>
            <w:sz w:val="20"/>
            <w:lang w:val="uk-UA"/>
          </w:rPr>
          <w:tab/>
          <w:t>2</w:t>
        </w:r>
        <w:r w:rsidR="00260D41">
          <w:rPr>
            <w:sz w:val="20"/>
            <w:lang w:val="uk-UA"/>
          </w:rPr>
          <w:t>7</w:t>
        </w:r>
      </w:hyperlink>
    </w:p>
    <w:p w:rsidR="00260D41" w:rsidRPr="00733FA7" w:rsidRDefault="00360190" w:rsidP="00415629">
      <w:pPr>
        <w:pStyle w:val="5"/>
        <w:tabs>
          <w:tab w:val="right" w:leader="dot" w:pos="9448"/>
        </w:tabs>
        <w:rPr>
          <w:i w:val="0"/>
          <w:lang w:val="uk-UA"/>
        </w:rPr>
      </w:pPr>
      <w:hyperlink w:anchor="_TOC_250022" w:history="1">
        <w:r w:rsidR="00260D41" w:rsidRPr="00733FA7">
          <w:rPr>
            <w:lang w:val="uk-UA"/>
          </w:rPr>
          <w:t xml:space="preserve"> </w:t>
        </w:r>
        <w:r w:rsidR="00260D41" w:rsidRPr="00733FA7">
          <w:rPr>
            <w:iCs/>
            <w:lang w:val="uk-UA"/>
          </w:rPr>
          <w:t>NQAF 10:</w:t>
        </w:r>
        <w:r w:rsidR="00260D41" w:rsidRPr="00733FA7">
          <w:rPr>
            <w:i w:val="0"/>
            <w:lang w:val="uk-UA"/>
          </w:rPr>
          <w:t xml:space="preserve">  </w:t>
        </w:r>
        <w:r w:rsidR="00260D41" w:rsidRPr="00733FA7">
          <w:rPr>
            <w:iCs/>
            <w:lang w:val="uk-UA"/>
          </w:rPr>
          <w:t>Забезпечення методологічної обґрунтованості</w:t>
        </w:r>
        <w:r w:rsidR="00260D41" w:rsidRPr="00733FA7">
          <w:rPr>
            <w:iCs/>
            <w:lang w:val="uk-UA"/>
          </w:rPr>
          <w:tab/>
          <w:t>2</w:t>
        </w:r>
        <w:r w:rsidR="00260D41">
          <w:rPr>
            <w:iCs/>
            <w:lang w:val="uk-UA"/>
          </w:rPr>
          <w:t>7</w:t>
        </w:r>
      </w:hyperlink>
    </w:p>
    <w:p w:rsidR="00260D41" w:rsidRPr="00733FA7" w:rsidRDefault="00360190" w:rsidP="00415629">
      <w:pPr>
        <w:pStyle w:val="5"/>
        <w:tabs>
          <w:tab w:val="right" w:leader="dot" w:pos="9448"/>
        </w:tabs>
        <w:rPr>
          <w:i w:val="0"/>
          <w:lang w:val="uk-UA"/>
        </w:rPr>
      </w:pPr>
      <w:hyperlink w:anchor="_TOC_250021" w:history="1">
        <w:r w:rsidR="00260D41" w:rsidRPr="00733FA7">
          <w:rPr>
            <w:lang w:val="uk-UA"/>
          </w:rPr>
          <w:t xml:space="preserve"> </w:t>
        </w:r>
        <w:r w:rsidR="00260D41" w:rsidRPr="00733FA7">
          <w:rPr>
            <w:iCs/>
            <w:lang w:val="uk-UA"/>
          </w:rPr>
          <w:t>NQAF 11:</w:t>
        </w:r>
        <w:r w:rsidR="00260D41" w:rsidRPr="00733FA7">
          <w:rPr>
            <w:i w:val="0"/>
            <w:lang w:val="uk-UA"/>
          </w:rPr>
          <w:t xml:space="preserve">  </w:t>
        </w:r>
        <w:r w:rsidR="00260D41" w:rsidRPr="00733FA7">
          <w:rPr>
            <w:iCs/>
            <w:lang w:val="uk-UA"/>
          </w:rPr>
          <w:t>Забезпечення ефективності витрат</w:t>
        </w:r>
        <w:r w:rsidR="00260D41" w:rsidRPr="00733FA7">
          <w:rPr>
            <w:iCs/>
            <w:lang w:val="uk-UA"/>
          </w:rPr>
          <w:tab/>
        </w:r>
        <w:r w:rsidR="00260D41">
          <w:rPr>
            <w:iCs/>
            <w:lang w:val="uk-UA"/>
          </w:rPr>
          <w:t>30</w:t>
        </w:r>
      </w:hyperlink>
    </w:p>
    <w:p w:rsidR="00260D41" w:rsidRPr="00990C8D" w:rsidRDefault="00360190" w:rsidP="00415629">
      <w:pPr>
        <w:pStyle w:val="5"/>
        <w:tabs>
          <w:tab w:val="right" w:leader="dot" w:pos="9448"/>
        </w:tabs>
        <w:rPr>
          <w:i w:val="0"/>
          <w:lang w:val="uk-UA"/>
        </w:rPr>
      </w:pPr>
      <w:hyperlink w:anchor="_TOC_250020" w:history="1">
        <w:r w:rsidR="00260D41" w:rsidRPr="00733FA7">
          <w:rPr>
            <w:lang w:val="uk-UA"/>
          </w:rPr>
          <w:t xml:space="preserve"> </w:t>
        </w:r>
        <w:r w:rsidR="00260D41" w:rsidRPr="00733FA7">
          <w:rPr>
            <w:iCs/>
            <w:lang w:val="uk-UA"/>
          </w:rPr>
          <w:t>NQAF 12:</w:t>
        </w:r>
        <w:r w:rsidR="00260D41" w:rsidRPr="00733FA7">
          <w:rPr>
            <w:i w:val="0"/>
            <w:lang w:val="uk-UA"/>
          </w:rPr>
          <w:t xml:space="preserve">  </w:t>
        </w:r>
        <w:r w:rsidR="00260D41" w:rsidRPr="00733FA7">
          <w:rPr>
            <w:iCs/>
            <w:lang w:val="uk-UA"/>
          </w:rPr>
          <w:t>Забезпечення обґрунтованості реалізації</w:t>
        </w:r>
        <w:r w:rsidR="00260D41" w:rsidRPr="00733FA7">
          <w:rPr>
            <w:iCs/>
            <w:lang w:val="uk-UA"/>
          </w:rPr>
          <w:tab/>
          <w:t>3</w:t>
        </w:r>
      </w:hyperlink>
      <w:r w:rsidR="00260D41">
        <w:rPr>
          <w:lang w:val="uk-UA"/>
        </w:rPr>
        <w:t>2</w:t>
      </w:r>
    </w:p>
    <w:p w:rsidR="00260D41" w:rsidRPr="00990C8D" w:rsidRDefault="00360190" w:rsidP="00415629">
      <w:pPr>
        <w:pStyle w:val="5"/>
        <w:tabs>
          <w:tab w:val="right" w:leader="dot" w:pos="9448"/>
        </w:tabs>
        <w:spacing w:line="229" w:lineRule="exact"/>
        <w:rPr>
          <w:i w:val="0"/>
          <w:lang w:val="uk-UA"/>
        </w:rPr>
      </w:pPr>
      <w:hyperlink w:anchor="_TOC_250019" w:history="1">
        <w:r w:rsidR="00260D41" w:rsidRPr="00733FA7">
          <w:rPr>
            <w:lang w:val="uk-UA"/>
          </w:rPr>
          <w:t xml:space="preserve"> </w:t>
        </w:r>
        <w:r w:rsidR="00260D41" w:rsidRPr="00733FA7">
          <w:rPr>
            <w:iCs/>
            <w:lang w:val="uk-UA"/>
          </w:rPr>
          <w:t>NQAF 13:</w:t>
        </w:r>
        <w:r w:rsidR="00260D41" w:rsidRPr="00733FA7">
          <w:rPr>
            <w:i w:val="0"/>
            <w:lang w:val="uk-UA"/>
          </w:rPr>
          <w:t xml:space="preserve">  </w:t>
        </w:r>
        <w:r w:rsidR="00260D41" w:rsidRPr="00733FA7">
          <w:rPr>
            <w:iCs/>
            <w:lang w:val="uk-UA"/>
          </w:rPr>
          <w:t>Управління навантаженням на респондентів</w:t>
        </w:r>
        <w:r w:rsidR="00260D41" w:rsidRPr="00733FA7">
          <w:rPr>
            <w:iCs/>
            <w:lang w:val="uk-UA"/>
          </w:rPr>
          <w:tab/>
          <w:t>3</w:t>
        </w:r>
      </w:hyperlink>
      <w:r w:rsidR="00260D41">
        <w:rPr>
          <w:lang w:val="uk-UA"/>
        </w:rPr>
        <w:t>4</w:t>
      </w:r>
    </w:p>
    <w:p w:rsidR="00260D41" w:rsidRPr="00990C8D" w:rsidRDefault="00360190" w:rsidP="00415629">
      <w:pPr>
        <w:pStyle w:val="3"/>
        <w:tabs>
          <w:tab w:val="right" w:leader="dot" w:pos="9456"/>
        </w:tabs>
        <w:spacing w:line="229" w:lineRule="exact"/>
        <w:rPr>
          <w:sz w:val="20"/>
          <w:szCs w:val="20"/>
          <w:lang w:val="uk-UA"/>
        </w:rPr>
      </w:pPr>
      <w:hyperlink w:anchor="_TOC_250018" w:history="1">
        <w:r w:rsidR="00260D41" w:rsidRPr="00733FA7">
          <w:rPr>
            <w:sz w:val="20"/>
            <w:lang w:val="uk-UA"/>
          </w:rPr>
          <w:t>3</w:t>
        </w:r>
        <w:r w:rsidR="00260D41" w:rsidRPr="00733FA7">
          <w:rPr>
            <w:lang w:val="uk-UA"/>
          </w:rPr>
          <w:t>D</w:t>
        </w:r>
        <w:r w:rsidR="00260D41" w:rsidRPr="00733FA7">
          <w:rPr>
            <w:sz w:val="20"/>
            <w:lang w:val="uk-UA"/>
          </w:rPr>
          <w:t>. УПРАВЛІННЯ СТАТИСТИЧНИМИ РЕЗУЛЬТАТАМИ</w:t>
        </w:r>
        <w:r w:rsidR="00260D41" w:rsidRPr="00733FA7">
          <w:rPr>
            <w:sz w:val="20"/>
            <w:lang w:val="uk-UA"/>
          </w:rPr>
          <w:tab/>
          <w:t>3</w:t>
        </w:r>
      </w:hyperlink>
      <w:r w:rsidR="00260D41" w:rsidRPr="00990C8D">
        <w:rPr>
          <w:sz w:val="20"/>
          <w:szCs w:val="20"/>
          <w:lang w:val="uk-UA"/>
        </w:rPr>
        <w:t>7</w:t>
      </w:r>
    </w:p>
    <w:p w:rsidR="00260D41" w:rsidRPr="00990C8D" w:rsidRDefault="00360190" w:rsidP="00415629">
      <w:pPr>
        <w:pStyle w:val="5"/>
        <w:tabs>
          <w:tab w:val="right" w:leader="dot" w:pos="9448"/>
        </w:tabs>
        <w:rPr>
          <w:i w:val="0"/>
          <w:lang w:val="uk-UA"/>
        </w:rPr>
      </w:pPr>
      <w:hyperlink w:anchor="_TOC_250017" w:history="1">
        <w:r w:rsidR="00260D41" w:rsidRPr="00733FA7">
          <w:rPr>
            <w:lang w:val="uk-UA"/>
          </w:rPr>
          <w:t xml:space="preserve"> </w:t>
        </w:r>
        <w:r w:rsidR="00260D41" w:rsidRPr="00733FA7">
          <w:rPr>
            <w:iCs/>
            <w:lang w:val="uk-UA"/>
          </w:rPr>
          <w:t>NQAF 14:</w:t>
        </w:r>
        <w:r w:rsidR="00260D41" w:rsidRPr="00733FA7">
          <w:rPr>
            <w:i w:val="0"/>
            <w:lang w:val="uk-UA"/>
          </w:rPr>
          <w:t xml:space="preserve">  </w:t>
        </w:r>
        <w:r w:rsidR="00260D41" w:rsidRPr="00733FA7">
          <w:rPr>
            <w:iCs/>
            <w:lang w:val="uk-UA"/>
          </w:rPr>
          <w:t>Забезпечення актуальності</w:t>
        </w:r>
        <w:r w:rsidR="00260D41" w:rsidRPr="00733FA7">
          <w:rPr>
            <w:iCs/>
            <w:lang w:val="uk-UA"/>
          </w:rPr>
          <w:tab/>
          <w:t>3</w:t>
        </w:r>
      </w:hyperlink>
      <w:r w:rsidR="00260D41">
        <w:rPr>
          <w:lang w:val="uk-UA"/>
        </w:rPr>
        <w:t>7</w:t>
      </w:r>
    </w:p>
    <w:p w:rsidR="00260D41" w:rsidRPr="00990C8D" w:rsidRDefault="00360190" w:rsidP="00415629">
      <w:pPr>
        <w:pStyle w:val="5"/>
        <w:tabs>
          <w:tab w:val="right" w:leader="dot" w:pos="9448"/>
        </w:tabs>
        <w:rPr>
          <w:i w:val="0"/>
          <w:lang w:val="uk-UA"/>
        </w:rPr>
      </w:pPr>
      <w:hyperlink w:anchor="_TOC_250016" w:history="1">
        <w:r w:rsidR="00260D41" w:rsidRPr="00733FA7">
          <w:rPr>
            <w:lang w:val="uk-UA"/>
          </w:rPr>
          <w:t xml:space="preserve"> </w:t>
        </w:r>
        <w:r w:rsidR="00260D41" w:rsidRPr="00733FA7">
          <w:rPr>
            <w:iCs/>
            <w:lang w:val="uk-UA"/>
          </w:rPr>
          <w:t>NQAF 15:</w:t>
        </w:r>
        <w:r w:rsidR="00260D41" w:rsidRPr="00733FA7">
          <w:rPr>
            <w:i w:val="0"/>
            <w:lang w:val="uk-UA"/>
          </w:rPr>
          <w:t xml:space="preserve">  </w:t>
        </w:r>
        <w:r w:rsidR="00260D41" w:rsidRPr="00733FA7">
          <w:rPr>
            <w:iCs/>
            <w:lang w:val="uk-UA"/>
          </w:rPr>
          <w:t>Забезпечення точності та надійності</w:t>
        </w:r>
        <w:r w:rsidR="00260D41" w:rsidRPr="00733FA7">
          <w:rPr>
            <w:iCs/>
            <w:lang w:val="uk-UA"/>
          </w:rPr>
          <w:tab/>
          <w:t>3</w:t>
        </w:r>
      </w:hyperlink>
      <w:r w:rsidR="00260D41">
        <w:rPr>
          <w:lang w:val="uk-UA"/>
        </w:rPr>
        <w:t>9</w:t>
      </w:r>
    </w:p>
    <w:p w:rsidR="00260D41" w:rsidRPr="00990C8D" w:rsidRDefault="00360190" w:rsidP="00415629">
      <w:pPr>
        <w:pStyle w:val="5"/>
        <w:tabs>
          <w:tab w:val="right" w:leader="dot" w:pos="9448"/>
        </w:tabs>
        <w:rPr>
          <w:i w:val="0"/>
          <w:lang w:val="uk-UA"/>
        </w:rPr>
      </w:pPr>
      <w:hyperlink w:anchor="_TOC_250015" w:history="1">
        <w:r w:rsidR="00260D41" w:rsidRPr="00733FA7">
          <w:rPr>
            <w:lang w:val="uk-UA"/>
          </w:rPr>
          <w:t xml:space="preserve"> </w:t>
        </w:r>
        <w:r w:rsidR="00260D41" w:rsidRPr="00733FA7">
          <w:rPr>
            <w:iCs/>
            <w:lang w:val="uk-UA"/>
          </w:rPr>
          <w:t>NQAF 16:</w:t>
        </w:r>
        <w:r w:rsidR="00260D41" w:rsidRPr="00733FA7">
          <w:rPr>
            <w:i w:val="0"/>
            <w:lang w:val="uk-UA"/>
          </w:rPr>
          <w:t xml:space="preserve">  </w:t>
        </w:r>
        <w:r w:rsidR="00260D41" w:rsidRPr="00733FA7">
          <w:rPr>
            <w:iCs/>
            <w:lang w:val="uk-UA"/>
          </w:rPr>
          <w:t>Забезпечення своєчасності та пунктуальності</w:t>
        </w:r>
        <w:r w:rsidR="00260D41" w:rsidRPr="00733FA7">
          <w:rPr>
            <w:iCs/>
            <w:lang w:val="uk-UA"/>
          </w:rPr>
          <w:tab/>
          <w:t>4</w:t>
        </w:r>
      </w:hyperlink>
      <w:r w:rsidR="00260D41">
        <w:rPr>
          <w:lang w:val="uk-UA"/>
        </w:rPr>
        <w:t>1</w:t>
      </w:r>
    </w:p>
    <w:p w:rsidR="00260D41" w:rsidRPr="00990C8D" w:rsidRDefault="00360190" w:rsidP="00415629">
      <w:pPr>
        <w:pStyle w:val="5"/>
        <w:tabs>
          <w:tab w:val="right" w:leader="dot" w:pos="9448"/>
        </w:tabs>
        <w:rPr>
          <w:i w:val="0"/>
          <w:lang w:val="uk-UA"/>
        </w:rPr>
      </w:pPr>
      <w:hyperlink w:anchor="_TOC_250014" w:history="1">
        <w:r w:rsidR="00260D41" w:rsidRPr="00733FA7">
          <w:rPr>
            <w:lang w:val="uk-UA"/>
          </w:rPr>
          <w:t xml:space="preserve"> </w:t>
        </w:r>
        <w:r w:rsidR="00260D41" w:rsidRPr="00733FA7">
          <w:rPr>
            <w:iCs/>
            <w:lang w:val="uk-UA"/>
          </w:rPr>
          <w:t>NQAF 17:</w:t>
        </w:r>
        <w:r w:rsidR="00260D41" w:rsidRPr="00733FA7">
          <w:rPr>
            <w:i w:val="0"/>
            <w:lang w:val="uk-UA"/>
          </w:rPr>
          <w:t xml:space="preserve">  </w:t>
        </w:r>
        <w:r w:rsidR="00260D41" w:rsidRPr="00733FA7">
          <w:rPr>
            <w:iCs/>
            <w:lang w:val="uk-UA"/>
          </w:rPr>
          <w:t>Забезпечення доступності та ясності</w:t>
        </w:r>
        <w:r w:rsidR="00260D41" w:rsidRPr="00733FA7">
          <w:rPr>
            <w:iCs/>
            <w:lang w:val="uk-UA"/>
          </w:rPr>
          <w:tab/>
          <w:t>4</w:t>
        </w:r>
      </w:hyperlink>
      <w:r w:rsidR="00260D41">
        <w:rPr>
          <w:lang w:val="uk-UA"/>
        </w:rPr>
        <w:t>3</w:t>
      </w:r>
    </w:p>
    <w:p w:rsidR="00260D41" w:rsidRPr="00990C8D" w:rsidRDefault="00360190" w:rsidP="00415629">
      <w:pPr>
        <w:pStyle w:val="5"/>
        <w:tabs>
          <w:tab w:val="right" w:leader="dot" w:pos="9448"/>
        </w:tabs>
        <w:spacing w:line="229" w:lineRule="exact"/>
        <w:rPr>
          <w:i w:val="0"/>
          <w:lang w:val="uk-UA"/>
        </w:rPr>
      </w:pPr>
      <w:hyperlink w:anchor="_TOC_250013" w:history="1">
        <w:r w:rsidR="00260D41" w:rsidRPr="00733FA7">
          <w:rPr>
            <w:lang w:val="uk-UA"/>
          </w:rPr>
          <w:t xml:space="preserve"> </w:t>
        </w:r>
        <w:r w:rsidR="00260D41" w:rsidRPr="00733FA7">
          <w:rPr>
            <w:iCs/>
            <w:lang w:val="uk-UA"/>
          </w:rPr>
          <w:t>NQAF 18:</w:t>
        </w:r>
        <w:r w:rsidR="00260D41" w:rsidRPr="00733FA7">
          <w:rPr>
            <w:i w:val="0"/>
            <w:lang w:val="uk-UA"/>
          </w:rPr>
          <w:t xml:space="preserve">  </w:t>
        </w:r>
        <w:r w:rsidR="00260D41" w:rsidRPr="00733FA7">
          <w:rPr>
            <w:iCs/>
            <w:lang w:val="uk-UA"/>
          </w:rPr>
          <w:t>Забезпечення узгодженості та зіставності</w:t>
        </w:r>
        <w:r w:rsidR="00260D41" w:rsidRPr="00733FA7">
          <w:rPr>
            <w:iCs/>
            <w:lang w:val="uk-UA"/>
          </w:rPr>
          <w:tab/>
          <w:t>4</w:t>
        </w:r>
      </w:hyperlink>
      <w:r w:rsidR="00260D41">
        <w:rPr>
          <w:lang w:val="uk-UA"/>
        </w:rPr>
        <w:t>6</w:t>
      </w:r>
    </w:p>
    <w:p w:rsidR="00260D41" w:rsidRPr="00990C8D" w:rsidRDefault="00360190" w:rsidP="00415629">
      <w:pPr>
        <w:pStyle w:val="5"/>
        <w:tabs>
          <w:tab w:val="right" w:leader="dot" w:pos="9448"/>
        </w:tabs>
        <w:spacing w:line="229" w:lineRule="exact"/>
        <w:rPr>
          <w:i w:val="0"/>
          <w:lang w:val="uk-UA"/>
        </w:rPr>
      </w:pPr>
      <w:hyperlink w:anchor="_TOC_250012" w:history="1">
        <w:r w:rsidR="00260D41" w:rsidRPr="00733FA7">
          <w:rPr>
            <w:lang w:val="uk-UA"/>
          </w:rPr>
          <w:t xml:space="preserve"> </w:t>
        </w:r>
        <w:r w:rsidR="00260D41" w:rsidRPr="00733FA7">
          <w:rPr>
            <w:iCs/>
            <w:lang w:val="uk-UA"/>
          </w:rPr>
          <w:t>NQAF 19:</w:t>
        </w:r>
        <w:r w:rsidR="00260D41" w:rsidRPr="00733FA7">
          <w:rPr>
            <w:i w:val="0"/>
            <w:lang w:val="uk-UA"/>
          </w:rPr>
          <w:t xml:space="preserve">  </w:t>
        </w:r>
        <w:r w:rsidR="00260D41" w:rsidRPr="00733FA7">
          <w:rPr>
            <w:iCs/>
            <w:lang w:val="uk-UA"/>
          </w:rPr>
          <w:t>Управління метаданими</w:t>
        </w:r>
        <w:r w:rsidR="00260D41" w:rsidRPr="00733FA7">
          <w:rPr>
            <w:iCs/>
            <w:lang w:val="uk-UA"/>
          </w:rPr>
          <w:tab/>
          <w:t>4</w:t>
        </w:r>
      </w:hyperlink>
      <w:r w:rsidR="00260D41">
        <w:rPr>
          <w:lang w:val="uk-UA"/>
        </w:rPr>
        <w:t>8</w:t>
      </w:r>
    </w:p>
    <w:p w:rsidR="00260D41" w:rsidRPr="00733FA7" w:rsidRDefault="00360190" w:rsidP="00415629">
      <w:pPr>
        <w:pStyle w:val="21"/>
        <w:numPr>
          <w:ilvl w:val="0"/>
          <w:numId w:val="19"/>
        </w:numPr>
        <w:tabs>
          <w:tab w:val="left" w:pos="307"/>
          <w:tab w:val="right" w:leader="dot" w:pos="9348"/>
        </w:tabs>
        <w:spacing w:before="5" w:line="228" w:lineRule="exact"/>
        <w:ind w:left="306" w:right="1" w:hanging="202"/>
        <w:jc w:val="center"/>
        <w:rPr>
          <w:b w:val="0"/>
          <w:bCs w:val="0"/>
          <w:lang w:val="uk-UA"/>
        </w:rPr>
      </w:pPr>
      <w:hyperlink w:anchor="_TOC_250011" w:history="1">
        <w:r w:rsidR="00260D41" w:rsidRPr="00733FA7">
          <w:rPr>
            <w:lang w:val="uk-UA"/>
          </w:rPr>
          <w:t>ОЦІНКА ЯКОСТІ ТА ЗВІТНІСТЬ</w:t>
        </w:r>
        <w:r w:rsidR="00260D41" w:rsidRPr="00733FA7">
          <w:rPr>
            <w:lang w:val="uk-UA"/>
          </w:rPr>
          <w:tab/>
          <w:t>4</w:t>
        </w:r>
      </w:hyperlink>
      <w:r w:rsidR="00260D41">
        <w:rPr>
          <w:lang w:val="uk-UA"/>
        </w:rPr>
        <w:t>9</w:t>
      </w:r>
    </w:p>
    <w:p w:rsidR="00260D41" w:rsidRPr="00990C8D" w:rsidRDefault="00360190" w:rsidP="00415629">
      <w:pPr>
        <w:pStyle w:val="3"/>
        <w:tabs>
          <w:tab w:val="right" w:leader="dot" w:pos="9456"/>
        </w:tabs>
        <w:ind w:right="103"/>
        <w:rPr>
          <w:sz w:val="20"/>
          <w:szCs w:val="20"/>
          <w:lang w:val="uk-UA"/>
        </w:rPr>
      </w:pPr>
      <w:hyperlink w:anchor="_TOC_250010" w:history="1">
        <w:r w:rsidR="00260D41" w:rsidRPr="00733FA7">
          <w:rPr>
            <w:sz w:val="20"/>
            <w:lang w:val="uk-UA"/>
          </w:rPr>
          <w:t>4</w:t>
        </w:r>
        <w:r w:rsidR="00260D41" w:rsidRPr="00733FA7">
          <w:rPr>
            <w:lang w:val="uk-UA"/>
          </w:rPr>
          <w:t>A</w:t>
        </w:r>
        <w:r w:rsidR="00260D41" w:rsidRPr="00733FA7">
          <w:rPr>
            <w:sz w:val="20"/>
            <w:lang w:val="uk-UA"/>
          </w:rPr>
          <w:t>. ВИМІРЮВАННЯ ЯКОСТІ ПРОДУКТІВ І ПРОЦЕСІВ - ВИКОРИСТАННЯ ІНДИКАТОРІВ ЯКОСТІ, ЦІЛЬОВИХ ПОКАЗНИКІВ ЯКОСТІ ТА ЗМІННИХ ВЕЛИЧИН І ОПИСІВ</w:t>
        </w:r>
        <w:r w:rsidR="00260D41" w:rsidRPr="00733FA7">
          <w:rPr>
            <w:sz w:val="20"/>
            <w:lang w:val="uk-UA"/>
          </w:rPr>
          <w:tab/>
          <w:t>4</w:t>
        </w:r>
      </w:hyperlink>
      <w:r w:rsidR="00260D41" w:rsidRPr="00990C8D">
        <w:rPr>
          <w:sz w:val="20"/>
          <w:szCs w:val="20"/>
          <w:lang w:val="uk-UA"/>
        </w:rPr>
        <w:t>9</w:t>
      </w:r>
    </w:p>
    <w:p w:rsidR="00260D41" w:rsidRPr="005404C9" w:rsidRDefault="00360190" w:rsidP="00415629">
      <w:pPr>
        <w:pStyle w:val="3"/>
        <w:tabs>
          <w:tab w:val="right" w:leader="dot" w:pos="9456"/>
        </w:tabs>
        <w:rPr>
          <w:sz w:val="20"/>
          <w:szCs w:val="20"/>
          <w:lang w:val="uk-UA"/>
        </w:rPr>
      </w:pPr>
      <w:hyperlink w:anchor="_TOC_250009" w:history="1">
        <w:r w:rsidR="00260D41" w:rsidRPr="00733FA7">
          <w:rPr>
            <w:sz w:val="20"/>
            <w:lang w:val="uk-UA"/>
          </w:rPr>
          <w:t>4</w:t>
        </w:r>
        <w:r w:rsidR="00260D41" w:rsidRPr="00733FA7">
          <w:rPr>
            <w:lang w:val="uk-UA"/>
          </w:rPr>
          <w:t>B</w:t>
        </w:r>
        <w:r w:rsidR="00260D41" w:rsidRPr="00733FA7">
          <w:rPr>
            <w:sz w:val="20"/>
            <w:lang w:val="uk-UA"/>
          </w:rPr>
          <w:t>. ІНФОРМУВАННЯ ЩОДО ЯКОСТІ - ЗВІТИ З ЯКОСТІ</w:t>
        </w:r>
        <w:r w:rsidR="00260D41" w:rsidRPr="00733FA7">
          <w:rPr>
            <w:sz w:val="20"/>
            <w:lang w:val="uk-UA"/>
          </w:rPr>
          <w:tab/>
          <w:t>5</w:t>
        </w:r>
      </w:hyperlink>
      <w:r w:rsidR="00260D41" w:rsidRPr="005404C9">
        <w:rPr>
          <w:sz w:val="20"/>
          <w:szCs w:val="20"/>
          <w:lang w:val="uk-UA"/>
        </w:rPr>
        <w:t>1</w:t>
      </w:r>
    </w:p>
    <w:p w:rsidR="00260D41" w:rsidRPr="005404C9" w:rsidRDefault="00360190" w:rsidP="00415629">
      <w:pPr>
        <w:pStyle w:val="3"/>
        <w:tabs>
          <w:tab w:val="right" w:leader="dot" w:pos="9456"/>
        </w:tabs>
        <w:spacing w:line="229" w:lineRule="exact"/>
        <w:rPr>
          <w:sz w:val="20"/>
          <w:szCs w:val="20"/>
          <w:lang w:val="uk-UA"/>
        </w:rPr>
      </w:pPr>
      <w:hyperlink w:anchor="_TOC_250008" w:history="1">
        <w:r w:rsidR="00260D41" w:rsidRPr="00733FA7">
          <w:rPr>
            <w:sz w:val="20"/>
            <w:lang w:val="uk-UA"/>
          </w:rPr>
          <w:t>4</w:t>
        </w:r>
        <w:r w:rsidR="00260D41" w:rsidRPr="00733FA7">
          <w:rPr>
            <w:lang w:val="uk-UA"/>
          </w:rPr>
          <w:t>C</w:t>
        </w:r>
        <w:r w:rsidR="00260D41" w:rsidRPr="00733FA7">
          <w:rPr>
            <w:sz w:val="20"/>
            <w:lang w:val="uk-UA"/>
          </w:rPr>
          <w:t>. ОТРИМАННЯ ІНФОРМАЦІЇ ВІД КОРИСТУВАЧІВ</w:t>
        </w:r>
        <w:r w:rsidR="00260D41" w:rsidRPr="00733FA7">
          <w:rPr>
            <w:sz w:val="20"/>
            <w:lang w:val="uk-UA"/>
          </w:rPr>
          <w:tab/>
          <w:t>5</w:t>
        </w:r>
      </w:hyperlink>
      <w:r w:rsidR="00260D41" w:rsidRPr="005404C9">
        <w:rPr>
          <w:sz w:val="20"/>
          <w:szCs w:val="20"/>
          <w:lang w:val="uk-UA"/>
        </w:rPr>
        <w:t>1</w:t>
      </w:r>
    </w:p>
    <w:p w:rsidR="00260D41" w:rsidRPr="00733FA7" w:rsidRDefault="00360190" w:rsidP="00415629">
      <w:pPr>
        <w:pStyle w:val="3"/>
        <w:tabs>
          <w:tab w:val="right" w:leader="dot" w:pos="9456"/>
        </w:tabs>
        <w:spacing w:line="229" w:lineRule="exact"/>
        <w:rPr>
          <w:sz w:val="20"/>
          <w:szCs w:val="20"/>
          <w:lang w:val="uk-UA"/>
        </w:rPr>
      </w:pPr>
      <w:hyperlink w:anchor="_TOC_250007" w:history="1">
        <w:r w:rsidR="00260D41" w:rsidRPr="00733FA7">
          <w:rPr>
            <w:sz w:val="20"/>
            <w:lang w:val="uk-UA"/>
          </w:rPr>
          <w:t>4</w:t>
        </w:r>
        <w:r w:rsidR="00260D41" w:rsidRPr="00733FA7">
          <w:rPr>
            <w:lang w:val="uk-UA"/>
          </w:rPr>
          <w:t>D</w:t>
        </w:r>
        <w:r w:rsidR="00260D41" w:rsidRPr="00733FA7">
          <w:rPr>
            <w:sz w:val="20"/>
            <w:lang w:val="uk-UA"/>
          </w:rPr>
          <w:t>. ПРОВЕДЕННЯ ОЦІНОК; МАРКУВАННЯ ТА СЕРТИФІКАЦІЯ</w:t>
        </w:r>
        <w:r w:rsidR="00260D41" w:rsidRPr="00733FA7">
          <w:rPr>
            <w:sz w:val="20"/>
            <w:lang w:val="uk-UA"/>
          </w:rPr>
          <w:tab/>
          <w:t>51</w:t>
        </w:r>
      </w:hyperlink>
    </w:p>
    <w:p w:rsidR="00260D41" w:rsidRPr="005404C9" w:rsidRDefault="00360190" w:rsidP="00415629">
      <w:pPr>
        <w:pStyle w:val="3"/>
        <w:tabs>
          <w:tab w:val="right" w:leader="dot" w:pos="9456"/>
        </w:tabs>
        <w:rPr>
          <w:sz w:val="20"/>
          <w:szCs w:val="20"/>
          <w:lang w:val="uk-UA"/>
        </w:rPr>
      </w:pPr>
      <w:hyperlink w:anchor="_TOC_250006" w:history="1">
        <w:r w:rsidR="00260D41" w:rsidRPr="00733FA7">
          <w:rPr>
            <w:sz w:val="20"/>
            <w:lang w:val="uk-UA"/>
          </w:rPr>
          <w:t>4</w:t>
        </w:r>
        <w:r w:rsidR="00260D41" w:rsidRPr="00733FA7">
          <w:rPr>
            <w:lang w:val="uk-UA"/>
          </w:rPr>
          <w:t>E</w:t>
        </w:r>
        <w:r w:rsidR="00260D41" w:rsidRPr="00733FA7">
          <w:rPr>
            <w:sz w:val="20"/>
            <w:lang w:val="uk-UA"/>
          </w:rPr>
          <w:t>. ЗАБЕЗПЕЧЕННЯ БЕЗПЕРЕРВНОГО ПОКРАЩЕННЯ ЯКОСТІ</w:t>
        </w:r>
        <w:r w:rsidR="00260D41" w:rsidRPr="00733FA7">
          <w:rPr>
            <w:sz w:val="20"/>
            <w:lang w:val="uk-UA"/>
          </w:rPr>
          <w:tab/>
          <w:t>5</w:t>
        </w:r>
      </w:hyperlink>
      <w:r w:rsidR="00260D41" w:rsidRPr="005404C9">
        <w:rPr>
          <w:sz w:val="20"/>
          <w:szCs w:val="20"/>
          <w:lang w:val="uk-UA"/>
        </w:rPr>
        <w:t>3</w:t>
      </w:r>
    </w:p>
    <w:p w:rsidR="00260D41" w:rsidRPr="00733FA7" w:rsidRDefault="00360190" w:rsidP="00415629">
      <w:pPr>
        <w:pStyle w:val="21"/>
        <w:numPr>
          <w:ilvl w:val="0"/>
          <w:numId w:val="19"/>
        </w:numPr>
        <w:tabs>
          <w:tab w:val="left" w:pos="307"/>
          <w:tab w:val="right" w:leader="dot" w:pos="9348"/>
        </w:tabs>
        <w:spacing w:before="5" w:line="228" w:lineRule="exact"/>
        <w:ind w:left="306" w:right="1" w:hanging="202"/>
        <w:jc w:val="center"/>
        <w:rPr>
          <w:b w:val="0"/>
          <w:bCs w:val="0"/>
          <w:lang w:val="uk-UA"/>
        </w:rPr>
      </w:pPr>
      <w:hyperlink w:anchor="_TOC_250005" w:history="1">
        <w:r w:rsidR="00260D41" w:rsidRPr="00733FA7">
          <w:rPr>
            <w:lang w:val="uk-UA"/>
          </w:rPr>
          <w:t>СТРУКТУРИ ЗАБЕЗПЕЧЕННЯ ЯКОСТІ ТА ІНШІ СТРУКТУРИ УПРАВЛІННЯ</w:t>
        </w:r>
        <w:r w:rsidR="00260D41" w:rsidRPr="00733FA7">
          <w:rPr>
            <w:lang w:val="uk-UA"/>
          </w:rPr>
          <w:tab/>
          <w:t>5</w:t>
        </w:r>
      </w:hyperlink>
      <w:r w:rsidR="00260D41">
        <w:rPr>
          <w:lang w:val="uk-UA"/>
        </w:rPr>
        <w:t>5</w:t>
      </w:r>
    </w:p>
    <w:p w:rsidR="00260D41" w:rsidRPr="00733FA7" w:rsidRDefault="00360190" w:rsidP="00415629">
      <w:pPr>
        <w:pStyle w:val="4"/>
        <w:tabs>
          <w:tab w:val="right" w:leader="dot" w:pos="9456"/>
        </w:tabs>
        <w:spacing w:line="228" w:lineRule="exact"/>
        <w:rPr>
          <w:b w:val="0"/>
          <w:bCs w:val="0"/>
          <w:i w:val="0"/>
          <w:sz w:val="20"/>
          <w:szCs w:val="20"/>
          <w:lang w:val="uk-UA"/>
        </w:rPr>
      </w:pPr>
      <w:hyperlink w:anchor="_TOC_250004" w:history="1">
        <w:r w:rsidR="00260D41" w:rsidRPr="00733FA7">
          <w:rPr>
            <w:b w:val="0"/>
            <w:bCs w:val="0"/>
            <w:i w:val="0"/>
            <w:sz w:val="20"/>
            <w:lang w:val="uk-UA"/>
          </w:rPr>
          <w:t>5</w:t>
        </w:r>
        <w:r w:rsidR="00260D41" w:rsidRPr="00733FA7">
          <w:rPr>
            <w:b w:val="0"/>
            <w:bCs w:val="0"/>
            <w:i w:val="0"/>
            <w:sz w:val="16"/>
            <w:lang w:val="uk-UA"/>
          </w:rPr>
          <w:t>A</w:t>
        </w:r>
        <w:r w:rsidR="00260D41" w:rsidRPr="00733FA7">
          <w:rPr>
            <w:b w:val="0"/>
            <w:bCs w:val="0"/>
            <w:i w:val="0"/>
            <w:sz w:val="20"/>
            <w:lang w:val="uk-UA"/>
          </w:rPr>
          <w:t>. УПРАВЛІННЯ ПРОДУКТИВНІСТЮ</w:t>
        </w:r>
        <w:r w:rsidR="00260D41" w:rsidRPr="00733FA7">
          <w:rPr>
            <w:b w:val="0"/>
            <w:bCs w:val="0"/>
            <w:i w:val="0"/>
            <w:sz w:val="20"/>
            <w:lang w:val="uk-UA"/>
          </w:rPr>
          <w:tab/>
          <w:t>5</w:t>
        </w:r>
        <w:r w:rsidR="00260D41">
          <w:rPr>
            <w:b w:val="0"/>
            <w:bCs w:val="0"/>
            <w:i w:val="0"/>
            <w:sz w:val="20"/>
            <w:lang w:val="uk-UA"/>
          </w:rPr>
          <w:t>5</w:t>
        </w:r>
      </w:hyperlink>
    </w:p>
    <w:p w:rsidR="00260D41" w:rsidRPr="00733FA7" w:rsidRDefault="00360190" w:rsidP="00415629">
      <w:pPr>
        <w:pStyle w:val="4"/>
        <w:tabs>
          <w:tab w:val="right" w:leader="dot" w:pos="9456"/>
        </w:tabs>
        <w:rPr>
          <w:b w:val="0"/>
          <w:bCs w:val="0"/>
          <w:i w:val="0"/>
          <w:sz w:val="20"/>
          <w:szCs w:val="20"/>
          <w:lang w:val="uk-UA"/>
        </w:rPr>
      </w:pPr>
      <w:hyperlink w:anchor="_TOC_250003" w:history="1">
        <w:r w:rsidR="00260D41" w:rsidRPr="00733FA7">
          <w:rPr>
            <w:b w:val="0"/>
            <w:bCs w:val="0"/>
            <w:i w:val="0"/>
            <w:sz w:val="20"/>
            <w:lang w:val="uk-UA"/>
          </w:rPr>
          <w:t>5</w:t>
        </w:r>
        <w:r w:rsidR="00260D41" w:rsidRPr="00733FA7">
          <w:rPr>
            <w:b w:val="0"/>
            <w:bCs w:val="0"/>
            <w:i w:val="0"/>
            <w:sz w:val="16"/>
            <w:lang w:val="uk-UA"/>
          </w:rPr>
          <w:t>B</w:t>
        </w:r>
        <w:r w:rsidR="00260D41" w:rsidRPr="00733FA7">
          <w:rPr>
            <w:b w:val="0"/>
            <w:bCs w:val="0"/>
            <w:i w:val="0"/>
            <w:sz w:val="20"/>
            <w:lang w:val="uk-UA"/>
          </w:rPr>
          <w:t>. УПРАВЛІННЯ РЕСУРСАМИ</w:t>
        </w:r>
        <w:r w:rsidR="00260D41" w:rsidRPr="00733FA7">
          <w:rPr>
            <w:b w:val="0"/>
            <w:bCs w:val="0"/>
            <w:i w:val="0"/>
            <w:sz w:val="20"/>
            <w:lang w:val="uk-UA"/>
          </w:rPr>
          <w:tab/>
          <w:t>5</w:t>
        </w:r>
        <w:r w:rsidR="00260D41">
          <w:rPr>
            <w:b w:val="0"/>
            <w:bCs w:val="0"/>
            <w:i w:val="0"/>
            <w:sz w:val="20"/>
            <w:lang w:val="uk-UA"/>
          </w:rPr>
          <w:t>5</w:t>
        </w:r>
      </w:hyperlink>
    </w:p>
    <w:p w:rsidR="00260D41" w:rsidRPr="00733FA7" w:rsidRDefault="00360190" w:rsidP="00415629">
      <w:pPr>
        <w:pStyle w:val="4"/>
        <w:tabs>
          <w:tab w:val="right" w:leader="dot" w:pos="9456"/>
        </w:tabs>
        <w:spacing w:line="229" w:lineRule="exact"/>
        <w:rPr>
          <w:b w:val="0"/>
          <w:bCs w:val="0"/>
          <w:i w:val="0"/>
          <w:sz w:val="20"/>
          <w:szCs w:val="20"/>
          <w:lang w:val="uk-UA"/>
        </w:rPr>
      </w:pPr>
      <w:hyperlink w:anchor="_TOC_250002" w:history="1">
        <w:r w:rsidR="00260D41" w:rsidRPr="00733FA7">
          <w:rPr>
            <w:b w:val="0"/>
            <w:bCs w:val="0"/>
            <w:i w:val="0"/>
            <w:sz w:val="20"/>
            <w:lang w:val="uk-UA"/>
          </w:rPr>
          <w:t>5</w:t>
        </w:r>
        <w:r w:rsidR="00260D41" w:rsidRPr="00733FA7">
          <w:rPr>
            <w:b w:val="0"/>
            <w:bCs w:val="0"/>
            <w:i w:val="0"/>
            <w:sz w:val="16"/>
            <w:lang w:val="uk-UA"/>
          </w:rPr>
          <w:t>C</w:t>
        </w:r>
        <w:r w:rsidR="00260D41" w:rsidRPr="00733FA7">
          <w:rPr>
            <w:b w:val="0"/>
            <w:bCs w:val="0"/>
            <w:i w:val="0"/>
            <w:sz w:val="20"/>
            <w:lang w:val="uk-UA"/>
          </w:rPr>
          <w:t>. СТАНДАРТИ ЕТИКИ</w:t>
        </w:r>
        <w:r w:rsidR="00260D41" w:rsidRPr="00733FA7">
          <w:rPr>
            <w:b w:val="0"/>
            <w:bCs w:val="0"/>
            <w:i w:val="0"/>
            <w:sz w:val="20"/>
            <w:lang w:val="uk-UA"/>
          </w:rPr>
          <w:tab/>
          <w:t>5</w:t>
        </w:r>
        <w:r w:rsidR="00260D41">
          <w:rPr>
            <w:b w:val="0"/>
            <w:bCs w:val="0"/>
            <w:i w:val="0"/>
            <w:sz w:val="20"/>
            <w:lang w:val="uk-UA"/>
          </w:rPr>
          <w:t>6</w:t>
        </w:r>
      </w:hyperlink>
    </w:p>
    <w:p w:rsidR="00260D41" w:rsidRPr="00733FA7" w:rsidRDefault="00360190" w:rsidP="00415629">
      <w:pPr>
        <w:pStyle w:val="4"/>
        <w:tabs>
          <w:tab w:val="right" w:leader="dot" w:pos="9456"/>
        </w:tabs>
        <w:spacing w:line="229" w:lineRule="exact"/>
        <w:rPr>
          <w:b w:val="0"/>
          <w:bCs w:val="0"/>
          <w:i w:val="0"/>
          <w:sz w:val="20"/>
          <w:szCs w:val="20"/>
          <w:lang w:val="uk-UA"/>
        </w:rPr>
      </w:pPr>
      <w:hyperlink w:anchor="_TOC_250001" w:history="1">
        <w:r w:rsidR="00260D41" w:rsidRPr="00733FA7">
          <w:rPr>
            <w:b w:val="0"/>
            <w:bCs w:val="0"/>
            <w:i w:val="0"/>
            <w:sz w:val="20"/>
            <w:lang w:val="uk-UA"/>
          </w:rPr>
          <w:t>5</w:t>
        </w:r>
        <w:r w:rsidR="00260D41" w:rsidRPr="00733FA7">
          <w:rPr>
            <w:b w:val="0"/>
            <w:bCs w:val="0"/>
            <w:i w:val="0"/>
            <w:sz w:val="16"/>
            <w:lang w:val="uk-UA"/>
          </w:rPr>
          <w:t>D</w:t>
        </w:r>
        <w:r w:rsidR="00260D41" w:rsidRPr="00733FA7">
          <w:rPr>
            <w:b w:val="0"/>
            <w:bCs w:val="0"/>
            <w:i w:val="0"/>
            <w:sz w:val="20"/>
            <w:lang w:val="uk-UA"/>
          </w:rPr>
          <w:t>. ПОСТІЙНЕ ВДОСКОНАЛЕННЯ</w:t>
        </w:r>
        <w:r w:rsidR="00260D41" w:rsidRPr="00733FA7">
          <w:rPr>
            <w:b w:val="0"/>
            <w:bCs w:val="0"/>
            <w:i w:val="0"/>
            <w:sz w:val="20"/>
            <w:lang w:val="uk-UA"/>
          </w:rPr>
          <w:tab/>
          <w:t>5</w:t>
        </w:r>
        <w:r w:rsidR="00260D41">
          <w:rPr>
            <w:b w:val="0"/>
            <w:bCs w:val="0"/>
            <w:i w:val="0"/>
            <w:sz w:val="20"/>
            <w:lang w:val="uk-UA"/>
          </w:rPr>
          <w:t>7</w:t>
        </w:r>
      </w:hyperlink>
    </w:p>
    <w:p w:rsidR="00260D41" w:rsidRPr="00733FA7" w:rsidRDefault="00360190" w:rsidP="00415629">
      <w:pPr>
        <w:pStyle w:val="4"/>
        <w:tabs>
          <w:tab w:val="right" w:leader="dot" w:pos="9456"/>
        </w:tabs>
        <w:rPr>
          <w:b w:val="0"/>
          <w:bCs w:val="0"/>
          <w:i w:val="0"/>
          <w:sz w:val="20"/>
          <w:szCs w:val="20"/>
          <w:lang w:val="uk-UA"/>
        </w:rPr>
      </w:pPr>
      <w:hyperlink w:anchor="_TOC_250000" w:history="1">
        <w:r w:rsidR="00260D41" w:rsidRPr="00733FA7">
          <w:rPr>
            <w:b w:val="0"/>
            <w:bCs w:val="0"/>
            <w:i w:val="0"/>
            <w:sz w:val="20"/>
            <w:lang w:val="uk-UA"/>
          </w:rPr>
          <w:t>5</w:t>
        </w:r>
        <w:r w:rsidR="00260D41" w:rsidRPr="00733FA7">
          <w:rPr>
            <w:b w:val="0"/>
            <w:bCs w:val="0"/>
            <w:i w:val="0"/>
            <w:sz w:val="16"/>
            <w:lang w:val="uk-UA"/>
          </w:rPr>
          <w:t>E</w:t>
        </w:r>
        <w:r w:rsidR="00260D41" w:rsidRPr="00733FA7">
          <w:rPr>
            <w:b w:val="0"/>
            <w:bCs w:val="0"/>
            <w:i w:val="0"/>
            <w:sz w:val="20"/>
            <w:lang w:val="uk-UA"/>
          </w:rPr>
          <w:t>. КЕРІВНИЦТВО</w:t>
        </w:r>
        <w:r w:rsidR="00260D41" w:rsidRPr="00733FA7">
          <w:rPr>
            <w:b w:val="0"/>
            <w:bCs w:val="0"/>
            <w:i w:val="0"/>
            <w:sz w:val="20"/>
            <w:lang w:val="uk-UA"/>
          </w:rPr>
          <w:tab/>
          <w:t>5</w:t>
        </w:r>
        <w:r w:rsidR="00260D41">
          <w:rPr>
            <w:b w:val="0"/>
            <w:bCs w:val="0"/>
            <w:i w:val="0"/>
            <w:sz w:val="20"/>
            <w:lang w:val="uk-UA"/>
          </w:rPr>
          <w:t>7</w:t>
        </w:r>
      </w:hyperlink>
    </w:p>
    <w:p w:rsidR="00260D41" w:rsidRPr="00733FA7" w:rsidRDefault="00260D41" w:rsidP="00415629">
      <w:pPr>
        <w:rPr>
          <w:rFonts w:ascii="Times New Roman" w:hAnsi="Times New Roman"/>
          <w:sz w:val="20"/>
          <w:szCs w:val="20"/>
          <w:lang w:val="uk-UA"/>
        </w:rPr>
        <w:sectPr w:rsidR="00260D41" w:rsidRPr="00733FA7" w:rsidSect="00FA32AC">
          <w:headerReference w:type="default" r:id="rId11"/>
          <w:pgSz w:w="12240" w:h="15840"/>
          <w:pgMar w:top="709" w:right="1340" w:bottom="280" w:left="1340" w:header="0" w:footer="0" w:gutter="0"/>
          <w:cols w:space="720"/>
        </w:sectPr>
      </w:pPr>
    </w:p>
    <w:p w:rsidR="00260D41" w:rsidRPr="00733FA7" w:rsidRDefault="00260D41" w:rsidP="00415629">
      <w:pPr>
        <w:spacing w:line="200" w:lineRule="exact"/>
        <w:rPr>
          <w:rFonts w:ascii="Times New Roman" w:hAnsi="Times New Roman"/>
          <w:sz w:val="20"/>
          <w:szCs w:val="20"/>
          <w:lang w:val="uk-UA"/>
        </w:rPr>
      </w:pPr>
    </w:p>
    <w:p w:rsidR="00260D41" w:rsidRPr="00733FA7" w:rsidRDefault="00260D41" w:rsidP="00415629">
      <w:pPr>
        <w:spacing w:before="18" w:line="220" w:lineRule="exact"/>
        <w:rPr>
          <w:rFonts w:ascii="Times New Roman" w:hAnsi="Times New Roman"/>
          <w:lang w:val="uk-UA"/>
        </w:rPr>
      </w:pPr>
    </w:p>
    <w:p w:rsidR="00260D41" w:rsidRPr="00733FA7" w:rsidRDefault="00AB21BC" w:rsidP="00415629">
      <w:pPr>
        <w:ind w:right="2"/>
        <w:jc w:val="center"/>
        <w:rPr>
          <w:rFonts w:ascii="Times New Roman" w:hAnsi="Times New Roman"/>
          <w:sz w:val="20"/>
          <w:szCs w:val="20"/>
          <w:lang w:val="uk-UA"/>
        </w:rPr>
      </w:pPr>
      <w:r>
        <w:rPr>
          <w:noProof/>
          <w:lang w:val="uk-UA" w:eastAsia="uk-UA"/>
        </w:rPr>
        <w:drawing>
          <wp:anchor distT="0" distB="0" distL="114300" distR="114300" simplePos="0" relativeHeight="251632640" behindDoc="1" locked="0" layoutInCell="1" allowOverlap="1">
            <wp:simplePos x="0" y="0"/>
            <wp:positionH relativeFrom="page">
              <wp:posOffset>895350</wp:posOffset>
            </wp:positionH>
            <wp:positionV relativeFrom="paragraph">
              <wp:posOffset>635</wp:posOffset>
            </wp:positionV>
            <wp:extent cx="5981700" cy="147955"/>
            <wp:effectExtent l="0" t="0" r="0" b="4445"/>
            <wp:wrapNone/>
            <wp:docPr id="17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1700" cy="147955"/>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ascii="Times New Roman" w:hAnsi="Times New Roman"/>
          <w:b/>
          <w:bCs/>
          <w:sz w:val="20"/>
          <w:lang w:val="uk-UA"/>
        </w:rPr>
        <w:t>ДОДАТКИ</w:t>
      </w:r>
    </w:p>
    <w:p w:rsidR="00260D41" w:rsidRPr="00733FA7" w:rsidRDefault="00260D41" w:rsidP="00FA32AC">
      <w:pPr>
        <w:pStyle w:val="2"/>
        <w:tabs>
          <w:tab w:val="left" w:leader="dot" w:pos="9148"/>
        </w:tabs>
        <w:spacing w:before="70" w:line="227" w:lineRule="exact"/>
        <w:ind w:left="0" w:right="-79"/>
        <w:jc w:val="center"/>
        <w:rPr>
          <w:rFonts w:ascii="Times New Roman" w:hAnsi="Times New Roman"/>
          <w:b w:val="0"/>
          <w:bCs w:val="0"/>
          <w:lang w:val="uk-UA"/>
        </w:rPr>
      </w:pPr>
      <w:r w:rsidRPr="00733FA7">
        <w:rPr>
          <w:rFonts w:ascii="Times New Roman" w:hAnsi="Times New Roman"/>
          <w:lang w:val="uk-UA"/>
        </w:rPr>
        <w:t xml:space="preserve">ДОДАТОК 1 - ВІДТВОРЕННЯ - РОЗДІЛУ 3 </w:t>
      </w:r>
      <w:r w:rsidRPr="00733FA7">
        <w:rPr>
          <w:rFonts w:ascii="Times New Roman" w:hAnsi="Times New Roman"/>
        </w:rPr>
        <w:t>NQAF</w:t>
      </w:r>
      <w:r w:rsidRPr="00733FA7">
        <w:rPr>
          <w:rFonts w:ascii="Times New Roman" w:hAnsi="Times New Roman"/>
          <w:lang w:val="uk-UA"/>
        </w:rPr>
        <w:t xml:space="preserve"> - ДЛЯ ІСНУЮЧИХ СТРУКТУР</w:t>
      </w:r>
      <w:r>
        <w:rPr>
          <w:rFonts w:ascii="Times New Roman" w:hAnsi="Times New Roman"/>
          <w:lang w:val="uk-UA"/>
        </w:rPr>
        <w:t>………………….</w:t>
      </w:r>
      <w:r w:rsidRPr="00733FA7">
        <w:rPr>
          <w:rFonts w:ascii="Times New Roman" w:hAnsi="Times New Roman"/>
          <w:lang w:val="uk-UA"/>
        </w:rPr>
        <w:t>5</w:t>
      </w:r>
      <w:r>
        <w:rPr>
          <w:rFonts w:ascii="Times New Roman" w:hAnsi="Times New Roman"/>
          <w:lang w:val="uk-UA"/>
        </w:rPr>
        <w:t>9</w:t>
      </w:r>
    </w:p>
    <w:p w:rsidR="00260D41" w:rsidRPr="00733FA7" w:rsidRDefault="00260D41" w:rsidP="00FA32AC">
      <w:pPr>
        <w:pStyle w:val="a3"/>
        <w:tabs>
          <w:tab w:val="left" w:leader="dot" w:pos="9263"/>
        </w:tabs>
        <w:spacing w:before="0"/>
        <w:ind w:left="339" w:right="-79" w:firstLine="0"/>
        <w:rPr>
          <w:rFonts w:ascii="Times New Roman" w:hAnsi="Times New Roman"/>
          <w:lang w:val="uk-UA"/>
        </w:rPr>
      </w:pPr>
      <w:r w:rsidRPr="00733FA7">
        <w:rPr>
          <w:rFonts w:ascii="Times New Roman" w:hAnsi="Times New Roman"/>
          <w:lang w:val="uk-UA"/>
        </w:rPr>
        <w:t xml:space="preserve">Частина 1: </w:t>
      </w:r>
      <w:r w:rsidRPr="00733FA7">
        <w:rPr>
          <w:rFonts w:ascii="Times New Roman" w:hAnsi="Times New Roman"/>
          <w:bCs/>
          <w:lang w:val="uk-UA"/>
        </w:rPr>
        <w:t xml:space="preserve">Відповідність між шаблоном універсальної національної структури забезпечення якості, пропозицією </w:t>
      </w:r>
      <w:r w:rsidRPr="00733FA7">
        <w:rPr>
          <w:rFonts w:ascii="Times New Roman" w:hAnsi="Times New Roman"/>
          <w:bCs/>
          <w:lang w:val="ru-RU"/>
        </w:rPr>
        <w:t>LAC</w:t>
      </w:r>
      <w:r w:rsidRPr="00733FA7">
        <w:rPr>
          <w:rFonts w:ascii="Times New Roman" w:hAnsi="Times New Roman"/>
          <w:bCs/>
          <w:lang w:val="uk-UA"/>
        </w:rPr>
        <w:t xml:space="preserve"> та </w:t>
      </w:r>
      <w:r w:rsidRPr="00733FA7">
        <w:rPr>
          <w:rFonts w:ascii="Times New Roman" w:hAnsi="Times New Roman"/>
          <w:bCs/>
          <w:lang w:val="ru-RU"/>
        </w:rPr>
        <w:t>CoP</w:t>
      </w:r>
      <w:r w:rsidRPr="00733FA7">
        <w:rPr>
          <w:rFonts w:ascii="Times New Roman" w:hAnsi="Times New Roman"/>
          <w:bCs/>
          <w:lang w:val="uk-UA"/>
        </w:rPr>
        <w:t xml:space="preserve">, </w:t>
      </w:r>
      <w:r w:rsidRPr="00733FA7">
        <w:rPr>
          <w:rFonts w:ascii="Times New Roman" w:hAnsi="Times New Roman"/>
          <w:bCs/>
          <w:lang w:val="ru-RU"/>
        </w:rPr>
        <w:t>DQAF</w:t>
      </w:r>
      <w:r w:rsidRPr="00733FA7">
        <w:rPr>
          <w:rFonts w:ascii="Times New Roman" w:hAnsi="Times New Roman"/>
          <w:bCs/>
          <w:lang w:val="uk-UA"/>
        </w:rPr>
        <w:t>, та Структурою забезпечення якості Статистичного управління Канади (</w:t>
      </w:r>
      <w:r w:rsidRPr="00733FA7">
        <w:rPr>
          <w:rFonts w:ascii="Times New Roman" w:hAnsi="Times New Roman"/>
          <w:bCs/>
          <w:lang w:val="ru-RU"/>
        </w:rPr>
        <w:t>StatCan</w:t>
      </w:r>
      <w:r w:rsidRPr="00733FA7">
        <w:rPr>
          <w:rFonts w:ascii="Times New Roman" w:hAnsi="Times New Roman"/>
          <w:bCs/>
          <w:lang w:val="uk-UA"/>
        </w:rPr>
        <w:t>)</w:t>
      </w:r>
      <w:r w:rsidRPr="00733FA7">
        <w:rPr>
          <w:rFonts w:ascii="Times New Roman" w:hAnsi="Times New Roman"/>
          <w:lang w:val="uk-UA"/>
        </w:rPr>
        <w:tab/>
        <w:t>5</w:t>
      </w:r>
      <w:r>
        <w:rPr>
          <w:rFonts w:ascii="Times New Roman" w:hAnsi="Times New Roman"/>
          <w:lang w:val="uk-UA"/>
        </w:rPr>
        <w:t>9</w:t>
      </w:r>
    </w:p>
    <w:p w:rsidR="00260D41" w:rsidRPr="00733FA7" w:rsidRDefault="00260D41" w:rsidP="00FA32AC">
      <w:pPr>
        <w:pStyle w:val="a3"/>
        <w:tabs>
          <w:tab w:val="left" w:leader="dot" w:pos="9263"/>
        </w:tabs>
        <w:spacing w:before="0"/>
        <w:ind w:left="340" w:right="-79" w:firstLine="0"/>
        <w:rPr>
          <w:rFonts w:ascii="Times New Roman" w:hAnsi="Times New Roman"/>
          <w:lang w:val="uk-UA"/>
        </w:rPr>
      </w:pPr>
      <w:r w:rsidRPr="00733FA7">
        <w:rPr>
          <w:rFonts w:ascii="Times New Roman" w:hAnsi="Times New Roman"/>
          <w:lang w:val="uk-UA"/>
        </w:rPr>
        <w:t xml:space="preserve">Частина 2: Відповідності між </w:t>
      </w:r>
      <w:r w:rsidRPr="00733FA7">
        <w:rPr>
          <w:rFonts w:ascii="Times New Roman" w:hAnsi="Times New Roman"/>
          <w:bCs/>
          <w:lang w:val="uk-UA"/>
        </w:rPr>
        <w:t xml:space="preserve">шаблоном універсальної </w:t>
      </w:r>
      <w:r w:rsidRPr="00733FA7">
        <w:rPr>
          <w:rFonts w:ascii="Times New Roman" w:hAnsi="Times New Roman"/>
          <w:lang w:val="uk-UA"/>
        </w:rPr>
        <w:t>національної структури забезпечення якості та Кодексом норм європейської статистики (</w:t>
      </w:r>
      <w:r w:rsidRPr="00733FA7">
        <w:rPr>
          <w:rFonts w:ascii="Times New Roman" w:hAnsi="Times New Roman"/>
          <w:bCs/>
          <w:lang w:val="ru-RU"/>
        </w:rPr>
        <w:t>CoP</w:t>
      </w:r>
      <w:r w:rsidRPr="00733FA7">
        <w:rPr>
          <w:rFonts w:ascii="Times New Roman" w:hAnsi="Times New Roman"/>
          <w:lang w:val="uk-UA"/>
        </w:rPr>
        <w:t>)</w:t>
      </w:r>
      <w:r w:rsidRPr="00733FA7">
        <w:rPr>
          <w:rFonts w:ascii="Times New Roman" w:hAnsi="Times New Roman"/>
          <w:lang w:val="uk-UA"/>
        </w:rPr>
        <w:tab/>
        <w:t>6</w:t>
      </w:r>
      <w:r>
        <w:rPr>
          <w:rFonts w:ascii="Times New Roman" w:hAnsi="Times New Roman"/>
          <w:lang w:val="uk-UA"/>
        </w:rPr>
        <w:t>1</w:t>
      </w:r>
    </w:p>
    <w:p w:rsidR="00260D41" w:rsidRPr="00733FA7" w:rsidRDefault="00260D41" w:rsidP="00FA32AC">
      <w:pPr>
        <w:pStyle w:val="a3"/>
        <w:tabs>
          <w:tab w:val="left" w:leader="dot" w:pos="9263"/>
        </w:tabs>
        <w:spacing w:before="0"/>
        <w:ind w:left="339" w:right="-79" w:firstLine="0"/>
        <w:rPr>
          <w:rFonts w:ascii="Times New Roman" w:hAnsi="Times New Roman"/>
          <w:lang w:val="uk-UA"/>
        </w:rPr>
      </w:pPr>
      <w:r w:rsidRPr="00733FA7">
        <w:rPr>
          <w:rFonts w:ascii="Times New Roman" w:hAnsi="Times New Roman"/>
          <w:lang w:val="uk-UA"/>
        </w:rPr>
        <w:t xml:space="preserve">Частина 3: Відповідності між </w:t>
      </w:r>
      <w:r w:rsidRPr="00733FA7">
        <w:rPr>
          <w:rFonts w:ascii="Times New Roman" w:hAnsi="Times New Roman"/>
          <w:bCs/>
          <w:lang w:val="uk-UA"/>
        </w:rPr>
        <w:t xml:space="preserve">шаблоном універсальної </w:t>
      </w:r>
      <w:r w:rsidRPr="00733FA7">
        <w:rPr>
          <w:rFonts w:ascii="Times New Roman" w:hAnsi="Times New Roman"/>
          <w:lang w:val="uk-UA"/>
        </w:rPr>
        <w:t>національної структури забезпечення якості та Системою оцінки якості даних Міжнародного валютного фонду (</w:t>
      </w:r>
      <w:r w:rsidRPr="00733FA7">
        <w:rPr>
          <w:rFonts w:ascii="Times New Roman" w:hAnsi="Times New Roman"/>
          <w:bCs/>
          <w:lang w:val="ru-RU"/>
        </w:rPr>
        <w:t>DQAF</w:t>
      </w:r>
      <w:r w:rsidRPr="00733FA7">
        <w:rPr>
          <w:rFonts w:ascii="Times New Roman" w:hAnsi="Times New Roman"/>
          <w:lang w:val="uk-UA"/>
        </w:rPr>
        <w:t>)</w:t>
      </w:r>
      <w:r w:rsidRPr="00733FA7">
        <w:rPr>
          <w:rFonts w:ascii="Times New Roman" w:hAnsi="Times New Roman"/>
          <w:lang w:val="uk-UA"/>
        </w:rPr>
        <w:tab/>
        <w:t>6</w:t>
      </w:r>
      <w:r>
        <w:rPr>
          <w:rFonts w:ascii="Times New Roman" w:hAnsi="Times New Roman"/>
          <w:lang w:val="uk-UA"/>
        </w:rPr>
        <w:t>7</w:t>
      </w:r>
    </w:p>
    <w:p w:rsidR="00260D41" w:rsidRPr="00733FA7" w:rsidRDefault="00260D41" w:rsidP="00FA32AC">
      <w:pPr>
        <w:pStyle w:val="a3"/>
        <w:tabs>
          <w:tab w:val="left" w:leader="dot" w:pos="9263"/>
        </w:tabs>
        <w:spacing w:before="0"/>
        <w:ind w:left="339" w:right="-79" w:firstLine="0"/>
        <w:rPr>
          <w:rFonts w:ascii="Times New Roman" w:hAnsi="Times New Roman"/>
          <w:lang w:val="uk-UA"/>
        </w:rPr>
      </w:pPr>
      <w:r w:rsidRPr="00733FA7">
        <w:rPr>
          <w:rFonts w:ascii="Times New Roman" w:hAnsi="Times New Roman"/>
          <w:lang w:val="uk-UA"/>
        </w:rPr>
        <w:t xml:space="preserve">Частина 4: Відповідності між </w:t>
      </w:r>
      <w:r w:rsidRPr="00733FA7">
        <w:rPr>
          <w:rFonts w:ascii="Times New Roman" w:hAnsi="Times New Roman"/>
          <w:bCs/>
          <w:lang w:val="uk-UA"/>
        </w:rPr>
        <w:t xml:space="preserve">шаблоном універсальної </w:t>
      </w:r>
      <w:r w:rsidRPr="00733FA7">
        <w:rPr>
          <w:rFonts w:ascii="Times New Roman" w:hAnsi="Times New Roman"/>
          <w:lang w:val="uk-UA"/>
        </w:rPr>
        <w:t>національної структури забезпечення якості та Регіональним кодексом належних статистичних норм країн Латинської Америки та Карибського басейну (пропозиція LAC)</w:t>
      </w:r>
      <w:r w:rsidRPr="00733FA7">
        <w:rPr>
          <w:rFonts w:ascii="Times New Roman" w:hAnsi="Times New Roman"/>
          <w:lang w:val="uk-UA"/>
        </w:rPr>
        <w:tab/>
        <w:t>6</w:t>
      </w:r>
      <w:r>
        <w:rPr>
          <w:rFonts w:ascii="Times New Roman" w:hAnsi="Times New Roman"/>
          <w:lang w:val="uk-UA"/>
        </w:rPr>
        <w:t>9</w:t>
      </w:r>
    </w:p>
    <w:p w:rsidR="00260D41" w:rsidRPr="00733FA7" w:rsidRDefault="00260D41" w:rsidP="00FA32AC">
      <w:pPr>
        <w:pStyle w:val="a3"/>
        <w:tabs>
          <w:tab w:val="left" w:leader="dot" w:pos="9263"/>
        </w:tabs>
        <w:spacing w:before="0"/>
        <w:ind w:left="339" w:right="-79" w:firstLine="0"/>
        <w:rPr>
          <w:rFonts w:ascii="Times New Roman" w:hAnsi="Times New Roman"/>
          <w:lang w:val="uk-UA"/>
        </w:rPr>
      </w:pPr>
      <w:r w:rsidRPr="00733FA7">
        <w:rPr>
          <w:rFonts w:ascii="Times New Roman" w:hAnsi="Times New Roman"/>
          <w:lang w:val="uk-UA"/>
        </w:rPr>
        <w:t xml:space="preserve">Частина 5: Відповідності між </w:t>
      </w:r>
      <w:r w:rsidRPr="00733FA7">
        <w:rPr>
          <w:rFonts w:ascii="Times New Roman" w:hAnsi="Times New Roman"/>
          <w:bCs/>
          <w:lang w:val="uk-UA"/>
        </w:rPr>
        <w:t xml:space="preserve">шаблоном універсальної </w:t>
      </w:r>
      <w:r w:rsidRPr="00733FA7">
        <w:rPr>
          <w:rFonts w:ascii="Times New Roman" w:hAnsi="Times New Roman"/>
          <w:lang w:val="uk-UA"/>
        </w:rPr>
        <w:t>національної структури забезпечення якості та Структурою забезпечення якості Статистичного управління Канади (</w:t>
      </w:r>
      <w:r w:rsidRPr="00733FA7">
        <w:rPr>
          <w:rFonts w:ascii="Times New Roman" w:hAnsi="Times New Roman"/>
          <w:bCs/>
          <w:lang w:val="ru-RU"/>
        </w:rPr>
        <w:t>StatCan</w:t>
      </w:r>
      <w:r w:rsidRPr="00733FA7">
        <w:rPr>
          <w:rFonts w:ascii="Times New Roman" w:hAnsi="Times New Roman"/>
          <w:lang w:val="uk-UA"/>
        </w:rPr>
        <w:t>)</w:t>
      </w:r>
      <w:r w:rsidRPr="00733FA7">
        <w:rPr>
          <w:rFonts w:ascii="Times New Roman" w:hAnsi="Times New Roman"/>
          <w:lang w:val="uk-UA"/>
        </w:rPr>
        <w:tab/>
        <w:t>7</w:t>
      </w:r>
      <w:r>
        <w:rPr>
          <w:rFonts w:ascii="Times New Roman" w:hAnsi="Times New Roman"/>
          <w:lang w:val="uk-UA"/>
        </w:rPr>
        <w:t>5</w:t>
      </w:r>
    </w:p>
    <w:p w:rsidR="00260D41" w:rsidRPr="00733FA7" w:rsidRDefault="00260D41" w:rsidP="00FA32AC">
      <w:pPr>
        <w:pStyle w:val="2"/>
        <w:tabs>
          <w:tab w:val="left" w:leader="dot" w:pos="9148"/>
        </w:tabs>
        <w:spacing w:before="72"/>
        <w:ind w:left="0" w:right="-79"/>
        <w:rPr>
          <w:rFonts w:ascii="Times New Roman" w:hAnsi="Times New Roman"/>
          <w:b w:val="0"/>
          <w:bCs w:val="0"/>
          <w:lang w:val="uk-UA"/>
        </w:rPr>
      </w:pPr>
      <w:r w:rsidRPr="00733FA7">
        <w:rPr>
          <w:rFonts w:ascii="Times New Roman" w:hAnsi="Times New Roman"/>
          <w:lang w:val="uk-UA"/>
        </w:rPr>
        <w:t xml:space="preserve">ДОДАТОК 2 – ОБРАНІ ПОСИЛАННЯ ДЛЯ КОЖНОГО НАПРЯМКУ </w:t>
      </w:r>
      <w:r w:rsidRPr="00733FA7">
        <w:rPr>
          <w:rFonts w:ascii="Times New Roman" w:hAnsi="Times New Roman"/>
        </w:rPr>
        <w:t>NQAF</w:t>
      </w:r>
      <w:r>
        <w:rPr>
          <w:rFonts w:ascii="Times New Roman" w:hAnsi="Times New Roman"/>
          <w:lang w:val="uk-UA"/>
        </w:rPr>
        <w:t>…………………………….</w:t>
      </w:r>
      <w:r w:rsidRPr="00733FA7">
        <w:rPr>
          <w:rFonts w:ascii="Times New Roman" w:hAnsi="Times New Roman"/>
          <w:lang w:val="uk-UA"/>
        </w:rPr>
        <w:t>7</w:t>
      </w:r>
      <w:r>
        <w:rPr>
          <w:rFonts w:ascii="Times New Roman" w:hAnsi="Times New Roman"/>
          <w:lang w:val="uk-UA"/>
        </w:rPr>
        <w:t>7</w:t>
      </w:r>
    </w:p>
    <w:p w:rsidR="00260D41" w:rsidRPr="00733FA7" w:rsidRDefault="00260D41" w:rsidP="00FA32AC">
      <w:pPr>
        <w:spacing w:before="70"/>
        <w:ind w:right="-79"/>
        <w:rPr>
          <w:rFonts w:ascii="Times New Roman" w:hAnsi="Times New Roman"/>
          <w:sz w:val="20"/>
          <w:szCs w:val="20"/>
          <w:lang w:val="uk-UA"/>
        </w:rPr>
      </w:pPr>
      <w:r w:rsidRPr="00733FA7">
        <w:rPr>
          <w:rFonts w:ascii="Times New Roman" w:hAnsi="Times New Roman"/>
          <w:b/>
          <w:bCs/>
          <w:sz w:val="20"/>
          <w:szCs w:val="20"/>
          <w:lang w:val="uk-UA"/>
        </w:rPr>
        <w:t xml:space="preserve">ДОДАТОК 3 – </w:t>
      </w:r>
      <w:r w:rsidRPr="00733FA7">
        <w:rPr>
          <w:rFonts w:ascii="Times New Roman" w:hAnsi="Times New Roman"/>
          <w:b/>
          <w:sz w:val="20"/>
          <w:szCs w:val="20"/>
          <w:lang w:val="uk-UA"/>
        </w:rPr>
        <w:t>ІНДИКАТОРИ ЯКОСТІ ЄВРОПЕЙСЬКОЇ СТАТИСТИЧНОЇ СИСТЕМИ ТА ЕФЕКТИВНОСТІ……………..……………….…………</w:t>
      </w:r>
      <w:r w:rsidRPr="00733FA7">
        <w:rPr>
          <w:rFonts w:ascii="Times New Roman" w:hAnsi="Times New Roman"/>
          <w:b/>
          <w:bCs/>
          <w:sz w:val="20"/>
          <w:szCs w:val="20"/>
          <w:lang w:val="uk-UA"/>
        </w:rPr>
        <w:t>…………………………………………………………</w:t>
      </w:r>
      <w:r>
        <w:rPr>
          <w:rFonts w:ascii="Times New Roman" w:hAnsi="Times New Roman"/>
          <w:b/>
          <w:bCs/>
          <w:sz w:val="20"/>
          <w:szCs w:val="20"/>
          <w:lang w:val="uk-UA"/>
        </w:rPr>
        <w:t>..</w:t>
      </w:r>
      <w:r w:rsidRPr="00733FA7">
        <w:rPr>
          <w:rFonts w:ascii="Times New Roman" w:hAnsi="Times New Roman"/>
          <w:b/>
          <w:bCs/>
          <w:sz w:val="20"/>
          <w:szCs w:val="20"/>
          <w:lang w:val="uk-UA"/>
        </w:rPr>
        <w:t>9</w:t>
      </w:r>
      <w:r>
        <w:rPr>
          <w:rFonts w:ascii="Times New Roman" w:hAnsi="Times New Roman"/>
          <w:b/>
          <w:bCs/>
          <w:sz w:val="20"/>
          <w:szCs w:val="20"/>
          <w:lang w:val="uk-UA"/>
        </w:rPr>
        <w:t>7</w:t>
      </w:r>
    </w:p>
    <w:p w:rsidR="00260D41" w:rsidRPr="00733FA7" w:rsidRDefault="00260D41" w:rsidP="00415629">
      <w:pPr>
        <w:jc w:val="center"/>
        <w:rPr>
          <w:rFonts w:ascii="Times New Roman" w:hAnsi="Times New Roman"/>
          <w:sz w:val="20"/>
          <w:szCs w:val="20"/>
          <w:lang w:val="uk-UA"/>
        </w:rPr>
        <w:sectPr w:rsidR="00260D41" w:rsidRPr="00733FA7" w:rsidSect="00FA32AC">
          <w:headerReference w:type="default" r:id="rId12"/>
          <w:pgSz w:w="12240" w:h="15840"/>
          <w:pgMar w:top="709" w:right="1340" w:bottom="280" w:left="1340" w:header="0" w:footer="0" w:gutter="0"/>
          <w:cols w:space="720"/>
        </w:sectPr>
      </w:pPr>
    </w:p>
    <w:p w:rsidR="00260D41" w:rsidRPr="00733FA7" w:rsidRDefault="00260D41" w:rsidP="00415629">
      <w:pPr>
        <w:spacing w:line="200" w:lineRule="exact"/>
        <w:rPr>
          <w:sz w:val="20"/>
          <w:szCs w:val="20"/>
          <w:lang w:val="uk-UA"/>
        </w:rPr>
      </w:pPr>
    </w:p>
    <w:p w:rsidR="00260D41" w:rsidRPr="00733FA7" w:rsidRDefault="00260D41" w:rsidP="00415629">
      <w:pPr>
        <w:spacing w:before="15" w:line="220" w:lineRule="exact"/>
        <w:rPr>
          <w:lang w:val="uk-UA"/>
        </w:rPr>
      </w:pPr>
    </w:p>
    <w:p w:rsidR="00260D41" w:rsidRPr="00733FA7" w:rsidRDefault="00260D41" w:rsidP="00415629">
      <w:pPr>
        <w:pStyle w:val="2"/>
        <w:numPr>
          <w:ilvl w:val="1"/>
          <w:numId w:val="19"/>
        </w:numPr>
        <w:tabs>
          <w:tab w:val="left" w:pos="341"/>
        </w:tabs>
        <w:ind w:hanging="220"/>
        <w:rPr>
          <w:rFonts w:cs="Arial"/>
          <w:b w:val="0"/>
          <w:bCs w:val="0"/>
          <w:lang w:val="uk-UA"/>
        </w:rPr>
      </w:pPr>
      <w:bookmarkStart w:id="1" w:name="II._Use_of_the_Generic_National_Quality_"/>
      <w:bookmarkStart w:id="2" w:name="_TOC_250046"/>
      <w:bookmarkEnd w:id="1"/>
      <w:r w:rsidRPr="00733FA7">
        <w:rPr>
          <w:rFonts w:cs="Arial"/>
          <w:lang w:val="uk-UA"/>
        </w:rPr>
        <w:t>Введення</w:t>
      </w:r>
      <w:bookmarkEnd w:id="2"/>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b/>
          <w:bCs/>
          <w:sz w:val="20"/>
          <w:lang w:val="uk-UA"/>
        </w:rPr>
        <w:t>A.</w:t>
      </w:r>
      <w:r w:rsidRPr="00733FA7">
        <w:rPr>
          <w:rFonts w:ascii="Arial" w:hAnsi="Arial" w:cs="Arial"/>
          <w:sz w:val="20"/>
          <w:lang w:val="uk-UA"/>
        </w:rPr>
        <w:t xml:space="preserve"> </w:t>
      </w:r>
      <w:r w:rsidRPr="00733FA7">
        <w:rPr>
          <w:rFonts w:ascii="Arial" w:hAnsi="Arial" w:cs="Arial"/>
          <w:b/>
          <w:bCs/>
          <w:sz w:val="20"/>
          <w:lang w:val="uk-UA"/>
        </w:rPr>
        <w:t>Коротка інформація</w:t>
      </w:r>
    </w:p>
    <w:p w:rsidR="00260D41" w:rsidRPr="00733FA7" w:rsidRDefault="00260D41" w:rsidP="00415629">
      <w:pPr>
        <w:spacing w:before="3" w:line="240" w:lineRule="exact"/>
        <w:rPr>
          <w:rFonts w:ascii="Arial" w:hAnsi="Arial" w:cs="Arial"/>
          <w:sz w:val="24"/>
          <w:szCs w:val="24"/>
          <w:lang w:val="uk-UA"/>
        </w:rPr>
      </w:pPr>
    </w:p>
    <w:p w:rsidR="00260D41" w:rsidRPr="00733FA7" w:rsidRDefault="00260D41" w:rsidP="00415629">
      <w:pPr>
        <w:pStyle w:val="a3"/>
        <w:spacing w:before="0" w:line="359" w:lineRule="auto"/>
        <w:ind w:left="119" w:right="240" w:firstLine="0"/>
        <w:rPr>
          <w:rFonts w:cs="Arial"/>
          <w:lang w:val="uk-UA"/>
        </w:rPr>
      </w:pPr>
      <w:r w:rsidRPr="00733FA7">
        <w:rPr>
          <w:rFonts w:cs="Arial"/>
          <w:lang w:val="uk-UA"/>
        </w:rPr>
        <w:t>Шаблон універсальної національної структури забезпечення якості (</w:t>
      </w:r>
      <w:r w:rsidRPr="00733FA7">
        <w:rPr>
          <w:rFonts w:cs="Arial"/>
          <w:lang w:val="ru-RU"/>
        </w:rPr>
        <w:t>NQAF</w:t>
      </w:r>
      <w:r w:rsidRPr="00733FA7">
        <w:rPr>
          <w:rFonts w:cs="Arial"/>
          <w:lang w:val="uk-UA"/>
        </w:rPr>
        <w:t xml:space="preserve">) та цей документ, - </w:t>
      </w:r>
      <w:r w:rsidRPr="00733FA7">
        <w:rPr>
          <w:rFonts w:cs="Arial"/>
          <w:i/>
          <w:lang w:val="uk-UA"/>
        </w:rPr>
        <w:t>Рекомендації для шаблону універсальної структури забезпечення якості</w:t>
      </w:r>
      <w:r w:rsidRPr="00733FA7">
        <w:rPr>
          <w:rFonts w:cs="Arial"/>
          <w:lang w:val="uk-UA"/>
        </w:rPr>
        <w:t>, - підготовлені у відповідь на рішення №41/101 Статистичної комісії Організації Об’єднаних Націй в 2010 році, в якому рекомендувалося запровадити експертну групу, зокрема, для розробки шаблону універсальної структури забезпечення якості, з супроводжуючими рекомендаціями, щоб допомогти країнам, які бажають розробити та ввести в дію власну національну структуру забезпечення якості та покращити рівень існуючих структур.</w:t>
      </w:r>
    </w:p>
    <w:p w:rsidR="00260D41" w:rsidRPr="00733FA7" w:rsidRDefault="00260D41" w:rsidP="00415629">
      <w:pPr>
        <w:spacing w:before="4" w:line="240" w:lineRule="exact"/>
        <w:rPr>
          <w:rFonts w:ascii="Arial" w:hAnsi="Arial" w:cs="Arial"/>
          <w:sz w:val="24"/>
          <w:szCs w:val="24"/>
          <w:lang w:val="uk-UA"/>
        </w:rPr>
      </w:pPr>
    </w:p>
    <w:p w:rsidR="00260D41" w:rsidRPr="00733FA7" w:rsidRDefault="00260D41" w:rsidP="00415629">
      <w:pPr>
        <w:pStyle w:val="a3"/>
        <w:spacing w:before="0" w:line="359" w:lineRule="auto"/>
        <w:ind w:left="119" w:right="240" w:firstLine="0"/>
        <w:rPr>
          <w:rFonts w:cs="Arial"/>
          <w:lang w:val="uk-UA"/>
        </w:rPr>
      </w:pPr>
      <w:r w:rsidRPr="00733FA7">
        <w:rPr>
          <w:rFonts w:cs="Arial"/>
          <w:lang w:val="uk-UA"/>
        </w:rPr>
        <w:t xml:space="preserve">Під час розробки шаблону для універсальної </w:t>
      </w:r>
      <w:r w:rsidRPr="00733FA7">
        <w:rPr>
          <w:rFonts w:cs="Arial"/>
          <w:lang w:val="ru-RU"/>
        </w:rPr>
        <w:t>NQAF</w:t>
      </w:r>
      <w:r w:rsidRPr="00733FA7">
        <w:rPr>
          <w:rFonts w:cs="Arial"/>
          <w:lang w:val="uk-UA"/>
        </w:rPr>
        <w:t xml:space="preserve">, група експертів дійшла висновку, що шаблон має бути достатньо гнучким (як це чітко передбачено Статистичною комісією) для того, щоб країни, які мають намір застосовувати шаблон, могли враховувати свої національні особливості. Як зазначено в звіті Статистичного управління Канади (E/CN.3/2010/2), розробка узагальненої та універсальної </w:t>
      </w:r>
      <w:r w:rsidRPr="00733FA7">
        <w:rPr>
          <w:rFonts w:cs="Arial"/>
          <w:i/>
          <w:lang w:val="uk-UA"/>
        </w:rPr>
        <w:t>структури</w:t>
      </w:r>
      <w:r w:rsidRPr="00733FA7">
        <w:rPr>
          <w:rFonts w:cs="Arial"/>
          <w:lang w:val="uk-UA"/>
        </w:rPr>
        <w:t xml:space="preserve"> на всі випадки не відповідала б практичним вимогам.</w:t>
      </w:r>
    </w:p>
    <w:p w:rsidR="00260D41" w:rsidRPr="00733FA7" w:rsidRDefault="00260D41" w:rsidP="00415629">
      <w:pPr>
        <w:pStyle w:val="a3"/>
        <w:spacing w:before="4" w:line="360" w:lineRule="auto"/>
        <w:ind w:left="119" w:right="240" w:firstLine="0"/>
        <w:rPr>
          <w:rFonts w:cs="Arial"/>
          <w:lang w:val="uk-UA"/>
        </w:rPr>
      </w:pPr>
      <w:r w:rsidRPr="00733FA7">
        <w:rPr>
          <w:rFonts w:cs="Arial"/>
          <w:lang w:val="uk-UA"/>
        </w:rPr>
        <w:t xml:space="preserve">Тому більш реалістичним шаблоном, на якому варто було б сконцентруватися групі експертів, був визнаний </w:t>
      </w:r>
      <w:r w:rsidRPr="00733FA7">
        <w:rPr>
          <w:rFonts w:cs="Arial"/>
          <w:i/>
          <w:lang w:val="uk-UA"/>
        </w:rPr>
        <w:t>шаблон</w:t>
      </w:r>
      <w:r w:rsidRPr="00733FA7">
        <w:rPr>
          <w:rFonts w:cs="Arial"/>
          <w:lang w:val="uk-UA"/>
        </w:rPr>
        <w:t xml:space="preserve"> універсальної національної структури забезпечення якості у супроводі рекомендацій, які б надавали приклади та інструкції про можливі способи розробки та введення в дію організаційної структури.</w:t>
      </w:r>
    </w:p>
    <w:p w:rsidR="00260D41" w:rsidRPr="00733FA7" w:rsidRDefault="00260D41" w:rsidP="00415629">
      <w:pPr>
        <w:spacing w:before="1" w:line="240" w:lineRule="exact"/>
        <w:rPr>
          <w:rFonts w:ascii="Arial" w:hAnsi="Arial" w:cs="Arial"/>
          <w:sz w:val="24"/>
          <w:szCs w:val="24"/>
          <w:lang w:val="uk-UA"/>
        </w:rPr>
      </w:pPr>
    </w:p>
    <w:p w:rsidR="00260D41" w:rsidRPr="00733FA7" w:rsidRDefault="00260D41" w:rsidP="00415629">
      <w:pPr>
        <w:pStyle w:val="2"/>
        <w:numPr>
          <w:ilvl w:val="1"/>
          <w:numId w:val="19"/>
        </w:numPr>
        <w:tabs>
          <w:tab w:val="left" w:pos="396"/>
        </w:tabs>
        <w:ind w:left="396" w:hanging="276"/>
        <w:rPr>
          <w:rFonts w:cs="Arial"/>
          <w:b w:val="0"/>
          <w:bCs w:val="0"/>
          <w:lang w:val="uk-UA"/>
        </w:rPr>
      </w:pPr>
      <w:bookmarkStart w:id="3" w:name="_TOC_250045"/>
      <w:r w:rsidRPr="00733FA7">
        <w:rPr>
          <w:rFonts w:cs="Arial"/>
          <w:lang w:val="uk-UA"/>
        </w:rPr>
        <w:t>Використання шаблону для універсальної національної структури забезпечення якості (</w:t>
      </w:r>
      <w:r w:rsidRPr="00733FA7">
        <w:rPr>
          <w:rFonts w:cs="Arial"/>
          <w:lang w:val="ru-RU"/>
        </w:rPr>
        <w:t>NQAF</w:t>
      </w:r>
      <w:r w:rsidRPr="00733FA7">
        <w:rPr>
          <w:rFonts w:cs="Arial"/>
          <w:lang w:val="uk-UA"/>
        </w:rPr>
        <w:t>)</w:t>
      </w:r>
      <w:bookmarkEnd w:id="3"/>
    </w:p>
    <w:p w:rsidR="00260D41" w:rsidRPr="00733FA7" w:rsidRDefault="00260D41" w:rsidP="00415629">
      <w:pPr>
        <w:spacing w:before="3" w:line="240" w:lineRule="exact"/>
        <w:rPr>
          <w:rFonts w:ascii="Arial" w:hAnsi="Arial" w:cs="Arial"/>
          <w:sz w:val="24"/>
          <w:szCs w:val="24"/>
          <w:lang w:val="uk-UA"/>
        </w:rPr>
      </w:pPr>
    </w:p>
    <w:p w:rsidR="00260D41" w:rsidRPr="00733FA7" w:rsidRDefault="00260D41" w:rsidP="00415629">
      <w:pPr>
        <w:pStyle w:val="a3"/>
        <w:spacing w:before="0" w:line="359" w:lineRule="auto"/>
        <w:ind w:left="119" w:right="205" w:firstLine="0"/>
        <w:rPr>
          <w:rFonts w:cs="Arial"/>
          <w:lang w:val="uk-UA"/>
        </w:rPr>
      </w:pPr>
      <w:r w:rsidRPr="00733FA7">
        <w:rPr>
          <w:rFonts w:cs="Arial"/>
          <w:lang w:val="uk-UA"/>
        </w:rPr>
        <w:t xml:space="preserve">Слід розуміти, що застосування або впровадження шаблону </w:t>
      </w:r>
      <w:r w:rsidRPr="00733FA7">
        <w:rPr>
          <w:rFonts w:cs="Arial"/>
          <w:lang w:val="ru-RU"/>
        </w:rPr>
        <w:t>NQAF</w:t>
      </w:r>
      <w:r w:rsidRPr="00733FA7">
        <w:rPr>
          <w:rFonts w:cs="Arial"/>
          <w:lang w:val="uk-UA"/>
        </w:rPr>
        <w:t xml:space="preserve"> є добровільним. Шаблон не слід розглядати у якості обов’язкового або рекомендованого для заміни інших структур оцінки якості, які вже були прийняті або використовуються національним статистичним бюро країни. Шаблон </w:t>
      </w:r>
      <w:r w:rsidRPr="00733FA7">
        <w:rPr>
          <w:rFonts w:cs="Arial"/>
          <w:lang w:val="ru-RU"/>
        </w:rPr>
        <w:t>NQAF</w:t>
      </w:r>
      <w:r w:rsidRPr="00733FA7">
        <w:rPr>
          <w:rFonts w:cs="Arial"/>
          <w:lang w:val="uk-UA"/>
        </w:rPr>
        <w:t xml:space="preserve"> призначений у якості інструмента для забезпечення загальної структури, в рамках якої можуть розроблятися національні структури забезпечення якості, притаманні конкретним країнам, які бажають її провадити. Зрозуміло, що компоненти шаблону, які підходять для однієї країни, можуть бути відмінними для іншої країни, в залежності від таких аспектів, як етап розвитку, наявні ресурси, інституційне середовище, в межах якого вона працює, та її поточні, найбільш актуальні проблеми з точки зору якості.</w:t>
      </w:r>
    </w:p>
    <w:p w:rsidR="00260D41" w:rsidRPr="00733FA7" w:rsidRDefault="00260D41" w:rsidP="00415629">
      <w:pPr>
        <w:spacing w:before="4" w:line="240" w:lineRule="exact"/>
        <w:rPr>
          <w:rFonts w:ascii="Arial" w:hAnsi="Arial" w:cs="Arial"/>
          <w:sz w:val="24"/>
          <w:szCs w:val="24"/>
          <w:lang w:val="uk-UA"/>
        </w:rPr>
      </w:pPr>
    </w:p>
    <w:p w:rsidR="00260D41" w:rsidRPr="00733FA7" w:rsidRDefault="00260D41" w:rsidP="00415629">
      <w:pPr>
        <w:pStyle w:val="a3"/>
        <w:spacing w:before="0" w:line="360" w:lineRule="auto"/>
        <w:ind w:left="119" w:right="232" w:firstLine="0"/>
        <w:rPr>
          <w:rFonts w:cs="Arial"/>
          <w:lang w:val="uk-UA"/>
        </w:rPr>
      </w:pPr>
      <w:r w:rsidRPr="00733FA7">
        <w:rPr>
          <w:rFonts w:cs="Arial"/>
          <w:lang w:val="uk-UA"/>
        </w:rPr>
        <w:t xml:space="preserve">Тому національні статистичні бюро не повинні точно використовувати всі компоненти Шаблону </w:t>
      </w:r>
      <w:r w:rsidRPr="00733FA7">
        <w:rPr>
          <w:rFonts w:cs="Arial"/>
          <w:lang w:val="ru-RU"/>
        </w:rPr>
        <w:t>NQAF</w:t>
      </w:r>
      <w:r w:rsidRPr="00733FA7">
        <w:rPr>
          <w:rFonts w:cs="Arial"/>
          <w:lang w:val="uk-UA"/>
        </w:rPr>
        <w:t>, при цьому обрані елементи та механізми, викладені в цих Рекомендаціях не є вичерпними або мають якийсь один універсальний спосіб застосування до всіх національних статистичних бюро. При використанні рекомендованої структури в якості відправної точки, статистичним бюро рекомендується самостійно визначити, які аспекти підходять до їх конкретних ситуацій, а також коригувати, додавати або вилучати пропоновані компоненти для побудови структури, яка б задовольняла їх потреби. Структура, створена національним агентством для національного агентства є найбільш корисним типом.</w:t>
      </w:r>
    </w:p>
    <w:p w:rsidR="00260D41" w:rsidRPr="00733FA7" w:rsidRDefault="00260D41" w:rsidP="00415629">
      <w:pPr>
        <w:spacing w:line="360" w:lineRule="auto"/>
        <w:rPr>
          <w:rFonts w:ascii="Arial" w:hAnsi="Arial" w:cs="Arial"/>
          <w:lang w:val="uk-UA"/>
        </w:rPr>
        <w:sectPr w:rsidR="00260D41" w:rsidRPr="00733FA7" w:rsidSect="00FA32AC">
          <w:headerReference w:type="default" r:id="rId13"/>
          <w:footerReference w:type="default" r:id="rId14"/>
          <w:pgSz w:w="12240" w:h="15840"/>
          <w:pgMar w:top="567" w:right="1340" w:bottom="900" w:left="1320" w:header="0" w:footer="704" w:gutter="0"/>
          <w:pgNumType w:start="1"/>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2"/>
        <w:numPr>
          <w:ilvl w:val="1"/>
          <w:numId w:val="19"/>
        </w:numPr>
        <w:tabs>
          <w:tab w:val="left" w:pos="452"/>
        </w:tabs>
        <w:spacing w:before="74"/>
        <w:ind w:left="451" w:hanging="331"/>
        <w:rPr>
          <w:rFonts w:cs="Arial"/>
          <w:b w:val="0"/>
          <w:bCs w:val="0"/>
          <w:lang w:val="uk-UA"/>
        </w:rPr>
      </w:pPr>
      <w:bookmarkStart w:id="4" w:name="V._Content_and_format_of_the_Guidelines"/>
      <w:bookmarkStart w:id="5" w:name="IV._Concepts_and_terminology"/>
      <w:bookmarkStart w:id="6" w:name="_TOC_250044"/>
      <w:bookmarkEnd w:id="4"/>
      <w:bookmarkEnd w:id="5"/>
      <w:r w:rsidRPr="00733FA7">
        <w:rPr>
          <w:rFonts w:cs="Arial"/>
          <w:lang w:val="uk-UA"/>
        </w:rPr>
        <w:t>Зв’язок з іншими структурами оцінки якості</w:t>
      </w:r>
      <w:bookmarkEnd w:id="6"/>
    </w:p>
    <w:p w:rsidR="00260D41" w:rsidRPr="00733FA7" w:rsidRDefault="00260D41" w:rsidP="00415629">
      <w:pPr>
        <w:spacing w:before="3" w:line="240" w:lineRule="exact"/>
        <w:rPr>
          <w:rFonts w:ascii="Arial" w:hAnsi="Arial" w:cs="Arial"/>
          <w:sz w:val="24"/>
          <w:szCs w:val="24"/>
          <w:lang w:val="uk-UA"/>
        </w:rPr>
      </w:pPr>
    </w:p>
    <w:p w:rsidR="00260D41" w:rsidRPr="00733FA7" w:rsidRDefault="00260D41" w:rsidP="00415629">
      <w:pPr>
        <w:pStyle w:val="a3"/>
        <w:spacing w:before="0" w:line="360" w:lineRule="auto"/>
        <w:ind w:left="119" w:right="240" w:firstLine="0"/>
        <w:rPr>
          <w:rFonts w:cs="Arial"/>
          <w:lang w:val="uk-UA"/>
        </w:rPr>
      </w:pPr>
      <w:r w:rsidRPr="00733FA7">
        <w:rPr>
          <w:rFonts w:cs="Arial"/>
          <w:lang w:val="uk-UA"/>
        </w:rPr>
        <w:t xml:space="preserve">На додаток до необхідної умови щодо гнучкості, експертна група врахувала всі рекомендації Статистичної комісії щодо використання та узгодження Шаблону </w:t>
      </w:r>
      <w:r w:rsidRPr="00733FA7">
        <w:rPr>
          <w:rFonts w:cs="Arial"/>
          <w:lang w:val="ru-RU"/>
        </w:rPr>
        <w:t>NQAF</w:t>
      </w:r>
      <w:r w:rsidRPr="00733FA7">
        <w:rPr>
          <w:rFonts w:cs="Arial"/>
          <w:lang w:val="uk-UA"/>
        </w:rPr>
        <w:t xml:space="preserve"> з існуючими структурами оцінки якості, аби не «винаходити велосипед». При проектуванні шаблону </w:t>
      </w:r>
      <w:r w:rsidRPr="00733FA7">
        <w:rPr>
          <w:rFonts w:cs="Arial"/>
          <w:lang w:val="ru-RU"/>
        </w:rPr>
        <w:t>NQAF</w:t>
      </w:r>
      <w:r w:rsidRPr="00733FA7">
        <w:rPr>
          <w:rFonts w:cs="Arial"/>
          <w:lang w:val="uk-UA"/>
        </w:rPr>
        <w:t xml:space="preserve"> використовувалися Кодекс норм європейської статистики (</w:t>
      </w:r>
      <w:r w:rsidRPr="00733FA7">
        <w:rPr>
          <w:rFonts w:cs="Arial"/>
          <w:lang w:val="ru-RU"/>
        </w:rPr>
        <w:t>CoP</w:t>
      </w:r>
      <w:r w:rsidRPr="00733FA7">
        <w:rPr>
          <w:rFonts w:cs="Arial"/>
          <w:lang w:val="uk-UA"/>
        </w:rPr>
        <w:t>), Структура оцінки якості даних Міжнародного валютного фонду (</w:t>
      </w:r>
      <w:r w:rsidRPr="00733FA7">
        <w:rPr>
          <w:rFonts w:cs="Arial"/>
          <w:lang w:val="ru-RU"/>
        </w:rPr>
        <w:t>DQAF</w:t>
      </w:r>
      <w:r w:rsidRPr="00733FA7">
        <w:rPr>
          <w:rFonts w:cs="Arial"/>
          <w:lang w:val="uk-UA"/>
        </w:rPr>
        <w:t xml:space="preserve">), Структура забезпечення якості Статистичного управління Канади, представлена у звіті 2010 року для Статистичної комісії ООН, а також Пропозиція щодо структури Регіонального кодексу належних статистичних норм для Латинської Америки й Карибського басейну, при цьому, здійснювалося їх максимальне дотримання. Відтворення Шаблоном </w:t>
      </w:r>
      <w:r w:rsidRPr="00733FA7">
        <w:rPr>
          <w:rFonts w:cs="Arial"/>
          <w:lang w:val="ru-RU"/>
        </w:rPr>
        <w:t>NQAF</w:t>
      </w:r>
      <w:r w:rsidRPr="00733FA7">
        <w:rPr>
          <w:rFonts w:cs="Arial"/>
          <w:lang w:val="uk-UA"/>
        </w:rPr>
        <w:t xml:space="preserve"> кожної із згаданих вище структур, втілене експертною групою, сприятиме зусиллям національних статистичних бюро в узгодженні своїх структур забезпечення якості з структурами регіональних та міжнародних організацій. Докладне відтворення наведене в Додатку 1 до цього документу.</w:t>
      </w:r>
    </w:p>
    <w:p w:rsidR="00260D41" w:rsidRPr="00733FA7" w:rsidRDefault="00260D41" w:rsidP="00415629">
      <w:pPr>
        <w:spacing w:before="2" w:line="240" w:lineRule="exact"/>
        <w:rPr>
          <w:rFonts w:ascii="Arial" w:hAnsi="Arial" w:cs="Arial"/>
          <w:sz w:val="24"/>
          <w:szCs w:val="24"/>
          <w:lang w:val="uk-UA"/>
        </w:rPr>
      </w:pPr>
    </w:p>
    <w:p w:rsidR="00260D41" w:rsidRPr="00733FA7" w:rsidRDefault="00260D41" w:rsidP="00415629">
      <w:pPr>
        <w:pStyle w:val="2"/>
        <w:numPr>
          <w:ilvl w:val="1"/>
          <w:numId w:val="19"/>
        </w:numPr>
        <w:tabs>
          <w:tab w:val="left" w:pos="473"/>
        </w:tabs>
        <w:ind w:left="472" w:hanging="352"/>
        <w:rPr>
          <w:rFonts w:cs="Arial"/>
          <w:b w:val="0"/>
          <w:bCs w:val="0"/>
          <w:lang w:val="uk-UA"/>
        </w:rPr>
      </w:pPr>
      <w:bookmarkStart w:id="7" w:name="_TOC_250043"/>
      <w:r w:rsidRPr="00733FA7">
        <w:rPr>
          <w:rFonts w:cs="Arial"/>
          <w:lang w:val="uk-UA"/>
        </w:rPr>
        <w:t>Основні поняття та термінологія</w:t>
      </w:r>
      <w:bookmarkEnd w:id="7"/>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pStyle w:val="a3"/>
        <w:spacing w:before="0" w:line="360" w:lineRule="auto"/>
        <w:ind w:left="119" w:right="266" w:firstLine="0"/>
        <w:rPr>
          <w:lang w:val="uk-UA"/>
        </w:rPr>
      </w:pPr>
      <w:r w:rsidRPr="00733FA7">
        <w:rPr>
          <w:rFonts w:cs="Arial"/>
          <w:lang w:val="uk-UA"/>
        </w:rPr>
        <w:t xml:space="preserve">За наявності кількох загальних визначень </w:t>
      </w:r>
      <w:r w:rsidRPr="00733FA7">
        <w:rPr>
          <w:rFonts w:cs="Arial"/>
          <w:i/>
          <w:lang w:val="uk-UA"/>
        </w:rPr>
        <w:t>якості</w:t>
      </w:r>
      <w:r w:rsidRPr="00733FA7">
        <w:rPr>
          <w:rFonts w:cs="Arial"/>
          <w:lang w:val="uk-UA"/>
        </w:rPr>
        <w:t xml:space="preserve">, одним з найбільш поширених та містких визначень є </w:t>
      </w:r>
      <w:r w:rsidRPr="00733FA7">
        <w:rPr>
          <w:rFonts w:cs="Arial"/>
          <w:i/>
          <w:lang w:val="uk-UA"/>
        </w:rPr>
        <w:t>«придатність для використання»</w:t>
      </w:r>
      <w:r w:rsidRPr="00733FA7">
        <w:rPr>
          <w:rFonts w:cs="Arial"/>
          <w:lang w:val="uk-UA"/>
        </w:rPr>
        <w:t xml:space="preserve"> або </w:t>
      </w:r>
      <w:r w:rsidRPr="00733FA7">
        <w:rPr>
          <w:rFonts w:cs="Arial"/>
          <w:i/>
          <w:lang w:val="uk-UA"/>
        </w:rPr>
        <w:t>«придатність для конкретної мети»</w:t>
      </w:r>
      <w:r w:rsidRPr="00733FA7">
        <w:rPr>
          <w:rFonts w:cs="Arial"/>
          <w:lang w:val="uk-UA"/>
        </w:rPr>
        <w:t xml:space="preserve">. Визначення системи управління якістю з стандарту ISO 9000, яке наводиться в Загальному словнику метаданих </w:t>
      </w:r>
      <w:r w:rsidRPr="00733FA7">
        <w:rPr>
          <w:rFonts w:cs="Arial"/>
          <w:lang w:val="ru-RU"/>
        </w:rPr>
        <w:t>SDMX</w:t>
      </w:r>
      <w:r w:rsidRPr="00733FA7">
        <w:rPr>
          <w:rFonts w:cs="Arial"/>
          <w:lang w:val="uk-UA"/>
        </w:rPr>
        <w:t xml:space="preserve">, а також в Словнику експертної групи в </w:t>
      </w:r>
      <w:r w:rsidRPr="00733FA7">
        <w:rPr>
          <w:rFonts w:cs="Arial"/>
          <w:lang w:val="ru-RU"/>
        </w:rPr>
        <w:t>NQAF</w:t>
      </w:r>
      <w:r w:rsidRPr="00733FA7">
        <w:rPr>
          <w:rFonts w:cs="Arial"/>
          <w:lang w:val="uk-UA"/>
        </w:rPr>
        <w:t xml:space="preserve"> таке: </w:t>
      </w:r>
      <w:r w:rsidRPr="00733FA7">
        <w:rPr>
          <w:rFonts w:cs="Arial"/>
          <w:i/>
          <w:lang w:val="uk-UA"/>
        </w:rPr>
        <w:t>ступінь виконання вимог для певного набору індивідуальних особливостей</w:t>
      </w:r>
      <w:r w:rsidRPr="00733FA7">
        <w:rPr>
          <w:rFonts w:cs="Arial"/>
          <w:lang w:val="uk-UA"/>
        </w:rPr>
        <w:t xml:space="preserve">. Протягом близько двадцяти останніх років статистичні агентства дійшли консенсусу в тому, що поняття якості статистичної інформації має багато аспектів і не може існувати єдиної міри якості даних. До прикладів загальних характеристик або компонентів якості відносяться наступні: актуальність, точність, надійність, своєчасність, пунктуальність, доступність, ясність, інтерпретація, узгодженість, зіставність, довіра, цілісність, методологічна обґрунтованість та зручність у використанні. Характеристики якості частково збігаються і є взаємопов’язаними, тому належне управління кожною з них з метою забезпечення придатності інформації для використання є дуже важливим. (Для отримання інформації про інші терміни, пов’язані з якістю, див. Глосарій </w:t>
      </w:r>
      <w:r w:rsidRPr="00733FA7">
        <w:rPr>
          <w:rFonts w:cs="Arial"/>
          <w:lang w:val="ru-RU"/>
        </w:rPr>
        <w:t>NQAF</w:t>
      </w:r>
      <w:r w:rsidRPr="00733FA7">
        <w:rPr>
          <w:rFonts w:cs="Arial"/>
          <w:lang w:val="uk-UA"/>
        </w:rPr>
        <w:t xml:space="preserve"> </w:t>
      </w:r>
      <w:hyperlink r:id="rId15" w:history="1">
        <w:r w:rsidRPr="00733FA7">
          <w:rPr>
            <w:rStyle w:val="a8"/>
            <w:rFonts w:cs="Arial"/>
            <w:sz w:val="18"/>
            <w:szCs w:val="18"/>
            <w:lang w:val="ru-RU"/>
          </w:rPr>
          <w:t>http</w:t>
        </w:r>
        <w:r w:rsidRPr="00733FA7">
          <w:rPr>
            <w:rStyle w:val="a8"/>
            <w:rFonts w:cs="Arial"/>
            <w:sz w:val="18"/>
            <w:szCs w:val="18"/>
            <w:lang w:val="uk-UA"/>
          </w:rPr>
          <w:t>://</w:t>
        </w:r>
        <w:r w:rsidRPr="00733FA7">
          <w:rPr>
            <w:rStyle w:val="a8"/>
            <w:rFonts w:cs="Arial"/>
            <w:sz w:val="18"/>
            <w:szCs w:val="18"/>
            <w:lang w:val="ru-RU"/>
          </w:rPr>
          <w:t>unstats</w:t>
        </w:r>
        <w:r w:rsidRPr="00733FA7">
          <w:rPr>
            <w:rStyle w:val="a8"/>
            <w:rFonts w:cs="Arial"/>
            <w:sz w:val="18"/>
            <w:szCs w:val="18"/>
            <w:lang w:val="uk-UA"/>
          </w:rPr>
          <w:t>.</w:t>
        </w:r>
        <w:r w:rsidRPr="00733FA7">
          <w:rPr>
            <w:rStyle w:val="a8"/>
            <w:rFonts w:cs="Arial"/>
            <w:sz w:val="18"/>
            <w:szCs w:val="18"/>
            <w:lang w:val="ru-RU"/>
          </w:rPr>
          <w:t>un</w:t>
        </w:r>
        <w:r w:rsidRPr="00733FA7">
          <w:rPr>
            <w:rStyle w:val="a8"/>
            <w:rFonts w:cs="Arial"/>
            <w:sz w:val="18"/>
            <w:szCs w:val="18"/>
            <w:lang w:val="uk-UA"/>
          </w:rPr>
          <w:t>.</w:t>
        </w:r>
        <w:r w:rsidRPr="00733FA7">
          <w:rPr>
            <w:rStyle w:val="a8"/>
            <w:rFonts w:cs="Arial"/>
            <w:sz w:val="18"/>
            <w:szCs w:val="18"/>
            <w:lang w:val="ru-RU"/>
          </w:rPr>
          <w:t>org</w:t>
        </w:r>
        <w:r w:rsidRPr="00733FA7">
          <w:rPr>
            <w:rStyle w:val="a8"/>
            <w:rFonts w:cs="Arial"/>
            <w:sz w:val="18"/>
            <w:szCs w:val="18"/>
            <w:lang w:val="uk-UA"/>
          </w:rPr>
          <w:t>/</w:t>
        </w:r>
        <w:r w:rsidRPr="00733FA7">
          <w:rPr>
            <w:rStyle w:val="a8"/>
            <w:rFonts w:cs="Arial"/>
            <w:sz w:val="18"/>
            <w:szCs w:val="18"/>
            <w:lang w:val="ru-RU"/>
          </w:rPr>
          <w:t>unsd</w:t>
        </w:r>
        <w:r w:rsidRPr="00733FA7">
          <w:rPr>
            <w:rStyle w:val="a8"/>
            <w:rFonts w:cs="Arial"/>
            <w:sz w:val="18"/>
            <w:szCs w:val="18"/>
            <w:lang w:val="uk-UA"/>
          </w:rPr>
          <w:t>/</w:t>
        </w:r>
        <w:r w:rsidRPr="00733FA7">
          <w:rPr>
            <w:rStyle w:val="a8"/>
            <w:rFonts w:cs="Arial"/>
            <w:sz w:val="18"/>
            <w:szCs w:val="18"/>
            <w:lang w:val="ru-RU"/>
          </w:rPr>
          <w:t>dnss</w:t>
        </w:r>
        <w:r w:rsidRPr="00733FA7">
          <w:rPr>
            <w:rStyle w:val="a8"/>
            <w:rFonts w:cs="Arial"/>
            <w:sz w:val="18"/>
            <w:szCs w:val="18"/>
            <w:lang w:val="uk-UA"/>
          </w:rPr>
          <w:t>/</w:t>
        </w:r>
        <w:r w:rsidRPr="00733FA7">
          <w:rPr>
            <w:rStyle w:val="a8"/>
            <w:rFonts w:cs="Arial"/>
            <w:sz w:val="18"/>
            <w:szCs w:val="18"/>
            <w:lang w:val="ru-RU"/>
          </w:rPr>
          <w:t>QualityNQAF</w:t>
        </w:r>
        <w:r w:rsidRPr="00733FA7">
          <w:rPr>
            <w:rStyle w:val="a8"/>
            <w:rFonts w:cs="Arial"/>
            <w:sz w:val="18"/>
            <w:szCs w:val="18"/>
            <w:lang w:val="uk-UA"/>
          </w:rPr>
          <w:t>/</w:t>
        </w:r>
        <w:r w:rsidRPr="00733FA7">
          <w:rPr>
            <w:rStyle w:val="a8"/>
            <w:rFonts w:cs="Arial"/>
            <w:sz w:val="18"/>
            <w:szCs w:val="18"/>
            <w:lang w:val="ru-RU"/>
          </w:rPr>
          <w:t>nqaf</w:t>
        </w:r>
        <w:r w:rsidRPr="00733FA7">
          <w:rPr>
            <w:rStyle w:val="a8"/>
            <w:rFonts w:cs="Arial"/>
            <w:sz w:val="18"/>
            <w:szCs w:val="18"/>
            <w:lang w:val="uk-UA"/>
          </w:rPr>
          <w:t>.</w:t>
        </w:r>
        <w:r w:rsidRPr="00733FA7">
          <w:rPr>
            <w:rStyle w:val="a8"/>
            <w:rFonts w:cs="Arial"/>
            <w:sz w:val="18"/>
            <w:szCs w:val="18"/>
            <w:lang w:val="ru-RU"/>
          </w:rPr>
          <w:t>aspx</w:t>
        </w:r>
      </w:hyperlink>
      <w:hyperlink r:id="rId16">
        <w:r w:rsidRPr="00733FA7">
          <w:rPr>
            <w:rFonts w:cs="Arial"/>
            <w:lang w:val="uk-UA"/>
          </w:rPr>
          <w:t>).</w:t>
        </w:r>
      </w:hyperlink>
    </w:p>
    <w:p w:rsidR="00260D41" w:rsidRPr="00733FA7" w:rsidRDefault="00260D41" w:rsidP="00415629">
      <w:pPr>
        <w:spacing w:before="1" w:line="240" w:lineRule="exact"/>
        <w:rPr>
          <w:rFonts w:ascii="Arial" w:hAnsi="Arial" w:cs="Arial"/>
          <w:sz w:val="24"/>
          <w:szCs w:val="24"/>
          <w:lang w:val="uk-UA"/>
        </w:rPr>
      </w:pPr>
    </w:p>
    <w:p w:rsidR="00260D41" w:rsidRPr="00733FA7" w:rsidRDefault="00260D41" w:rsidP="00415629">
      <w:pPr>
        <w:pStyle w:val="a3"/>
        <w:spacing w:before="0" w:line="360" w:lineRule="auto"/>
        <w:ind w:left="119" w:right="240" w:firstLine="0"/>
        <w:rPr>
          <w:rFonts w:cs="Arial"/>
          <w:lang w:val="uk-UA"/>
        </w:rPr>
      </w:pPr>
      <w:r w:rsidRPr="00733FA7">
        <w:rPr>
          <w:rFonts w:cs="Arial"/>
          <w:lang w:val="uk-UA"/>
        </w:rPr>
        <w:t xml:space="preserve">Для цілей цього документа термін </w:t>
      </w:r>
      <w:r w:rsidRPr="00733FA7">
        <w:rPr>
          <w:rFonts w:cs="Arial"/>
          <w:i/>
          <w:lang w:val="uk-UA"/>
        </w:rPr>
        <w:t>«статистичне агентство»</w:t>
      </w:r>
      <w:r w:rsidRPr="00733FA7">
        <w:rPr>
          <w:rFonts w:cs="Arial"/>
          <w:lang w:val="uk-UA"/>
        </w:rPr>
        <w:t xml:space="preserve"> використовується нарівні з термінами «статистичний орган», «статистична організація» та «статистичне бюро». В цих Рекомендаціях використовуються терміни «напрямки </w:t>
      </w:r>
      <w:r w:rsidRPr="00733FA7">
        <w:rPr>
          <w:rFonts w:cs="Arial"/>
          <w:lang w:val="ru-RU"/>
        </w:rPr>
        <w:t>NQAF</w:t>
      </w:r>
      <w:r w:rsidRPr="00733FA7">
        <w:rPr>
          <w:rFonts w:cs="Arial"/>
          <w:lang w:val="uk-UA"/>
        </w:rPr>
        <w:t xml:space="preserve">» та «елементи». Такі «напрямки </w:t>
      </w:r>
      <w:r w:rsidRPr="00733FA7">
        <w:rPr>
          <w:rFonts w:cs="Arial"/>
          <w:lang w:val="ru-RU"/>
        </w:rPr>
        <w:t>NQAF</w:t>
      </w:r>
      <w:r w:rsidRPr="00733FA7">
        <w:rPr>
          <w:rFonts w:cs="Arial"/>
          <w:lang w:val="uk-UA"/>
        </w:rPr>
        <w:t xml:space="preserve">» з номерами в дужках попереду в Шаблоні відповідають «принципам» в </w:t>
      </w:r>
      <w:r w:rsidRPr="00733FA7">
        <w:rPr>
          <w:rFonts w:cs="Arial"/>
          <w:lang w:val="ru-RU"/>
        </w:rPr>
        <w:t>CoP</w:t>
      </w:r>
      <w:r w:rsidRPr="00733FA7">
        <w:rPr>
          <w:rFonts w:cs="Arial"/>
          <w:lang w:val="uk-UA"/>
        </w:rPr>
        <w:t xml:space="preserve"> та «елементам» в </w:t>
      </w:r>
      <w:r w:rsidRPr="00733FA7">
        <w:rPr>
          <w:rFonts w:cs="Arial"/>
          <w:lang w:val="ru-RU"/>
        </w:rPr>
        <w:t>DQAF</w:t>
      </w:r>
      <w:r w:rsidRPr="00733FA7">
        <w:rPr>
          <w:rFonts w:cs="Arial"/>
          <w:lang w:val="uk-UA"/>
        </w:rPr>
        <w:t>. «Елементи» з Рекомендацій мають приблизно таке ж значення, що й «індикатори», що використовуються для позначення належної практики в інших структурах.</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spacing w:before="18" w:line="220" w:lineRule="exact"/>
        <w:rPr>
          <w:rFonts w:ascii="Arial" w:hAnsi="Arial" w:cs="Arial"/>
          <w:lang w:val="uk-UA"/>
        </w:rPr>
      </w:pPr>
    </w:p>
    <w:p w:rsidR="00260D41" w:rsidRPr="00733FA7" w:rsidRDefault="00260D41" w:rsidP="00415629">
      <w:pPr>
        <w:spacing w:before="18" w:line="220" w:lineRule="exact"/>
        <w:rPr>
          <w:rFonts w:ascii="Arial" w:hAnsi="Arial" w:cs="Arial"/>
          <w:lang w:val="uk-UA"/>
        </w:rPr>
      </w:pP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numPr>
          <w:ilvl w:val="1"/>
          <w:numId w:val="19"/>
        </w:numPr>
        <w:tabs>
          <w:tab w:val="left" w:pos="418"/>
        </w:tabs>
        <w:ind w:left="417" w:hanging="297"/>
        <w:rPr>
          <w:rFonts w:cs="Arial"/>
          <w:b w:val="0"/>
          <w:bCs w:val="0"/>
          <w:lang w:val="uk-UA"/>
        </w:rPr>
      </w:pPr>
      <w:bookmarkStart w:id="8" w:name="_TOC_250042"/>
      <w:r w:rsidRPr="00733FA7">
        <w:rPr>
          <w:rFonts w:cs="Arial"/>
          <w:lang w:val="uk-UA"/>
        </w:rPr>
        <w:lastRenderedPageBreak/>
        <w:t>Зміст і формат Рекомендацій</w:t>
      </w:r>
      <w:bookmarkEnd w:id="8"/>
    </w:p>
    <w:p w:rsidR="00260D41" w:rsidRPr="00733FA7" w:rsidRDefault="00260D41" w:rsidP="00415629">
      <w:pPr>
        <w:spacing w:before="3" w:line="240" w:lineRule="exact"/>
        <w:rPr>
          <w:rFonts w:ascii="Arial" w:hAnsi="Arial" w:cs="Arial"/>
          <w:sz w:val="24"/>
          <w:szCs w:val="24"/>
          <w:lang w:val="uk-UA"/>
        </w:rPr>
      </w:pPr>
    </w:p>
    <w:p w:rsidR="00260D41" w:rsidRPr="00733FA7" w:rsidRDefault="00260D41" w:rsidP="00415629">
      <w:pPr>
        <w:pStyle w:val="a3"/>
        <w:spacing w:before="0" w:line="360" w:lineRule="auto"/>
        <w:ind w:left="120" w:right="370" w:firstLine="0"/>
        <w:jc w:val="both"/>
        <w:rPr>
          <w:rFonts w:cs="Arial"/>
          <w:lang w:val="uk-UA"/>
        </w:rPr>
      </w:pPr>
      <w:r w:rsidRPr="00733FA7">
        <w:rPr>
          <w:rFonts w:cs="Arial"/>
          <w:lang w:val="uk-UA"/>
        </w:rPr>
        <w:t xml:space="preserve">Шаблон </w:t>
      </w:r>
      <w:r w:rsidRPr="00733FA7">
        <w:rPr>
          <w:rFonts w:cs="Arial"/>
          <w:lang w:val="ru-RU"/>
        </w:rPr>
        <w:t>NQAF</w:t>
      </w:r>
      <w:r w:rsidRPr="00733FA7">
        <w:rPr>
          <w:rFonts w:cs="Arial"/>
          <w:lang w:val="uk-UA"/>
        </w:rPr>
        <w:t xml:space="preserve"> на одну сторінку, до якого відносяться ці Рекомендації, представлений на стор. 4. Рекомендації містять короткий текст із поясненням компонентів розділів 1, 2, 4 і 5 Шаблону, при цьому для розділу 3 Шаблону (напрямки </w:t>
      </w:r>
      <w:r w:rsidRPr="00733FA7">
        <w:rPr>
          <w:rFonts w:cs="Arial"/>
          <w:lang w:val="ru-RU"/>
        </w:rPr>
        <w:t>NQAF</w:t>
      </w:r>
      <w:r w:rsidRPr="00733FA7">
        <w:rPr>
          <w:rFonts w:cs="Arial"/>
          <w:lang w:val="uk-UA"/>
        </w:rPr>
        <w:t xml:space="preserve"> з 1 по 19) наводиться більш детальна інформація. Для кожного напрямку </w:t>
      </w:r>
      <w:r w:rsidRPr="00733FA7">
        <w:rPr>
          <w:rFonts w:cs="Arial"/>
          <w:lang w:val="ru-RU"/>
        </w:rPr>
        <w:t>NQAF</w:t>
      </w:r>
      <w:r w:rsidRPr="00733FA7">
        <w:rPr>
          <w:rFonts w:cs="Arial"/>
          <w:lang w:val="uk-UA"/>
        </w:rPr>
        <w:t xml:space="preserve"> з номером наводиться опис, за яким слідують елементи, щодо яких має забезпечуватися якість за відповідним рівнем (наприклад, рівень національної статистичної системи або рівень агентства) або етапами процесу виробництва статистичних даних (наприклад, етап розробки програми, етап реалізації програми чи етап оцінки після збору даних) та механізми підтримки.</w:t>
      </w:r>
    </w:p>
    <w:p w:rsidR="00260D41" w:rsidRPr="00733FA7" w:rsidRDefault="00260D41" w:rsidP="00415629">
      <w:pPr>
        <w:pStyle w:val="a3"/>
        <w:spacing w:before="74" w:line="360" w:lineRule="auto"/>
        <w:ind w:left="119" w:right="240" w:firstLine="0"/>
        <w:rPr>
          <w:rFonts w:cs="Arial"/>
          <w:lang w:val="uk-UA"/>
        </w:rPr>
      </w:pPr>
      <w:bookmarkStart w:id="9" w:name="VI._Acknowledgements"/>
      <w:bookmarkStart w:id="10" w:name="Template_for_a_Generic_National_Quality_"/>
      <w:bookmarkEnd w:id="9"/>
      <w:bookmarkEnd w:id="10"/>
      <w:r w:rsidRPr="00733FA7">
        <w:rPr>
          <w:rFonts w:cs="Arial"/>
          <w:lang w:val="uk-UA"/>
        </w:rPr>
        <w:t xml:space="preserve">Слід зазначити, що часто одні і ті ж самі елементи та механізми повторюються для цілого ряду різних напрямків </w:t>
      </w:r>
      <w:r w:rsidRPr="00733FA7">
        <w:rPr>
          <w:rFonts w:cs="Arial"/>
          <w:lang w:val="ru-RU"/>
        </w:rPr>
        <w:t>NQAF</w:t>
      </w:r>
      <w:r w:rsidRPr="00733FA7">
        <w:rPr>
          <w:rFonts w:cs="Arial"/>
          <w:lang w:val="uk-UA"/>
        </w:rPr>
        <w:t>. Це зроблено свідомо, щоб підкреслити багатовимірний характер поняття якості, а також, щоб дозволити читачам використовувати частини структури самостійно.</w:t>
      </w:r>
    </w:p>
    <w:p w:rsidR="00260D41" w:rsidRPr="00733FA7" w:rsidRDefault="00260D41" w:rsidP="00415629">
      <w:pPr>
        <w:spacing w:before="1" w:line="240" w:lineRule="exact"/>
        <w:rPr>
          <w:rFonts w:ascii="Arial" w:hAnsi="Arial" w:cs="Arial"/>
          <w:sz w:val="24"/>
          <w:szCs w:val="24"/>
          <w:lang w:val="uk-UA"/>
        </w:rPr>
      </w:pPr>
    </w:p>
    <w:p w:rsidR="00260D41" w:rsidRPr="00733FA7" w:rsidRDefault="00260D41" w:rsidP="00415629">
      <w:pPr>
        <w:pStyle w:val="a3"/>
        <w:spacing w:before="0" w:line="360" w:lineRule="auto"/>
        <w:ind w:left="119" w:right="228" w:firstLine="0"/>
        <w:rPr>
          <w:rFonts w:cs="Arial"/>
          <w:lang w:val="uk-UA"/>
        </w:rPr>
      </w:pPr>
      <w:r w:rsidRPr="00733FA7">
        <w:rPr>
          <w:rFonts w:cs="Arial"/>
          <w:lang w:val="uk-UA"/>
        </w:rPr>
        <w:t xml:space="preserve">При перегляді або розробці бази даних, результатів чи конкретних статистичних даних, відповіді на ряд питань в переліках щодо елементів можуть бути корисними для постачальників при плануванні збору статистичних даних чи результатів, які відповідали б цільовому призначенню, а також можуть допомогти іншим читачам прийняти обґрунтовані рішення щодо придатності підготовлених статистичних даних для використання або прийнятності рівня якості для їх цілей. З метою надання додаткової інформації та допомоги читачеві зосередитися виключно на додаткових вказівках щодо окремих напрямків </w:t>
      </w:r>
      <w:r w:rsidRPr="00733FA7">
        <w:rPr>
          <w:rFonts w:cs="Arial"/>
          <w:lang w:val="ru-RU"/>
        </w:rPr>
        <w:t>NQAF</w:t>
      </w:r>
      <w:r w:rsidRPr="00733FA7">
        <w:rPr>
          <w:rFonts w:cs="Arial"/>
          <w:lang w:val="uk-UA"/>
        </w:rPr>
        <w:t xml:space="preserve">, в Додатку 2 для напрямків </w:t>
      </w:r>
      <w:r w:rsidRPr="00733FA7">
        <w:rPr>
          <w:rFonts w:cs="Arial"/>
          <w:lang w:val="ru-RU"/>
        </w:rPr>
        <w:t>NQAF</w:t>
      </w:r>
      <w:r w:rsidRPr="00733FA7">
        <w:rPr>
          <w:rFonts w:cs="Arial"/>
          <w:lang w:val="uk-UA"/>
        </w:rPr>
        <w:t xml:space="preserve"> з 1 по 19 міститься список обраних посилань та національних і міжнародних інструментів.</w:t>
      </w:r>
    </w:p>
    <w:p w:rsidR="00260D41" w:rsidRPr="00733FA7" w:rsidRDefault="00260D41" w:rsidP="00415629">
      <w:pPr>
        <w:spacing w:before="1" w:line="240" w:lineRule="exact"/>
        <w:rPr>
          <w:rFonts w:ascii="Arial" w:hAnsi="Arial" w:cs="Arial"/>
          <w:sz w:val="24"/>
          <w:szCs w:val="24"/>
          <w:lang w:val="uk-UA"/>
        </w:rPr>
      </w:pPr>
    </w:p>
    <w:p w:rsidR="00260D41" w:rsidRPr="00733FA7" w:rsidRDefault="00260D41" w:rsidP="00415629">
      <w:pPr>
        <w:pStyle w:val="2"/>
        <w:numPr>
          <w:ilvl w:val="1"/>
          <w:numId w:val="19"/>
        </w:numPr>
        <w:tabs>
          <w:tab w:val="left" w:pos="478"/>
        </w:tabs>
        <w:ind w:left="477" w:hanging="357"/>
        <w:rPr>
          <w:rFonts w:cs="Arial"/>
          <w:b w:val="0"/>
          <w:bCs w:val="0"/>
          <w:lang w:val="uk-UA"/>
        </w:rPr>
      </w:pPr>
      <w:bookmarkStart w:id="11" w:name="_TOC_250041"/>
      <w:r w:rsidRPr="00733FA7">
        <w:rPr>
          <w:rFonts w:cs="Arial"/>
          <w:lang w:val="uk-UA"/>
        </w:rPr>
        <w:t>Подяка</w:t>
      </w:r>
      <w:bookmarkEnd w:id="11"/>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pStyle w:val="a3"/>
        <w:spacing w:before="0" w:line="360" w:lineRule="auto"/>
        <w:ind w:left="120" w:right="205" w:firstLine="0"/>
        <w:rPr>
          <w:rFonts w:cs="Arial"/>
          <w:lang w:val="uk-UA"/>
        </w:rPr>
      </w:pPr>
      <w:r w:rsidRPr="00733FA7">
        <w:rPr>
          <w:rFonts w:cs="Arial"/>
          <w:lang w:val="uk-UA"/>
        </w:rPr>
        <w:t xml:space="preserve">Ми хочемо висловити подяку за внесок в роботу щодо Шаблону </w:t>
      </w:r>
      <w:r w:rsidRPr="00733FA7">
        <w:rPr>
          <w:rFonts w:cs="Arial"/>
          <w:lang w:val="ru-RU"/>
        </w:rPr>
        <w:t>NQAF</w:t>
      </w:r>
      <w:r w:rsidRPr="00733FA7">
        <w:rPr>
          <w:rFonts w:cs="Arial"/>
          <w:lang w:val="uk-UA"/>
        </w:rPr>
        <w:t xml:space="preserve"> та Рекомендацій членам експертних груп наступних країн: Канада, Китай, Колумбія, Єгипет, Франція, Індонезія, Італія, Японія, Мексика, Нігерія, Норвегія, Південна Африка, Швейцарія та Україна. Вагомі внески також були зроблені спостерігачами експертної групи з Економічної і соціальної комісії ООН по Азії і Тихому океану, Європейської економічної комісії ООН, Євростату, Міжнародного валютного фонду, Світового банку і Статистичного відділу Організації Об’єднаних Націй.</w:t>
      </w:r>
    </w:p>
    <w:p w:rsidR="00260D41" w:rsidRPr="00733FA7" w:rsidRDefault="00260D41" w:rsidP="00415629">
      <w:pPr>
        <w:spacing w:line="360" w:lineRule="auto"/>
        <w:rPr>
          <w:rFonts w:ascii="Arial" w:hAnsi="Arial" w:cs="Arial"/>
          <w:lang w:val="uk-UA"/>
        </w:rPr>
        <w:sectPr w:rsidR="00260D41" w:rsidRPr="00733FA7" w:rsidSect="00FA32AC">
          <w:headerReference w:type="default" r:id="rId17"/>
          <w:pgSz w:w="12240" w:h="15840"/>
          <w:pgMar w:top="568" w:right="1340" w:bottom="900" w:left="1320" w:header="0" w:footer="704" w:gutter="0"/>
          <w:cols w:space="720"/>
        </w:sectPr>
      </w:pPr>
    </w:p>
    <w:p w:rsidR="00260D41" w:rsidRPr="00733FA7" w:rsidRDefault="00AB21BC" w:rsidP="00415629">
      <w:pPr>
        <w:spacing w:before="6" w:line="160" w:lineRule="exact"/>
        <w:rPr>
          <w:rFonts w:ascii="Arial" w:hAnsi="Arial" w:cs="Arial"/>
          <w:sz w:val="16"/>
          <w:szCs w:val="16"/>
          <w:lang w:val="uk-UA"/>
        </w:rPr>
      </w:pPr>
      <w:r>
        <w:rPr>
          <w:noProof/>
          <w:lang w:val="uk-UA" w:eastAsia="uk-UA"/>
        </w:rPr>
        <w:lastRenderedPageBreak/>
        <w:drawing>
          <wp:anchor distT="0" distB="0" distL="114300" distR="114300" simplePos="0" relativeHeight="251633664" behindDoc="1" locked="0" layoutInCell="1" allowOverlap="1">
            <wp:simplePos x="0" y="0"/>
            <wp:positionH relativeFrom="page">
              <wp:posOffset>800100</wp:posOffset>
            </wp:positionH>
            <wp:positionV relativeFrom="page">
              <wp:posOffset>2682875</wp:posOffset>
            </wp:positionV>
            <wp:extent cx="6220460" cy="4193540"/>
            <wp:effectExtent l="0" t="0" r="8890" b="0"/>
            <wp:wrapNone/>
            <wp:docPr id="16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0460" cy="419354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34688" behindDoc="1" locked="0" layoutInCell="1" allowOverlap="1">
            <wp:simplePos x="0" y="0"/>
            <wp:positionH relativeFrom="page">
              <wp:posOffset>895350</wp:posOffset>
            </wp:positionH>
            <wp:positionV relativeFrom="page">
              <wp:posOffset>1389380</wp:posOffset>
            </wp:positionV>
            <wp:extent cx="5981700" cy="147955"/>
            <wp:effectExtent l="0" t="0" r="0" b="4445"/>
            <wp:wrapNone/>
            <wp:docPr id="16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1700" cy="147955"/>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35712" behindDoc="1" locked="0" layoutInCell="1" allowOverlap="1">
            <wp:simplePos x="0" y="0"/>
            <wp:positionH relativeFrom="page">
              <wp:posOffset>895350</wp:posOffset>
            </wp:positionH>
            <wp:positionV relativeFrom="page">
              <wp:posOffset>2120900</wp:posOffset>
            </wp:positionV>
            <wp:extent cx="5981700" cy="146050"/>
            <wp:effectExtent l="0" t="0" r="0" b="6350"/>
            <wp:wrapNone/>
            <wp:docPr id="16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1700" cy="14605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36736" behindDoc="1" locked="0" layoutInCell="1" allowOverlap="1">
            <wp:simplePos x="0" y="0"/>
            <wp:positionH relativeFrom="page">
              <wp:posOffset>895350</wp:posOffset>
            </wp:positionH>
            <wp:positionV relativeFrom="page">
              <wp:posOffset>7085965</wp:posOffset>
            </wp:positionV>
            <wp:extent cx="5981700" cy="146050"/>
            <wp:effectExtent l="0" t="0" r="0" b="6350"/>
            <wp:wrapNone/>
            <wp:docPr id="16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1700" cy="14605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37760" behindDoc="1" locked="0" layoutInCell="1" allowOverlap="1">
            <wp:simplePos x="0" y="0"/>
            <wp:positionH relativeFrom="page">
              <wp:posOffset>895350</wp:posOffset>
            </wp:positionH>
            <wp:positionV relativeFrom="page">
              <wp:posOffset>8253095</wp:posOffset>
            </wp:positionV>
            <wp:extent cx="5981700" cy="147955"/>
            <wp:effectExtent l="0" t="0" r="0" b="4445"/>
            <wp:wrapNone/>
            <wp:docPr id="16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1700" cy="147955"/>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38784" behindDoc="1" locked="0" layoutInCell="1" allowOverlap="1">
            <wp:simplePos x="0" y="0"/>
            <wp:positionH relativeFrom="page">
              <wp:posOffset>379095</wp:posOffset>
            </wp:positionH>
            <wp:positionV relativeFrom="page">
              <wp:posOffset>392430</wp:posOffset>
            </wp:positionV>
            <wp:extent cx="7014845" cy="9273540"/>
            <wp:effectExtent l="0" t="0" r="0" b="3810"/>
            <wp:wrapNone/>
            <wp:docPr id="15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14845" cy="9273540"/>
                    </a:xfrm>
                    <a:prstGeom prst="rect">
                      <a:avLst/>
                    </a:prstGeom>
                    <a:noFill/>
                  </pic:spPr>
                </pic:pic>
              </a:graphicData>
            </a:graphic>
            <wp14:sizeRelH relativeFrom="page">
              <wp14:pctWidth>0</wp14:pctWidth>
            </wp14:sizeRelH>
            <wp14:sizeRelV relativeFrom="page">
              <wp14:pctHeight>0</wp14:pctHeight>
            </wp14:sizeRelV>
          </wp:anchor>
        </w:drawing>
      </w: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1"/>
        <w:ind w:left="810" w:right="790"/>
        <w:jc w:val="center"/>
        <w:rPr>
          <w:rFonts w:cs="Arial"/>
          <w:b w:val="0"/>
          <w:bCs w:val="0"/>
          <w:lang w:val="uk-UA"/>
        </w:rPr>
      </w:pPr>
      <w:bookmarkStart w:id="12" w:name="_TOC_250040"/>
      <w:r w:rsidRPr="00733FA7">
        <w:rPr>
          <w:rFonts w:cs="Arial"/>
          <w:lang w:val="uk-UA"/>
        </w:rPr>
        <w:t>Шаблон для універсальної національної системи забезпечення якості (</w:t>
      </w:r>
      <w:r w:rsidRPr="00733FA7">
        <w:rPr>
          <w:rFonts w:cs="Arial"/>
          <w:bCs w:val="0"/>
          <w:lang w:val="ru-RU"/>
        </w:rPr>
        <w:t>NQAF</w:t>
      </w:r>
      <w:r w:rsidRPr="00733FA7">
        <w:rPr>
          <w:rFonts w:cs="Arial"/>
          <w:lang w:val="uk-UA"/>
        </w:rPr>
        <w:t>)</w:t>
      </w:r>
      <w:bookmarkEnd w:id="12"/>
    </w:p>
    <w:p w:rsidR="00260D41" w:rsidRPr="00733FA7" w:rsidRDefault="00260D41" w:rsidP="00415629">
      <w:pPr>
        <w:spacing w:before="60"/>
        <w:ind w:left="810" w:right="790"/>
        <w:jc w:val="center"/>
        <w:rPr>
          <w:rFonts w:ascii="Arial" w:hAnsi="Arial" w:cs="Arial"/>
          <w:sz w:val="16"/>
          <w:szCs w:val="16"/>
          <w:lang w:val="uk-UA"/>
        </w:rPr>
      </w:pPr>
      <w:r w:rsidRPr="00733FA7">
        <w:rPr>
          <w:rFonts w:ascii="Arial" w:hAnsi="Arial" w:cs="Arial"/>
          <w:sz w:val="16"/>
          <w:lang w:val="uk-UA"/>
        </w:rPr>
        <w:t xml:space="preserve">(Розроблено експертною групою з </w:t>
      </w:r>
      <w:r w:rsidRPr="00733FA7">
        <w:rPr>
          <w:rFonts w:ascii="Arial" w:hAnsi="Arial" w:cs="Arial"/>
          <w:sz w:val="16"/>
          <w:szCs w:val="16"/>
          <w:lang w:val="ru-RU"/>
        </w:rPr>
        <w:t>NQAF</w:t>
      </w:r>
      <w:r w:rsidRPr="00733FA7">
        <w:rPr>
          <w:rFonts w:ascii="Arial" w:hAnsi="Arial" w:cs="Arial"/>
          <w:sz w:val="16"/>
          <w:lang w:val="uk-UA"/>
        </w:rPr>
        <w:t>)</w:t>
      </w:r>
    </w:p>
    <w:p w:rsidR="00260D41" w:rsidRPr="00733FA7" w:rsidRDefault="00260D41" w:rsidP="00415629">
      <w:pPr>
        <w:pStyle w:val="2"/>
        <w:numPr>
          <w:ilvl w:val="0"/>
          <w:numId w:val="18"/>
        </w:numPr>
        <w:tabs>
          <w:tab w:val="left" w:pos="341"/>
        </w:tabs>
        <w:spacing w:before="74"/>
        <w:ind w:hanging="220"/>
        <w:rPr>
          <w:rFonts w:cs="Arial"/>
          <w:b w:val="0"/>
          <w:bCs w:val="0"/>
          <w:lang w:val="uk-UA"/>
        </w:rPr>
      </w:pPr>
      <w:bookmarkStart w:id="13" w:name="_TOC_250039"/>
      <w:r w:rsidRPr="00733FA7">
        <w:rPr>
          <w:rFonts w:cs="Arial"/>
          <w:lang w:val="uk-UA"/>
        </w:rPr>
        <w:t>Середовище якості</w:t>
      </w:r>
      <w:bookmarkEnd w:id="13"/>
    </w:p>
    <w:p w:rsidR="00260D41" w:rsidRPr="00733FA7" w:rsidRDefault="00260D41" w:rsidP="00D4496B">
      <w:pPr>
        <w:pStyle w:val="a3"/>
        <w:spacing w:before="3"/>
        <w:ind w:left="359" w:right="1358" w:firstLine="0"/>
        <w:rPr>
          <w:rFonts w:cs="Arial"/>
          <w:lang w:val="uk-UA"/>
        </w:rPr>
      </w:pPr>
      <w:r w:rsidRPr="00733FA7">
        <w:rPr>
          <w:rFonts w:cs="Arial"/>
          <w:lang w:val="uk-UA"/>
        </w:rPr>
        <w:t>1a. Обставини та ключові проблеми, що викликають потребу в управлінні якістю     1b. Переваги та недоліки</w:t>
      </w:r>
    </w:p>
    <w:p w:rsidR="00260D41" w:rsidRPr="00733FA7" w:rsidRDefault="00260D41" w:rsidP="00415629">
      <w:pPr>
        <w:pStyle w:val="a3"/>
        <w:spacing w:before="0"/>
        <w:ind w:left="364" w:firstLine="0"/>
        <w:rPr>
          <w:rFonts w:cs="Arial"/>
          <w:lang w:val="uk-UA"/>
        </w:rPr>
      </w:pPr>
      <w:r w:rsidRPr="00733FA7">
        <w:rPr>
          <w:rFonts w:cs="Arial"/>
          <w:lang w:val="uk-UA"/>
        </w:rPr>
        <w:t>1c. Зв’язок з політиками, стратегіями і структурами інших статистичних агентств та еволюція в часі</w:t>
      </w:r>
    </w:p>
    <w:p w:rsidR="00260D41" w:rsidRPr="00733FA7" w:rsidRDefault="00260D41" w:rsidP="00415629">
      <w:pPr>
        <w:spacing w:before="15" w:line="140" w:lineRule="exact"/>
        <w:rPr>
          <w:rFonts w:ascii="Arial" w:hAnsi="Arial" w:cs="Arial"/>
          <w:sz w:val="14"/>
          <w:szCs w:val="14"/>
          <w:lang w:val="uk-UA"/>
        </w:rPr>
      </w:pPr>
    </w:p>
    <w:p w:rsidR="00260D41" w:rsidRPr="00733FA7" w:rsidRDefault="00260D41" w:rsidP="00415629">
      <w:pPr>
        <w:pStyle w:val="2"/>
        <w:numPr>
          <w:ilvl w:val="0"/>
          <w:numId w:val="18"/>
        </w:numPr>
        <w:tabs>
          <w:tab w:val="left" w:pos="341"/>
        </w:tabs>
        <w:spacing w:before="74"/>
        <w:ind w:hanging="220"/>
        <w:rPr>
          <w:rFonts w:cs="Arial"/>
          <w:b w:val="0"/>
          <w:bCs w:val="0"/>
          <w:lang w:val="uk-UA"/>
        </w:rPr>
      </w:pPr>
      <w:r w:rsidRPr="00733FA7">
        <w:rPr>
          <w:rFonts w:cs="Arial"/>
          <w:lang w:val="uk-UA"/>
        </w:rPr>
        <w:t>Поняття і структури якості</w:t>
      </w:r>
    </w:p>
    <w:p w:rsidR="00260D41" w:rsidRPr="00733FA7" w:rsidRDefault="00260D41" w:rsidP="00415629">
      <w:pPr>
        <w:pStyle w:val="a3"/>
        <w:spacing w:before="0"/>
        <w:ind w:left="359" w:right="240" w:firstLine="0"/>
        <w:rPr>
          <w:rFonts w:cs="Arial"/>
          <w:lang w:val="uk-UA"/>
        </w:rPr>
      </w:pPr>
      <w:r w:rsidRPr="00733FA7">
        <w:rPr>
          <w:rFonts w:cs="Arial"/>
          <w:lang w:val="uk-UA"/>
        </w:rPr>
        <w:t>2a. Поняття та термінологія</w:t>
      </w:r>
    </w:p>
    <w:p w:rsidR="00260D41" w:rsidRPr="00733FA7" w:rsidRDefault="00260D41" w:rsidP="00403712">
      <w:pPr>
        <w:pStyle w:val="a3"/>
        <w:spacing w:before="0"/>
        <w:ind w:left="359" w:right="240" w:firstLine="0"/>
        <w:rPr>
          <w:rFonts w:cs="Arial"/>
          <w:lang w:val="uk-UA"/>
        </w:rPr>
      </w:pPr>
      <w:r w:rsidRPr="00733FA7">
        <w:rPr>
          <w:rFonts w:cs="Arial"/>
          <w:lang w:val="uk-UA"/>
        </w:rPr>
        <w:t>2b. Відтворення існуючих структур</w:t>
      </w:r>
    </w:p>
    <w:p w:rsidR="00260D41" w:rsidRPr="00733FA7" w:rsidRDefault="00260D41" w:rsidP="00403712">
      <w:pPr>
        <w:pStyle w:val="a3"/>
        <w:spacing w:before="0"/>
        <w:ind w:left="359" w:right="240" w:firstLine="0"/>
        <w:rPr>
          <w:rFonts w:cs="Arial"/>
          <w:lang w:val="uk-UA"/>
        </w:rPr>
      </w:pPr>
    </w:p>
    <w:p w:rsidR="00260D41" w:rsidRPr="00733FA7" w:rsidRDefault="00260D41" w:rsidP="00415629">
      <w:pPr>
        <w:pStyle w:val="2"/>
        <w:numPr>
          <w:ilvl w:val="0"/>
          <w:numId w:val="18"/>
        </w:numPr>
        <w:tabs>
          <w:tab w:val="left" w:pos="341"/>
        </w:tabs>
        <w:spacing w:before="74"/>
        <w:ind w:hanging="220"/>
        <w:rPr>
          <w:rFonts w:cs="Arial"/>
          <w:b w:val="0"/>
          <w:bCs w:val="0"/>
          <w:lang w:val="uk-UA"/>
        </w:rPr>
      </w:pPr>
      <w:r w:rsidRPr="00733FA7">
        <w:rPr>
          <w:rFonts w:cs="Arial"/>
          <w:lang w:val="uk-UA"/>
        </w:rPr>
        <w:t>Рекомендації щодо забезпечення якості</w:t>
      </w:r>
    </w:p>
    <w:p w:rsidR="00260D41" w:rsidRPr="00733FA7" w:rsidRDefault="00260D41" w:rsidP="00415629">
      <w:pPr>
        <w:ind w:left="479" w:right="240"/>
        <w:rPr>
          <w:rFonts w:ascii="Arial" w:hAnsi="Arial" w:cs="Arial"/>
          <w:sz w:val="20"/>
          <w:szCs w:val="20"/>
          <w:lang w:val="uk-UA"/>
        </w:rPr>
      </w:pPr>
      <w:r w:rsidRPr="00733FA7">
        <w:rPr>
          <w:rFonts w:ascii="Arial" w:hAnsi="Arial" w:cs="Arial"/>
          <w:b/>
          <w:bCs/>
          <w:sz w:val="20"/>
          <w:lang w:val="uk-UA"/>
        </w:rPr>
        <w:t>3a.</w:t>
      </w:r>
      <w:r w:rsidRPr="00733FA7">
        <w:rPr>
          <w:rFonts w:ascii="Arial" w:hAnsi="Arial" w:cs="Arial"/>
          <w:sz w:val="20"/>
          <w:lang w:val="uk-UA"/>
        </w:rPr>
        <w:t xml:space="preserve">  </w:t>
      </w:r>
      <w:r w:rsidRPr="00733FA7">
        <w:rPr>
          <w:rFonts w:ascii="Arial" w:hAnsi="Arial" w:cs="Arial"/>
          <w:b/>
          <w:bCs/>
          <w:sz w:val="20"/>
          <w:lang w:val="uk-UA"/>
        </w:rPr>
        <w:t>Управління статистичною системою</w:t>
      </w:r>
    </w:p>
    <w:p w:rsidR="00260D41" w:rsidRPr="00733FA7" w:rsidRDefault="00260D41" w:rsidP="00415629">
      <w:pPr>
        <w:pStyle w:val="a3"/>
        <w:spacing w:before="0"/>
        <w:ind w:left="599" w:right="240" w:firstLine="0"/>
        <w:rPr>
          <w:rFonts w:cs="Arial"/>
          <w:lang w:val="uk-UA"/>
        </w:rPr>
      </w:pPr>
      <w:r w:rsidRPr="00733FA7">
        <w:rPr>
          <w:rFonts w:cs="Arial"/>
          <w:sz w:val="16"/>
          <w:lang w:val="uk-UA"/>
        </w:rPr>
        <w:t>[</w:t>
      </w:r>
      <w:r w:rsidRPr="00733FA7">
        <w:rPr>
          <w:rFonts w:cs="Arial"/>
          <w:sz w:val="16"/>
          <w:szCs w:val="16"/>
          <w:lang w:val="ru-RU"/>
        </w:rPr>
        <w:t>NQAF</w:t>
      </w:r>
      <w:r w:rsidRPr="00733FA7">
        <w:rPr>
          <w:rFonts w:cs="Arial"/>
          <w:sz w:val="16"/>
          <w:lang w:val="uk-UA"/>
        </w:rPr>
        <w:t xml:space="preserve"> 1] </w:t>
      </w:r>
      <w:r w:rsidRPr="00733FA7">
        <w:rPr>
          <w:rFonts w:cs="Arial"/>
          <w:lang w:val="uk-UA"/>
        </w:rPr>
        <w:t>Координація національної статистичної системи</w:t>
      </w:r>
    </w:p>
    <w:p w:rsidR="00260D41" w:rsidRPr="00733FA7" w:rsidRDefault="00260D41" w:rsidP="00415629">
      <w:pPr>
        <w:pStyle w:val="a3"/>
        <w:spacing w:before="0"/>
        <w:ind w:left="599" w:right="240" w:firstLine="0"/>
        <w:rPr>
          <w:rFonts w:cs="Arial"/>
          <w:lang w:val="uk-UA"/>
        </w:rPr>
      </w:pPr>
      <w:r w:rsidRPr="00733FA7">
        <w:rPr>
          <w:rFonts w:cs="Arial"/>
          <w:sz w:val="16"/>
          <w:lang w:val="uk-UA"/>
        </w:rPr>
        <w:t>[</w:t>
      </w:r>
      <w:r w:rsidRPr="00733FA7">
        <w:rPr>
          <w:rFonts w:cs="Arial"/>
          <w:sz w:val="16"/>
          <w:szCs w:val="16"/>
          <w:lang w:val="ru-RU"/>
        </w:rPr>
        <w:t>NQAF</w:t>
      </w:r>
      <w:r w:rsidRPr="00733FA7">
        <w:rPr>
          <w:rFonts w:cs="Arial"/>
          <w:sz w:val="16"/>
          <w:lang w:val="uk-UA"/>
        </w:rPr>
        <w:t xml:space="preserve"> 2] </w:t>
      </w:r>
      <w:r w:rsidRPr="00733FA7">
        <w:rPr>
          <w:rFonts w:cs="Arial"/>
          <w:lang w:val="uk-UA"/>
        </w:rPr>
        <w:t>Управління відносинами з користувачами і постачальниками даних</w:t>
      </w:r>
    </w:p>
    <w:p w:rsidR="00260D41" w:rsidRPr="00733FA7" w:rsidRDefault="00260D41" w:rsidP="00415629">
      <w:pPr>
        <w:ind w:left="599" w:right="240"/>
        <w:rPr>
          <w:rFonts w:ascii="Arial" w:hAnsi="Arial" w:cs="Arial"/>
          <w:sz w:val="20"/>
          <w:szCs w:val="20"/>
          <w:lang w:val="uk-UA"/>
        </w:rPr>
      </w:pPr>
      <w:r w:rsidRPr="00733FA7">
        <w:rPr>
          <w:rFonts w:ascii="Arial" w:hAnsi="Arial" w:cs="Arial"/>
          <w:sz w:val="16"/>
          <w:lang w:val="uk-UA"/>
        </w:rPr>
        <w:t>[</w:t>
      </w:r>
      <w:r w:rsidRPr="00733FA7">
        <w:rPr>
          <w:rFonts w:ascii="Arial" w:hAnsi="Arial" w:cs="Arial"/>
          <w:sz w:val="16"/>
          <w:szCs w:val="16"/>
          <w:lang w:val="ru-RU"/>
        </w:rPr>
        <w:t>NQAF</w:t>
      </w:r>
      <w:r w:rsidRPr="00733FA7">
        <w:rPr>
          <w:rFonts w:ascii="Arial" w:hAnsi="Arial" w:cs="Arial"/>
          <w:sz w:val="16"/>
          <w:lang w:val="uk-UA"/>
        </w:rPr>
        <w:t xml:space="preserve"> 3] </w:t>
      </w:r>
      <w:r w:rsidRPr="00733FA7">
        <w:rPr>
          <w:rFonts w:ascii="Arial" w:hAnsi="Arial" w:cs="Arial"/>
          <w:sz w:val="20"/>
          <w:lang w:val="uk-UA"/>
        </w:rPr>
        <w:t>Управління статистичними стандартами</w:t>
      </w:r>
    </w:p>
    <w:p w:rsidR="00260D41" w:rsidRPr="00733FA7" w:rsidRDefault="00260D41" w:rsidP="00415629">
      <w:pPr>
        <w:spacing w:before="8" w:line="220" w:lineRule="exact"/>
        <w:rPr>
          <w:rFonts w:ascii="Arial" w:hAnsi="Arial" w:cs="Arial"/>
          <w:lang w:val="uk-UA"/>
        </w:rPr>
      </w:pPr>
    </w:p>
    <w:p w:rsidR="00260D41" w:rsidRPr="00733FA7" w:rsidRDefault="00260D41" w:rsidP="002553E8">
      <w:pPr>
        <w:tabs>
          <w:tab w:val="left" w:pos="5812"/>
          <w:tab w:val="left" w:pos="5954"/>
        </w:tabs>
        <w:ind w:left="599" w:right="3626" w:hanging="120"/>
        <w:rPr>
          <w:rFonts w:ascii="Arial" w:hAnsi="Arial" w:cs="Arial"/>
          <w:sz w:val="20"/>
          <w:szCs w:val="20"/>
          <w:lang w:val="uk-UA"/>
        </w:rPr>
      </w:pPr>
      <w:r w:rsidRPr="00733FA7">
        <w:rPr>
          <w:rFonts w:ascii="Arial" w:hAnsi="Arial" w:cs="Arial"/>
          <w:b/>
          <w:bCs/>
          <w:sz w:val="20"/>
          <w:lang w:val="uk-UA"/>
        </w:rPr>
        <w:t>3b.</w:t>
      </w:r>
      <w:r w:rsidRPr="00733FA7">
        <w:rPr>
          <w:rFonts w:ascii="Arial" w:hAnsi="Arial" w:cs="Arial"/>
          <w:sz w:val="20"/>
          <w:lang w:val="uk-UA"/>
        </w:rPr>
        <w:t xml:space="preserve"> </w:t>
      </w:r>
      <w:r w:rsidRPr="00733FA7">
        <w:rPr>
          <w:rFonts w:ascii="Arial" w:hAnsi="Arial" w:cs="Arial"/>
          <w:b/>
          <w:bCs/>
          <w:sz w:val="20"/>
          <w:lang w:val="uk-UA"/>
        </w:rPr>
        <w:t xml:space="preserve">Управління інституційним середовищем            </w:t>
      </w:r>
      <w:r w:rsidRPr="00733FA7">
        <w:rPr>
          <w:rFonts w:ascii="Arial" w:hAnsi="Arial" w:cs="Arial"/>
          <w:sz w:val="16"/>
          <w:szCs w:val="16"/>
          <w:lang w:val="uk-UA"/>
        </w:rPr>
        <w:t>[</w:t>
      </w:r>
      <w:r w:rsidRPr="00733FA7">
        <w:rPr>
          <w:rFonts w:ascii="Arial" w:hAnsi="Arial" w:cs="Arial"/>
          <w:sz w:val="16"/>
          <w:szCs w:val="16"/>
          <w:lang w:val="ru-RU"/>
        </w:rPr>
        <w:t>NQAF</w:t>
      </w:r>
      <w:r w:rsidRPr="00733FA7">
        <w:rPr>
          <w:rFonts w:ascii="Arial" w:hAnsi="Arial" w:cs="Arial"/>
          <w:sz w:val="16"/>
          <w:szCs w:val="16"/>
          <w:lang w:val="uk-UA"/>
        </w:rPr>
        <w:t xml:space="preserve"> 4]</w:t>
      </w:r>
      <w:r w:rsidRPr="00733FA7">
        <w:rPr>
          <w:rFonts w:ascii="Arial" w:hAnsi="Arial" w:cs="Arial"/>
          <w:sz w:val="20"/>
          <w:lang w:val="uk-UA"/>
        </w:rPr>
        <w:t xml:space="preserve"> Забезпечення професійної незалежності           </w:t>
      </w:r>
      <w:r w:rsidRPr="00733FA7">
        <w:rPr>
          <w:rFonts w:ascii="Arial" w:hAnsi="Arial" w:cs="Arial"/>
          <w:sz w:val="16"/>
          <w:szCs w:val="16"/>
          <w:lang w:val="uk-UA"/>
        </w:rPr>
        <w:t>[</w:t>
      </w:r>
      <w:r w:rsidRPr="00733FA7">
        <w:rPr>
          <w:rFonts w:ascii="Arial" w:hAnsi="Arial" w:cs="Arial"/>
          <w:sz w:val="16"/>
          <w:szCs w:val="16"/>
          <w:lang w:val="ru-RU"/>
        </w:rPr>
        <w:t>NQAF</w:t>
      </w:r>
      <w:r w:rsidRPr="00733FA7">
        <w:rPr>
          <w:rFonts w:ascii="Arial" w:hAnsi="Arial" w:cs="Arial"/>
          <w:sz w:val="16"/>
          <w:szCs w:val="16"/>
          <w:lang w:val="uk-UA"/>
        </w:rPr>
        <w:t xml:space="preserve"> 5]</w:t>
      </w:r>
      <w:r w:rsidRPr="00733FA7">
        <w:rPr>
          <w:rFonts w:ascii="Arial" w:hAnsi="Arial" w:cs="Arial"/>
          <w:sz w:val="20"/>
          <w:lang w:val="uk-UA"/>
        </w:rPr>
        <w:t xml:space="preserve"> Забезпечення неупередженості та об’єктивності                                                                     </w:t>
      </w:r>
      <w:r w:rsidRPr="00733FA7">
        <w:rPr>
          <w:rFonts w:ascii="Arial" w:hAnsi="Arial" w:cs="Arial"/>
          <w:sz w:val="16"/>
          <w:szCs w:val="16"/>
          <w:lang w:val="uk-UA"/>
        </w:rPr>
        <w:t>[</w:t>
      </w:r>
      <w:r w:rsidRPr="00733FA7">
        <w:rPr>
          <w:rFonts w:ascii="Arial" w:hAnsi="Arial" w:cs="Arial"/>
          <w:sz w:val="16"/>
          <w:szCs w:val="16"/>
          <w:lang w:val="ru-RU"/>
        </w:rPr>
        <w:t>NQAF</w:t>
      </w:r>
      <w:r w:rsidRPr="00733FA7">
        <w:rPr>
          <w:rFonts w:ascii="Arial" w:hAnsi="Arial" w:cs="Arial"/>
          <w:sz w:val="16"/>
          <w:szCs w:val="16"/>
          <w:lang w:val="uk-UA"/>
        </w:rPr>
        <w:t xml:space="preserve"> 6]</w:t>
      </w:r>
      <w:r w:rsidRPr="00733FA7">
        <w:rPr>
          <w:rFonts w:ascii="Arial" w:hAnsi="Arial" w:cs="Arial"/>
          <w:sz w:val="20"/>
          <w:lang w:val="uk-UA"/>
        </w:rPr>
        <w:t xml:space="preserve"> Забезпечення прозорості</w:t>
      </w:r>
    </w:p>
    <w:p w:rsidR="00260D41" w:rsidRPr="00733FA7" w:rsidRDefault="00260D41" w:rsidP="00415629">
      <w:pPr>
        <w:pStyle w:val="a3"/>
        <w:spacing w:before="0"/>
        <w:ind w:left="599" w:right="240" w:firstLine="0"/>
        <w:rPr>
          <w:rFonts w:cs="Arial"/>
          <w:lang w:val="uk-UA"/>
        </w:rPr>
      </w:pPr>
      <w:r w:rsidRPr="00733FA7">
        <w:rPr>
          <w:rFonts w:cs="Arial"/>
          <w:sz w:val="16"/>
          <w:lang w:val="uk-UA"/>
        </w:rPr>
        <w:t>[</w:t>
      </w:r>
      <w:r w:rsidRPr="00733FA7">
        <w:rPr>
          <w:rFonts w:cs="Arial"/>
          <w:sz w:val="16"/>
          <w:szCs w:val="16"/>
          <w:lang w:val="ru-RU"/>
        </w:rPr>
        <w:t>NQAF</w:t>
      </w:r>
      <w:r w:rsidRPr="00733FA7">
        <w:rPr>
          <w:rFonts w:cs="Arial"/>
          <w:sz w:val="16"/>
          <w:lang w:val="uk-UA"/>
        </w:rPr>
        <w:t xml:space="preserve"> 7] </w:t>
      </w:r>
      <w:r w:rsidRPr="00733FA7">
        <w:rPr>
          <w:rFonts w:cs="Arial"/>
          <w:lang w:val="uk-UA"/>
        </w:rPr>
        <w:t>Забезпечення конфіденційності та безпеки статистичних даних</w:t>
      </w:r>
    </w:p>
    <w:p w:rsidR="00260D41" w:rsidRPr="00733FA7" w:rsidRDefault="00260D41" w:rsidP="00415629">
      <w:pPr>
        <w:ind w:left="599" w:right="240"/>
        <w:rPr>
          <w:rFonts w:ascii="Arial" w:hAnsi="Arial" w:cs="Arial"/>
          <w:sz w:val="20"/>
          <w:szCs w:val="20"/>
          <w:lang w:val="uk-UA"/>
        </w:rPr>
      </w:pPr>
      <w:r w:rsidRPr="00733FA7">
        <w:rPr>
          <w:rFonts w:ascii="Arial" w:hAnsi="Arial" w:cs="Arial"/>
          <w:sz w:val="16"/>
          <w:lang w:val="uk-UA"/>
        </w:rPr>
        <w:t>[</w:t>
      </w:r>
      <w:r w:rsidRPr="00733FA7">
        <w:rPr>
          <w:rFonts w:ascii="Arial" w:hAnsi="Arial" w:cs="Arial"/>
          <w:sz w:val="16"/>
          <w:szCs w:val="16"/>
          <w:lang w:val="ru-RU"/>
        </w:rPr>
        <w:t>NQAF</w:t>
      </w:r>
      <w:r w:rsidRPr="00733FA7">
        <w:rPr>
          <w:rFonts w:ascii="Arial" w:hAnsi="Arial" w:cs="Arial"/>
          <w:sz w:val="16"/>
          <w:lang w:val="uk-UA"/>
        </w:rPr>
        <w:t xml:space="preserve"> 8] </w:t>
      </w:r>
      <w:r w:rsidRPr="00733FA7">
        <w:rPr>
          <w:rFonts w:ascii="Arial" w:hAnsi="Arial" w:cs="Arial"/>
          <w:sz w:val="20"/>
          <w:lang w:val="uk-UA"/>
        </w:rPr>
        <w:t>Забезпечення зобов’язань щодо якості</w:t>
      </w:r>
    </w:p>
    <w:p w:rsidR="00260D41" w:rsidRPr="00733FA7" w:rsidRDefault="00260D41" w:rsidP="00415629">
      <w:pPr>
        <w:ind w:left="480" w:firstLine="120"/>
        <w:rPr>
          <w:rFonts w:ascii="Arial" w:hAnsi="Arial" w:cs="Arial"/>
          <w:sz w:val="20"/>
          <w:lang w:val="uk-UA"/>
        </w:rPr>
      </w:pPr>
      <w:r w:rsidRPr="00733FA7">
        <w:rPr>
          <w:rFonts w:ascii="Arial" w:hAnsi="Arial" w:cs="Arial"/>
          <w:sz w:val="16"/>
          <w:lang w:val="uk-UA"/>
        </w:rPr>
        <w:t>[</w:t>
      </w:r>
      <w:r w:rsidRPr="00733FA7">
        <w:rPr>
          <w:rFonts w:ascii="Arial" w:hAnsi="Arial" w:cs="Arial"/>
          <w:sz w:val="16"/>
          <w:szCs w:val="16"/>
          <w:lang w:val="ru-RU"/>
        </w:rPr>
        <w:t>NQAF</w:t>
      </w:r>
      <w:r w:rsidRPr="00733FA7">
        <w:rPr>
          <w:rFonts w:ascii="Arial" w:hAnsi="Arial" w:cs="Arial"/>
          <w:sz w:val="16"/>
          <w:lang w:val="uk-UA"/>
        </w:rPr>
        <w:t xml:space="preserve"> 9] </w:t>
      </w:r>
      <w:r w:rsidRPr="00733FA7">
        <w:rPr>
          <w:rFonts w:ascii="Arial" w:hAnsi="Arial" w:cs="Arial"/>
          <w:sz w:val="20"/>
          <w:lang w:val="uk-UA"/>
        </w:rPr>
        <w:t>Забезпечення достатності ресурсів</w:t>
      </w:r>
    </w:p>
    <w:p w:rsidR="00260D41" w:rsidRPr="00733FA7" w:rsidRDefault="00260D41" w:rsidP="00415629">
      <w:pPr>
        <w:ind w:left="480" w:firstLine="120"/>
        <w:rPr>
          <w:rFonts w:ascii="Arial" w:hAnsi="Arial" w:cs="Arial"/>
          <w:sz w:val="20"/>
          <w:szCs w:val="20"/>
          <w:lang w:val="uk-UA"/>
        </w:rPr>
      </w:pPr>
    </w:p>
    <w:p w:rsidR="00260D41" w:rsidRPr="00733FA7" w:rsidRDefault="00260D41" w:rsidP="00415629">
      <w:pPr>
        <w:pStyle w:val="2"/>
        <w:ind w:left="480"/>
        <w:rPr>
          <w:rFonts w:cs="Arial"/>
          <w:b w:val="0"/>
          <w:bCs w:val="0"/>
          <w:lang w:val="uk-UA"/>
        </w:rPr>
      </w:pPr>
      <w:r w:rsidRPr="00733FA7">
        <w:rPr>
          <w:rFonts w:cs="Arial"/>
          <w:lang w:val="uk-UA"/>
        </w:rPr>
        <w:t>3c.</w:t>
      </w:r>
      <w:r w:rsidRPr="00733FA7">
        <w:rPr>
          <w:rFonts w:cs="Arial"/>
          <w:b w:val="0"/>
          <w:bCs w:val="0"/>
          <w:lang w:val="uk-UA"/>
        </w:rPr>
        <w:t xml:space="preserve">  </w:t>
      </w:r>
      <w:r w:rsidRPr="00733FA7">
        <w:rPr>
          <w:rFonts w:cs="Arial"/>
          <w:bCs w:val="0"/>
          <w:lang w:val="uk-UA"/>
        </w:rPr>
        <w:t xml:space="preserve">Управління </w:t>
      </w:r>
      <w:r w:rsidRPr="00733FA7">
        <w:rPr>
          <w:rFonts w:cs="Arial"/>
          <w:lang w:val="uk-UA"/>
        </w:rPr>
        <w:t>статистичними процесами</w:t>
      </w:r>
    </w:p>
    <w:p w:rsidR="00260D41" w:rsidRPr="00733FA7" w:rsidRDefault="00260D41" w:rsidP="00415629">
      <w:pPr>
        <w:spacing w:before="3"/>
        <w:ind w:left="599" w:right="240"/>
        <w:rPr>
          <w:rFonts w:ascii="Arial" w:hAnsi="Arial" w:cs="Arial"/>
          <w:sz w:val="20"/>
          <w:szCs w:val="20"/>
          <w:lang w:val="uk-UA"/>
        </w:rPr>
      </w:pPr>
      <w:r w:rsidRPr="00733FA7">
        <w:rPr>
          <w:rFonts w:ascii="Arial" w:hAnsi="Arial" w:cs="Arial"/>
          <w:sz w:val="16"/>
          <w:lang w:val="uk-UA"/>
        </w:rPr>
        <w:t>[</w:t>
      </w:r>
      <w:r w:rsidRPr="00733FA7">
        <w:rPr>
          <w:rFonts w:ascii="Arial" w:hAnsi="Arial" w:cs="Arial"/>
          <w:sz w:val="16"/>
          <w:szCs w:val="16"/>
          <w:lang w:val="ru-RU"/>
        </w:rPr>
        <w:t>NQAF</w:t>
      </w:r>
      <w:r w:rsidRPr="00733FA7">
        <w:rPr>
          <w:rFonts w:ascii="Arial" w:hAnsi="Arial" w:cs="Arial"/>
          <w:sz w:val="16"/>
          <w:lang w:val="uk-UA"/>
        </w:rPr>
        <w:t xml:space="preserve"> 10] </w:t>
      </w:r>
      <w:r w:rsidRPr="00733FA7">
        <w:rPr>
          <w:rFonts w:ascii="Arial" w:hAnsi="Arial" w:cs="Arial"/>
          <w:sz w:val="20"/>
          <w:lang w:val="uk-UA"/>
        </w:rPr>
        <w:t>Забезпечення методологічної обґрунтованості</w:t>
      </w:r>
    </w:p>
    <w:p w:rsidR="00260D41" w:rsidRPr="00733FA7" w:rsidRDefault="00260D41" w:rsidP="00415629">
      <w:pPr>
        <w:ind w:left="599" w:right="240"/>
        <w:rPr>
          <w:rFonts w:ascii="Arial" w:hAnsi="Arial" w:cs="Arial"/>
          <w:sz w:val="20"/>
          <w:szCs w:val="20"/>
          <w:lang w:val="uk-UA"/>
        </w:rPr>
      </w:pPr>
      <w:r w:rsidRPr="00733FA7">
        <w:rPr>
          <w:rFonts w:ascii="Arial" w:hAnsi="Arial" w:cs="Arial"/>
          <w:sz w:val="16"/>
          <w:lang w:val="uk-UA"/>
        </w:rPr>
        <w:t>[</w:t>
      </w:r>
      <w:r w:rsidRPr="00733FA7">
        <w:rPr>
          <w:rFonts w:ascii="Arial" w:hAnsi="Arial" w:cs="Arial"/>
          <w:sz w:val="16"/>
          <w:szCs w:val="16"/>
          <w:lang w:val="ru-RU"/>
        </w:rPr>
        <w:t>NQAF</w:t>
      </w:r>
      <w:r w:rsidRPr="00733FA7">
        <w:rPr>
          <w:rFonts w:ascii="Arial" w:hAnsi="Arial" w:cs="Arial"/>
          <w:sz w:val="16"/>
          <w:lang w:val="uk-UA"/>
        </w:rPr>
        <w:t xml:space="preserve"> 11] </w:t>
      </w:r>
      <w:r w:rsidRPr="00733FA7">
        <w:rPr>
          <w:rFonts w:ascii="Arial" w:hAnsi="Arial" w:cs="Arial"/>
          <w:sz w:val="20"/>
          <w:lang w:val="uk-UA"/>
        </w:rPr>
        <w:t>Забезпечення ефективності витрат</w:t>
      </w:r>
    </w:p>
    <w:p w:rsidR="00260D41" w:rsidRPr="00733FA7" w:rsidRDefault="00260D41" w:rsidP="00415629">
      <w:pPr>
        <w:ind w:left="599" w:right="240"/>
        <w:rPr>
          <w:rFonts w:ascii="Arial" w:hAnsi="Arial" w:cs="Arial"/>
          <w:sz w:val="20"/>
          <w:szCs w:val="20"/>
          <w:lang w:val="uk-UA"/>
        </w:rPr>
      </w:pPr>
      <w:r w:rsidRPr="00733FA7">
        <w:rPr>
          <w:rFonts w:ascii="Arial" w:hAnsi="Arial" w:cs="Arial"/>
          <w:sz w:val="16"/>
          <w:lang w:val="uk-UA"/>
        </w:rPr>
        <w:t>[</w:t>
      </w:r>
      <w:r w:rsidRPr="00733FA7">
        <w:rPr>
          <w:rFonts w:ascii="Arial" w:hAnsi="Arial" w:cs="Arial"/>
          <w:sz w:val="16"/>
          <w:szCs w:val="16"/>
          <w:lang w:val="ru-RU"/>
        </w:rPr>
        <w:t>NQAF</w:t>
      </w:r>
      <w:r w:rsidRPr="00733FA7">
        <w:rPr>
          <w:rFonts w:ascii="Arial" w:hAnsi="Arial" w:cs="Arial"/>
          <w:sz w:val="16"/>
          <w:lang w:val="uk-UA"/>
        </w:rPr>
        <w:t xml:space="preserve"> 12] </w:t>
      </w:r>
      <w:r w:rsidRPr="00733FA7">
        <w:rPr>
          <w:rFonts w:ascii="Arial" w:hAnsi="Arial" w:cs="Arial"/>
          <w:sz w:val="20"/>
          <w:lang w:val="uk-UA"/>
        </w:rPr>
        <w:t>Забезпечення обґрунтованості реалізації</w:t>
      </w:r>
    </w:p>
    <w:p w:rsidR="00260D41" w:rsidRPr="00733FA7" w:rsidRDefault="00260D41" w:rsidP="00415629">
      <w:pPr>
        <w:ind w:left="480" w:firstLine="120"/>
        <w:rPr>
          <w:rFonts w:ascii="Arial" w:hAnsi="Arial" w:cs="Arial"/>
          <w:sz w:val="20"/>
          <w:lang w:val="uk-UA"/>
        </w:rPr>
      </w:pPr>
      <w:r w:rsidRPr="00733FA7">
        <w:rPr>
          <w:rFonts w:ascii="Arial" w:hAnsi="Arial" w:cs="Arial"/>
          <w:sz w:val="16"/>
          <w:lang w:val="uk-UA"/>
        </w:rPr>
        <w:t>[</w:t>
      </w:r>
      <w:r w:rsidRPr="00733FA7">
        <w:rPr>
          <w:rFonts w:ascii="Arial" w:hAnsi="Arial" w:cs="Arial"/>
          <w:sz w:val="16"/>
          <w:szCs w:val="16"/>
          <w:lang w:val="ru-RU"/>
        </w:rPr>
        <w:t>NQAF</w:t>
      </w:r>
      <w:r w:rsidRPr="00733FA7">
        <w:rPr>
          <w:rFonts w:ascii="Arial" w:hAnsi="Arial" w:cs="Arial"/>
          <w:sz w:val="16"/>
          <w:lang w:val="uk-UA"/>
        </w:rPr>
        <w:t xml:space="preserve"> 13] </w:t>
      </w:r>
      <w:r w:rsidRPr="00733FA7">
        <w:rPr>
          <w:rFonts w:ascii="Arial" w:hAnsi="Arial" w:cs="Arial"/>
          <w:sz w:val="20"/>
          <w:lang w:val="uk-UA"/>
        </w:rPr>
        <w:t>Управління навантаженням на респондентів</w:t>
      </w:r>
    </w:p>
    <w:p w:rsidR="00260D41" w:rsidRPr="00733FA7" w:rsidRDefault="00260D41" w:rsidP="00415629">
      <w:pPr>
        <w:ind w:left="480" w:firstLine="120"/>
        <w:rPr>
          <w:rFonts w:ascii="Arial" w:hAnsi="Arial" w:cs="Arial"/>
          <w:sz w:val="20"/>
          <w:szCs w:val="20"/>
          <w:lang w:val="uk-UA"/>
        </w:rPr>
      </w:pPr>
    </w:p>
    <w:p w:rsidR="00260D41" w:rsidRPr="00733FA7" w:rsidRDefault="00260D41" w:rsidP="00415629">
      <w:pPr>
        <w:pStyle w:val="2"/>
        <w:ind w:left="480"/>
        <w:rPr>
          <w:rFonts w:cs="Arial"/>
          <w:b w:val="0"/>
          <w:bCs w:val="0"/>
          <w:lang w:val="uk-UA"/>
        </w:rPr>
      </w:pPr>
      <w:r w:rsidRPr="00733FA7">
        <w:rPr>
          <w:rFonts w:cs="Arial"/>
          <w:lang w:val="uk-UA"/>
        </w:rPr>
        <w:t>3d.</w:t>
      </w:r>
      <w:r w:rsidRPr="00733FA7">
        <w:rPr>
          <w:rFonts w:cs="Arial"/>
          <w:b w:val="0"/>
          <w:bCs w:val="0"/>
          <w:lang w:val="uk-UA"/>
        </w:rPr>
        <w:t xml:space="preserve"> </w:t>
      </w:r>
      <w:r w:rsidRPr="00733FA7">
        <w:rPr>
          <w:rFonts w:cs="Arial"/>
          <w:bCs w:val="0"/>
          <w:lang w:val="uk-UA"/>
        </w:rPr>
        <w:t>Управління</w:t>
      </w:r>
      <w:r w:rsidRPr="00733FA7">
        <w:rPr>
          <w:rFonts w:cs="Arial"/>
          <w:lang w:val="uk-UA"/>
        </w:rPr>
        <w:t xml:space="preserve"> статистичними результатами</w:t>
      </w:r>
    </w:p>
    <w:p w:rsidR="00260D41" w:rsidRPr="00733FA7" w:rsidRDefault="00260D41" w:rsidP="00415629">
      <w:pPr>
        <w:spacing w:before="3"/>
        <w:ind w:left="599" w:right="240"/>
        <w:rPr>
          <w:rFonts w:ascii="Arial" w:hAnsi="Arial" w:cs="Arial"/>
          <w:sz w:val="20"/>
          <w:szCs w:val="20"/>
          <w:lang w:val="uk-UA"/>
        </w:rPr>
      </w:pPr>
      <w:r w:rsidRPr="00733FA7">
        <w:rPr>
          <w:rFonts w:ascii="Arial" w:hAnsi="Arial" w:cs="Arial"/>
          <w:sz w:val="16"/>
          <w:lang w:val="uk-UA"/>
        </w:rPr>
        <w:t>[</w:t>
      </w:r>
      <w:r w:rsidRPr="00733FA7">
        <w:rPr>
          <w:rFonts w:ascii="Arial" w:hAnsi="Arial" w:cs="Arial"/>
          <w:sz w:val="16"/>
          <w:szCs w:val="16"/>
          <w:lang w:val="ru-RU"/>
        </w:rPr>
        <w:t>NQAF</w:t>
      </w:r>
      <w:r w:rsidRPr="00733FA7">
        <w:rPr>
          <w:rFonts w:ascii="Arial" w:hAnsi="Arial" w:cs="Arial"/>
          <w:sz w:val="16"/>
          <w:lang w:val="uk-UA"/>
        </w:rPr>
        <w:t xml:space="preserve"> 14] </w:t>
      </w:r>
      <w:r w:rsidRPr="00733FA7">
        <w:rPr>
          <w:rFonts w:ascii="Arial" w:hAnsi="Arial" w:cs="Arial"/>
          <w:sz w:val="20"/>
          <w:lang w:val="uk-UA"/>
        </w:rPr>
        <w:t>Забезпечення актуальності</w:t>
      </w:r>
    </w:p>
    <w:p w:rsidR="00260D41" w:rsidRPr="00733FA7" w:rsidRDefault="00260D41" w:rsidP="00A90235">
      <w:pPr>
        <w:ind w:left="599" w:right="2492"/>
        <w:rPr>
          <w:rFonts w:ascii="Arial" w:hAnsi="Arial" w:cs="Arial"/>
          <w:sz w:val="20"/>
          <w:lang w:val="uk-UA"/>
        </w:rPr>
      </w:pPr>
      <w:r w:rsidRPr="00733FA7">
        <w:rPr>
          <w:rFonts w:ascii="Arial" w:hAnsi="Arial" w:cs="Arial"/>
          <w:sz w:val="16"/>
          <w:lang w:val="uk-UA"/>
        </w:rPr>
        <w:t>[</w:t>
      </w:r>
      <w:r w:rsidRPr="00733FA7">
        <w:rPr>
          <w:rFonts w:ascii="Arial" w:hAnsi="Arial" w:cs="Arial"/>
          <w:sz w:val="16"/>
          <w:szCs w:val="16"/>
          <w:lang w:val="ru-RU"/>
        </w:rPr>
        <w:t>NQAF</w:t>
      </w:r>
      <w:r w:rsidRPr="00733FA7">
        <w:rPr>
          <w:rFonts w:ascii="Arial" w:hAnsi="Arial" w:cs="Arial"/>
          <w:sz w:val="16"/>
          <w:lang w:val="uk-UA"/>
        </w:rPr>
        <w:t xml:space="preserve"> 15] </w:t>
      </w:r>
      <w:r w:rsidRPr="00733FA7">
        <w:rPr>
          <w:rFonts w:ascii="Arial" w:hAnsi="Arial" w:cs="Arial"/>
          <w:sz w:val="20"/>
          <w:lang w:val="uk-UA"/>
        </w:rPr>
        <w:t xml:space="preserve">Забезпечення точності та надійності                                    </w:t>
      </w:r>
      <w:r w:rsidRPr="00733FA7">
        <w:rPr>
          <w:rFonts w:ascii="Arial" w:hAnsi="Arial" w:cs="Arial"/>
          <w:sz w:val="16"/>
          <w:szCs w:val="16"/>
          <w:lang w:val="uk-UA"/>
        </w:rPr>
        <w:t>[</w:t>
      </w:r>
      <w:r w:rsidRPr="00733FA7">
        <w:rPr>
          <w:rFonts w:ascii="Arial" w:hAnsi="Arial" w:cs="Arial"/>
          <w:sz w:val="16"/>
          <w:szCs w:val="16"/>
          <w:lang w:val="ru-RU"/>
        </w:rPr>
        <w:t>NQAF</w:t>
      </w:r>
      <w:r w:rsidRPr="00733FA7">
        <w:rPr>
          <w:rFonts w:ascii="Arial" w:hAnsi="Arial" w:cs="Arial"/>
          <w:sz w:val="16"/>
          <w:szCs w:val="16"/>
          <w:lang w:val="uk-UA"/>
        </w:rPr>
        <w:t xml:space="preserve"> 16]</w:t>
      </w:r>
      <w:r w:rsidRPr="00733FA7">
        <w:rPr>
          <w:rFonts w:ascii="Arial" w:hAnsi="Arial" w:cs="Arial"/>
          <w:sz w:val="20"/>
          <w:lang w:val="uk-UA"/>
        </w:rPr>
        <w:t xml:space="preserve"> Забезпечення своєчасності та пунктуальності                       </w:t>
      </w:r>
      <w:r w:rsidRPr="00733FA7">
        <w:rPr>
          <w:rFonts w:ascii="Arial" w:hAnsi="Arial" w:cs="Arial"/>
          <w:sz w:val="16"/>
          <w:szCs w:val="16"/>
          <w:lang w:val="uk-UA"/>
        </w:rPr>
        <w:t>[</w:t>
      </w:r>
      <w:r w:rsidRPr="00733FA7">
        <w:rPr>
          <w:rFonts w:ascii="Arial" w:hAnsi="Arial" w:cs="Arial"/>
          <w:sz w:val="16"/>
          <w:szCs w:val="16"/>
          <w:lang w:val="ru-RU"/>
        </w:rPr>
        <w:t>NQAF</w:t>
      </w:r>
      <w:r w:rsidRPr="00733FA7">
        <w:rPr>
          <w:rFonts w:ascii="Arial" w:hAnsi="Arial" w:cs="Arial"/>
          <w:sz w:val="16"/>
          <w:szCs w:val="16"/>
          <w:lang w:val="uk-UA"/>
        </w:rPr>
        <w:t xml:space="preserve"> 17]</w:t>
      </w:r>
      <w:r w:rsidRPr="00733FA7">
        <w:rPr>
          <w:rFonts w:ascii="Arial" w:hAnsi="Arial" w:cs="Arial"/>
          <w:sz w:val="20"/>
          <w:lang w:val="uk-UA"/>
        </w:rPr>
        <w:t xml:space="preserve"> Забезпечення доступності та ясності                                       </w:t>
      </w:r>
      <w:r w:rsidRPr="00733FA7">
        <w:rPr>
          <w:rFonts w:ascii="Arial" w:hAnsi="Arial" w:cs="Arial"/>
          <w:sz w:val="16"/>
          <w:szCs w:val="16"/>
          <w:lang w:val="uk-UA"/>
        </w:rPr>
        <w:t>[</w:t>
      </w:r>
      <w:r w:rsidRPr="00733FA7">
        <w:rPr>
          <w:rFonts w:ascii="Arial" w:hAnsi="Arial" w:cs="Arial"/>
          <w:sz w:val="16"/>
          <w:szCs w:val="16"/>
          <w:lang w:val="ru-RU"/>
        </w:rPr>
        <w:t>NQAF</w:t>
      </w:r>
      <w:r w:rsidRPr="00733FA7">
        <w:rPr>
          <w:rFonts w:ascii="Arial" w:hAnsi="Arial" w:cs="Arial"/>
          <w:sz w:val="16"/>
          <w:szCs w:val="16"/>
          <w:lang w:val="uk-UA"/>
        </w:rPr>
        <w:t xml:space="preserve"> 18]</w:t>
      </w:r>
      <w:r w:rsidRPr="00733FA7">
        <w:rPr>
          <w:rFonts w:ascii="Arial" w:hAnsi="Arial" w:cs="Arial"/>
          <w:sz w:val="20"/>
          <w:lang w:val="uk-UA"/>
        </w:rPr>
        <w:t xml:space="preserve"> Забезпечення узгодженості та зіставності                           </w:t>
      </w:r>
      <w:r w:rsidRPr="00733FA7">
        <w:rPr>
          <w:rFonts w:ascii="Arial" w:hAnsi="Arial" w:cs="Arial"/>
          <w:sz w:val="16"/>
          <w:szCs w:val="16"/>
          <w:lang w:val="uk-UA"/>
        </w:rPr>
        <w:t>[</w:t>
      </w:r>
      <w:r w:rsidRPr="00733FA7">
        <w:rPr>
          <w:rFonts w:ascii="Arial" w:hAnsi="Arial" w:cs="Arial"/>
          <w:sz w:val="16"/>
          <w:szCs w:val="16"/>
          <w:lang w:val="ru-RU"/>
        </w:rPr>
        <w:t>NQAF</w:t>
      </w:r>
      <w:r w:rsidRPr="00733FA7">
        <w:rPr>
          <w:rFonts w:ascii="Arial" w:hAnsi="Arial" w:cs="Arial"/>
          <w:sz w:val="16"/>
          <w:szCs w:val="16"/>
          <w:lang w:val="uk-UA"/>
        </w:rPr>
        <w:t xml:space="preserve"> 18]</w:t>
      </w:r>
      <w:r w:rsidRPr="00733FA7">
        <w:rPr>
          <w:rFonts w:ascii="Arial" w:hAnsi="Arial" w:cs="Arial"/>
          <w:sz w:val="20"/>
          <w:lang w:val="uk-UA"/>
        </w:rPr>
        <w:t xml:space="preserve"> Управління метаданими</w:t>
      </w:r>
    </w:p>
    <w:p w:rsidR="00260D41" w:rsidRPr="00733FA7" w:rsidRDefault="00260D41" w:rsidP="00A90235">
      <w:pPr>
        <w:ind w:left="599" w:right="2492"/>
        <w:rPr>
          <w:rFonts w:ascii="Arial" w:hAnsi="Arial" w:cs="Arial"/>
          <w:sz w:val="20"/>
          <w:lang w:val="uk-UA"/>
        </w:rPr>
      </w:pPr>
    </w:p>
    <w:p w:rsidR="00260D41" w:rsidRPr="00733FA7" w:rsidRDefault="00260D41" w:rsidP="00A90235">
      <w:pPr>
        <w:ind w:left="599" w:right="2492"/>
        <w:rPr>
          <w:rFonts w:ascii="Arial" w:hAnsi="Arial" w:cs="Arial"/>
          <w:sz w:val="20"/>
          <w:szCs w:val="20"/>
          <w:lang w:val="uk-UA"/>
        </w:rPr>
      </w:pPr>
    </w:p>
    <w:p w:rsidR="00260D41" w:rsidRPr="00733FA7" w:rsidRDefault="00260D41" w:rsidP="00415629">
      <w:pPr>
        <w:pStyle w:val="2"/>
        <w:numPr>
          <w:ilvl w:val="0"/>
          <w:numId w:val="18"/>
        </w:numPr>
        <w:tabs>
          <w:tab w:val="left" w:pos="341"/>
        </w:tabs>
        <w:spacing w:before="74"/>
        <w:ind w:hanging="220"/>
        <w:rPr>
          <w:rFonts w:cs="Arial"/>
          <w:b w:val="0"/>
          <w:bCs w:val="0"/>
          <w:lang w:val="uk-UA"/>
        </w:rPr>
      </w:pPr>
      <w:r w:rsidRPr="00733FA7">
        <w:rPr>
          <w:rFonts w:cs="Arial"/>
          <w:lang w:val="uk-UA"/>
        </w:rPr>
        <w:t>Оцінка якості та звітність</w:t>
      </w:r>
    </w:p>
    <w:p w:rsidR="00260D41" w:rsidRPr="00733FA7" w:rsidRDefault="00260D41" w:rsidP="00415629">
      <w:pPr>
        <w:pStyle w:val="a3"/>
        <w:spacing w:before="0"/>
        <w:ind w:left="720" w:right="205" w:hanging="360"/>
        <w:rPr>
          <w:rFonts w:cs="Arial"/>
          <w:lang w:val="uk-UA"/>
        </w:rPr>
      </w:pPr>
      <w:r w:rsidRPr="00733FA7">
        <w:rPr>
          <w:rFonts w:cs="Arial"/>
          <w:lang w:val="uk-UA"/>
        </w:rPr>
        <w:t>4a. Вимірювання якості продуктів і процесів - використання індикаторів якості, цільових показників якості та змінних величин і описів</w:t>
      </w:r>
    </w:p>
    <w:p w:rsidR="00260D41" w:rsidRPr="00733FA7" w:rsidRDefault="00260D41" w:rsidP="00415629">
      <w:pPr>
        <w:pStyle w:val="a3"/>
        <w:spacing w:before="0"/>
        <w:ind w:left="360" w:right="4636" w:firstLine="0"/>
        <w:rPr>
          <w:rFonts w:cs="Arial"/>
          <w:lang w:val="uk-UA"/>
        </w:rPr>
      </w:pPr>
      <w:r w:rsidRPr="00733FA7">
        <w:rPr>
          <w:rFonts w:cs="Arial"/>
          <w:lang w:val="uk-UA"/>
        </w:rPr>
        <w:t>4b. Інформування щодо якості - звіти з якості           4c. Отримання інформації від користувачів</w:t>
      </w:r>
    </w:p>
    <w:p w:rsidR="00260D41" w:rsidRPr="00733FA7" w:rsidRDefault="00260D41" w:rsidP="00415629">
      <w:pPr>
        <w:pStyle w:val="a3"/>
        <w:spacing w:before="0"/>
        <w:ind w:left="360" w:right="4159" w:firstLine="0"/>
        <w:rPr>
          <w:rFonts w:cs="Arial"/>
          <w:lang w:val="uk-UA"/>
        </w:rPr>
      </w:pPr>
      <w:r w:rsidRPr="00733FA7">
        <w:rPr>
          <w:rFonts w:cs="Arial"/>
          <w:lang w:val="uk-UA"/>
        </w:rPr>
        <w:t>4d. Проведення оцінок; маркування та сертифікація 4e. Забезпечення безперервного покращення якості</w:t>
      </w:r>
    </w:p>
    <w:p w:rsidR="00260D41" w:rsidRPr="00733FA7" w:rsidRDefault="00260D41" w:rsidP="00415629">
      <w:pPr>
        <w:pStyle w:val="2"/>
        <w:numPr>
          <w:ilvl w:val="0"/>
          <w:numId w:val="18"/>
        </w:numPr>
        <w:tabs>
          <w:tab w:val="left" w:pos="341"/>
        </w:tabs>
        <w:spacing w:before="74"/>
        <w:ind w:hanging="220"/>
        <w:rPr>
          <w:rFonts w:cs="Arial"/>
          <w:b w:val="0"/>
          <w:bCs w:val="0"/>
          <w:lang w:val="uk-UA"/>
        </w:rPr>
      </w:pPr>
      <w:r w:rsidRPr="00733FA7">
        <w:rPr>
          <w:rFonts w:cs="Arial"/>
          <w:lang w:val="uk-UA"/>
        </w:rPr>
        <w:t>Системи забезпечення якості та інші системи управління</w:t>
      </w:r>
    </w:p>
    <w:p w:rsidR="00260D41" w:rsidRPr="00733FA7" w:rsidRDefault="00260D41" w:rsidP="00A201D5">
      <w:pPr>
        <w:pStyle w:val="a3"/>
        <w:spacing w:before="3"/>
        <w:ind w:left="359" w:right="5185" w:firstLine="0"/>
        <w:rPr>
          <w:rFonts w:cs="Arial"/>
          <w:lang w:val="uk-UA"/>
        </w:rPr>
      </w:pPr>
      <w:r w:rsidRPr="00733FA7">
        <w:rPr>
          <w:rFonts w:cs="Arial"/>
          <w:lang w:val="uk-UA"/>
        </w:rPr>
        <w:t>5a. Управління продуктивністю                             5b. Управління ресурсами                                           5c. Стандарти етики</w:t>
      </w:r>
    </w:p>
    <w:p w:rsidR="00260D41" w:rsidRPr="00733FA7" w:rsidRDefault="00260D41" w:rsidP="00A201D5">
      <w:pPr>
        <w:pStyle w:val="a3"/>
        <w:spacing w:before="0"/>
        <w:ind w:left="359" w:right="5185" w:firstLine="0"/>
        <w:rPr>
          <w:rFonts w:cs="Arial"/>
          <w:lang w:val="uk-UA"/>
        </w:rPr>
      </w:pPr>
      <w:r w:rsidRPr="00733FA7">
        <w:rPr>
          <w:rFonts w:cs="Arial"/>
          <w:lang w:val="uk-UA"/>
        </w:rPr>
        <w:t>5d. Постійне вдосконалення                                         5e. Керівництво</w:t>
      </w:r>
    </w:p>
    <w:p w:rsidR="00260D41" w:rsidRPr="00733FA7" w:rsidRDefault="00260D41" w:rsidP="00A201D5">
      <w:pPr>
        <w:ind w:right="5185"/>
        <w:rPr>
          <w:rFonts w:ascii="Arial" w:hAnsi="Arial" w:cs="Arial"/>
          <w:lang w:val="uk-UA"/>
        </w:rPr>
        <w:sectPr w:rsidR="00260D41" w:rsidRPr="00733FA7" w:rsidSect="00FA32AC">
          <w:headerReference w:type="default" r:id="rId21"/>
          <w:pgSz w:w="12240" w:h="15840"/>
          <w:pgMar w:top="426" w:right="1340" w:bottom="900" w:left="1320" w:header="0" w:footer="704"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AB21BC" w:rsidP="00415629">
      <w:pPr>
        <w:pStyle w:val="2"/>
        <w:numPr>
          <w:ilvl w:val="0"/>
          <w:numId w:val="17"/>
        </w:numPr>
        <w:tabs>
          <w:tab w:val="left" w:pos="396"/>
        </w:tabs>
        <w:spacing w:before="74"/>
        <w:ind w:firstLine="0"/>
        <w:rPr>
          <w:rFonts w:cs="Arial"/>
          <w:b w:val="0"/>
          <w:bCs w:val="0"/>
          <w:lang w:val="uk-UA"/>
        </w:rPr>
      </w:pPr>
      <w:r>
        <w:rPr>
          <w:noProof/>
          <w:lang w:val="uk-UA" w:eastAsia="uk-UA"/>
        </w:rPr>
        <w:drawing>
          <wp:anchor distT="0" distB="0" distL="114300" distR="114300" simplePos="0" relativeHeight="251639808" behindDoc="1" locked="0" layoutInCell="1" allowOverlap="1">
            <wp:simplePos x="0" y="0"/>
            <wp:positionH relativeFrom="page">
              <wp:posOffset>895350</wp:posOffset>
            </wp:positionH>
            <wp:positionV relativeFrom="paragraph">
              <wp:posOffset>49530</wp:posOffset>
            </wp:positionV>
            <wp:extent cx="5981700" cy="147955"/>
            <wp:effectExtent l="0" t="0" r="0" b="4445"/>
            <wp:wrapNone/>
            <wp:docPr id="15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1700" cy="147955"/>
                    </a:xfrm>
                    <a:prstGeom prst="rect">
                      <a:avLst/>
                    </a:prstGeom>
                    <a:noFill/>
                  </pic:spPr>
                </pic:pic>
              </a:graphicData>
            </a:graphic>
            <wp14:sizeRelH relativeFrom="page">
              <wp14:pctWidth>0</wp14:pctWidth>
            </wp14:sizeRelH>
            <wp14:sizeRelV relativeFrom="page">
              <wp14:pctHeight>0</wp14:pctHeight>
            </wp14:sizeRelV>
          </wp:anchor>
        </w:drawing>
      </w:r>
      <w:bookmarkStart w:id="14" w:name="1b._Benefits_and_challenges"/>
      <w:bookmarkStart w:id="15" w:name="1a._Circumstances_and_key_issues_driving"/>
      <w:bookmarkStart w:id="16" w:name="1._Quality_context"/>
      <w:bookmarkEnd w:id="14"/>
      <w:bookmarkEnd w:id="15"/>
      <w:bookmarkEnd w:id="16"/>
      <w:r w:rsidR="00260D41" w:rsidRPr="00733FA7">
        <w:rPr>
          <w:rFonts w:cs="Arial"/>
          <w:lang w:val="uk-UA"/>
        </w:rPr>
        <w:t>Середовище якості</w:t>
      </w:r>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pStyle w:val="2"/>
        <w:ind w:right="240"/>
        <w:rPr>
          <w:rFonts w:cs="Arial"/>
          <w:b w:val="0"/>
          <w:bCs w:val="0"/>
          <w:lang w:val="uk-UA"/>
        </w:rPr>
      </w:pPr>
      <w:bookmarkStart w:id="17" w:name="_TOC_250038"/>
      <w:r w:rsidRPr="00733FA7">
        <w:rPr>
          <w:rFonts w:cs="Arial"/>
          <w:lang w:val="uk-UA"/>
        </w:rPr>
        <w:t>1a.</w:t>
      </w:r>
      <w:r w:rsidRPr="00733FA7">
        <w:rPr>
          <w:rFonts w:cs="Arial"/>
          <w:b w:val="0"/>
          <w:bCs w:val="0"/>
          <w:lang w:val="uk-UA"/>
        </w:rPr>
        <w:t xml:space="preserve"> </w:t>
      </w:r>
      <w:r w:rsidRPr="00733FA7">
        <w:rPr>
          <w:rFonts w:cs="Arial"/>
          <w:lang w:val="uk-UA"/>
        </w:rPr>
        <w:t xml:space="preserve">Обставини і ключові проблеми, </w:t>
      </w:r>
      <w:bookmarkEnd w:id="17"/>
      <w:r w:rsidRPr="00733FA7">
        <w:rPr>
          <w:rFonts w:cs="Arial"/>
          <w:lang w:val="uk-UA"/>
        </w:rPr>
        <w:t>що викликають потребу в управлінні якістю</w:t>
      </w:r>
    </w:p>
    <w:p w:rsidR="00260D41" w:rsidRPr="00733FA7" w:rsidRDefault="00260D41" w:rsidP="00415629">
      <w:pPr>
        <w:spacing w:before="8" w:line="150" w:lineRule="exact"/>
        <w:rPr>
          <w:rFonts w:ascii="Arial" w:hAnsi="Arial" w:cs="Arial"/>
          <w:sz w:val="15"/>
          <w:szCs w:val="15"/>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a3"/>
        <w:spacing w:before="0" w:line="347" w:lineRule="auto"/>
        <w:ind w:left="119" w:right="228" w:firstLine="0"/>
        <w:rPr>
          <w:rFonts w:cs="Arial"/>
          <w:lang w:val="uk-UA"/>
        </w:rPr>
      </w:pPr>
      <w:r w:rsidRPr="00733FA7">
        <w:rPr>
          <w:rFonts w:cs="Arial"/>
          <w:lang w:val="uk-UA"/>
        </w:rPr>
        <w:t>Кожна організація повинна мати систему управління якістю (або іншу подібну систему), яка б дозволяла забезпечувати якість щодо процесів, результатів та інституційних аспектів. Існує багато різних видів загальних та розроблених на міжнародному рівні підходів, систем, моделей та основ для управління якістю</w:t>
      </w:r>
      <w:r w:rsidRPr="00733FA7">
        <w:rPr>
          <w:rFonts w:cs="Arial"/>
          <w:vertAlign w:val="superscript"/>
          <w:lang w:val="uk-UA"/>
        </w:rPr>
        <w:t>1</w:t>
      </w:r>
      <w:r w:rsidRPr="00733FA7">
        <w:rPr>
          <w:rFonts w:cs="Arial"/>
          <w:lang w:val="uk-UA"/>
        </w:rPr>
        <w:t>, при цьому певні національні статистичні бюро можуть застосовувати один або кілька таких підходів у повному обсязі або частково, для різних цілей, або побудувати свої власні системи на їх елементах, а також здійснити подальшу адаптацію відповідно до своїх конкретних національних обставин.</w:t>
      </w:r>
    </w:p>
    <w:p w:rsidR="00260D41" w:rsidRPr="00733FA7" w:rsidRDefault="00260D41" w:rsidP="00415629">
      <w:pPr>
        <w:pStyle w:val="a3"/>
        <w:spacing w:before="13" w:line="359" w:lineRule="auto"/>
        <w:ind w:left="119" w:right="205" w:firstLine="0"/>
        <w:rPr>
          <w:rFonts w:cs="Arial"/>
          <w:lang w:val="uk-UA"/>
        </w:rPr>
      </w:pPr>
      <w:r w:rsidRPr="00733FA7">
        <w:rPr>
          <w:rFonts w:cs="Arial"/>
          <w:lang w:val="uk-UA"/>
        </w:rPr>
        <w:t xml:space="preserve"> Інші національні статистичні бюро, які насправді, можливо, вже беруть участь у великій кількості ініціатив та заходів щодо якості, тим не менш можуть не мати загальної структури для їх організації, надання їм контекстного змісту та демонстрації їх зв’язку з іншими інструментами забезпечення якості.</w:t>
      </w:r>
    </w:p>
    <w:p w:rsidR="00260D41" w:rsidRPr="00733FA7" w:rsidRDefault="00260D41" w:rsidP="00415629">
      <w:pPr>
        <w:spacing w:before="4" w:line="240" w:lineRule="exact"/>
        <w:rPr>
          <w:rFonts w:ascii="Arial" w:hAnsi="Arial" w:cs="Arial"/>
          <w:sz w:val="24"/>
          <w:szCs w:val="24"/>
          <w:lang w:val="uk-UA"/>
        </w:rPr>
      </w:pPr>
    </w:p>
    <w:p w:rsidR="00260D41" w:rsidRPr="00733FA7" w:rsidRDefault="00260D41" w:rsidP="00415629">
      <w:pPr>
        <w:pStyle w:val="a3"/>
        <w:spacing w:before="0" w:line="360" w:lineRule="auto"/>
        <w:ind w:left="119" w:right="375" w:firstLine="0"/>
        <w:rPr>
          <w:rFonts w:cs="Arial"/>
          <w:lang w:val="uk-UA"/>
        </w:rPr>
      </w:pPr>
      <w:r w:rsidRPr="00733FA7">
        <w:rPr>
          <w:rFonts w:cs="Arial"/>
          <w:lang w:val="uk-UA"/>
        </w:rPr>
        <w:t>У контексті національного статистичного бюро систематичне управління якістю, як правило, приймає форму структури забезпечення якості. Деякі проблеми історично підкреслили потребу національних статистичних бюро систематично вживати заходи з управління якістю якомога швидше та трансформувати їх у формалізовану структуру забезпечення якості.</w:t>
      </w:r>
    </w:p>
    <w:p w:rsidR="00260D41" w:rsidRPr="00733FA7" w:rsidRDefault="00260D41" w:rsidP="00415629">
      <w:pPr>
        <w:spacing w:before="1" w:line="240" w:lineRule="exact"/>
        <w:rPr>
          <w:rFonts w:ascii="Arial" w:hAnsi="Arial" w:cs="Arial"/>
          <w:sz w:val="24"/>
          <w:szCs w:val="24"/>
          <w:lang w:val="uk-UA"/>
        </w:rPr>
      </w:pPr>
    </w:p>
    <w:p w:rsidR="00260D41" w:rsidRPr="00733FA7" w:rsidRDefault="00260D41" w:rsidP="00415629">
      <w:pPr>
        <w:pStyle w:val="a3"/>
        <w:spacing w:before="0" w:line="360" w:lineRule="auto"/>
        <w:ind w:left="119" w:firstLine="0"/>
        <w:rPr>
          <w:rFonts w:cs="Arial"/>
          <w:lang w:val="uk-UA"/>
        </w:rPr>
      </w:pPr>
      <w:r w:rsidRPr="00733FA7">
        <w:rPr>
          <w:rFonts w:cs="Arial"/>
          <w:lang w:val="uk-UA"/>
        </w:rPr>
        <w:t>У деяких випадках, опубліковані помилки, що призводять до ускладнень та потенційних збитків для репутації статистичного бюро та їх матеріалів можуть виступати каталізатором, а в інших випадках, значні збільшення або зменшення ресурсів стали поштовхом для переорієнтації статистичних бюро на управління якістю у більш формалізований і систематичний спосіб. Так само, ініціативи щодо реформ на державному рівні, зміни в управлінні, реструктуризація національного статистичного бюро або необхідність дотримання законодавства чи правил є прикладами інших рушійних сил, що призводять до рішення національного статистичного бюро взятися до розробки структури забезпечення якості.</w:t>
      </w:r>
    </w:p>
    <w:p w:rsidR="00260D41" w:rsidRPr="00733FA7" w:rsidRDefault="00260D41" w:rsidP="00415629">
      <w:pPr>
        <w:spacing w:before="1" w:line="240" w:lineRule="exact"/>
        <w:rPr>
          <w:rFonts w:ascii="Arial" w:hAnsi="Arial" w:cs="Arial"/>
          <w:sz w:val="24"/>
          <w:szCs w:val="24"/>
          <w:lang w:val="uk-UA"/>
        </w:rPr>
      </w:pPr>
    </w:p>
    <w:p w:rsidR="00260D41" w:rsidRPr="00733FA7" w:rsidRDefault="00260D41" w:rsidP="00415629">
      <w:pPr>
        <w:pStyle w:val="2"/>
        <w:rPr>
          <w:rFonts w:cs="Arial"/>
          <w:b w:val="0"/>
          <w:bCs w:val="0"/>
          <w:lang w:val="uk-UA"/>
        </w:rPr>
      </w:pPr>
      <w:bookmarkStart w:id="18" w:name="_TOC_250037"/>
      <w:r w:rsidRPr="00733FA7">
        <w:rPr>
          <w:rFonts w:cs="Arial"/>
          <w:lang w:val="uk-UA"/>
        </w:rPr>
        <w:t>1b.</w:t>
      </w:r>
      <w:r w:rsidRPr="00733FA7">
        <w:rPr>
          <w:rFonts w:cs="Arial"/>
          <w:b w:val="0"/>
          <w:bCs w:val="0"/>
          <w:lang w:val="uk-UA"/>
        </w:rPr>
        <w:t xml:space="preserve"> </w:t>
      </w:r>
      <w:r w:rsidRPr="00733FA7">
        <w:rPr>
          <w:rFonts w:cs="Arial"/>
          <w:lang w:val="uk-UA"/>
        </w:rPr>
        <w:t>Переваги та недоліки</w:t>
      </w:r>
      <w:bookmarkEnd w:id="18"/>
    </w:p>
    <w:p w:rsidR="00260D41" w:rsidRPr="00733FA7" w:rsidRDefault="00260D41" w:rsidP="00415629">
      <w:pPr>
        <w:spacing w:before="6" w:line="150" w:lineRule="exact"/>
        <w:rPr>
          <w:rFonts w:ascii="Arial" w:hAnsi="Arial" w:cs="Arial"/>
          <w:sz w:val="15"/>
          <w:szCs w:val="15"/>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a3"/>
        <w:spacing w:before="0" w:line="360" w:lineRule="auto"/>
        <w:ind w:left="119" w:right="205" w:firstLine="0"/>
        <w:rPr>
          <w:rFonts w:cs="Arial"/>
          <w:lang w:val="uk-UA"/>
        </w:rPr>
      </w:pPr>
      <w:r w:rsidRPr="00733FA7">
        <w:rPr>
          <w:rFonts w:cs="Arial"/>
          <w:lang w:val="uk-UA"/>
        </w:rPr>
        <w:t xml:space="preserve">Звіт Статистичного управління Канади до Статистичної комісії у 2010 році (E/CN.3/2010/2) підготував підґрунтя для початку розробки експертною групою універсальної національної структури забезпечення якості, яка давала б розуміння того, що можна включити до національної структур забезпечення якості. У звіті йшлося про те, що всі національні статистичні організації повинні мати в наявності національну структуру забезпечення якості – або розглянути можливість </w:t>
      </w:r>
    </w:p>
    <w:p w:rsidR="00260D41" w:rsidRPr="00733FA7" w:rsidRDefault="00AB21BC" w:rsidP="00415629">
      <w:pPr>
        <w:ind w:left="112" w:right="10899"/>
        <w:rPr>
          <w:rFonts w:ascii="Arial" w:hAnsi="Arial" w:cs="Arial"/>
          <w:sz w:val="4"/>
          <w:szCs w:val="4"/>
          <w:lang w:val="uk-UA"/>
        </w:rPr>
      </w:pPr>
      <w:r>
        <w:rPr>
          <w:rFonts w:ascii="Arial" w:hAnsi="Arial" w:cs="Arial"/>
          <w:noProof/>
          <w:lang w:val="uk-UA" w:eastAsia="uk-UA"/>
        </w:rPr>
        <w:drawing>
          <wp:inline distT="0" distB="0" distL="0" distR="0">
            <wp:extent cx="1800225" cy="9525"/>
            <wp:effectExtent l="0" t="0" r="9525" b="9525"/>
            <wp:docPr id="6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225" cy="9525"/>
                    </a:xfrm>
                    <a:prstGeom prst="rect">
                      <a:avLst/>
                    </a:prstGeom>
                    <a:noFill/>
                    <a:ln>
                      <a:noFill/>
                    </a:ln>
                  </pic:spPr>
                </pic:pic>
              </a:graphicData>
            </a:graphic>
          </wp:inline>
        </w:drawing>
      </w:r>
    </w:p>
    <w:p w:rsidR="00260D41" w:rsidRPr="00733FA7" w:rsidRDefault="00260D41" w:rsidP="00415629">
      <w:pPr>
        <w:numPr>
          <w:ilvl w:val="0"/>
          <w:numId w:val="16"/>
        </w:numPr>
        <w:tabs>
          <w:tab w:val="left" w:pos="236"/>
        </w:tabs>
        <w:spacing w:before="78" w:line="243" w:lineRule="auto"/>
        <w:ind w:right="164" w:firstLine="0"/>
        <w:rPr>
          <w:rFonts w:ascii="Arial" w:hAnsi="Arial" w:cs="Arial"/>
          <w:sz w:val="16"/>
          <w:szCs w:val="16"/>
          <w:lang w:val="uk-UA"/>
        </w:rPr>
      </w:pPr>
      <w:r w:rsidRPr="00733FA7">
        <w:rPr>
          <w:rFonts w:ascii="Arial" w:hAnsi="Arial" w:cs="Arial"/>
          <w:sz w:val="16"/>
          <w:lang w:val="uk-UA"/>
        </w:rPr>
        <w:t xml:space="preserve">Наприклад, Система комплексного управління якістю, система Сигма </w:t>
      </w:r>
      <w:r w:rsidRPr="00733FA7">
        <w:rPr>
          <w:rFonts w:ascii="Arial" w:hAnsi="Arial" w:cs="Arial"/>
          <w:sz w:val="16"/>
          <w:szCs w:val="16"/>
          <w:lang w:val="uk-UA"/>
        </w:rPr>
        <w:t>Шість (</w:t>
      </w:r>
      <w:r w:rsidRPr="00733FA7">
        <w:rPr>
          <w:rFonts w:ascii="Arial" w:hAnsi="Arial" w:cs="Arial"/>
          <w:sz w:val="16"/>
          <w:szCs w:val="16"/>
          <w:lang w:val="ru-RU"/>
        </w:rPr>
        <w:t xml:space="preserve">англ. </w:t>
      </w:r>
      <w:r w:rsidRPr="00733FA7">
        <w:rPr>
          <w:rFonts w:ascii="Arial" w:hAnsi="Arial" w:cs="Arial"/>
          <w:sz w:val="16"/>
          <w:szCs w:val="16"/>
        </w:rPr>
        <w:t>Six</w:t>
      </w:r>
      <w:r w:rsidRPr="00733FA7">
        <w:rPr>
          <w:rFonts w:ascii="Arial" w:hAnsi="Arial" w:cs="Arial"/>
          <w:sz w:val="16"/>
          <w:szCs w:val="16"/>
          <w:lang w:val="ru-RU"/>
        </w:rPr>
        <w:t xml:space="preserve"> </w:t>
      </w:r>
      <w:r w:rsidRPr="00733FA7">
        <w:rPr>
          <w:rFonts w:ascii="Arial" w:hAnsi="Arial" w:cs="Arial"/>
          <w:sz w:val="16"/>
          <w:szCs w:val="16"/>
        </w:rPr>
        <w:t>Sigma</w:t>
      </w:r>
      <w:r w:rsidRPr="00733FA7">
        <w:rPr>
          <w:rFonts w:ascii="Arial" w:hAnsi="Arial" w:cs="Arial"/>
          <w:sz w:val="16"/>
          <w:szCs w:val="16"/>
          <w:lang w:val="uk-UA"/>
        </w:rPr>
        <w:t>),</w:t>
      </w:r>
      <w:r w:rsidRPr="00733FA7">
        <w:rPr>
          <w:rFonts w:ascii="Arial" w:hAnsi="Arial" w:cs="Arial"/>
          <w:sz w:val="16"/>
          <w:lang w:val="uk-UA"/>
        </w:rPr>
        <w:t xml:space="preserve"> Збалансована система показників, Модель доскональності Європейського фонду управління якістю, Загальна система оцінки, стандарти Міжнародної організації зі стандартизації, Об’єктно-орієнтована модель управління якістю, Кодекс норм європейської статистики, Африканська хартія статистики, Система оцінки якості даних Міжнародного валютного фонду, Структура забезпечення якості в статистичній діяльності Організації економічного співробітництва та розвитку та Універсальна модель статистичних бізнес-процесів.</w:t>
      </w:r>
    </w:p>
    <w:p w:rsidR="00260D41" w:rsidRPr="00733FA7" w:rsidRDefault="00260D41" w:rsidP="00415629">
      <w:pPr>
        <w:spacing w:line="243" w:lineRule="auto"/>
        <w:rPr>
          <w:rFonts w:ascii="Arial" w:hAnsi="Arial" w:cs="Arial"/>
          <w:sz w:val="16"/>
          <w:szCs w:val="16"/>
          <w:lang w:val="uk-UA"/>
        </w:rPr>
        <w:sectPr w:rsidR="00260D41" w:rsidRPr="00733FA7" w:rsidSect="00FA32AC">
          <w:headerReference w:type="default" r:id="rId23"/>
          <w:footerReference w:type="default" r:id="rId24"/>
          <w:pgSz w:w="12240" w:h="15840"/>
          <w:pgMar w:top="568" w:right="1340" w:bottom="900" w:left="1320" w:header="0" w:footer="707" w:gutter="0"/>
          <w:pgNumType w:start="5"/>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a3"/>
        <w:spacing w:before="74" w:line="360" w:lineRule="auto"/>
        <w:ind w:left="119" w:right="240" w:firstLine="0"/>
        <w:rPr>
          <w:rFonts w:cs="Arial"/>
          <w:lang w:val="uk-UA"/>
        </w:rPr>
      </w:pPr>
      <w:r w:rsidRPr="00733FA7">
        <w:rPr>
          <w:rFonts w:cs="Arial"/>
          <w:lang w:val="uk-UA"/>
        </w:rPr>
        <w:t>розробки такої структури у разі її відсутності. Мета полягає в тому, щоб мати в наявності загальну структуру, яка б забезпечувала умови для вирішення питань, пов’язаних з якістю, і заходів та ініціатив, а також пояснювати взаємозв’язки між різними процедурами та інструментами забезпечення якості. Така організаційна структура виявилася дуже корисною для забезпечення єдиного місця для запису та посилань на цілий спектр сучасних понять, політик та практик з якості, при цьому це буде далекоглядним рішенням, оскільки воно враховує майбутні дії та заходи. До основних переваг наявності структури забезпечення якості входять:</w:t>
      </w:r>
    </w:p>
    <w:p w:rsidR="00260D41" w:rsidRPr="00733FA7" w:rsidRDefault="00260D41" w:rsidP="00415629">
      <w:pPr>
        <w:pStyle w:val="a3"/>
        <w:numPr>
          <w:ilvl w:val="0"/>
          <w:numId w:val="15"/>
        </w:numPr>
        <w:tabs>
          <w:tab w:val="left" w:pos="408"/>
        </w:tabs>
        <w:spacing w:before="1" w:line="356" w:lineRule="auto"/>
        <w:ind w:right="375"/>
        <w:rPr>
          <w:rFonts w:cs="Arial"/>
          <w:lang w:val="uk-UA"/>
        </w:rPr>
      </w:pPr>
      <w:r w:rsidRPr="00733FA7">
        <w:rPr>
          <w:rFonts w:cs="Arial"/>
          <w:lang w:val="uk-UA"/>
        </w:rPr>
        <w:t>Вона забезпечує систематичний механізм сприяння безперервному виявленню проблем якості й можливих заходів для їх вирішення. Водночас, вона слугую для стимулювання та максимізації взаємодії між співробітниками всієї організації;</w:t>
      </w:r>
    </w:p>
    <w:p w:rsidR="00260D41" w:rsidRPr="00733FA7" w:rsidRDefault="00260D41" w:rsidP="00415629">
      <w:pPr>
        <w:pStyle w:val="a3"/>
        <w:numPr>
          <w:ilvl w:val="0"/>
          <w:numId w:val="15"/>
        </w:numPr>
        <w:tabs>
          <w:tab w:val="left" w:pos="408"/>
        </w:tabs>
        <w:spacing w:before="6" w:line="351" w:lineRule="auto"/>
        <w:ind w:right="205"/>
        <w:rPr>
          <w:rFonts w:cs="Arial"/>
          <w:lang w:val="uk-UA"/>
        </w:rPr>
      </w:pPr>
      <w:r w:rsidRPr="00733FA7">
        <w:rPr>
          <w:rFonts w:cs="Arial"/>
          <w:lang w:val="uk-UA"/>
        </w:rPr>
        <w:t>Вона надає більшу прозорість процесам забезпечення якості й зміцнює імідж бюро як надійного постачальника статистичних даних високої якості;</w:t>
      </w:r>
    </w:p>
    <w:p w:rsidR="00260D41" w:rsidRPr="00733FA7" w:rsidRDefault="00260D41" w:rsidP="00415629">
      <w:pPr>
        <w:pStyle w:val="a3"/>
        <w:numPr>
          <w:ilvl w:val="0"/>
          <w:numId w:val="15"/>
        </w:numPr>
        <w:tabs>
          <w:tab w:val="left" w:pos="408"/>
        </w:tabs>
        <w:spacing w:before="10" w:line="351" w:lineRule="auto"/>
        <w:ind w:right="346"/>
        <w:rPr>
          <w:rFonts w:cs="Arial"/>
          <w:lang w:val="uk-UA"/>
        </w:rPr>
      </w:pPr>
      <w:r w:rsidRPr="00733FA7">
        <w:rPr>
          <w:rFonts w:cs="Arial"/>
          <w:lang w:val="uk-UA"/>
        </w:rPr>
        <w:t>Вона забезпечує основу для створення і підтримки культури якості в межах організації, а також містить довідкові матеріали, які можуть виявитися корисними для навчальних цілей;</w:t>
      </w:r>
    </w:p>
    <w:p w:rsidR="00260D41" w:rsidRPr="00733FA7" w:rsidRDefault="00260D41" w:rsidP="00415629">
      <w:pPr>
        <w:pStyle w:val="a3"/>
        <w:numPr>
          <w:ilvl w:val="0"/>
          <w:numId w:val="15"/>
        </w:numPr>
        <w:tabs>
          <w:tab w:val="left" w:pos="408"/>
        </w:tabs>
        <w:spacing w:before="10"/>
        <w:rPr>
          <w:rFonts w:cs="Arial"/>
          <w:lang w:val="uk-UA"/>
        </w:rPr>
      </w:pPr>
      <w:r w:rsidRPr="00733FA7">
        <w:rPr>
          <w:rFonts w:cs="Arial"/>
          <w:lang w:val="uk-UA"/>
        </w:rPr>
        <w:t>Вона підтримує покращення якості та дозволяє зберігати їх з плином часу;</w:t>
      </w:r>
    </w:p>
    <w:p w:rsidR="00260D41" w:rsidRPr="00733FA7" w:rsidRDefault="00260D41" w:rsidP="00415629">
      <w:pPr>
        <w:pStyle w:val="a3"/>
        <w:numPr>
          <w:ilvl w:val="0"/>
          <w:numId w:val="15"/>
        </w:numPr>
        <w:tabs>
          <w:tab w:val="left" w:pos="408"/>
        </w:tabs>
        <w:spacing w:before="115" w:line="349" w:lineRule="auto"/>
        <w:ind w:right="222"/>
        <w:rPr>
          <w:rFonts w:cs="Arial"/>
          <w:lang w:val="uk-UA"/>
        </w:rPr>
      </w:pPr>
      <w:r w:rsidRPr="00733FA7">
        <w:rPr>
          <w:rFonts w:cs="Arial"/>
          <w:lang w:val="uk-UA"/>
        </w:rPr>
        <w:t>Вона забезпечує механізм для обміну ідеями з питань управління якістю з іншими виробниками статистичних даних в межах національної статистичної структури та з іншими національними та міжнародними статистичними організаціями.</w:t>
      </w:r>
    </w:p>
    <w:p w:rsidR="00260D41" w:rsidRPr="00733FA7" w:rsidRDefault="00260D41" w:rsidP="00415629">
      <w:pPr>
        <w:spacing w:before="14" w:line="240" w:lineRule="exact"/>
        <w:rPr>
          <w:rFonts w:ascii="Arial" w:hAnsi="Arial" w:cs="Arial"/>
          <w:sz w:val="24"/>
          <w:szCs w:val="24"/>
          <w:lang w:val="uk-UA"/>
        </w:rPr>
      </w:pPr>
    </w:p>
    <w:p w:rsidR="00260D41" w:rsidRPr="00733FA7" w:rsidRDefault="00260D41" w:rsidP="00415629">
      <w:pPr>
        <w:pStyle w:val="a3"/>
        <w:spacing w:before="0" w:line="359" w:lineRule="auto"/>
        <w:ind w:left="120" w:right="375" w:firstLine="0"/>
        <w:rPr>
          <w:rFonts w:cs="Arial"/>
          <w:lang w:val="uk-UA"/>
        </w:rPr>
      </w:pPr>
      <w:r w:rsidRPr="00733FA7">
        <w:rPr>
          <w:rFonts w:cs="Arial"/>
          <w:lang w:val="uk-UA"/>
        </w:rPr>
        <w:t>Процес розробки національної структури забезпечення якості, як правило, найкраще здійснювати за допомогою цільової групи в межах національного статистичного бюро або координуючого органу, що складається з досвідченої команди співробітників з різних галузей, таких як планування програми, розробка дослідження, заходи дослідження, розповсюдження, розвиток інфраструктури та підтримка. Процес розробки структури має притаманні йому внутрішні переваги, оскільки він змушує співробітників з різних дисциплін об’єднатися з метою вирішення проблем з якості, аналізу вимог, погодження пріоритетів та оцінки витрат і вигод, розуміючи при цьому, що не всі заходи повинні або можуть бути втілені.</w:t>
      </w:r>
    </w:p>
    <w:p w:rsidR="00260D41" w:rsidRPr="00733FA7" w:rsidRDefault="00260D41" w:rsidP="00415629">
      <w:pPr>
        <w:spacing w:before="4" w:line="240" w:lineRule="exact"/>
        <w:rPr>
          <w:rFonts w:ascii="Arial" w:hAnsi="Arial" w:cs="Arial"/>
          <w:sz w:val="24"/>
          <w:szCs w:val="24"/>
          <w:lang w:val="uk-UA"/>
        </w:rPr>
      </w:pPr>
    </w:p>
    <w:p w:rsidR="00260D41" w:rsidRPr="00733FA7" w:rsidRDefault="00260D41" w:rsidP="00415629">
      <w:pPr>
        <w:pStyle w:val="a3"/>
        <w:spacing w:before="0" w:line="360" w:lineRule="auto"/>
        <w:ind w:left="120" w:right="214" w:firstLine="0"/>
        <w:rPr>
          <w:rFonts w:cs="Arial"/>
          <w:lang w:val="uk-UA"/>
        </w:rPr>
      </w:pPr>
      <w:r w:rsidRPr="00733FA7">
        <w:rPr>
          <w:rFonts w:cs="Arial"/>
          <w:lang w:val="uk-UA"/>
        </w:rPr>
        <w:t>Процес виконання всіх етапів та завершення кожного з застосовних розділів шаблону структури забезпечення якості також має свої переваги. У результаті впровадження структури, можна очікувати наступних змін, пов’язаних з персоналом: краща обізнаність про різні поняття, інструменти, політики й передову практику з якості, а також поліпшення відповідної документації; отримання уявлення про процес шляхом участі в систематичних оцінках якості (наприклад самостійна оцінка, експертна оцінка та/або аудит якості); виявлення різних потенційних проблем, пов’язаних з якістю та розробка дій щодо покращення та пріоритетів; визнання потреб в додаткових ресурсах та/або навчанні; а також створення засобів порівняння рівня якості з плином часу.</w:t>
      </w:r>
    </w:p>
    <w:p w:rsidR="00260D41" w:rsidRPr="00733FA7" w:rsidRDefault="00260D41" w:rsidP="00415629">
      <w:pPr>
        <w:spacing w:before="4" w:line="240" w:lineRule="exact"/>
        <w:rPr>
          <w:rFonts w:ascii="Arial" w:hAnsi="Arial" w:cs="Arial"/>
          <w:sz w:val="24"/>
          <w:szCs w:val="24"/>
          <w:lang w:val="uk-UA"/>
        </w:rPr>
      </w:pPr>
    </w:p>
    <w:p w:rsidR="00260D41" w:rsidRPr="00733FA7" w:rsidRDefault="00260D41" w:rsidP="00415629">
      <w:pPr>
        <w:pStyle w:val="a3"/>
        <w:spacing w:before="0" w:line="360" w:lineRule="auto"/>
        <w:ind w:left="120" w:right="205" w:firstLine="0"/>
        <w:rPr>
          <w:rFonts w:cs="Arial"/>
          <w:lang w:val="uk-UA"/>
        </w:rPr>
      </w:pPr>
      <w:r w:rsidRPr="00733FA7">
        <w:rPr>
          <w:rFonts w:cs="Arial"/>
          <w:lang w:val="uk-UA"/>
        </w:rPr>
        <w:t xml:space="preserve">Разом з розробкою та впровадженням структури забезпечення якості пов’язані певні серйозні труднощі. Одна з перших проблем, що зустрічається найчастіше (досягнення загального розуміння щодо реального змісту поняття якості), пов’язана з переходом від типового </w:t>
      </w:r>
      <w:r w:rsidRPr="00733FA7">
        <w:rPr>
          <w:rFonts w:cs="Arial"/>
          <w:lang w:val="uk-UA"/>
        </w:rPr>
        <w:lastRenderedPageBreak/>
        <w:t>«застарілого» поняття якості, яке асоціюється з точністю, до більш сучасного поняття, в якому якість, коли мова йде про статистичні результати, охоплює багато інших аспектів, як-от актуальність, своєчасність, точність, доступність, ясність, послідовність, зіставність тощо.</w:t>
      </w: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a3"/>
        <w:spacing w:before="74" w:line="359" w:lineRule="auto"/>
        <w:ind w:left="119" w:right="240" w:firstLine="0"/>
        <w:rPr>
          <w:rFonts w:cs="Arial"/>
          <w:lang w:val="uk-UA"/>
        </w:rPr>
      </w:pPr>
      <w:bookmarkStart w:id="19" w:name="1c._Relationship_to_other_statistical_ag"/>
      <w:bookmarkEnd w:id="19"/>
      <w:r w:rsidRPr="00733FA7">
        <w:rPr>
          <w:rFonts w:cs="Arial"/>
          <w:lang w:val="uk-UA"/>
        </w:rPr>
        <w:t>У країнах, в яких є декілька виробників статистичної інформації необхідно забезпечити ефективну координацію та взаємодію між усіма членами національної статистичної структури з метою узгодження спільної структури та зобов’язань щодо гармонізації інформації, стандартів та інших аспектів виробництва статистичної інформації.</w:t>
      </w:r>
    </w:p>
    <w:p w:rsidR="00260D41" w:rsidRPr="00733FA7" w:rsidRDefault="00260D41" w:rsidP="00415629">
      <w:pPr>
        <w:spacing w:before="4" w:line="240" w:lineRule="exact"/>
        <w:rPr>
          <w:rFonts w:ascii="Arial" w:hAnsi="Arial" w:cs="Arial"/>
          <w:sz w:val="24"/>
          <w:szCs w:val="24"/>
          <w:lang w:val="uk-UA"/>
        </w:rPr>
      </w:pPr>
    </w:p>
    <w:p w:rsidR="00260D41" w:rsidRPr="00733FA7" w:rsidRDefault="00260D41" w:rsidP="00415629">
      <w:pPr>
        <w:pStyle w:val="a3"/>
        <w:spacing w:before="0" w:line="360" w:lineRule="auto"/>
        <w:ind w:left="119" w:right="234" w:firstLine="0"/>
        <w:rPr>
          <w:rFonts w:cs="Arial"/>
          <w:lang w:val="uk-UA"/>
        </w:rPr>
      </w:pPr>
      <w:r w:rsidRPr="00733FA7">
        <w:rPr>
          <w:rFonts w:cs="Arial"/>
          <w:lang w:val="uk-UA"/>
        </w:rPr>
        <w:t>Неодноразове згадування представниками національних статистичних агентств, які брали участь у впровадженні процесів забезпечення якості в своїх організаціях, є свідченням того, що підтримка з боку вищого керівництва (у довгостроковій перспективі) має вирішальне значення для успішного впровадження структури забезпечення якості. Ще одна проблема, яка може виникнути, пов’язана з тим, що існує необхідність якомога швидшої демонстрації конкретних та практичних результатів з метою забезпечення постійної підтримки. Оскільки робота з забезпечення якості (зокрема, моніторинг, документування, стандартизація та звітність, зокрема) займає багато часу і є трудомісткою, часто викликаючи такі наслідки, які не є очевидними одразу,  небажання персоналу брати на себе більше робочих обов’язків без пропорційного збільшення кількості ресурсів для виконання своїх «звичайних» обов’язків має бути подолане. Крім того, для досягнення найбільшого рівня ефективності, ця робота має переглядатися, підтримуватися і зміцнюватися з плином часу, що вимагає, на додаток до ресурсів, довгострокового зобов’язання не тільки з боку керівництва або підрозділу чи команди з контролю якості (при їх наявності), але й усього персоналу на всіх рівнях. Для забезпечення такого зобов’язання необхідно впроваджувати заходи ефективного заохочення, а також повідомляти про особливості, переваги та вимоги щодо забезпечення якості. Цього можна досягнути шляхом обміну інформацією та підготовки кадрів, які мають бути адаптовані до різних рівнів персоналу. Якість необхідно розглядати як основну цінність, яка має вбудовуватися в культуру організації.</w:t>
      </w:r>
    </w:p>
    <w:p w:rsidR="00260D41" w:rsidRPr="00733FA7" w:rsidRDefault="00260D41" w:rsidP="00415629">
      <w:pPr>
        <w:spacing w:before="2" w:line="240" w:lineRule="exact"/>
        <w:rPr>
          <w:rFonts w:ascii="Arial" w:hAnsi="Arial" w:cs="Arial"/>
          <w:sz w:val="24"/>
          <w:szCs w:val="24"/>
          <w:lang w:val="uk-UA"/>
        </w:rPr>
      </w:pPr>
    </w:p>
    <w:p w:rsidR="00260D41" w:rsidRPr="00733FA7" w:rsidRDefault="00260D41" w:rsidP="00415629">
      <w:pPr>
        <w:pStyle w:val="2"/>
        <w:spacing w:line="360" w:lineRule="auto"/>
        <w:ind w:left="120"/>
        <w:rPr>
          <w:rFonts w:cs="Arial"/>
          <w:b w:val="0"/>
          <w:bCs w:val="0"/>
          <w:lang w:val="uk-UA"/>
        </w:rPr>
      </w:pPr>
      <w:r w:rsidRPr="00733FA7">
        <w:rPr>
          <w:rFonts w:cs="Arial"/>
          <w:lang w:val="uk-UA"/>
        </w:rPr>
        <w:t>1c.</w:t>
      </w:r>
      <w:r w:rsidRPr="00733FA7">
        <w:rPr>
          <w:rFonts w:cs="Arial"/>
          <w:b w:val="0"/>
          <w:bCs w:val="0"/>
          <w:lang w:val="uk-UA"/>
        </w:rPr>
        <w:t xml:space="preserve"> </w:t>
      </w:r>
      <w:r w:rsidRPr="00733FA7">
        <w:rPr>
          <w:rFonts w:cs="Arial"/>
          <w:lang w:val="uk-UA"/>
        </w:rPr>
        <w:t>Зв’язок з політиками, стратегіями і структурами інших статистичних агентств та еволюція в часі</w:t>
      </w:r>
    </w:p>
    <w:p w:rsidR="00260D41" w:rsidRPr="00733FA7" w:rsidRDefault="00260D41" w:rsidP="00415629">
      <w:pPr>
        <w:pStyle w:val="a3"/>
        <w:spacing w:before="0" w:line="360" w:lineRule="auto"/>
        <w:ind w:left="120" w:firstLine="0"/>
        <w:rPr>
          <w:rFonts w:cs="Arial"/>
          <w:lang w:val="uk-UA"/>
        </w:rPr>
      </w:pPr>
      <w:r w:rsidRPr="00733FA7">
        <w:rPr>
          <w:rFonts w:cs="Arial"/>
          <w:lang w:val="uk-UA"/>
        </w:rPr>
        <w:t>Очевидно, що структура забезпечення якості є лише однією з багатьох структур, політик та стратегій, які зазвичай впроваджуються в агентствах статистики. Всі вони мають створюватися і впроваджуватися на основі комплексного підходу для досягнення місії та декларації про перспективи на майбутнє відповідного агентства. Розробка структури забезпечення якості вимагає глибокого і ретельного аналізу механізмів, які найбільш тісно пов’язані з якістю, оскільки структура приділяє основну увагу управлінню головними статистичними функціями.</w:t>
      </w:r>
    </w:p>
    <w:p w:rsidR="00260D41" w:rsidRPr="00733FA7" w:rsidRDefault="00260D41" w:rsidP="00415629">
      <w:pPr>
        <w:pStyle w:val="a3"/>
        <w:spacing w:before="1" w:line="343" w:lineRule="auto"/>
        <w:ind w:left="120" w:right="111" w:firstLine="0"/>
        <w:jc w:val="both"/>
        <w:rPr>
          <w:rFonts w:cs="Arial"/>
          <w:lang w:val="uk-UA"/>
        </w:rPr>
      </w:pPr>
      <w:r w:rsidRPr="00733FA7">
        <w:rPr>
          <w:rFonts w:cs="Arial"/>
          <w:lang w:val="uk-UA"/>
        </w:rPr>
        <w:t xml:space="preserve"> В процесі розробки структури забезпечення якості необхідно всебічно розглянути, зробити посилання та забезпечити наявність статистичних законів, регламентів та актів, кодексів норм, статистичних стандартів, політик і стратегій </w:t>
      </w:r>
      <w:r w:rsidRPr="00733FA7">
        <w:rPr>
          <w:rFonts w:cs="Arial"/>
          <w:vertAlign w:val="superscript"/>
          <w:lang w:val="uk-UA"/>
        </w:rPr>
        <w:t>2</w:t>
      </w:r>
      <w:r w:rsidRPr="00733FA7">
        <w:rPr>
          <w:rFonts w:cs="Arial"/>
          <w:lang w:val="uk-UA"/>
        </w:rPr>
        <w:t>.</w:t>
      </w:r>
    </w:p>
    <w:p w:rsidR="00260D41" w:rsidRPr="00733FA7" w:rsidRDefault="00260D41" w:rsidP="00415629">
      <w:pPr>
        <w:spacing w:before="5" w:line="240" w:lineRule="exact"/>
        <w:rPr>
          <w:rFonts w:ascii="Arial" w:hAnsi="Arial" w:cs="Arial"/>
          <w:sz w:val="24"/>
          <w:szCs w:val="24"/>
          <w:lang w:val="uk-UA"/>
        </w:rPr>
      </w:pPr>
    </w:p>
    <w:p w:rsidR="00260D41" w:rsidRPr="00733FA7" w:rsidRDefault="00AB21BC" w:rsidP="00415629">
      <w:pPr>
        <w:ind w:left="112" w:right="10899"/>
        <w:rPr>
          <w:rFonts w:ascii="Arial" w:hAnsi="Arial" w:cs="Arial"/>
          <w:sz w:val="4"/>
          <w:szCs w:val="4"/>
          <w:lang w:val="uk-UA"/>
        </w:rPr>
      </w:pPr>
      <w:r>
        <w:rPr>
          <w:rFonts w:ascii="Arial" w:hAnsi="Arial" w:cs="Arial"/>
          <w:noProof/>
          <w:lang w:val="uk-UA" w:eastAsia="uk-UA"/>
        </w:rPr>
        <w:drawing>
          <wp:inline distT="0" distB="0" distL="0" distR="0">
            <wp:extent cx="1838325" cy="9525"/>
            <wp:effectExtent l="0" t="0" r="9525" b="9525"/>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8325" cy="9525"/>
                    </a:xfrm>
                    <a:prstGeom prst="rect">
                      <a:avLst/>
                    </a:prstGeom>
                    <a:noFill/>
                    <a:ln>
                      <a:noFill/>
                    </a:ln>
                  </pic:spPr>
                </pic:pic>
              </a:graphicData>
            </a:graphic>
          </wp:inline>
        </w:drawing>
      </w:r>
    </w:p>
    <w:p w:rsidR="00260D41" w:rsidRPr="00733FA7" w:rsidRDefault="00260D41" w:rsidP="00415629">
      <w:pPr>
        <w:numPr>
          <w:ilvl w:val="0"/>
          <w:numId w:val="16"/>
        </w:numPr>
        <w:tabs>
          <w:tab w:val="left" w:pos="236"/>
        </w:tabs>
        <w:spacing w:before="78" w:line="246" w:lineRule="auto"/>
        <w:ind w:right="190" w:firstLine="0"/>
        <w:jc w:val="both"/>
        <w:rPr>
          <w:rFonts w:ascii="Arial" w:hAnsi="Arial" w:cs="Arial"/>
          <w:sz w:val="16"/>
          <w:szCs w:val="16"/>
          <w:lang w:val="uk-UA"/>
        </w:rPr>
      </w:pPr>
      <w:r w:rsidRPr="00733FA7">
        <w:rPr>
          <w:rFonts w:ascii="Arial" w:hAnsi="Arial" w:cs="Arial"/>
          <w:sz w:val="16"/>
          <w:szCs w:val="16"/>
          <w:lang w:val="uk-UA"/>
        </w:rPr>
        <w:t>Наприклад, політики і стратегії для захисту конфіденційних даних, для отримання доступу до мікроданих в дослідницьких цілях, для інформування користувачів про якість даних, для публікації випуску даних, норм перегляду та розповсюдження даних, для вирішення питань, пов’язаних із зловживаннями інформацією, для повідомлення про зобов’язання агентства щодо до якості в цілому, для мобілізації ресурсів тощо.</w:t>
      </w:r>
    </w:p>
    <w:p w:rsidR="00260D41" w:rsidRPr="00733FA7" w:rsidRDefault="00260D41" w:rsidP="00415629">
      <w:pPr>
        <w:spacing w:line="246" w:lineRule="auto"/>
        <w:jc w:val="both"/>
        <w:rPr>
          <w:rFonts w:ascii="Arial" w:hAnsi="Arial" w:cs="Arial"/>
          <w:sz w:val="16"/>
          <w:szCs w:val="16"/>
          <w:lang w:val="uk-UA"/>
        </w:rPr>
        <w:sectPr w:rsidR="00260D41" w:rsidRPr="00733FA7" w:rsidSect="00FA32AC">
          <w:headerReference w:type="default" r:id="rId26"/>
          <w:pgSz w:w="12240" w:h="15840"/>
          <w:pgMar w:top="568" w:right="1340" w:bottom="900" w:left="1320" w:header="0" w:footer="707" w:gutter="0"/>
          <w:cols w:space="720"/>
        </w:sectPr>
      </w:pPr>
    </w:p>
    <w:p w:rsidR="00260D41" w:rsidRPr="00733FA7" w:rsidRDefault="00260D41" w:rsidP="00CE40F1">
      <w:pPr>
        <w:pStyle w:val="a3"/>
        <w:spacing w:before="0" w:line="360" w:lineRule="auto"/>
        <w:ind w:left="120" w:firstLine="0"/>
        <w:rPr>
          <w:rFonts w:cs="Arial"/>
          <w:lang w:val="uk-UA"/>
        </w:rPr>
      </w:pPr>
      <w:bookmarkStart w:id="20" w:name="3._Quality_assurance_guidelines"/>
      <w:bookmarkStart w:id="21" w:name="2b._Mapping_–_of_NQAF’s_section_3_-_to_e"/>
      <w:bookmarkStart w:id="22" w:name="2a._Concepts_and_terminology"/>
      <w:bookmarkStart w:id="23" w:name="2._Quality_concepts_and_frameworks"/>
      <w:bookmarkEnd w:id="20"/>
      <w:bookmarkEnd w:id="21"/>
      <w:bookmarkEnd w:id="22"/>
      <w:bookmarkEnd w:id="23"/>
      <w:r w:rsidRPr="00733FA7">
        <w:rPr>
          <w:rFonts w:cs="Arial"/>
          <w:lang w:val="uk-UA"/>
        </w:rPr>
        <w:lastRenderedPageBreak/>
        <w:t>При розробці структури забезпечення якості необхідно враховувати інші структури, політики та стратегії, які можуть мати дещо не такий безпосередній, але все ж таки значущий, зв’язок з забезпеченням якості, як-от багаторічні та річні плани агентства, які, в тому числі, мають посилатися на питання якості. Зрештою, структура забезпечення якості стає найбільш ефективною, якщо вона вбудована в організаційну структуру агентства у такий спосіб, що методи і процедури щодо якості стають невід’ємною частиною інших структур і процесів агентства. Крім того, як і в інших структурах агентства, національна структура забезпечення якості не повинна бути сталою з плином часу, а має враховувати зміни в пріоритетах, процесах, факторах навколишнього середовища, джерелах, ризиках, можливостях і стратегіях.</w:t>
      </w:r>
    </w:p>
    <w:p w:rsidR="00260D41" w:rsidRPr="00733FA7" w:rsidRDefault="00260D41" w:rsidP="00415629">
      <w:pPr>
        <w:spacing w:before="8" w:line="160" w:lineRule="exact"/>
        <w:rPr>
          <w:rFonts w:ascii="Arial" w:hAnsi="Arial" w:cs="Arial"/>
          <w:sz w:val="16"/>
          <w:szCs w:val="16"/>
          <w:lang w:val="uk-UA"/>
        </w:rPr>
      </w:pPr>
    </w:p>
    <w:p w:rsidR="00260D41" w:rsidRPr="00733FA7" w:rsidRDefault="00AB21BC" w:rsidP="00415629">
      <w:pPr>
        <w:pStyle w:val="2"/>
        <w:numPr>
          <w:ilvl w:val="0"/>
          <w:numId w:val="17"/>
        </w:numPr>
        <w:tabs>
          <w:tab w:val="left" w:pos="396"/>
        </w:tabs>
        <w:spacing w:before="74" w:line="490" w:lineRule="auto"/>
        <w:ind w:right="5962" w:firstLine="0"/>
        <w:rPr>
          <w:rFonts w:cs="Arial"/>
          <w:b w:val="0"/>
          <w:bCs w:val="0"/>
          <w:lang w:val="uk-UA"/>
        </w:rPr>
      </w:pPr>
      <w:r>
        <w:rPr>
          <w:noProof/>
          <w:lang w:val="uk-UA" w:eastAsia="uk-UA"/>
        </w:rPr>
        <w:drawing>
          <wp:anchor distT="0" distB="0" distL="114300" distR="114300" simplePos="0" relativeHeight="251682816" behindDoc="1" locked="0" layoutInCell="1" allowOverlap="1">
            <wp:simplePos x="0" y="0"/>
            <wp:positionH relativeFrom="page">
              <wp:posOffset>887730</wp:posOffset>
            </wp:positionH>
            <wp:positionV relativeFrom="paragraph">
              <wp:posOffset>34290</wp:posOffset>
            </wp:positionV>
            <wp:extent cx="5982970" cy="148590"/>
            <wp:effectExtent l="0" t="0" r="0" b="3810"/>
            <wp:wrapNone/>
            <wp:docPr id="15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2970" cy="148590"/>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cs="Arial"/>
          <w:lang w:val="uk-UA"/>
        </w:rPr>
        <w:t>Поняття і структури якості</w:t>
      </w:r>
      <w:r w:rsidR="00260D41" w:rsidRPr="00733FA7">
        <w:rPr>
          <w:rFonts w:cs="Arial"/>
          <w:b w:val="0"/>
          <w:bCs w:val="0"/>
          <w:lang w:val="uk-UA"/>
        </w:rPr>
        <w:t xml:space="preserve">                      </w:t>
      </w:r>
      <w:r w:rsidR="00260D41" w:rsidRPr="00733FA7">
        <w:rPr>
          <w:rFonts w:cs="Arial"/>
          <w:lang w:val="uk-UA"/>
        </w:rPr>
        <w:t>2a.</w:t>
      </w:r>
      <w:r w:rsidR="00260D41" w:rsidRPr="00733FA7">
        <w:rPr>
          <w:rFonts w:cs="Arial"/>
          <w:b w:val="0"/>
          <w:bCs w:val="0"/>
          <w:lang w:val="uk-UA"/>
        </w:rPr>
        <w:t xml:space="preserve"> </w:t>
      </w:r>
      <w:r w:rsidR="00260D41" w:rsidRPr="00733FA7">
        <w:rPr>
          <w:rFonts w:cs="Arial"/>
          <w:lang w:val="uk-UA"/>
        </w:rPr>
        <w:t>Поняття та термінологія</w:t>
      </w:r>
    </w:p>
    <w:p w:rsidR="00260D41" w:rsidRPr="00733FA7" w:rsidRDefault="00260D41" w:rsidP="00415629">
      <w:pPr>
        <w:pStyle w:val="a3"/>
        <w:spacing w:before="122" w:line="360" w:lineRule="auto"/>
        <w:ind w:left="119" w:right="188" w:firstLine="0"/>
        <w:rPr>
          <w:rFonts w:cs="Arial"/>
          <w:color w:val="0000FF"/>
          <w:sz w:val="18"/>
          <w:szCs w:val="18"/>
          <w:lang w:val="ru-RU"/>
        </w:rPr>
      </w:pPr>
      <w:r w:rsidRPr="00733FA7">
        <w:rPr>
          <w:rFonts w:cs="Arial"/>
          <w:lang w:val="uk-UA"/>
        </w:rPr>
        <w:t>Експертна група уклала онлайн-словник термінів, пов’язаних з якістю, основним джерелом якого став Загальний словник метаданих Системи обміну статистичними даними та метаданими (</w:t>
      </w:r>
      <w:r w:rsidRPr="00733FA7">
        <w:rPr>
          <w:rFonts w:cs="Arial"/>
          <w:lang w:val="ru-RU"/>
        </w:rPr>
        <w:t>SDMX</w:t>
      </w:r>
      <w:r w:rsidRPr="00733FA7">
        <w:rPr>
          <w:rFonts w:cs="Arial"/>
          <w:lang w:val="uk-UA"/>
        </w:rPr>
        <w:t xml:space="preserve">), розроблений у партнерстві з міжнародними організаціями. Оскільки Загальний словник метаданих </w:t>
      </w:r>
      <w:r w:rsidRPr="00733FA7">
        <w:rPr>
          <w:rFonts w:cs="Arial"/>
          <w:lang w:val="ru-RU"/>
        </w:rPr>
        <w:t>SDMX</w:t>
      </w:r>
      <w:r w:rsidRPr="00733FA7">
        <w:rPr>
          <w:rFonts w:cs="Arial"/>
          <w:lang w:val="uk-UA"/>
        </w:rPr>
        <w:t xml:space="preserve"> є узгодженим міжнародним стандартом, перевага була віддана визначенням, що наводяться в ньому, у випадках, коли доступні кілька визначень відносно одного і того ж терміну. На додаток до визначення кожного терміна Глосарій </w:t>
      </w:r>
      <w:r w:rsidRPr="00733FA7">
        <w:rPr>
          <w:rFonts w:cs="Arial"/>
          <w:lang w:val="ru-RU"/>
        </w:rPr>
        <w:t>NQAF</w:t>
      </w:r>
      <w:r w:rsidRPr="00733FA7">
        <w:rPr>
          <w:rFonts w:cs="Arial"/>
          <w:lang w:val="uk-UA"/>
        </w:rPr>
        <w:t xml:space="preserve"> містить інформацію (у разі можливості) у “контекстному ” полі для надання додаткових пояснень або наведення іншої корисної інформацію, яка сприяє кращому розумінню понять. Також додається джерело визначення та гіперпосилання на нього (при наявності). Глосарій знаходиться за адресою:</w:t>
      </w:r>
      <w:r w:rsidRPr="00733FA7">
        <w:rPr>
          <w:rFonts w:cs="Arial"/>
          <w:color w:val="0000FF"/>
          <w:sz w:val="18"/>
          <w:szCs w:val="18"/>
          <w:lang w:val="uk-UA"/>
        </w:rPr>
        <w:t xml:space="preserve"> </w:t>
      </w:r>
      <w:hyperlink r:id="rId27" w:history="1">
        <w:r w:rsidRPr="00733FA7">
          <w:rPr>
            <w:rStyle w:val="a8"/>
            <w:rFonts w:cs="Arial"/>
            <w:sz w:val="18"/>
            <w:szCs w:val="18"/>
            <w:lang w:val="ru-RU"/>
          </w:rPr>
          <w:t>http://unstats.un.org/unsd/dnss/QualityNQAF/nqaf.aspx</w:t>
        </w:r>
      </w:hyperlink>
    </w:p>
    <w:p w:rsidR="00260D41" w:rsidRPr="00733FA7" w:rsidRDefault="00260D41" w:rsidP="00415629">
      <w:pPr>
        <w:pStyle w:val="a3"/>
        <w:spacing w:before="0" w:line="359" w:lineRule="auto"/>
        <w:ind w:left="119" w:right="225" w:firstLine="0"/>
        <w:rPr>
          <w:rFonts w:cs="Arial"/>
          <w:lang w:val="uk-UA"/>
        </w:rPr>
      </w:pPr>
    </w:p>
    <w:p w:rsidR="00260D41" w:rsidRPr="00733FA7" w:rsidRDefault="00260D41" w:rsidP="00415629">
      <w:pPr>
        <w:pStyle w:val="a3"/>
        <w:spacing w:before="0" w:line="359" w:lineRule="auto"/>
        <w:ind w:left="119" w:right="225" w:firstLine="0"/>
        <w:rPr>
          <w:rFonts w:cs="Arial"/>
          <w:lang w:val="uk-UA"/>
        </w:rPr>
      </w:pPr>
      <w:r w:rsidRPr="00733FA7">
        <w:rPr>
          <w:rFonts w:cs="Arial"/>
          <w:lang w:val="uk-UA"/>
        </w:rPr>
        <w:t xml:space="preserve">В Глосарій </w:t>
      </w:r>
      <w:r w:rsidRPr="00733FA7">
        <w:rPr>
          <w:rFonts w:cs="Arial"/>
          <w:lang w:val="ru-RU"/>
        </w:rPr>
        <w:t>NQAF</w:t>
      </w:r>
      <w:r w:rsidRPr="00733FA7">
        <w:rPr>
          <w:rFonts w:cs="Arial"/>
          <w:lang w:val="uk-UA"/>
        </w:rPr>
        <w:t xml:space="preserve"> включені в першу чергу ті терміни, що містяться в Шаблоні та цих Керівних принципах, особливо ті, що згадуються в напрямках </w:t>
      </w:r>
      <w:r w:rsidRPr="00733FA7">
        <w:rPr>
          <w:rFonts w:cs="Arial"/>
          <w:lang w:val="ru-RU"/>
        </w:rPr>
        <w:t>NQAF</w:t>
      </w:r>
      <w:r w:rsidRPr="00733FA7">
        <w:rPr>
          <w:rFonts w:cs="Arial"/>
          <w:lang w:val="uk-UA"/>
        </w:rPr>
        <w:t xml:space="preserve"> або безпосередньо пов’язані з ними. Охоплення Глосарієм термінів не є вичерпним, а також не прагне досягти такої мети. Слід зазначити, що Глосарій буде постійно оновлюватись Статистичним відділом ООН (UNSD) при надходженні чи виявленні додаткової нової або актуальної інформації.</w:t>
      </w:r>
    </w:p>
    <w:p w:rsidR="00260D41" w:rsidRPr="00733FA7" w:rsidRDefault="00260D41" w:rsidP="00415629">
      <w:pPr>
        <w:spacing w:before="2" w:line="240" w:lineRule="exact"/>
        <w:rPr>
          <w:rFonts w:ascii="Arial" w:hAnsi="Arial" w:cs="Arial"/>
          <w:sz w:val="24"/>
          <w:szCs w:val="24"/>
          <w:lang w:val="uk-UA"/>
        </w:rPr>
      </w:pPr>
    </w:p>
    <w:p w:rsidR="00260D41" w:rsidRPr="00733FA7" w:rsidRDefault="00260D41" w:rsidP="00415629">
      <w:pPr>
        <w:pStyle w:val="2"/>
        <w:rPr>
          <w:rFonts w:cs="Arial"/>
          <w:b w:val="0"/>
          <w:bCs w:val="0"/>
          <w:lang w:val="uk-UA"/>
        </w:rPr>
      </w:pPr>
      <w:bookmarkStart w:id="24" w:name="_TOC_250036"/>
      <w:r w:rsidRPr="00733FA7">
        <w:rPr>
          <w:rFonts w:cs="Arial"/>
          <w:lang w:val="uk-UA"/>
        </w:rPr>
        <w:t>2b.</w:t>
      </w:r>
      <w:r w:rsidRPr="00733FA7">
        <w:rPr>
          <w:rFonts w:cs="Arial"/>
          <w:b w:val="0"/>
          <w:bCs w:val="0"/>
          <w:lang w:val="uk-UA"/>
        </w:rPr>
        <w:t xml:space="preserve"> </w:t>
      </w:r>
      <w:r w:rsidRPr="00733FA7">
        <w:rPr>
          <w:rFonts w:cs="Arial"/>
          <w:lang w:val="uk-UA"/>
        </w:rPr>
        <w:t xml:space="preserve">Відтворення - розділу 3 </w:t>
      </w:r>
      <w:r w:rsidRPr="00733FA7">
        <w:rPr>
          <w:rFonts w:cs="Arial"/>
          <w:bCs w:val="0"/>
          <w:lang w:val="ru-RU"/>
        </w:rPr>
        <w:t>NQAF</w:t>
      </w:r>
      <w:r w:rsidRPr="00733FA7">
        <w:rPr>
          <w:rFonts w:cs="Arial"/>
          <w:lang w:val="uk-UA"/>
        </w:rPr>
        <w:t xml:space="preserve"> - для існуючих структур</w:t>
      </w:r>
      <w:bookmarkEnd w:id="24"/>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a3"/>
        <w:spacing w:before="0" w:line="360" w:lineRule="auto"/>
        <w:ind w:left="119" w:right="225" w:firstLine="0"/>
        <w:rPr>
          <w:rFonts w:cs="Arial"/>
          <w:color w:val="0000FF"/>
          <w:sz w:val="18"/>
          <w:szCs w:val="18"/>
          <w:lang w:val="ru-RU"/>
        </w:rPr>
      </w:pPr>
      <w:r w:rsidRPr="00733FA7">
        <w:rPr>
          <w:rFonts w:cs="Arial"/>
          <w:lang w:val="uk-UA"/>
        </w:rPr>
        <w:t xml:space="preserve">В Додатку 2 наводиться зведена таблиця, що демонструє відповідність між </w:t>
      </w:r>
      <w:r w:rsidRPr="00733FA7">
        <w:rPr>
          <w:rFonts w:cs="Arial"/>
          <w:lang w:val="ru-RU"/>
        </w:rPr>
        <w:t>NQAF</w:t>
      </w:r>
      <w:r w:rsidRPr="00733FA7">
        <w:rPr>
          <w:rFonts w:cs="Arial"/>
          <w:lang w:val="uk-UA"/>
        </w:rPr>
        <w:t>, Кодексом норм європейської статистики (</w:t>
      </w:r>
      <w:r w:rsidRPr="00733FA7">
        <w:rPr>
          <w:rFonts w:cs="Arial"/>
          <w:lang w:val="ru-RU"/>
        </w:rPr>
        <w:t>CoP</w:t>
      </w:r>
      <w:r w:rsidRPr="00733FA7">
        <w:rPr>
          <w:rFonts w:cs="Arial"/>
          <w:lang w:val="uk-UA"/>
        </w:rPr>
        <w:t>), Структурою забезпечення якості даних Міжнародного валютного фонду (</w:t>
      </w:r>
      <w:r w:rsidRPr="00733FA7">
        <w:rPr>
          <w:rFonts w:cs="Arial"/>
          <w:lang w:val="ru-RU"/>
        </w:rPr>
        <w:t>DQAF</w:t>
      </w:r>
      <w:r w:rsidRPr="00733FA7">
        <w:rPr>
          <w:rFonts w:cs="Arial"/>
          <w:lang w:val="uk-UA"/>
        </w:rPr>
        <w:t xml:space="preserve">), Структурою забезпечення якості Статистичного управління Канади та Пропозицією щодо структури Регіонального кодексу належних статистичних норм для країн Латинської Америки та Карибського басейну. Повне відтворення з демонстрацією відповідності між розділом 3 </w:t>
      </w:r>
      <w:r w:rsidRPr="00733FA7">
        <w:rPr>
          <w:rFonts w:cs="Arial"/>
          <w:lang w:val="ru-RU"/>
        </w:rPr>
        <w:t>NQAF</w:t>
      </w:r>
      <w:r w:rsidRPr="00733FA7">
        <w:rPr>
          <w:rFonts w:cs="Arial"/>
          <w:lang w:val="uk-UA"/>
        </w:rPr>
        <w:t xml:space="preserve"> та іншими системами знаходиться за адресою: </w:t>
      </w:r>
      <w:hyperlink r:id="rId28" w:history="1">
        <w:r w:rsidRPr="00733FA7">
          <w:rPr>
            <w:rStyle w:val="a8"/>
            <w:rFonts w:cs="Arial"/>
            <w:sz w:val="18"/>
            <w:szCs w:val="18"/>
            <w:lang w:val="ru-RU"/>
          </w:rPr>
          <w:t>http://unstats.un.org/unsd/dnss/QualityNQAF/nqaf.aspx</w:t>
        </w:r>
      </w:hyperlink>
    </w:p>
    <w:p w:rsidR="00260D41" w:rsidRPr="00733FA7" w:rsidRDefault="00260D41" w:rsidP="00415629">
      <w:pPr>
        <w:spacing w:before="5" w:line="160" w:lineRule="exact"/>
        <w:rPr>
          <w:rFonts w:ascii="Arial" w:hAnsi="Arial" w:cs="Arial"/>
          <w:sz w:val="16"/>
          <w:szCs w:val="16"/>
          <w:lang w:val="uk-UA"/>
        </w:rPr>
      </w:pPr>
    </w:p>
    <w:p w:rsidR="00260D41" w:rsidRPr="00733FA7" w:rsidRDefault="00260D41" w:rsidP="00415629">
      <w:pPr>
        <w:pStyle w:val="2"/>
        <w:numPr>
          <w:ilvl w:val="0"/>
          <w:numId w:val="17"/>
        </w:numPr>
        <w:tabs>
          <w:tab w:val="left" w:pos="396"/>
        </w:tabs>
        <w:spacing w:before="74"/>
        <w:ind w:left="396"/>
        <w:rPr>
          <w:rFonts w:cs="Arial"/>
          <w:b w:val="0"/>
          <w:bCs w:val="0"/>
          <w:lang w:val="uk-UA"/>
        </w:rPr>
      </w:pPr>
      <w:r w:rsidRPr="00733FA7">
        <w:rPr>
          <w:rFonts w:cs="Arial"/>
          <w:lang w:val="uk-UA"/>
        </w:rPr>
        <w:t>Рекомендації щодо забезпечення якості</w:t>
      </w:r>
    </w:p>
    <w:p w:rsidR="00260D41" w:rsidRPr="00733FA7" w:rsidRDefault="00260D41" w:rsidP="00415629">
      <w:pPr>
        <w:spacing w:before="3" w:line="150" w:lineRule="exact"/>
        <w:rPr>
          <w:rFonts w:ascii="Arial" w:hAnsi="Arial" w:cs="Arial"/>
          <w:sz w:val="15"/>
          <w:szCs w:val="15"/>
          <w:lang w:val="uk-UA"/>
        </w:rPr>
      </w:pPr>
    </w:p>
    <w:p w:rsidR="00260D41" w:rsidRPr="00733FA7" w:rsidRDefault="00260D41" w:rsidP="006706B4">
      <w:pPr>
        <w:pStyle w:val="a3"/>
        <w:spacing w:before="0" w:line="359" w:lineRule="auto"/>
        <w:ind w:left="119" w:right="-79" w:firstLine="0"/>
        <w:rPr>
          <w:rFonts w:cs="Arial"/>
          <w:lang w:val="uk-UA"/>
        </w:rPr>
      </w:pPr>
      <w:r w:rsidRPr="00733FA7">
        <w:rPr>
          <w:rFonts w:cs="Arial"/>
          <w:lang w:val="uk-UA"/>
        </w:rPr>
        <w:t>Цей розділ містить окремі рекомендації щодо Розділу 3 Шаблону, з розбивкою на підпункти               3a: Управління статистичною системою; 3b: Управління інституційним середовищем; 3c: Управління статистичними процесами; та 3d: Управління статистичними результатами</w:t>
      </w:r>
    </w:p>
    <w:p w:rsidR="00260D41" w:rsidRPr="00733FA7" w:rsidRDefault="00260D41" w:rsidP="00415629">
      <w:pPr>
        <w:spacing w:line="359" w:lineRule="auto"/>
        <w:rPr>
          <w:rFonts w:ascii="Arial" w:hAnsi="Arial" w:cs="Arial"/>
          <w:lang w:val="uk-UA"/>
        </w:rPr>
        <w:sectPr w:rsidR="00260D41" w:rsidRPr="00733FA7" w:rsidSect="00FA32AC">
          <w:headerReference w:type="default" r:id="rId29"/>
          <w:pgSz w:w="12240" w:h="15840"/>
          <w:pgMar w:top="426" w:right="136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1"/>
        <w:tabs>
          <w:tab w:val="left" w:pos="9569"/>
        </w:tabs>
        <w:rPr>
          <w:rFonts w:cs="Arial"/>
          <w:b w:val="0"/>
          <w:bCs w:val="0"/>
          <w:lang w:val="uk-UA"/>
        </w:rPr>
      </w:pPr>
      <w:bookmarkStart w:id="25" w:name="NQAF_1:_Coordinating_the_national_statis"/>
      <w:bookmarkStart w:id="26" w:name="_TOC_250034"/>
      <w:bookmarkEnd w:id="25"/>
      <w:r w:rsidRPr="00733FA7">
        <w:rPr>
          <w:rFonts w:cs="Arial"/>
          <w:lang w:val="uk-UA"/>
        </w:rPr>
        <w:t>3a.</w:t>
      </w:r>
      <w:r w:rsidRPr="00733FA7">
        <w:rPr>
          <w:rFonts w:cs="Arial"/>
          <w:b w:val="0"/>
          <w:bCs w:val="0"/>
          <w:lang w:val="uk-UA"/>
        </w:rPr>
        <w:t xml:space="preserve"> </w:t>
      </w:r>
      <w:r w:rsidRPr="00733FA7">
        <w:rPr>
          <w:rFonts w:cs="Arial"/>
          <w:lang w:val="uk-UA"/>
        </w:rPr>
        <w:t>Управління статистичною системою</w:t>
      </w:r>
      <w:bookmarkEnd w:id="26"/>
    </w:p>
    <w:p w:rsidR="00260D41" w:rsidRPr="00733FA7" w:rsidRDefault="00260D41" w:rsidP="00415629">
      <w:pPr>
        <w:spacing w:before="1" w:line="120" w:lineRule="exact"/>
        <w:rPr>
          <w:rFonts w:ascii="Arial" w:hAnsi="Arial" w:cs="Arial"/>
          <w:sz w:val="12"/>
          <w:szCs w:val="12"/>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AB21BC" w:rsidP="00415629">
      <w:pPr>
        <w:pStyle w:val="1"/>
        <w:rPr>
          <w:rFonts w:cs="Arial"/>
          <w:b w:val="0"/>
          <w:bCs w:val="0"/>
          <w:lang w:val="uk-UA"/>
        </w:rPr>
      </w:pPr>
      <w:r>
        <w:rPr>
          <w:noProof/>
          <w:lang w:val="uk-UA" w:eastAsia="uk-UA"/>
        </w:rPr>
        <w:drawing>
          <wp:anchor distT="0" distB="0" distL="114300" distR="114300" simplePos="0" relativeHeight="251640832" behindDoc="1" locked="0" layoutInCell="1" allowOverlap="1">
            <wp:simplePos x="0" y="0"/>
            <wp:positionH relativeFrom="page">
              <wp:posOffset>895350</wp:posOffset>
            </wp:positionH>
            <wp:positionV relativeFrom="paragraph">
              <wp:posOffset>45720</wp:posOffset>
            </wp:positionV>
            <wp:extent cx="5981700" cy="176530"/>
            <wp:effectExtent l="0" t="0" r="0" b="0"/>
            <wp:wrapNone/>
            <wp:docPr id="15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176530"/>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cs="Arial"/>
          <w:bCs w:val="0"/>
          <w:lang w:val="ru-RU"/>
        </w:rPr>
        <w:t>NQAF</w:t>
      </w:r>
      <w:r w:rsidR="00260D41" w:rsidRPr="00733FA7">
        <w:rPr>
          <w:rFonts w:cs="Arial"/>
          <w:lang w:val="uk-UA"/>
        </w:rPr>
        <w:t xml:space="preserve"> 1:</w:t>
      </w:r>
      <w:r w:rsidR="00260D41" w:rsidRPr="00733FA7">
        <w:rPr>
          <w:rFonts w:cs="Arial"/>
          <w:b w:val="0"/>
          <w:bCs w:val="0"/>
          <w:lang w:val="uk-UA"/>
        </w:rPr>
        <w:t xml:space="preserve"> </w:t>
      </w:r>
      <w:r w:rsidR="00260D41" w:rsidRPr="00733FA7">
        <w:rPr>
          <w:rFonts w:cs="Arial"/>
          <w:lang w:val="uk-UA"/>
        </w:rPr>
        <w:t>Координація національної статистичної системи</w:t>
      </w:r>
    </w:p>
    <w:p w:rsidR="00260D41" w:rsidRPr="00733FA7" w:rsidRDefault="00260D41" w:rsidP="00415629">
      <w:pPr>
        <w:spacing w:before="9" w:line="230" w:lineRule="exact"/>
        <w:rPr>
          <w:rFonts w:ascii="Arial" w:hAnsi="Arial" w:cs="Arial"/>
          <w:sz w:val="23"/>
          <w:szCs w:val="23"/>
          <w:lang w:val="uk-UA"/>
        </w:rPr>
      </w:pPr>
    </w:p>
    <w:p w:rsidR="00260D41" w:rsidRPr="00733FA7" w:rsidRDefault="00260D41" w:rsidP="00415629">
      <w:pPr>
        <w:pStyle w:val="2"/>
        <w:rPr>
          <w:rFonts w:cs="Arial"/>
          <w:b w:val="0"/>
          <w:bCs w:val="0"/>
          <w:lang w:val="uk-UA"/>
        </w:rPr>
      </w:pPr>
      <w:r w:rsidRPr="00733FA7">
        <w:rPr>
          <w:rFonts w:cs="Arial"/>
          <w:lang w:val="uk-UA"/>
        </w:rPr>
        <w:t>Опис</w:t>
      </w:r>
    </w:p>
    <w:p w:rsidR="00260D41" w:rsidRPr="00733FA7" w:rsidRDefault="00260D41" w:rsidP="00415629">
      <w:pPr>
        <w:pStyle w:val="a3"/>
        <w:spacing w:before="123"/>
        <w:ind w:left="119" w:firstLine="0"/>
        <w:rPr>
          <w:rFonts w:cs="Arial"/>
          <w:lang w:val="uk-UA"/>
        </w:rPr>
      </w:pPr>
      <w:r w:rsidRPr="00733FA7">
        <w:rPr>
          <w:rFonts w:cs="Arial"/>
          <w:lang w:val="uk-UA"/>
        </w:rPr>
        <w:t>Координація роботи членів національної статистичної системи має важливе значення для покращення і підтримки якості офіційної статистики, що виробляється різними статистичними агентствами.</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rPr>
          <w:rFonts w:cs="Arial"/>
          <w:b w:val="0"/>
          <w:bCs w:val="0"/>
          <w:lang w:val="uk-UA"/>
        </w:rPr>
      </w:pPr>
      <w:r w:rsidRPr="00733FA7">
        <w:rPr>
          <w:rFonts w:cs="Arial"/>
          <w:lang w:val="uk-UA"/>
        </w:rPr>
        <w:t>Елементи, які слід забезпечити:</w:t>
      </w:r>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ind w:left="119"/>
        <w:rPr>
          <w:rFonts w:ascii="Arial" w:hAnsi="Arial" w:cs="Arial"/>
          <w:sz w:val="20"/>
          <w:szCs w:val="20"/>
          <w:lang w:val="uk-UA"/>
        </w:rPr>
      </w:pPr>
      <w:r w:rsidRPr="00733FA7">
        <w:rPr>
          <w:rFonts w:ascii="Arial" w:hAnsi="Arial" w:cs="Arial"/>
          <w:i/>
          <w:iCs/>
          <w:sz w:val="20"/>
          <w:lang w:val="uk-UA"/>
        </w:rPr>
        <w:t>На рівні національної статистичної системи</w:t>
      </w:r>
    </w:p>
    <w:p w:rsidR="00260D41" w:rsidRPr="00733FA7" w:rsidRDefault="00260D41" w:rsidP="00415629">
      <w:pPr>
        <w:pStyle w:val="a3"/>
        <w:numPr>
          <w:ilvl w:val="0"/>
          <w:numId w:val="14"/>
        </w:numPr>
        <w:tabs>
          <w:tab w:val="left" w:pos="264"/>
        </w:tabs>
        <w:spacing w:before="123"/>
        <w:ind w:right="202"/>
        <w:rPr>
          <w:rFonts w:cs="Arial"/>
          <w:lang w:val="uk-UA"/>
        </w:rPr>
      </w:pPr>
      <w:r w:rsidRPr="00733FA7">
        <w:rPr>
          <w:rFonts w:cs="Arial"/>
          <w:lang w:val="uk-UA"/>
        </w:rPr>
        <w:t>Чи встановлює закон або інше офіційне положення національну статистичну систему, чи визначає членів системи та призначає координуючий орган?</w:t>
      </w:r>
    </w:p>
    <w:p w:rsidR="00260D41" w:rsidRPr="00733FA7" w:rsidRDefault="00260D41" w:rsidP="00415629">
      <w:pPr>
        <w:pStyle w:val="a3"/>
        <w:numPr>
          <w:ilvl w:val="0"/>
          <w:numId w:val="14"/>
        </w:numPr>
        <w:tabs>
          <w:tab w:val="left" w:pos="264"/>
        </w:tabs>
        <w:ind w:right="466"/>
        <w:rPr>
          <w:rFonts w:cs="Arial"/>
          <w:lang w:val="uk-UA"/>
        </w:rPr>
      </w:pPr>
      <w:r w:rsidRPr="00733FA7">
        <w:rPr>
          <w:rFonts w:cs="Arial"/>
          <w:lang w:val="uk-UA"/>
        </w:rPr>
        <w:t>У випадку коли національне статистичне бюро відіграє важливу роль у координації національної статистичної системи, чи є така роль законодавчо закріпленою або реально існуючою?</w:t>
      </w:r>
    </w:p>
    <w:p w:rsidR="00260D41" w:rsidRPr="00733FA7" w:rsidRDefault="00260D41" w:rsidP="00415629">
      <w:pPr>
        <w:pStyle w:val="a3"/>
        <w:numPr>
          <w:ilvl w:val="0"/>
          <w:numId w:val="14"/>
        </w:numPr>
        <w:tabs>
          <w:tab w:val="left" w:pos="264"/>
        </w:tabs>
        <w:ind w:right="211"/>
        <w:rPr>
          <w:rFonts w:cs="Arial"/>
          <w:lang w:val="uk-UA"/>
        </w:rPr>
      </w:pPr>
      <w:r w:rsidRPr="00733FA7">
        <w:rPr>
          <w:rFonts w:cs="Arial"/>
          <w:lang w:val="uk-UA"/>
        </w:rPr>
        <w:t>Чи включають цілі координуючого органу національної статистичної системи наступне: планування, реалізація, координація, регулювання та оцінка розробки, виробництва та розповсюдження офіційної статистики та забезпечення її якості?</w:t>
      </w:r>
    </w:p>
    <w:p w:rsidR="00260D41" w:rsidRPr="00733FA7" w:rsidRDefault="00260D41" w:rsidP="00415629">
      <w:pPr>
        <w:pStyle w:val="a3"/>
        <w:numPr>
          <w:ilvl w:val="0"/>
          <w:numId w:val="14"/>
        </w:numPr>
        <w:tabs>
          <w:tab w:val="left" w:pos="264"/>
        </w:tabs>
        <w:ind w:right="202"/>
        <w:rPr>
          <w:rFonts w:cs="Arial"/>
          <w:lang w:val="uk-UA"/>
        </w:rPr>
      </w:pPr>
      <w:r w:rsidRPr="00733FA7">
        <w:rPr>
          <w:rFonts w:cs="Arial"/>
          <w:lang w:val="uk-UA"/>
        </w:rPr>
        <w:t>Чи існують механізми, які б сприяли співпраці між членами національної статистичної системи з метою поліпшення продуктивності системи?</w:t>
      </w:r>
    </w:p>
    <w:p w:rsidR="00260D41" w:rsidRPr="00733FA7" w:rsidRDefault="00260D41" w:rsidP="00415629">
      <w:pPr>
        <w:pStyle w:val="a3"/>
        <w:numPr>
          <w:ilvl w:val="0"/>
          <w:numId w:val="14"/>
        </w:numPr>
        <w:tabs>
          <w:tab w:val="left" w:pos="264"/>
        </w:tabs>
        <w:spacing w:before="118"/>
        <w:ind w:right="691"/>
        <w:rPr>
          <w:rFonts w:cs="Arial"/>
          <w:lang w:val="uk-UA"/>
        </w:rPr>
      </w:pPr>
      <w:r w:rsidRPr="00733FA7">
        <w:rPr>
          <w:rFonts w:cs="Arial"/>
          <w:lang w:val="uk-UA"/>
        </w:rPr>
        <w:t>Чи існують механізми, які б сприяли досягненню згоди серед членів національної статистичної системи щодо пріоритетів у виробництві статистичних даних?</w:t>
      </w:r>
    </w:p>
    <w:p w:rsidR="00260D41" w:rsidRPr="00733FA7" w:rsidRDefault="00260D41" w:rsidP="00415629">
      <w:pPr>
        <w:pStyle w:val="a3"/>
        <w:numPr>
          <w:ilvl w:val="0"/>
          <w:numId w:val="14"/>
        </w:numPr>
        <w:tabs>
          <w:tab w:val="left" w:pos="264"/>
        </w:tabs>
        <w:ind w:right="468"/>
        <w:jc w:val="both"/>
        <w:rPr>
          <w:rFonts w:cs="Arial"/>
          <w:lang w:val="uk-UA"/>
        </w:rPr>
      </w:pPr>
      <w:r w:rsidRPr="00733FA7">
        <w:rPr>
          <w:rFonts w:cs="Arial"/>
          <w:lang w:val="uk-UA"/>
        </w:rPr>
        <w:t>Чи встановлює координуючий орган національної статистичної системи методологічні вказівки щодо виробництва офіційної статистики та чи сприяє гармонізації статистичної інформації, а також уникненню дублювання роботи серед її членів?</w:t>
      </w:r>
    </w:p>
    <w:p w:rsidR="00260D41" w:rsidRPr="00733FA7" w:rsidRDefault="00260D41" w:rsidP="00415629">
      <w:pPr>
        <w:pStyle w:val="a3"/>
        <w:numPr>
          <w:ilvl w:val="0"/>
          <w:numId w:val="14"/>
        </w:numPr>
        <w:tabs>
          <w:tab w:val="left" w:pos="264"/>
        </w:tabs>
        <w:spacing w:before="118"/>
        <w:ind w:right="412"/>
        <w:rPr>
          <w:rFonts w:cs="Arial"/>
          <w:lang w:val="uk-UA"/>
        </w:rPr>
      </w:pPr>
      <w:r w:rsidRPr="00733FA7">
        <w:rPr>
          <w:rFonts w:cs="Arial"/>
          <w:lang w:val="uk-UA"/>
        </w:rPr>
        <w:t>Чи сприяє координуючий орган національної статистичної системи впровадженню стандартів в межах системи?</w:t>
      </w:r>
    </w:p>
    <w:p w:rsidR="00260D41" w:rsidRPr="00733FA7" w:rsidRDefault="00260D41" w:rsidP="00415629">
      <w:pPr>
        <w:pStyle w:val="a3"/>
        <w:numPr>
          <w:ilvl w:val="0"/>
          <w:numId w:val="14"/>
        </w:numPr>
        <w:tabs>
          <w:tab w:val="left" w:pos="264"/>
        </w:tabs>
        <w:ind w:right="1202"/>
        <w:rPr>
          <w:rFonts w:cs="Arial"/>
          <w:lang w:val="uk-UA"/>
        </w:rPr>
      </w:pPr>
      <w:r w:rsidRPr="00733FA7">
        <w:rPr>
          <w:rFonts w:cs="Arial"/>
          <w:lang w:val="uk-UA"/>
        </w:rPr>
        <w:t>Чи сприяє координуючий орган національної статистичної системи обміну технічними знаннями серед членів системи?</w:t>
      </w:r>
    </w:p>
    <w:p w:rsidR="00260D41" w:rsidRPr="00733FA7" w:rsidRDefault="00260D41" w:rsidP="00415629">
      <w:pPr>
        <w:pStyle w:val="a3"/>
        <w:numPr>
          <w:ilvl w:val="0"/>
          <w:numId w:val="14"/>
        </w:numPr>
        <w:tabs>
          <w:tab w:val="left" w:pos="264"/>
        </w:tabs>
        <w:ind w:right="211"/>
        <w:rPr>
          <w:rFonts w:cs="Arial"/>
          <w:lang w:val="uk-UA"/>
        </w:rPr>
      </w:pPr>
      <w:r w:rsidRPr="00733FA7">
        <w:rPr>
          <w:rFonts w:cs="Arial"/>
          <w:lang w:val="uk-UA"/>
        </w:rPr>
        <w:t>Чи допомагає координуючий орган національної статистичної системи виявляти належні статистичні практики серед її членів та сприяє їх реалізації?</w:t>
      </w:r>
    </w:p>
    <w:p w:rsidR="00260D41" w:rsidRPr="00733FA7" w:rsidRDefault="00260D41" w:rsidP="00415629">
      <w:pPr>
        <w:pStyle w:val="a3"/>
        <w:numPr>
          <w:ilvl w:val="0"/>
          <w:numId w:val="14"/>
        </w:numPr>
        <w:tabs>
          <w:tab w:val="left" w:pos="264"/>
        </w:tabs>
        <w:spacing w:before="118"/>
        <w:ind w:right="326"/>
        <w:rPr>
          <w:rFonts w:cs="Arial"/>
          <w:lang w:val="uk-UA"/>
        </w:rPr>
      </w:pPr>
      <w:r w:rsidRPr="00733FA7">
        <w:rPr>
          <w:rFonts w:cs="Arial"/>
          <w:lang w:val="uk-UA"/>
        </w:rPr>
        <w:t xml:space="preserve">Чи існують </w:t>
      </w:r>
      <w:r>
        <w:rPr>
          <w:rFonts w:cs="Arial"/>
          <w:lang w:val="uk-UA"/>
        </w:rPr>
        <w:t>рекомендації</w:t>
      </w:r>
      <w:r w:rsidRPr="00733FA7">
        <w:rPr>
          <w:rFonts w:cs="Arial"/>
          <w:lang w:val="uk-UA"/>
        </w:rPr>
        <w:t xml:space="preserve"> для обміну даними підрозділу чи іншими даними серед членів національної статистичної системи?</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rPr>
          <w:rFonts w:cs="Arial"/>
          <w:b w:val="0"/>
          <w:bCs w:val="0"/>
          <w:lang w:val="uk-UA"/>
        </w:rPr>
      </w:pPr>
      <w:r w:rsidRPr="00733FA7">
        <w:rPr>
          <w:rFonts w:cs="Arial"/>
          <w:lang w:val="uk-UA"/>
        </w:rPr>
        <w:t>Механізми підтримки:</w:t>
      </w:r>
    </w:p>
    <w:p w:rsidR="00260D41" w:rsidRPr="00733FA7" w:rsidRDefault="00260D41" w:rsidP="00415629">
      <w:pPr>
        <w:pStyle w:val="a3"/>
        <w:spacing w:before="123"/>
        <w:ind w:left="119" w:firstLine="0"/>
        <w:rPr>
          <w:rFonts w:cs="Arial"/>
          <w:lang w:val="uk-UA"/>
        </w:rPr>
      </w:pPr>
      <w:r w:rsidRPr="00733FA7">
        <w:rPr>
          <w:rFonts w:cs="Arial"/>
          <w:lang w:val="uk-UA"/>
        </w:rPr>
        <w:t>Координація національної статистичної системи, ймовірно, буде більш ефективно управлятися за умови наявності наступних механізмів підтримки:</w:t>
      </w:r>
    </w:p>
    <w:p w:rsidR="00260D41" w:rsidRPr="00733FA7" w:rsidRDefault="00260D41" w:rsidP="00415629">
      <w:pPr>
        <w:pStyle w:val="a3"/>
        <w:numPr>
          <w:ilvl w:val="0"/>
          <w:numId w:val="14"/>
        </w:numPr>
        <w:tabs>
          <w:tab w:val="left" w:pos="264"/>
        </w:tabs>
        <w:ind w:right="328"/>
        <w:rPr>
          <w:rFonts w:cs="Arial"/>
          <w:lang w:val="uk-UA"/>
        </w:rPr>
      </w:pPr>
      <w:r w:rsidRPr="00733FA7">
        <w:rPr>
          <w:rFonts w:cs="Arial"/>
          <w:lang w:val="uk-UA"/>
        </w:rPr>
        <w:t>Статистичний закон або інше офіційне положення, яке встановлює національну статистичну систему та призначає координуючий орган.</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Рекомендації, методичні посібники та довідники з рекомендованою практикою.</w:t>
      </w:r>
    </w:p>
    <w:p w:rsidR="00260D41" w:rsidRPr="00733FA7" w:rsidRDefault="00260D41" w:rsidP="00415629">
      <w:pPr>
        <w:pStyle w:val="a3"/>
        <w:numPr>
          <w:ilvl w:val="0"/>
          <w:numId w:val="14"/>
        </w:numPr>
        <w:tabs>
          <w:tab w:val="left" w:pos="264"/>
        </w:tabs>
        <w:ind w:right="367"/>
        <w:rPr>
          <w:rFonts w:cs="Arial"/>
          <w:lang w:val="uk-UA"/>
        </w:rPr>
      </w:pPr>
      <w:r w:rsidRPr="00733FA7">
        <w:rPr>
          <w:rFonts w:cs="Arial"/>
          <w:lang w:val="uk-UA"/>
        </w:rPr>
        <w:t>Для членів системи регулярно проводяться зустрічі з метою розробки статистичних стандартів та керівних принципів, обміну технічними знаннями, виявлення ефективних статистичних практик тощо (наприклад, комітети, робочі групи тощо).</w:t>
      </w:r>
    </w:p>
    <w:p w:rsidR="00260D41" w:rsidRPr="00733FA7" w:rsidRDefault="00260D41" w:rsidP="00415629">
      <w:pPr>
        <w:pStyle w:val="a3"/>
        <w:numPr>
          <w:ilvl w:val="0"/>
          <w:numId w:val="14"/>
        </w:numPr>
        <w:tabs>
          <w:tab w:val="left" w:pos="264"/>
        </w:tabs>
        <w:ind w:right="569"/>
        <w:rPr>
          <w:rFonts w:cs="Arial"/>
          <w:lang w:val="uk-UA"/>
        </w:rPr>
      </w:pPr>
      <w:r w:rsidRPr="00733FA7">
        <w:rPr>
          <w:rFonts w:cs="Arial"/>
          <w:lang w:val="uk-UA"/>
        </w:rPr>
        <w:t>Навчальні курси для членів системи з метою оновлення знань щодо змісту і застосування рекомендованих стандартів, методологій тощо.</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Процеси виявлення і вирішення питань щодо дублювання зусиль під час виробництва статистичних даних.</w:t>
      </w:r>
    </w:p>
    <w:p w:rsidR="00260D41" w:rsidRPr="00733FA7" w:rsidRDefault="00260D41" w:rsidP="00415629">
      <w:pPr>
        <w:rPr>
          <w:rFonts w:ascii="Arial" w:hAnsi="Arial" w:cs="Arial"/>
          <w:lang w:val="uk-UA"/>
        </w:rPr>
        <w:sectPr w:rsidR="00260D41" w:rsidRPr="00733FA7" w:rsidSect="00FA32AC">
          <w:headerReference w:type="default" r:id="rId31"/>
          <w:footerReference w:type="default" r:id="rId32"/>
          <w:pgSz w:w="12240" w:h="15840"/>
          <w:pgMar w:top="568" w:right="1240" w:bottom="900" w:left="1320" w:header="0" w:footer="707" w:gutter="0"/>
          <w:pgNumType w:start="9"/>
          <w:cols w:space="720"/>
        </w:sectPr>
      </w:pPr>
    </w:p>
    <w:p w:rsidR="00260D41" w:rsidRPr="00733FA7" w:rsidRDefault="00260D41" w:rsidP="00415629">
      <w:pPr>
        <w:spacing w:before="3" w:line="160" w:lineRule="exact"/>
        <w:rPr>
          <w:rFonts w:ascii="Arial" w:hAnsi="Arial" w:cs="Arial"/>
          <w:sz w:val="16"/>
          <w:szCs w:val="16"/>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a3"/>
        <w:numPr>
          <w:ilvl w:val="0"/>
          <w:numId w:val="14"/>
        </w:numPr>
        <w:tabs>
          <w:tab w:val="left" w:pos="264"/>
        </w:tabs>
        <w:spacing w:before="74"/>
        <w:rPr>
          <w:rFonts w:cs="Arial"/>
          <w:lang w:val="uk-UA"/>
        </w:rPr>
      </w:pPr>
      <w:r w:rsidRPr="00733FA7">
        <w:rPr>
          <w:rFonts w:cs="Arial"/>
          <w:lang w:val="uk-UA"/>
        </w:rPr>
        <w:t>Заходи щодо сприяння регулярним і своєчасним консультаціям та діалогам між користувачами і виробниками даних.</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Процеси щодо стандартизованої оцінки якості статистичних результатів.</w:t>
      </w:r>
    </w:p>
    <w:p w:rsidR="00260D41" w:rsidRPr="00733FA7" w:rsidRDefault="00260D41" w:rsidP="00415629">
      <w:pPr>
        <w:pStyle w:val="a3"/>
        <w:numPr>
          <w:ilvl w:val="0"/>
          <w:numId w:val="14"/>
        </w:numPr>
        <w:tabs>
          <w:tab w:val="left" w:pos="264"/>
        </w:tabs>
        <w:rPr>
          <w:rFonts w:cs="Arial"/>
          <w:lang w:val="uk-UA"/>
        </w:rPr>
      </w:pPr>
      <w:r>
        <w:rPr>
          <w:rFonts w:cs="Arial"/>
          <w:lang w:val="uk-UA"/>
        </w:rPr>
        <w:t>Рекомендації</w:t>
      </w:r>
      <w:r w:rsidRPr="00733FA7">
        <w:rPr>
          <w:rFonts w:cs="Arial"/>
          <w:lang w:val="uk-UA"/>
        </w:rPr>
        <w:t xml:space="preserve"> з управління якістю статистичних даних, що виробляються сторонніми агентствами.</w:t>
      </w:r>
    </w:p>
    <w:p w:rsidR="00260D41" w:rsidRPr="00733FA7" w:rsidRDefault="00260D41" w:rsidP="00415629">
      <w:pPr>
        <w:spacing w:before="16" w:line="220" w:lineRule="exact"/>
        <w:rPr>
          <w:rFonts w:ascii="Arial" w:hAnsi="Arial" w:cs="Arial"/>
          <w:lang w:val="uk-UA"/>
        </w:rPr>
      </w:pPr>
    </w:p>
    <w:p w:rsidR="00260D41" w:rsidRPr="00733FA7" w:rsidRDefault="00260D41" w:rsidP="00415629">
      <w:pPr>
        <w:ind w:left="119" w:right="240"/>
        <w:rPr>
          <w:rFonts w:ascii="Arial" w:hAnsi="Arial" w:cs="Arial"/>
          <w:i/>
          <w:iCs/>
          <w:u w:val="single"/>
          <w:lang w:val="uk-UA"/>
        </w:rPr>
      </w:pPr>
      <w:r w:rsidRPr="00733FA7">
        <w:rPr>
          <w:rFonts w:ascii="Arial" w:hAnsi="Arial" w:cs="Arial"/>
          <w:b/>
          <w:bCs/>
          <w:sz w:val="20"/>
          <w:lang w:val="uk-UA"/>
        </w:rPr>
        <w:t xml:space="preserve">Обрані посилання: </w:t>
      </w:r>
      <w:hyperlink w:anchor="_ДОДАТОК_2_–" w:history="1">
        <w:r w:rsidRPr="00733FA7">
          <w:rPr>
            <w:rStyle w:val="a8"/>
            <w:rFonts w:ascii="Arial" w:hAnsi="Arial" w:cs="Arial"/>
            <w:i/>
            <w:iCs/>
            <w:lang w:val="uk-UA"/>
          </w:rPr>
          <w:t>Натисніть для переходу до Додатку 2 «Обрані посилання»</w:t>
        </w:r>
      </w:hyperlink>
    </w:p>
    <w:p w:rsidR="00260D41" w:rsidRPr="00733FA7" w:rsidRDefault="00260D41" w:rsidP="00415629">
      <w:pPr>
        <w:ind w:left="119" w:right="240"/>
        <w:rPr>
          <w:rFonts w:ascii="Arial" w:hAnsi="Arial" w:cs="Arial"/>
          <w:sz w:val="20"/>
          <w:szCs w:val="20"/>
          <w:lang w:val="uk-UA"/>
        </w:rPr>
      </w:pPr>
    </w:p>
    <w:p w:rsidR="00260D41" w:rsidRPr="00733FA7" w:rsidRDefault="00260D41" w:rsidP="00415629">
      <w:pPr>
        <w:rPr>
          <w:rFonts w:ascii="Arial" w:hAnsi="Arial" w:cs="Arial"/>
          <w:sz w:val="20"/>
          <w:szCs w:val="20"/>
          <w:lang w:val="uk-UA"/>
        </w:rPr>
        <w:sectPr w:rsidR="00260D41" w:rsidRPr="00733FA7" w:rsidSect="00FA32AC">
          <w:headerReference w:type="default" r:id="rId33"/>
          <w:footerReference w:type="default" r:id="rId34"/>
          <w:pgSz w:w="12240" w:h="15840"/>
          <w:pgMar w:top="568" w:right="1340" w:bottom="900" w:left="1320" w:header="0" w:footer="707" w:gutter="0"/>
          <w:pgNumType w:start="1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before="6" w:line="200" w:lineRule="exact"/>
        <w:rPr>
          <w:rFonts w:ascii="Arial" w:hAnsi="Arial" w:cs="Arial"/>
          <w:sz w:val="20"/>
          <w:szCs w:val="20"/>
          <w:lang w:val="uk-UA"/>
        </w:rPr>
      </w:pPr>
    </w:p>
    <w:p w:rsidR="00260D41" w:rsidRPr="00733FA7" w:rsidRDefault="00AB21BC" w:rsidP="00415629">
      <w:pPr>
        <w:pStyle w:val="1"/>
        <w:ind w:right="240"/>
        <w:rPr>
          <w:rFonts w:cs="Arial"/>
          <w:bCs w:val="0"/>
          <w:lang w:val="uk-UA"/>
        </w:rPr>
      </w:pPr>
      <w:r>
        <w:rPr>
          <w:noProof/>
          <w:lang w:val="uk-UA" w:eastAsia="uk-UA"/>
        </w:rPr>
        <w:drawing>
          <wp:anchor distT="0" distB="0" distL="114300" distR="114300" simplePos="0" relativeHeight="251641856" behindDoc="1" locked="0" layoutInCell="1" allowOverlap="1">
            <wp:simplePos x="0" y="0"/>
            <wp:positionH relativeFrom="page">
              <wp:posOffset>895350</wp:posOffset>
            </wp:positionH>
            <wp:positionV relativeFrom="paragraph">
              <wp:posOffset>45720</wp:posOffset>
            </wp:positionV>
            <wp:extent cx="5981700" cy="176530"/>
            <wp:effectExtent l="0" t="0" r="0" b="0"/>
            <wp:wrapNone/>
            <wp:docPr id="15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176530"/>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cs="Arial"/>
          <w:bCs w:val="0"/>
          <w:lang w:val="ru-RU"/>
        </w:rPr>
        <w:t>NQAF</w:t>
      </w:r>
      <w:r w:rsidR="00260D41" w:rsidRPr="00733FA7">
        <w:rPr>
          <w:rFonts w:cs="Arial"/>
          <w:lang w:val="uk-UA"/>
        </w:rPr>
        <w:t xml:space="preserve"> 2:</w:t>
      </w:r>
      <w:r w:rsidR="00260D41" w:rsidRPr="00733FA7">
        <w:rPr>
          <w:rFonts w:cs="Arial"/>
          <w:bCs w:val="0"/>
          <w:lang w:val="uk-UA"/>
        </w:rPr>
        <w:t xml:space="preserve"> Управління</w:t>
      </w:r>
      <w:r w:rsidR="00260D41" w:rsidRPr="00733FA7">
        <w:rPr>
          <w:rFonts w:cs="Arial"/>
          <w:lang w:val="uk-UA"/>
        </w:rPr>
        <w:t xml:space="preserve"> відносинами з користувачами і постачальниками даних</w:t>
      </w:r>
    </w:p>
    <w:p w:rsidR="00260D41" w:rsidRPr="00733FA7" w:rsidRDefault="00260D41" w:rsidP="00415629">
      <w:pPr>
        <w:spacing w:before="9" w:line="230" w:lineRule="exact"/>
        <w:rPr>
          <w:rFonts w:ascii="Arial" w:hAnsi="Arial" w:cs="Arial"/>
          <w:b/>
          <w:sz w:val="23"/>
          <w:szCs w:val="23"/>
          <w:lang w:val="uk-UA"/>
        </w:rPr>
      </w:pPr>
    </w:p>
    <w:p w:rsidR="00260D41" w:rsidRPr="00733FA7" w:rsidRDefault="00260D41" w:rsidP="00415629">
      <w:pPr>
        <w:pStyle w:val="2"/>
        <w:ind w:right="240"/>
        <w:rPr>
          <w:rFonts w:cs="Arial"/>
          <w:b w:val="0"/>
          <w:bCs w:val="0"/>
          <w:lang w:val="uk-UA"/>
        </w:rPr>
      </w:pPr>
      <w:r w:rsidRPr="00733FA7">
        <w:rPr>
          <w:rFonts w:cs="Arial"/>
          <w:lang w:val="uk-UA"/>
        </w:rPr>
        <w:t>Опис</w:t>
      </w:r>
    </w:p>
    <w:p w:rsidR="00260D41" w:rsidRPr="00733FA7" w:rsidRDefault="00260D41" w:rsidP="00415629">
      <w:pPr>
        <w:pStyle w:val="a3"/>
        <w:spacing w:before="123"/>
        <w:ind w:left="119" w:right="228" w:firstLine="0"/>
        <w:rPr>
          <w:rFonts w:cs="Arial"/>
          <w:lang w:val="uk-UA"/>
        </w:rPr>
      </w:pPr>
      <w:r w:rsidRPr="00733FA7">
        <w:rPr>
          <w:rFonts w:cs="Arial"/>
          <w:lang w:val="uk-UA"/>
        </w:rPr>
        <w:t>Статистичні агентства мають будувати та підтримувати дуже гарні відносини з усіма своїми ключовими зацікавленими сторонами, в тому числі користувачами, постачальниками даних, установами, що забезпечують фінансування, високопоставленими урядовцями, відповідними громадськими організаціями та засобами масової інформації.</w:t>
      </w:r>
    </w:p>
    <w:p w:rsidR="00260D41" w:rsidRPr="00733FA7" w:rsidRDefault="00260D41" w:rsidP="00415629">
      <w:pPr>
        <w:pStyle w:val="a3"/>
        <w:ind w:left="119" w:right="303" w:firstLine="0"/>
        <w:rPr>
          <w:rFonts w:cs="Arial"/>
          <w:lang w:val="uk-UA"/>
        </w:rPr>
      </w:pPr>
      <w:r w:rsidRPr="00733FA7">
        <w:rPr>
          <w:rFonts w:cs="Arial"/>
          <w:lang w:val="uk-UA"/>
        </w:rPr>
        <w:t>Користувач або одержувач статистичної інформації трансформує її в знання, необхідні для прийняття рішень або досліджень. У якості кінцевого клієнта статистичного агентства, користувач робить судження щодо «відповідності цільовому призначенню» даних чи послуг. Надання якісних результатів клієнтові та отримання інформації щодо якості є процесами, що потребують конкретних цілей управління відносинами та процесів підтримки.</w:t>
      </w:r>
    </w:p>
    <w:p w:rsidR="00260D41" w:rsidRPr="00733FA7" w:rsidRDefault="00260D41" w:rsidP="00415629">
      <w:pPr>
        <w:pStyle w:val="a3"/>
        <w:spacing w:before="118"/>
        <w:ind w:left="119" w:right="240" w:firstLine="0"/>
        <w:rPr>
          <w:rFonts w:cs="Arial"/>
          <w:lang w:val="uk-UA"/>
        </w:rPr>
      </w:pPr>
      <w:r w:rsidRPr="00733FA7">
        <w:rPr>
          <w:rFonts w:cs="Arial"/>
          <w:lang w:val="uk-UA"/>
        </w:rPr>
        <w:t>Державні установи або інші організації, які є постачальниками адміністративних даних – це основні партнери у питаннях забезпечення статистичних даних, що відповідають тесту на придатність для конкретної мети. Адміністративні дані можуть виявитися дуже корисними при створенні реєстрів і основ вибірки, редагуванні та імпутації даних досліджень, а також при затвердженні даних та результатів досліджень. Якщо адміністративні дані мають відповідну якість, при цьому наявні дані належним чином узгоджені з вимірюваними поняттями, можна їх використовувати замість безпосереднього збору даних дослідження. Це, в свою чергу, підвищує ефективність шляхом зменшення обсягу вибірки дослідження та скорочує навантаження на респондентів. Найбільш важливою стратегією управління цілою низкою ризиків з використанням адміністративних даних є підтримка постійних відносин зі зберігачами вихідних даних. Такі відносини необхідно встановлювати в різній мірі на всіх рівнях від Голови виконавчої влади до експлуатаційного персоналу.</w:t>
      </w:r>
    </w:p>
    <w:p w:rsidR="00260D41" w:rsidRPr="00733FA7" w:rsidRDefault="00260D41" w:rsidP="00415629">
      <w:pPr>
        <w:pStyle w:val="a3"/>
        <w:ind w:left="120" w:right="375" w:firstLine="0"/>
        <w:rPr>
          <w:rFonts w:cs="Arial"/>
          <w:lang w:val="uk-UA"/>
        </w:rPr>
      </w:pPr>
      <w:r w:rsidRPr="00733FA7">
        <w:rPr>
          <w:rFonts w:cs="Arial"/>
          <w:lang w:val="uk-UA"/>
        </w:rPr>
        <w:t>Фінансові установи повинні добре усвідомлювати напругу щодо ресурсів, з яким стикаються статистичні агентства та компромісні рішення, які слід прийняти при зіставленні вимог щодо статистичних даних з високим пріоритетом з ресурсами, які ймовірно будуть доступні.</w:t>
      </w:r>
    </w:p>
    <w:p w:rsidR="00260D41" w:rsidRPr="00733FA7" w:rsidRDefault="00260D41" w:rsidP="00415629">
      <w:pPr>
        <w:pStyle w:val="a3"/>
        <w:ind w:left="120" w:right="222" w:firstLine="0"/>
        <w:rPr>
          <w:rFonts w:cs="Arial"/>
          <w:lang w:val="uk-UA"/>
        </w:rPr>
      </w:pPr>
      <w:r w:rsidRPr="00733FA7">
        <w:rPr>
          <w:rFonts w:cs="Arial"/>
          <w:lang w:val="uk-UA"/>
        </w:rPr>
        <w:t>Високопоставлені урядовці повинні розуміти важливість належних статистичних даних для прийняття обґрунтованих рішень та надзвичайну важливість їх виробництва з дотриманням Основоположних принципів офіційної статистики ООН.</w:t>
      </w:r>
    </w:p>
    <w:p w:rsidR="00260D41" w:rsidRPr="00733FA7" w:rsidRDefault="00260D41" w:rsidP="00415629">
      <w:pPr>
        <w:pStyle w:val="a3"/>
        <w:ind w:left="120" w:right="205" w:firstLine="0"/>
        <w:rPr>
          <w:rFonts w:cs="Arial"/>
          <w:lang w:val="uk-UA"/>
        </w:rPr>
      </w:pPr>
      <w:r w:rsidRPr="00733FA7">
        <w:rPr>
          <w:rFonts w:cs="Arial"/>
          <w:lang w:val="uk-UA"/>
        </w:rPr>
        <w:t>Засоби масової інформації відіграють важливу роль у розповсюдженні статистичних даних для широкої аудиторії. Засоби масової інформації також можуть відігравати вирішальну роль у формуванні громадської думки про якість наявних статистичних даних і професійну репутацію агентства, яке їх виробляє.</w:t>
      </w:r>
    </w:p>
    <w:p w:rsidR="00260D41" w:rsidRPr="00733FA7" w:rsidRDefault="00260D41" w:rsidP="00415629">
      <w:pPr>
        <w:pStyle w:val="a3"/>
        <w:ind w:left="120" w:firstLine="0"/>
        <w:rPr>
          <w:rFonts w:cs="Arial"/>
          <w:lang w:val="uk-UA"/>
        </w:rPr>
      </w:pPr>
      <w:r w:rsidRPr="00733FA7">
        <w:rPr>
          <w:rFonts w:cs="Arial"/>
          <w:lang w:val="uk-UA"/>
        </w:rPr>
        <w:t>Інші зацікавлені сторони, як наприклад неурядові установи та інші громадські організації, у якості користувачів статистичних даних та постачальників інформації також можуть відігравати важливу роль у формуванні поглядів щодо якості та цілісності офіційної статистики.</w:t>
      </w:r>
    </w:p>
    <w:p w:rsidR="00260D41" w:rsidRPr="00733FA7" w:rsidRDefault="00260D41" w:rsidP="00415629">
      <w:pPr>
        <w:pStyle w:val="a3"/>
        <w:ind w:left="120" w:firstLine="0"/>
        <w:rPr>
          <w:rFonts w:cs="Arial"/>
          <w:lang w:val="uk-UA"/>
        </w:rPr>
      </w:pPr>
      <w:r w:rsidRPr="00733FA7">
        <w:rPr>
          <w:rFonts w:cs="Arial"/>
          <w:lang w:val="uk-UA"/>
        </w:rPr>
        <w:t>Очікування зацікавлених сторін є різними і повинні чітко керуватися на всіх стадіях процесу виробництва статистичних даних.</w:t>
      </w:r>
    </w:p>
    <w:p w:rsidR="00260D41" w:rsidRPr="00733FA7" w:rsidRDefault="00260D41" w:rsidP="00415629">
      <w:pPr>
        <w:spacing w:before="16" w:line="220" w:lineRule="exact"/>
        <w:rPr>
          <w:rFonts w:ascii="Arial" w:hAnsi="Arial" w:cs="Arial"/>
          <w:lang w:val="uk-UA"/>
        </w:rPr>
      </w:pPr>
    </w:p>
    <w:p w:rsidR="00260D41" w:rsidRPr="00733FA7" w:rsidRDefault="00260D41" w:rsidP="00415629">
      <w:pPr>
        <w:pStyle w:val="2"/>
        <w:ind w:left="120"/>
        <w:rPr>
          <w:rFonts w:cs="Arial"/>
          <w:b w:val="0"/>
          <w:bCs w:val="0"/>
          <w:lang w:val="uk-UA"/>
        </w:rPr>
      </w:pPr>
      <w:r w:rsidRPr="00733FA7">
        <w:rPr>
          <w:rFonts w:cs="Arial"/>
          <w:lang w:val="uk-UA"/>
        </w:rPr>
        <w:t>Елементи, які слід забезпечити:</w:t>
      </w:r>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рівні агентства</w:t>
      </w:r>
    </w:p>
    <w:p w:rsidR="00260D41" w:rsidRPr="00733FA7" w:rsidRDefault="00260D41" w:rsidP="00415629">
      <w:pPr>
        <w:pStyle w:val="a3"/>
        <w:numPr>
          <w:ilvl w:val="0"/>
          <w:numId w:val="14"/>
        </w:numPr>
        <w:tabs>
          <w:tab w:val="left" w:pos="264"/>
        </w:tabs>
        <w:spacing w:before="123"/>
        <w:rPr>
          <w:rFonts w:cs="Arial"/>
          <w:lang w:val="uk-UA"/>
        </w:rPr>
      </w:pPr>
      <w:r w:rsidRPr="00733FA7">
        <w:rPr>
          <w:rFonts w:cs="Arial"/>
          <w:lang w:val="uk-UA"/>
        </w:rPr>
        <w:t>Чи достатньо чітко статистичне агентство визначило всіх зацікавлених сторін?</w:t>
      </w:r>
    </w:p>
    <w:p w:rsidR="00260D41" w:rsidRPr="00733FA7" w:rsidRDefault="00260D41" w:rsidP="00415629">
      <w:pPr>
        <w:pStyle w:val="a3"/>
        <w:numPr>
          <w:ilvl w:val="0"/>
          <w:numId w:val="14"/>
        </w:numPr>
        <w:tabs>
          <w:tab w:val="left" w:pos="264"/>
        </w:tabs>
        <w:ind w:right="491"/>
        <w:rPr>
          <w:rFonts w:cs="Arial"/>
          <w:lang w:val="uk-UA"/>
        </w:rPr>
      </w:pPr>
      <w:r w:rsidRPr="00733FA7">
        <w:rPr>
          <w:rFonts w:cs="Arial"/>
          <w:lang w:val="uk-UA"/>
        </w:rPr>
        <w:t>Чи є визначеною і зрозумілою для обох сторін природа відносин між статистичним агентство м та кожною зацікавленою стороною?</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існують процеси, покликані надавати консультації зацікавленим сторонам щодо їх потреб і проблем?</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Чи інформуються зацікавлені сторони щодо заходів, які вживаються з метою задоволення їх потреб і вирішення проблем?</w:t>
      </w:r>
    </w:p>
    <w:p w:rsidR="00260D41" w:rsidRPr="00733FA7" w:rsidRDefault="00260D41" w:rsidP="00356A1F">
      <w:pPr>
        <w:pStyle w:val="a3"/>
        <w:tabs>
          <w:tab w:val="left" w:pos="264"/>
        </w:tabs>
        <w:spacing w:before="118"/>
        <w:ind w:firstLine="0"/>
        <w:rPr>
          <w:rFonts w:cs="Arial"/>
          <w:lang w:val="uk-UA"/>
        </w:rPr>
      </w:pP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lastRenderedPageBreak/>
        <w:t>Чи існує багатогалузевий орган, який надає поради статистичному агентству при визначенні загальних статистичних пріоритетів?</w:t>
      </w:r>
    </w:p>
    <w:p w:rsidR="00260D41" w:rsidRPr="00733FA7" w:rsidRDefault="00260D41" w:rsidP="00415629">
      <w:pPr>
        <w:pStyle w:val="a3"/>
        <w:numPr>
          <w:ilvl w:val="0"/>
          <w:numId w:val="14"/>
        </w:numPr>
        <w:tabs>
          <w:tab w:val="left" w:pos="264"/>
        </w:tabs>
        <w:rPr>
          <w:rFonts w:cs="Arial"/>
          <w:lang w:val="uk-UA"/>
        </w:rPr>
      </w:pPr>
      <w:r w:rsidRPr="00733FA7">
        <w:rPr>
          <w:rFonts w:cs="Arial"/>
          <w:u w:val="single"/>
          <w:lang w:val="uk-UA"/>
        </w:rPr>
        <w:t>По відношенню до користувачів</w:t>
      </w:r>
    </w:p>
    <w:p w:rsidR="00260D41" w:rsidRPr="00733FA7" w:rsidRDefault="00260D41" w:rsidP="00415629">
      <w:pPr>
        <w:pStyle w:val="a3"/>
        <w:ind w:left="119" w:right="240" w:firstLine="0"/>
        <w:rPr>
          <w:rFonts w:cs="Arial"/>
          <w:lang w:val="uk-UA"/>
        </w:rPr>
      </w:pPr>
      <w:r w:rsidRPr="00733FA7">
        <w:rPr>
          <w:rFonts w:cs="Arial"/>
          <w:lang w:val="uk-UA"/>
        </w:rPr>
        <w:t>- Чи існують тематичні комітети для користувачів?</w:t>
      </w:r>
    </w:p>
    <w:p w:rsidR="00260D41" w:rsidRPr="00733FA7" w:rsidRDefault="00260D41" w:rsidP="00415629">
      <w:pPr>
        <w:pStyle w:val="a3"/>
        <w:spacing w:before="74"/>
        <w:ind w:left="119" w:right="240" w:firstLine="0"/>
        <w:rPr>
          <w:rFonts w:cs="Arial"/>
          <w:lang w:val="uk-UA"/>
        </w:rPr>
      </w:pPr>
      <w:r w:rsidRPr="00733FA7">
        <w:rPr>
          <w:rFonts w:cs="Arial"/>
          <w:lang w:val="uk-UA"/>
        </w:rPr>
        <w:t>- Чи є в наявності заходи, що забезпечують періодичні обговорення на високому рівні з ключовими користувачами?</w:t>
      </w:r>
    </w:p>
    <w:p w:rsidR="00260D41" w:rsidRPr="00733FA7" w:rsidRDefault="00260D41" w:rsidP="00415629">
      <w:pPr>
        <w:pStyle w:val="a3"/>
        <w:spacing w:before="119"/>
        <w:ind w:left="191" w:right="240" w:hanging="72"/>
        <w:rPr>
          <w:rFonts w:cs="Arial"/>
          <w:lang w:val="uk-UA"/>
        </w:rPr>
      </w:pPr>
      <w:r w:rsidRPr="00733FA7">
        <w:rPr>
          <w:rFonts w:cs="Arial"/>
          <w:lang w:val="uk-UA"/>
        </w:rPr>
        <w:t>- Чи існують відповідні стратегії, що задовольняють потреби користувачів через поєднання друкованих, електронних та інших послуг для забезпечення відповідного доступу користувачів до необхідних статистичних даних?</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u w:val="single"/>
          <w:lang w:val="uk-UA"/>
        </w:rPr>
        <w:t>По відношенню до постачальників даних</w:t>
      </w:r>
    </w:p>
    <w:p w:rsidR="00260D41" w:rsidRPr="00733FA7" w:rsidRDefault="00260D41" w:rsidP="00415629">
      <w:pPr>
        <w:pStyle w:val="a3"/>
        <w:ind w:left="120" w:firstLine="0"/>
        <w:rPr>
          <w:rFonts w:cs="Arial"/>
          <w:lang w:val="uk-UA"/>
        </w:rPr>
      </w:pPr>
      <w:r w:rsidRPr="00733FA7">
        <w:rPr>
          <w:rFonts w:cs="Arial"/>
          <w:lang w:val="uk-UA"/>
        </w:rPr>
        <w:t>- Чи має статистичне агентство політику управління постачальниками або статут постачальника?</w:t>
      </w:r>
    </w:p>
    <w:p w:rsidR="00260D41" w:rsidRPr="00733FA7" w:rsidRDefault="00260D41" w:rsidP="00415629">
      <w:pPr>
        <w:pStyle w:val="a3"/>
        <w:spacing w:before="119"/>
        <w:ind w:left="192" w:right="205" w:hanging="72"/>
        <w:rPr>
          <w:rFonts w:cs="Arial"/>
          <w:lang w:val="uk-UA"/>
        </w:rPr>
      </w:pPr>
      <w:r w:rsidRPr="00733FA7">
        <w:rPr>
          <w:rFonts w:cs="Arial"/>
          <w:lang w:val="uk-UA"/>
        </w:rPr>
        <w:t>- Чи має статистичне агентство практику регулярних консультацій з такими організаціями-постачальниками, як інші державні установи та галузеві асоціації?</w:t>
      </w:r>
    </w:p>
    <w:p w:rsidR="00260D41" w:rsidRPr="00733FA7" w:rsidRDefault="00260D41" w:rsidP="00415629">
      <w:pPr>
        <w:pStyle w:val="a3"/>
        <w:ind w:left="192" w:right="205" w:hanging="72"/>
        <w:rPr>
          <w:rFonts w:cs="Arial"/>
          <w:lang w:val="uk-UA"/>
        </w:rPr>
      </w:pPr>
      <w:r w:rsidRPr="00733FA7">
        <w:rPr>
          <w:rFonts w:cs="Arial"/>
          <w:lang w:val="uk-UA"/>
        </w:rPr>
        <w:t>- Чи має статистичне агентство доступ до обліку даних, що ведеться державними установами, корпораціями, підприємствами або організаціями, який можна було використати для статистичних цілей?</w:t>
      </w:r>
    </w:p>
    <w:p w:rsidR="00260D41" w:rsidRPr="00733FA7" w:rsidRDefault="00260D41" w:rsidP="00415629">
      <w:pPr>
        <w:pStyle w:val="a3"/>
        <w:spacing w:before="118"/>
        <w:ind w:left="192" w:right="205" w:hanging="72"/>
        <w:rPr>
          <w:rFonts w:cs="Arial"/>
          <w:lang w:val="uk-UA"/>
        </w:rPr>
      </w:pPr>
      <w:r w:rsidRPr="00733FA7">
        <w:rPr>
          <w:rFonts w:cs="Arial"/>
          <w:lang w:val="uk-UA"/>
        </w:rPr>
        <w:t>- Чи має статистичне агентство протоколи порозуміння чи інші домовленості з адміністративними органами з метою забезпечення того, що надані їм побічні адміністративні дані, відповідатимуть статистичним цілям?</w:t>
      </w:r>
    </w:p>
    <w:p w:rsidR="00260D41" w:rsidRPr="00733FA7" w:rsidRDefault="00260D41" w:rsidP="00415629">
      <w:pPr>
        <w:pStyle w:val="a3"/>
        <w:ind w:left="192" w:hanging="72"/>
        <w:rPr>
          <w:rFonts w:cs="Arial"/>
          <w:lang w:val="uk-UA"/>
        </w:rPr>
      </w:pPr>
      <w:r w:rsidRPr="00733FA7">
        <w:rPr>
          <w:rFonts w:cs="Arial"/>
          <w:lang w:val="uk-UA"/>
        </w:rPr>
        <w:t>- Чи забезпечує статистичне агентство тривалу взаємодію з постачальниками адміністративних даних з метою підвищення статистичної цінності та покращення ефективності використання адміністративних джерел?</w:t>
      </w:r>
    </w:p>
    <w:p w:rsidR="00260D41" w:rsidRPr="00733FA7" w:rsidRDefault="00260D41" w:rsidP="00415629">
      <w:pPr>
        <w:pStyle w:val="a3"/>
        <w:numPr>
          <w:ilvl w:val="0"/>
          <w:numId w:val="14"/>
        </w:numPr>
        <w:tabs>
          <w:tab w:val="left" w:pos="264"/>
        </w:tabs>
        <w:rPr>
          <w:rFonts w:cs="Arial"/>
          <w:lang w:val="uk-UA"/>
        </w:rPr>
      </w:pPr>
      <w:r w:rsidRPr="00733FA7">
        <w:rPr>
          <w:rFonts w:cs="Arial"/>
          <w:u w:val="single"/>
          <w:lang w:val="uk-UA"/>
        </w:rPr>
        <w:t>По відношенню до органу, що здійснює фінансування</w:t>
      </w:r>
    </w:p>
    <w:p w:rsidR="00260D41" w:rsidRPr="00733FA7" w:rsidRDefault="00260D41" w:rsidP="00415629">
      <w:pPr>
        <w:pStyle w:val="a3"/>
        <w:spacing w:before="118"/>
        <w:ind w:left="192" w:hanging="72"/>
        <w:rPr>
          <w:rFonts w:cs="Arial"/>
          <w:lang w:val="uk-UA"/>
        </w:rPr>
      </w:pPr>
      <w:r w:rsidRPr="00733FA7">
        <w:rPr>
          <w:rFonts w:cs="Arial"/>
          <w:lang w:val="uk-UA"/>
        </w:rPr>
        <w:t>- Чи має статистичне агентство належним чином задокументовані робочі плани та бюджети, які можна передати організації, що здійснює фінансування, з метою забезпечення взаємного розуміння потреб та компромісів у фінансуванні?</w:t>
      </w:r>
    </w:p>
    <w:p w:rsidR="00260D41" w:rsidRPr="00733FA7" w:rsidRDefault="00260D41" w:rsidP="00415629">
      <w:pPr>
        <w:pStyle w:val="a3"/>
        <w:numPr>
          <w:ilvl w:val="0"/>
          <w:numId w:val="14"/>
        </w:numPr>
        <w:tabs>
          <w:tab w:val="left" w:pos="264"/>
        </w:tabs>
        <w:rPr>
          <w:rFonts w:cs="Arial"/>
          <w:lang w:val="uk-UA"/>
        </w:rPr>
      </w:pPr>
      <w:r w:rsidRPr="00733FA7">
        <w:rPr>
          <w:rFonts w:cs="Arial"/>
          <w:u w:val="single"/>
          <w:lang w:val="uk-UA"/>
        </w:rPr>
        <w:t>По відношенню до ЗМІ</w:t>
      </w:r>
    </w:p>
    <w:p w:rsidR="00260D41" w:rsidRPr="00733FA7" w:rsidRDefault="00260D41" w:rsidP="00415629">
      <w:pPr>
        <w:pStyle w:val="a3"/>
        <w:ind w:left="191" w:right="240" w:hanging="72"/>
        <w:rPr>
          <w:rFonts w:cs="Arial"/>
          <w:lang w:val="uk-UA"/>
        </w:rPr>
      </w:pPr>
      <w:r w:rsidRPr="00733FA7">
        <w:rPr>
          <w:rFonts w:cs="Arial"/>
          <w:lang w:val="uk-UA"/>
        </w:rPr>
        <w:t>- Чи має статистичне агентство стратегію, яка б дозволяла керувати відносинами із ЗМІ та чи підтримує воно постійний зв’язок з засобами масової інформації?</w:t>
      </w:r>
    </w:p>
    <w:p w:rsidR="00260D41" w:rsidRPr="00733FA7" w:rsidRDefault="00260D41" w:rsidP="00415629">
      <w:pPr>
        <w:pStyle w:val="a3"/>
        <w:spacing w:before="125" w:line="228" w:lineRule="exact"/>
        <w:ind w:left="191" w:right="240" w:hanging="72"/>
        <w:rPr>
          <w:rFonts w:cs="Arial"/>
          <w:lang w:val="uk-UA"/>
        </w:rPr>
      </w:pPr>
      <w:r w:rsidRPr="00733FA7">
        <w:rPr>
          <w:rFonts w:cs="Arial"/>
          <w:lang w:val="uk-UA"/>
        </w:rPr>
        <w:t>- Чи реагує статистичне агентство (у разі необхідності) на негативні повідомлення ЗМІ з метою забезпечення об’єктивного висвітлення своєї діяльності?</w:t>
      </w:r>
    </w:p>
    <w:p w:rsidR="00260D41" w:rsidRPr="00733FA7" w:rsidRDefault="00260D41" w:rsidP="00415629">
      <w:pPr>
        <w:pStyle w:val="a3"/>
        <w:spacing w:before="117"/>
        <w:ind w:left="191" w:right="240" w:hanging="72"/>
        <w:rPr>
          <w:rFonts w:cs="Arial"/>
          <w:lang w:val="uk-UA"/>
        </w:rPr>
      </w:pPr>
      <w:r w:rsidRPr="00733FA7">
        <w:rPr>
          <w:rFonts w:cs="Arial"/>
          <w:lang w:val="uk-UA"/>
        </w:rPr>
        <w:t>- Чи наявні механізми, які б дозволяли ЗМІ відігравати певну роль у розповсюдженні статистичних даних для широкої аудиторії?</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 xml:space="preserve"> </w:t>
      </w:r>
      <w:r w:rsidRPr="00733FA7">
        <w:rPr>
          <w:rFonts w:cs="Arial"/>
          <w:u w:val="single"/>
          <w:lang w:val="uk-UA"/>
        </w:rPr>
        <w:t>По відношенню до інших зацікавлених сторін</w:t>
      </w:r>
    </w:p>
    <w:p w:rsidR="00260D41" w:rsidRPr="00733FA7" w:rsidRDefault="00260D41" w:rsidP="00415629">
      <w:pPr>
        <w:pStyle w:val="a3"/>
        <w:ind w:left="120" w:firstLine="0"/>
        <w:rPr>
          <w:rFonts w:cs="Arial"/>
          <w:lang w:val="uk-UA"/>
        </w:rPr>
      </w:pPr>
      <w:r w:rsidRPr="00733FA7">
        <w:rPr>
          <w:rFonts w:cs="Arial"/>
          <w:lang w:val="uk-UA"/>
        </w:rPr>
        <w:t>- Чи наявні конкретні політики та практики, які б дозволяли керувати відносинами з іншими ключовими зацікавленими сторонами?</w:t>
      </w:r>
    </w:p>
    <w:p w:rsidR="00260D41" w:rsidRPr="00733FA7" w:rsidRDefault="00260D41" w:rsidP="00415629">
      <w:pPr>
        <w:spacing w:before="15" w:line="220" w:lineRule="exact"/>
        <w:rPr>
          <w:rFonts w:ascii="Arial" w:hAnsi="Arial" w:cs="Arial"/>
          <w:lang w:val="uk-UA"/>
        </w:rPr>
      </w:pPr>
    </w:p>
    <w:p w:rsidR="00260D41" w:rsidRPr="00733FA7" w:rsidRDefault="00260D41" w:rsidP="00415629">
      <w:pPr>
        <w:ind w:left="120"/>
        <w:rPr>
          <w:rFonts w:ascii="Arial" w:hAnsi="Arial" w:cs="Arial"/>
          <w:sz w:val="20"/>
          <w:szCs w:val="20"/>
          <w:lang w:val="uk-UA"/>
        </w:rPr>
      </w:pPr>
      <w:r w:rsidRPr="00733FA7">
        <w:rPr>
          <w:rFonts w:ascii="Arial" w:hAnsi="Arial" w:cs="Arial"/>
          <w:i/>
          <w:iCs/>
          <w:sz w:val="20"/>
          <w:lang w:val="uk-UA"/>
        </w:rPr>
        <w:t>На етапі проектування програми</w:t>
      </w:r>
    </w:p>
    <w:p w:rsidR="00260D41" w:rsidRPr="00733FA7" w:rsidRDefault="00260D41" w:rsidP="00415629">
      <w:pPr>
        <w:pStyle w:val="a3"/>
        <w:numPr>
          <w:ilvl w:val="0"/>
          <w:numId w:val="14"/>
        </w:numPr>
        <w:tabs>
          <w:tab w:val="left" w:pos="264"/>
        </w:tabs>
        <w:spacing w:before="123"/>
        <w:rPr>
          <w:rFonts w:cs="Arial"/>
          <w:lang w:val="uk-UA"/>
        </w:rPr>
      </w:pPr>
      <w:r w:rsidRPr="00733FA7">
        <w:rPr>
          <w:rFonts w:cs="Arial"/>
          <w:u w:val="single"/>
          <w:lang w:val="uk-UA"/>
        </w:rPr>
        <w:t>По відношенню до користувачів</w:t>
      </w:r>
    </w:p>
    <w:p w:rsidR="00260D41" w:rsidRPr="00733FA7" w:rsidRDefault="00260D41" w:rsidP="00415629">
      <w:pPr>
        <w:pStyle w:val="a3"/>
        <w:ind w:left="191" w:right="240" w:hanging="72"/>
        <w:rPr>
          <w:rFonts w:cs="Arial"/>
          <w:lang w:val="uk-UA"/>
        </w:rPr>
      </w:pPr>
      <w:r w:rsidRPr="00733FA7">
        <w:rPr>
          <w:rFonts w:cs="Arial"/>
          <w:lang w:val="uk-UA"/>
        </w:rPr>
        <w:t>- Чи існують процеси, які б дозволяли консультуватися з групами користувачів при створенні нових чи перегляді існуючих статистичних даних?</w:t>
      </w:r>
    </w:p>
    <w:p w:rsidR="00260D41" w:rsidRPr="00733FA7" w:rsidRDefault="00260D41" w:rsidP="00415629">
      <w:pPr>
        <w:pStyle w:val="a3"/>
        <w:ind w:left="191" w:right="240" w:hanging="72"/>
        <w:rPr>
          <w:rFonts w:cs="Arial"/>
          <w:lang w:val="uk-UA"/>
        </w:rPr>
      </w:pPr>
      <w:r w:rsidRPr="00733FA7">
        <w:rPr>
          <w:rFonts w:cs="Arial"/>
          <w:lang w:val="uk-UA"/>
        </w:rPr>
        <w:t>- Чи існують процеси, які б дозволяли здійснювати моніторинг актуальності та практичної користі від існуючих статистичних даних з точки зору задоволення їх потреб?</w:t>
      </w:r>
    </w:p>
    <w:p w:rsidR="00260D41" w:rsidRPr="00733FA7" w:rsidRDefault="00260D41" w:rsidP="00415629">
      <w:pPr>
        <w:pStyle w:val="a3"/>
        <w:spacing w:before="118"/>
        <w:ind w:left="119" w:firstLine="0"/>
        <w:rPr>
          <w:rFonts w:cs="Arial"/>
          <w:lang w:val="uk-UA"/>
        </w:rPr>
      </w:pPr>
      <w:r w:rsidRPr="00733FA7">
        <w:rPr>
          <w:rFonts w:cs="Arial"/>
          <w:lang w:val="uk-UA"/>
        </w:rPr>
        <w:t>- Чи існують процеси, які б дозволяли користувачам надавати статистичним агентствам поради щодо своїх нових потреб та пріоритетів?</w:t>
      </w:r>
    </w:p>
    <w:p w:rsidR="00260D41" w:rsidRPr="00733FA7" w:rsidRDefault="00260D41" w:rsidP="00415629">
      <w:pPr>
        <w:pStyle w:val="a3"/>
        <w:spacing w:before="119"/>
        <w:ind w:left="119" w:firstLine="0"/>
        <w:rPr>
          <w:rFonts w:cs="Arial"/>
          <w:lang w:val="uk-UA"/>
        </w:rPr>
      </w:pPr>
      <w:r w:rsidRPr="00733FA7">
        <w:rPr>
          <w:rFonts w:cs="Arial"/>
          <w:lang w:val="uk-UA"/>
        </w:rPr>
        <w:t>- Чи існують механізми для моніторингу потреб користувачів та врахування їх в процесі проектування?</w:t>
      </w:r>
    </w:p>
    <w:p w:rsidR="00260D41" w:rsidRPr="00733FA7" w:rsidRDefault="00260D41" w:rsidP="00415629">
      <w:pPr>
        <w:pStyle w:val="a3"/>
        <w:spacing w:before="119"/>
        <w:ind w:left="119" w:firstLine="0"/>
        <w:rPr>
          <w:rFonts w:cs="Arial"/>
          <w:lang w:val="uk-UA"/>
        </w:rPr>
      </w:pPr>
      <w:r w:rsidRPr="00733FA7">
        <w:rPr>
          <w:rFonts w:cs="Arial"/>
          <w:lang w:val="uk-UA"/>
        </w:rPr>
        <w:t>- Чи задовольняються основні потреби користувачів та чи відображені вони в робочій програмі статистичного агентства?</w:t>
      </w:r>
    </w:p>
    <w:p w:rsidR="00260D41" w:rsidRPr="00733FA7" w:rsidRDefault="00260D41" w:rsidP="00415629">
      <w:pPr>
        <w:pStyle w:val="a3"/>
        <w:numPr>
          <w:ilvl w:val="0"/>
          <w:numId w:val="14"/>
        </w:numPr>
        <w:tabs>
          <w:tab w:val="left" w:pos="264"/>
        </w:tabs>
        <w:spacing w:before="119"/>
        <w:rPr>
          <w:rFonts w:cs="Arial"/>
          <w:lang w:val="uk-UA"/>
        </w:rPr>
      </w:pPr>
      <w:r w:rsidRPr="00733FA7">
        <w:rPr>
          <w:rFonts w:cs="Arial"/>
          <w:u w:val="single"/>
          <w:lang w:val="uk-UA"/>
        </w:rPr>
        <w:lastRenderedPageBreak/>
        <w:t>По відношенню до постачальників даних</w:t>
      </w:r>
    </w:p>
    <w:p w:rsidR="00260D41" w:rsidRPr="00733FA7" w:rsidRDefault="00260D41" w:rsidP="00403712">
      <w:pPr>
        <w:pStyle w:val="a3"/>
        <w:ind w:left="192" w:hanging="72"/>
        <w:rPr>
          <w:rFonts w:cs="Arial"/>
          <w:lang w:val="uk-UA"/>
        </w:rPr>
      </w:pPr>
      <w:r w:rsidRPr="00733FA7">
        <w:rPr>
          <w:rFonts w:cs="Arial"/>
          <w:lang w:val="uk-UA"/>
        </w:rPr>
        <w:t>- Чи наявні процеси, що підтримують тісну співпрацю зацікавлених груп з особами, що зобов’язані надавати інформацію, першочергові інтереси яких мають найвищий пріоритет?</w:t>
      </w:r>
    </w:p>
    <w:p w:rsidR="00260D41" w:rsidRPr="00733FA7" w:rsidRDefault="00260D41" w:rsidP="00415629">
      <w:pPr>
        <w:spacing w:line="200" w:lineRule="exact"/>
        <w:rPr>
          <w:rFonts w:ascii="Arial" w:hAnsi="Arial" w:cs="Arial"/>
          <w:sz w:val="20"/>
          <w:szCs w:val="20"/>
          <w:lang w:val="uk-UA"/>
        </w:rPr>
      </w:pPr>
    </w:p>
    <w:p w:rsidR="00260D41" w:rsidRPr="00733FA7" w:rsidRDefault="00260D41" w:rsidP="00403712">
      <w:pPr>
        <w:ind w:left="119" w:right="240"/>
        <w:rPr>
          <w:rFonts w:ascii="Arial" w:hAnsi="Arial" w:cs="Arial"/>
          <w:sz w:val="20"/>
          <w:szCs w:val="20"/>
          <w:lang w:val="uk-UA"/>
        </w:rPr>
      </w:pPr>
      <w:r w:rsidRPr="00733FA7">
        <w:rPr>
          <w:rFonts w:ascii="Arial" w:hAnsi="Arial" w:cs="Arial"/>
          <w:i/>
          <w:iCs/>
          <w:sz w:val="20"/>
          <w:lang w:val="uk-UA"/>
        </w:rPr>
        <w:t>На етапі реалізації програми</w:t>
      </w:r>
    </w:p>
    <w:p w:rsidR="00260D41" w:rsidRPr="00733FA7" w:rsidRDefault="00260D41" w:rsidP="00415629">
      <w:pPr>
        <w:pStyle w:val="a3"/>
        <w:numPr>
          <w:ilvl w:val="0"/>
          <w:numId w:val="14"/>
        </w:numPr>
        <w:tabs>
          <w:tab w:val="left" w:pos="264"/>
        </w:tabs>
        <w:spacing w:before="74"/>
        <w:rPr>
          <w:rFonts w:cs="Arial"/>
          <w:lang w:val="uk-UA"/>
        </w:rPr>
      </w:pPr>
      <w:r w:rsidRPr="00733FA7">
        <w:rPr>
          <w:rFonts w:cs="Arial"/>
          <w:u w:val="single"/>
          <w:lang w:val="uk-UA"/>
        </w:rPr>
        <w:t>По відношенню до користувачів</w:t>
      </w:r>
    </w:p>
    <w:p w:rsidR="00260D41" w:rsidRPr="00733FA7" w:rsidRDefault="00260D41" w:rsidP="00415629">
      <w:pPr>
        <w:pStyle w:val="a3"/>
        <w:ind w:left="191" w:right="240" w:hanging="72"/>
        <w:rPr>
          <w:rFonts w:cs="Arial"/>
          <w:lang w:val="uk-UA"/>
        </w:rPr>
      </w:pPr>
      <w:r w:rsidRPr="00733FA7">
        <w:rPr>
          <w:rFonts w:cs="Arial"/>
          <w:lang w:val="uk-UA"/>
        </w:rPr>
        <w:t>- Чи доступні послуги підтримки користувачів для надання оперативної допомоги користувачам висококваліфікованим персоналом з метою полегшення їх доступу та інтерпретації даних?</w:t>
      </w:r>
    </w:p>
    <w:p w:rsidR="00260D41" w:rsidRPr="00733FA7" w:rsidRDefault="00260D41" w:rsidP="00415629">
      <w:pPr>
        <w:pStyle w:val="a3"/>
        <w:spacing w:before="118"/>
        <w:ind w:left="119" w:right="240" w:firstLine="0"/>
        <w:rPr>
          <w:rFonts w:cs="Arial"/>
          <w:lang w:val="uk-UA"/>
        </w:rPr>
      </w:pPr>
      <w:r w:rsidRPr="00733FA7">
        <w:rPr>
          <w:rFonts w:cs="Arial"/>
          <w:lang w:val="uk-UA"/>
        </w:rPr>
        <w:t>- Чи надається інформація щодо методології статистичних процесів та якості статистичних результатів?</w:t>
      </w:r>
    </w:p>
    <w:p w:rsidR="00260D41" w:rsidRPr="00733FA7" w:rsidRDefault="00260D41" w:rsidP="00415629">
      <w:pPr>
        <w:pStyle w:val="a3"/>
        <w:numPr>
          <w:ilvl w:val="0"/>
          <w:numId w:val="14"/>
        </w:numPr>
        <w:tabs>
          <w:tab w:val="left" w:pos="264"/>
        </w:tabs>
        <w:spacing w:before="119"/>
        <w:rPr>
          <w:rFonts w:cs="Arial"/>
          <w:lang w:val="uk-UA"/>
        </w:rPr>
      </w:pPr>
      <w:r w:rsidRPr="00733FA7">
        <w:rPr>
          <w:rFonts w:cs="Arial"/>
          <w:u w:val="single"/>
          <w:lang w:val="uk-UA"/>
        </w:rPr>
        <w:t>По відношенню до постачальників даних</w:t>
      </w:r>
    </w:p>
    <w:p w:rsidR="00260D41" w:rsidRPr="00733FA7" w:rsidRDefault="00260D41" w:rsidP="00415629">
      <w:pPr>
        <w:pStyle w:val="a3"/>
        <w:ind w:left="192" w:right="375" w:hanging="72"/>
        <w:jc w:val="both"/>
        <w:rPr>
          <w:rFonts w:cs="Arial"/>
          <w:lang w:val="uk-UA"/>
        </w:rPr>
      </w:pPr>
      <w:r w:rsidRPr="00733FA7">
        <w:rPr>
          <w:rFonts w:cs="Arial"/>
          <w:lang w:val="uk-UA"/>
        </w:rPr>
        <w:t>- Чи наявні процеси, що забезпечують статистичну конфіденційність фізичних осіб, компаній та інших суб’єктів, що внесені в адміністративні реєстри, а також гарантують використання інформації виключно для статистичних цілей?</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20"/>
        <w:rPr>
          <w:rFonts w:ascii="Arial" w:hAnsi="Arial" w:cs="Arial"/>
          <w:sz w:val="20"/>
          <w:szCs w:val="20"/>
          <w:lang w:val="uk-UA"/>
        </w:rPr>
      </w:pPr>
      <w:r w:rsidRPr="00733FA7">
        <w:rPr>
          <w:rFonts w:ascii="Arial" w:hAnsi="Arial" w:cs="Arial"/>
          <w:i/>
          <w:iCs/>
          <w:sz w:val="20"/>
          <w:lang w:val="uk-UA"/>
        </w:rPr>
        <w:t>На етапі оцінки після збору даних</w:t>
      </w:r>
    </w:p>
    <w:p w:rsidR="00260D41" w:rsidRPr="00733FA7" w:rsidRDefault="00260D41" w:rsidP="00415629">
      <w:pPr>
        <w:pStyle w:val="a3"/>
        <w:numPr>
          <w:ilvl w:val="0"/>
          <w:numId w:val="14"/>
        </w:numPr>
        <w:tabs>
          <w:tab w:val="left" w:pos="264"/>
        </w:tabs>
        <w:ind w:right="757"/>
        <w:rPr>
          <w:rFonts w:cs="Arial"/>
          <w:lang w:val="uk-UA"/>
        </w:rPr>
      </w:pPr>
      <w:r w:rsidRPr="00733FA7">
        <w:rPr>
          <w:rFonts w:cs="Arial"/>
          <w:lang w:val="uk-UA"/>
        </w:rPr>
        <w:t>Чи існують процедури, які б дозволяли зацікавленим сторонам оцінювати необхідність у певному статистичному продукті (з урахуванням його обсягу, рівня деталізації, витрат тощо)?</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ind w:right="240"/>
        <w:rPr>
          <w:rFonts w:cs="Arial"/>
          <w:b w:val="0"/>
          <w:bCs w:val="0"/>
          <w:lang w:val="uk-UA"/>
        </w:rPr>
      </w:pPr>
      <w:r w:rsidRPr="00733FA7">
        <w:rPr>
          <w:rFonts w:cs="Arial"/>
          <w:lang w:val="uk-UA"/>
        </w:rPr>
        <w:t>Механізми підтримки:</w:t>
      </w:r>
    </w:p>
    <w:p w:rsidR="00260D41" w:rsidRPr="00733FA7" w:rsidRDefault="00260D41" w:rsidP="00415629">
      <w:pPr>
        <w:pStyle w:val="a3"/>
        <w:spacing w:before="123"/>
        <w:ind w:left="119" w:firstLine="0"/>
        <w:rPr>
          <w:rFonts w:cs="Arial"/>
          <w:lang w:val="uk-UA"/>
        </w:rPr>
      </w:pPr>
      <w:r w:rsidRPr="00733FA7">
        <w:rPr>
          <w:rFonts w:cs="Arial"/>
          <w:lang w:val="uk-UA"/>
        </w:rPr>
        <w:t>Управління відносинами з користувачами і постачальниками даних покращується при запровадженні наступних механізмів підтримки:</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Забезпечення правових мандатів або гарантій.</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Наявність міжгалузевого статистичного консультативного комітету для надання консультацій з питань загальних статистичних пріоритетів.</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Наявність актуальної інформації про постачальників і користувачів даних.</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Наявність тематичних комітетів користувачів.</w:t>
      </w:r>
    </w:p>
    <w:p w:rsidR="00260D41" w:rsidRPr="00733FA7" w:rsidRDefault="00260D41" w:rsidP="00415629">
      <w:pPr>
        <w:pStyle w:val="a3"/>
        <w:numPr>
          <w:ilvl w:val="0"/>
          <w:numId w:val="14"/>
        </w:numPr>
        <w:tabs>
          <w:tab w:val="left" w:pos="264"/>
        </w:tabs>
        <w:ind w:left="263" w:right="277" w:hanging="143"/>
        <w:rPr>
          <w:rFonts w:cs="Arial"/>
          <w:lang w:val="uk-UA"/>
        </w:rPr>
      </w:pPr>
      <w:r w:rsidRPr="00733FA7">
        <w:rPr>
          <w:rFonts w:cs="Arial"/>
          <w:lang w:val="uk-UA"/>
        </w:rPr>
        <w:t>Наявність процесів, пов’язаних з консультаціями та “збором розвідувальних даних ”, та регулярних переглядів зацікавленими сторонами (наприклад, періодичні обговорення на високому рівні з користувачами, діалог виробників даних з користувачами, діалог постачальників даних з виробниками даних, аналіз висвітлення в ЗМІ, дослідження задоволеності клієнтів, механізми отримання зворотного зв’язку від клієнтів та зацікавлених сторін).</w:t>
      </w:r>
    </w:p>
    <w:p w:rsidR="00260D41" w:rsidRPr="00733FA7" w:rsidRDefault="00260D41" w:rsidP="00415629">
      <w:pPr>
        <w:pStyle w:val="a3"/>
        <w:numPr>
          <w:ilvl w:val="0"/>
          <w:numId w:val="14"/>
        </w:numPr>
        <w:tabs>
          <w:tab w:val="left" w:pos="264"/>
        </w:tabs>
        <w:ind w:right="240"/>
        <w:rPr>
          <w:rFonts w:cs="Arial"/>
          <w:lang w:val="uk-UA"/>
        </w:rPr>
      </w:pPr>
      <w:r w:rsidRPr="00733FA7">
        <w:rPr>
          <w:rFonts w:cs="Arial"/>
          <w:lang w:val="uk-UA"/>
        </w:rPr>
        <w:t>Наявність політик для інформування користувачів щодо якості даних та методології, тобто інформування користувачів про поняття та методики, що використовуються при зборі, обробці та аналізі даних, інформування їх про точність цих даних, а також про будь-яких інші особливості, що впливають на їх якість або «придатність для використання».</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Наявність стратегій комунікації з урахуванням конкретних потреб і інтересів зацікавлених груп.</w:t>
      </w:r>
    </w:p>
    <w:p w:rsidR="00260D41" w:rsidRPr="00733FA7" w:rsidRDefault="00260D41" w:rsidP="00415629">
      <w:pPr>
        <w:pStyle w:val="a3"/>
        <w:numPr>
          <w:ilvl w:val="0"/>
          <w:numId w:val="14"/>
        </w:numPr>
        <w:tabs>
          <w:tab w:val="left" w:pos="264"/>
        </w:tabs>
        <w:spacing w:before="118"/>
        <w:ind w:left="263" w:right="159" w:hanging="143"/>
        <w:rPr>
          <w:rFonts w:cs="Arial"/>
          <w:lang w:val="uk-UA"/>
        </w:rPr>
      </w:pPr>
      <w:r w:rsidRPr="00733FA7">
        <w:rPr>
          <w:rFonts w:cs="Arial"/>
          <w:lang w:val="uk-UA"/>
        </w:rPr>
        <w:t>Організація груп по зв’язкам із ЗМІ, які б відповідали за розробку стратегій високого рівня для управління взаємодією зі ЗМІ.</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Наявні служби підтримки, які обробляють окремі запити і надають іншу допомогу користувачам.</w:t>
      </w:r>
    </w:p>
    <w:p w:rsidR="00260D41" w:rsidRPr="00733FA7" w:rsidRDefault="00260D41" w:rsidP="00415629">
      <w:pPr>
        <w:pStyle w:val="a3"/>
        <w:numPr>
          <w:ilvl w:val="0"/>
          <w:numId w:val="14"/>
        </w:numPr>
        <w:tabs>
          <w:tab w:val="left" w:pos="264"/>
        </w:tabs>
        <w:ind w:right="335"/>
        <w:rPr>
          <w:rFonts w:cs="Arial"/>
          <w:lang w:val="uk-UA"/>
        </w:rPr>
      </w:pPr>
      <w:r w:rsidRPr="00733FA7">
        <w:rPr>
          <w:rFonts w:cs="Arial"/>
          <w:lang w:val="uk-UA"/>
        </w:rPr>
        <w:t>Наявні механізми для управління статистичними процесами (наприклад, спеціальні центри ресурсів та підтримки для виконання певних функцій, експертні оцінки та оцінка іншими інститутами, активне управління навантаженням на респондентів, просування цінності та використання статистичних даних).</w:t>
      </w:r>
    </w:p>
    <w:p w:rsidR="00260D41" w:rsidRPr="00733FA7" w:rsidRDefault="00260D41" w:rsidP="00415629">
      <w:pPr>
        <w:spacing w:before="16" w:line="220" w:lineRule="exact"/>
        <w:rPr>
          <w:rFonts w:ascii="Arial" w:hAnsi="Arial" w:cs="Arial"/>
          <w:lang w:val="uk-UA"/>
        </w:rPr>
      </w:pPr>
    </w:p>
    <w:p w:rsidR="00260D41" w:rsidRPr="00733FA7" w:rsidRDefault="00260D41" w:rsidP="00886F76">
      <w:pPr>
        <w:ind w:left="119" w:right="240"/>
        <w:rPr>
          <w:rFonts w:ascii="Arial" w:hAnsi="Arial" w:cs="Arial"/>
          <w:i/>
          <w:iCs/>
          <w:u w:val="single"/>
          <w:lang w:val="uk-UA"/>
        </w:rPr>
      </w:pPr>
      <w:r w:rsidRPr="00733FA7">
        <w:rPr>
          <w:rFonts w:ascii="Arial" w:hAnsi="Arial" w:cs="Arial"/>
          <w:b/>
          <w:bCs/>
          <w:sz w:val="20"/>
          <w:lang w:val="uk-UA"/>
        </w:rPr>
        <w:t xml:space="preserve">Обрані посилання: </w:t>
      </w:r>
      <w:hyperlink w:anchor="_ДОДАТОК_2_–" w:history="1">
        <w:r w:rsidRPr="00733FA7">
          <w:rPr>
            <w:rStyle w:val="a8"/>
            <w:rFonts w:ascii="Arial" w:hAnsi="Arial" w:cs="Arial"/>
            <w:i/>
            <w:iCs/>
            <w:lang w:val="uk-UA"/>
          </w:rPr>
          <w:t>Натисніть для переходу до Додатку 2 «Обрані посилання»</w:t>
        </w:r>
      </w:hyperlink>
    </w:p>
    <w:p w:rsidR="00260D41" w:rsidRPr="00733FA7" w:rsidRDefault="00260D41" w:rsidP="00415629">
      <w:pPr>
        <w:ind w:left="119" w:right="240"/>
        <w:rPr>
          <w:rFonts w:ascii="Arial" w:hAnsi="Arial" w:cs="Arial"/>
          <w:sz w:val="20"/>
          <w:szCs w:val="20"/>
          <w:lang w:val="uk-UA"/>
        </w:rPr>
      </w:pPr>
    </w:p>
    <w:p w:rsidR="00260D41" w:rsidRPr="00733FA7" w:rsidRDefault="00260D41" w:rsidP="00415629">
      <w:pPr>
        <w:rPr>
          <w:rFonts w:ascii="Arial" w:hAnsi="Arial" w:cs="Arial"/>
          <w:sz w:val="20"/>
          <w:szCs w:val="20"/>
          <w:lang w:val="uk-UA"/>
        </w:rPr>
        <w:sectPr w:rsidR="00260D41" w:rsidRPr="00733FA7" w:rsidSect="00A8271F">
          <w:headerReference w:type="default" r:id="rId35"/>
          <w:footerReference w:type="default" r:id="rId36"/>
          <w:pgSz w:w="12240" w:h="15840"/>
          <w:pgMar w:top="568" w:right="1340" w:bottom="1100" w:left="1320" w:header="0" w:footer="913" w:gutter="0"/>
          <w:cols w:space="720"/>
          <w:docGrid w:linePitch="299"/>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AB21BC" w:rsidP="00415629">
      <w:pPr>
        <w:pStyle w:val="1"/>
        <w:ind w:right="240"/>
        <w:rPr>
          <w:rFonts w:cs="Arial"/>
          <w:b w:val="0"/>
          <w:bCs w:val="0"/>
          <w:lang w:val="uk-UA"/>
        </w:rPr>
      </w:pPr>
      <w:r>
        <w:rPr>
          <w:noProof/>
          <w:lang w:val="uk-UA" w:eastAsia="uk-UA"/>
        </w:rPr>
        <w:drawing>
          <wp:anchor distT="0" distB="0" distL="114300" distR="114300" simplePos="0" relativeHeight="251642880" behindDoc="1" locked="0" layoutInCell="1" allowOverlap="1">
            <wp:simplePos x="0" y="0"/>
            <wp:positionH relativeFrom="page">
              <wp:posOffset>895350</wp:posOffset>
            </wp:positionH>
            <wp:positionV relativeFrom="paragraph">
              <wp:posOffset>45720</wp:posOffset>
            </wp:positionV>
            <wp:extent cx="5981700" cy="176530"/>
            <wp:effectExtent l="0" t="0" r="0" b="0"/>
            <wp:wrapNone/>
            <wp:docPr id="15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176530"/>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cs="Arial"/>
          <w:bCs w:val="0"/>
          <w:lang w:val="ru-RU"/>
        </w:rPr>
        <w:t xml:space="preserve"> NQAF</w:t>
      </w:r>
      <w:r w:rsidR="00260D41" w:rsidRPr="00733FA7">
        <w:rPr>
          <w:rFonts w:cs="Arial"/>
          <w:lang w:val="uk-UA"/>
        </w:rPr>
        <w:t xml:space="preserve"> 3:</w:t>
      </w:r>
      <w:r w:rsidR="00260D41" w:rsidRPr="00733FA7">
        <w:rPr>
          <w:rFonts w:cs="Arial"/>
          <w:b w:val="0"/>
          <w:bCs w:val="0"/>
          <w:lang w:val="uk-UA"/>
        </w:rPr>
        <w:t xml:space="preserve"> </w:t>
      </w:r>
      <w:r w:rsidR="00260D41" w:rsidRPr="00733FA7">
        <w:rPr>
          <w:rFonts w:cs="Arial"/>
          <w:lang w:val="uk-UA"/>
        </w:rPr>
        <w:t>Управління статистичними стандартами</w:t>
      </w:r>
    </w:p>
    <w:p w:rsidR="00260D41" w:rsidRPr="00733FA7" w:rsidRDefault="00260D41" w:rsidP="00415629">
      <w:pPr>
        <w:spacing w:before="9" w:line="230" w:lineRule="exact"/>
        <w:rPr>
          <w:rFonts w:ascii="Arial" w:hAnsi="Arial" w:cs="Arial"/>
          <w:sz w:val="23"/>
          <w:szCs w:val="23"/>
          <w:lang w:val="uk-UA"/>
        </w:rPr>
      </w:pPr>
    </w:p>
    <w:p w:rsidR="00260D41" w:rsidRPr="00733FA7" w:rsidRDefault="00260D41" w:rsidP="00415629">
      <w:pPr>
        <w:pStyle w:val="2"/>
        <w:ind w:right="240"/>
        <w:rPr>
          <w:rFonts w:cs="Arial"/>
          <w:b w:val="0"/>
          <w:bCs w:val="0"/>
          <w:lang w:val="uk-UA"/>
        </w:rPr>
      </w:pPr>
      <w:r w:rsidRPr="00733FA7">
        <w:rPr>
          <w:rFonts w:cs="Arial"/>
          <w:lang w:val="uk-UA"/>
        </w:rPr>
        <w:t>Опис</w:t>
      </w:r>
    </w:p>
    <w:p w:rsidR="00260D41" w:rsidRPr="00733FA7" w:rsidRDefault="00260D41" w:rsidP="00415629">
      <w:pPr>
        <w:pStyle w:val="a3"/>
        <w:spacing w:before="123"/>
        <w:ind w:left="119" w:right="205" w:firstLine="0"/>
        <w:rPr>
          <w:rFonts w:cs="Arial"/>
          <w:lang w:val="uk-UA"/>
        </w:rPr>
      </w:pPr>
      <w:r w:rsidRPr="00733FA7">
        <w:rPr>
          <w:rFonts w:cs="Arial"/>
          <w:lang w:val="uk-UA"/>
        </w:rPr>
        <w:t>Стандарти відносяться до повного набору статистичних понять і визначень, які використовуються для стандартизованого вирішення статистичних проблем в межах дослідження або поза межами досліджень, у часі та просторі. Стандарти забезпечують максимальну ефективність статистичних результатів та процесу їх виробництва з точки зору інтертемпоральної, національної та міжнародної зіставності та узгодженості (тобто здатності до інтеграції) статистичних даних.</w:t>
      </w:r>
    </w:p>
    <w:p w:rsidR="00260D41" w:rsidRPr="00733FA7" w:rsidRDefault="00260D41" w:rsidP="00415629">
      <w:pPr>
        <w:pStyle w:val="a3"/>
        <w:ind w:left="119" w:right="240" w:firstLine="0"/>
        <w:rPr>
          <w:rFonts w:cs="Arial"/>
          <w:lang w:val="uk-UA"/>
        </w:rPr>
      </w:pPr>
      <w:r w:rsidRPr="00733FA7">
        <w:rPr>
          <w:rFonts w:cs="Arial"/>
          <w:lang w:val="uk-UA"/>
        </w:rPr>
        <w:t>Хоча зіставність і узгодженість є важливими характеристиками для будь-якого набору даних, вони набувають особливого значення тоді, коли дані отримуються з кількох джерел і повинні бути об’єднані, або при використанні результатів в широкому діапазоні середовищ. Наприклад, використання стандартних статистичних одиниць (наприклад, родини, домашнє господарство, підприємства тощо) сприяє процесу укладання, порівняння та розповсюдження статистичних даних для цих стандартизованих одиниць.</w:t>
      </w:r>
    </w:p>
    <w:p w:rsidR="00260D41" w:rsidRPr="00733FA7" w:rsidRDefault="00260D41" w:rsidP="00415629">
      <w:pPr>
        <w:pStyle w:val="a3"/>
        <w:ind w:left="119" w:right="240" w:firstLine="0"/>
        <w:rPr>
          <w:rFonts w:cs="Arial"/>
          <w:lang w:val="uk-UA"/>
        </w:rPr>
      </w:pPr>
      <w:r w:rsidRPr="00733FA7">
        <w:rPr>
          <w:rFonts w:cs="Arial"/>
          <w:lang w:val="uk-UA"/>
        </w:rPr>
        <w:t>Існують два основних типи стандартів: стандарти, що застосовуються до структури та змісту даних та стандарти, що застосовуються до структури та змісту метаданих.</w:t>
      </w:r>
    </w:p>
    <w:p w:rsidR="00260D41" w:rsidRPr="00733FA7" w:rsidRDefault="00260D41" w:rsidP="00415629">
      <w:pPr>
        <w:pStyle w:val="a3"/>
        <w:ind w:left="119" w:firstLine="0"/>
        <w:rPr>
          <w:rFonts w:cs="Arial"/>
          <w:lang w:val="uk-UA"/>
        </w:rPr>
      </w:pPr>
      <w:r w:rsidRPr="00733FA7">
        <w:rPr>
          <w:rFonts w:cs="Arial"/>
          <w:lang w:val="uk-UA"/>
        </w:rPr>
        <w:t>Органи статистики мають прагнути до використання узгоджених назв та визначень щодо сукупностей, статистичних одиниць, понять, змінних і класифікацій у своїх статистичних програмах/доменах.</w:t>
      </w:r>
    </w:p>
    <w:p w:rsidR="00260D41" w:rsidRPr="00733FA7" w:rsidRDefault="00260D41" w:rsidP="00415629">
      <w:pPr>
        <w:spacing w:before="16" w:line="220" w:lineRule="exact"/>
        <w:rPr>
          <w:rFonts w:ascii="Arial" w:hAnsi="Arial" w:cs="Arial"/>
          <w:lang w:val="uk-UA"/>
        </w:rPr>
      </w:pPr>
    </w:p>
    <w:p w:rsidR="00260D41" w:rsidRPr="00733FA7" w:rsidRDefault="00260D41" w:rsidP="00415629">
      <w:pPr>
        <w:pStyle w:val="2"/>
        <w:rPr>
          <w:rFonts w:cs="Arial"/>
          <w:b w:val="0"/>
          <w:bCs w:val="0"/>
          <w:lang w:val="uk-UA"/>
        </w:rPr>
      </w:pPr>
      <w:r w:rsidRPr="00733FA7">
        <w:rPr>
          <w:rFonts w:cs="Arial"/>
          <w:lang w:val="uk-UA"/>
        </w:rPr>
        <w:t>Елементи, які слід забезпечити:</w:t>
      </w:r>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ind w:left="119"/>
        <w:rPr>
          <w:rFonts w:ascii="Arial" w:hAnsi="Arial" w:cs="Arial"/>
          <w:sz w:val="20"/>
          <w:szCs w:val="20"/>
          <w:lang w:val="uk-UA"/>
        </w:rPr>
      </w:pPr>
      <w:r w:rsidRPr="00733FA7">
        <w:rPr>
          <w:rFonts w:ascii="Arial" w:hAnsi="Arial" w:cs="Arial"/>
          <w:i/>
          <w:iCs/>
          <w:sz w:val="20"/>
          <w:lang w:val="uk-UA"/>
        </w:rPr>
        <w:t>На рівні агентства</w:t>
      </w:r>
    </w:p>
    <w:p w:rsidR="00260D41" w:rsidRPr="00733FA7" w:rsidRDefault="00260D41" w:rsidP="00415629">
      <w:pPr>
        <w:pStyle w:val="a3"/>
        <w:numPr>
          <w:ilvl w:val="0"/>
          <w:numId w:val="14"/>
        </w:numPr>
        <w:tabs>
          <w:tab w:val="left" w:pos="264"/>
        </w:tabs>
        <w:spacing w:before="123"/>
        <w:rPr>
          <w:rFonts w:cs="Arial"/>
          <w:lang w:val="uk-UA"/>
        </w:rPr>
      </w:pPr>
      <w:r w:rsidRPr="00733FA7">
        <w:rPr>
          <w:rFonts w:cs="Arial"/>
          <w:lang w:val="uk-UA"/>
        </w:rPr>
        <w:t>Чи докладає агентство зусиль в напрямку розробки статистичних стандартів?</w:t>
      </w:r>
    </w:p>
    <w:p w:rsidR="00260D41" w:rsidRPr="00733FA7" w:rsidRDefault="00260D41" w:rsidP="00415629">
      <w:pPr>
        <w:pStyle w:val="a3"/>
        <w:numPr>
          <w:ilvl w:val="0"/>
          <w:numId w:val="14"/>
        </w:numPr>
        <w:tabs>
          <w:tab w:val="left" w:pos="264"/>
        </w:tabs>
        <w:ind w:right="378"/>
        <w:rPr>
          <w:rFonts w:cs="Arial"/>
          <w:lang w:val="uk-UA"/>
        </w:rPr>
      </w:pPr>
      <w:r w:rsidRPr="00733FA7">
        <w:rPr>
          <w:rFonts w:cs="Arial"/>
          <w:lang w:val="uk-UA"/>
        </w:rPr>
        <w:t>Чи активно співпрацює агентство з іншими статистичними організаціями при розробці, оцінці, заохоченні та впровадженні статистичних стандартів?</w:t>
      </w:r>
    </w:p>
    <w:p w:rsidR="00260D41" w:rsidRPr="00733FA7" w:rsidRDefault="00260D41" w:rsidP="00415629">
      <w:pPr>
        <w:pStyle w:val="a3"/>
        <w:numPr>
          <w:ilvl w:val="0"/>
          <w:numId w:val="14"/>
        </w:numPr>
        <w:tabs>
          <w:tab w:val="left" w:pos="264"/>
        </w:tabs>
        <w:spacing w:before="118"/>
        <w:ind w:right="114"/>
        <w:rPr>
          <w:rFonts w:cs="Arial"/>
          <w:lang w:val="uk-UA"/>
        </w:rPr>
      </w:pPr>
      <w:r w:rsidRPr="00733FA7">
        <w:rPr>
          <w:rFonts w:cs="Arial"/>
          <w:lang w:val="uk-UA"/>
        </w:rPr>
        <w:t>Чи має агентство організаційний підрозділ, що відповідає за керування розробкою статистичних стандартів та підтримку статистичних програм/доменів при розробці стандартів у разі відсутності таких стандартів або якщо вони застаріли? Чи переданий такий обов’язок співробітникам належного рівня ієрархії?</w:t>
      </w:r>
    </w:p>
    <w:p w:rsidR="00260D41" w:rsidRPr="00733FA7" w:rsidRDefault="00260D41" w:rsidP="00415629">
      <w:pPr>
        <w:pStyle w:val="a3"/>
        <w:numPr>
          <w:ilvl w:val="0"/>
          <w:numId w:val="14"/>
        </w:numPr>
        <w:tabs>
          <w:tab w:val="left" w:pos="264"/>
        </w:tabs>
        <w:ind w:right="1246"/>
        <w:rPr>
          <w:rFonts w:cs="Arial"/>
          <w:lang w:val="uk-UA"/>
        </w:rPr>
      </w:pPr>
      <w:r w:rsidRPr="00733FA7">
        <w:rPr>
          <w:rFonts w:cs="Arial"/>
          <w:lang w:val="uk-UA"/>
        </w:rPr>
        <w:t>Чи відстежує агентство ступінь використання статистичних стандартів статистичними програмами/доменами?</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Чи всі відповідні співробітники інформовані про статистичні стандарти та будь-які зміни до них?</w:t>
      </w:r>
    </w:p>
    <w:p w:rsidR="00260D41" w:rsidRPr="00733FA7" w:rsidRDefault="00260D41" w:rsidP="00192503">
      <w:pPr>
        <w:pStyle w:val="a3"/>
        <w:numPr>
          <w:ilvl w:val="0"/>
          <w:numId w:val="14"/>
        </w:numPr>
        <w:tabs>
          <w:tab w:val="left" w:pos="264"/>
        </w:tabs>
        <w:ind w:right="224"/>
        <w:rPr>
          <w:rFonts w:cs="Arial"/>
          <w:lang w:val="uk-UA"/>
        </w:rPr>
      </w:pPr>
      <w:r w:rsidRPr="00733FA7">
        <w:rPr>
          <w:rFonts w:cs="Arial"/>
          <w:lang w:val="uk-UA"/>
        </w:rPr>
        <w:t>Чи містять статистичні стандарти вказівку про міру,  в якій їх застосування є обов’язковим?</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проектування програми</w:t>
      </w:r>
    </w:p>
    <w:p w:rsidR="00260D41" w:rsidRPr="00733FA7" w:rsidRDefault="00260D41" w:rsidP="00415629">
      <w:pPr>
        <w:pStyle w:val="a3"/>
        <w:numPr>
          <w:ilvl w:val="0"/>
          <w:numId w:val="14"/>
        </w:numPr>
        <w:tabs>
          <w:tab w:val="left" w:pos="264"/>
        </w:tabs>
        <w:spacing w:before="123"/>
        <w:ind w:right="224"/>
        <w:rPr>
          <w:rFonts w:cs="Arial"/>
          <w:lang w:val="uk-UA"/>
        </w:rPr>
      </w:pPr>
      <w:r w:rsidRPr="00733FA7">
        <w:rPr>
          <w:rFonts w:cs="Arial"/>
          <w:lang w:val="uk-UA"/>
        </w:rPr>
        <w:t>Чи залучаються у процеси створення, розробки і затвердження статистичних стандартів користувачі і постачальники даних, в тому числі власні  статистичні програми/домени агентств?</w:t>
      </w:r>
    </w:p>
    <w:p w:rsidR="00260D41" w:rsidRPr="00733FA7" w:rsidRDefault="00260D41" w:rsidP="00415629">
      <w:pPr>
        <w:pStyle w:val="a3"/>
        <w:numPr>
          <w:ilvl w:val="0"/>
          <w:numId w:val="14"/>
        </w:numPr>
        <w:tabs>
          <w:tab w:val="left" w:pos="264"/>
        </w:tabs>
        <w:spacing w:before="118"/>
        <w:ind w:right="1136"/>
        <w:rPr>
          <w:rFonts w:cs="Arial"/>
          <w:lang w:val="uk-UA"/>
        </w:rPr>
      </w:pPr>
      <w:r w:rsidRPr="00733FA7">
        <w:rPr>
          <w:rFonts w:cs="Arial"/>
          <w:lang w:val="uk-UA"/>
        </w:rPr>
        <w:t>Чи супроводжуються статистичні стандарти агентств заявою про дотримання відповідних міжнародних або національних стандартів?</w:t>
      </w:r>
    </w:p>
    <w:p w:rsidR="00260D41" w:rsidRPr="00733FA7" w:rsidRDefault="00260D41" w:rsidP="00415629">
      <w:pPr>
        <w:pStyle w:val="a3"/>
        <w:numPr>
          <w:ilvl w:val="0"/>
          <w:numId w:val="14"/>
        </w:numPr>
        <w:tabs>
          <w:tab w:val="left" w:pos="264"/>
        </w:tabs>
        <w:ind w:right="267"/>
        <w:rPr>
          <w:rFonts w:cs="Arial"/>
          <w:lang w:val="uk-UA"/>
        </w:rPr>
      </w:pPr>
      <w:r w:rsidRPr="00733FA7">
        <w:rPr>
          <w:rFonts w:cs="Arial"/>
          <w:lang w:val="uk-UA"/>
        </w:rPr>
        <w:t>Чи здійснюється документування та пояснення щодо будь-яких відхилень від відповідних міжнародних або національних статистичних стандартів?</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існує детальна узгодженість з відповідними міжнародними та національними стандартами?</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існує детальна узгодженість з попередніми статистичними стандартами?</w:t>
      </w:r>
    </w:p>
    <w:p w:rsidR="00260D41" w:rsidRPr="00733FA7" w:rsidRDefault="00260D41" w:rsidP="00415629">
      <w:pPr>
        <w:spacing w:before="16"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реалізації програми</w:t>
      </w:r>
    </w:p>
    <w:p w:rsidR="00260D41" w:rsidRPr="00733FA7" w:rsidRDefault="00260D41" w:rsidP="00415629">
      <w:pPr>
        <w:pStyle w:val="a3"/>
        <w:numPr>
          <w:ilvl w:val="0"/>
          <w:numId w:val="14"/>
        </w:numPr>
        <w:tabs>
          <w:tab w:val="left" w:pos="264"/>
        </w:tabs>
        <w:spacing w:before="123"/>
        <w:ind w:right="258"/>
        <w:rPr>
          <w:rFonts w:cs="Arial"/>
          <w:lang w:val="uk-UA"/>
        </w:rPr>
      </w:pPr>
      <w:r w:rsidRPr="00733FA7">
        <w:rPr>
          <w:rFonts w:cs="Arial"/>
          <w:lang w:val="uk-UA"/>
        </w:rPr>
        <w:t>Чи використовує агентство такі концептуальні структури, як Система національних рахунків, яка забезпечує основу для консолідації статистичної інформації щодо деяких галузевих чи географічних одиниць?</w:t>
      </w:r>
    </w:p>
    <w:p w:rsidR="00260D41" w:rsidRPr="00733FA7" w:rsidRDefault="00260D41" w:rsidP="00415629">
      <w:pPr>
        <w:rPr>
          <w:rFonts w:ascii="Arial" w:hAnsi="Arial" w:cs="Arial"/>
          <w:lang w:val="uk-UA"/>
        </w:rPr>
        <w:sectPr w:rsidR="00260D41" w:rsidRPr="00733FA7" w:rsidSect="00FA32AC">
          <w:headerReference w:type="default" r:id="rId37"/>
          <w:footerReference w:type="default" r:id="rId38"/>
          <w:pgSz w:w="12240" w:h="15840"/>
          <w:pgMar w:top="426" w:right="1340" w:bottom="900" w:left="1320" w:header="0" w:footer="707" w:gutter="0"/>
          <w:pgNumType w:start="14"/>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a3"/>
        <w:numPr>
          <w:ilvl w:val="0"/>
          <w:numId w:val="14"/>
        </w:numPr>
        <w:tabs>
          <w:tab w:val="left" w:pos="264"/>
        </w:tabs>
        <w:spacing w:before="74"/>
        <w:rPr>
          <w:rFonts w:cs="Arial"/>
          <w:lang w:val="uk-UA"/>
        </w:rPr>
      </w:pPr>
      <w:r w:rsidRPr="00733FA7">
        <w:rPr>
          <w:rFonts w:cs="Arial"/>
          <w:lang w:val="uk-UA"/>
        </w:rPr>
        <w:t>Чи розробляє агентство комплексні програми/домени для статистичних даних, щодо яких потрібні статистичні стандарти?</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вимагається від статистичних програм/доменів застосовувати статистичні стандарти?</w:t>
      </w:r>
    </w:p>
    <w:p w:rsidR="00260D41" w:rsidRPr="00733FA7" w:rsidRDefault="00260D41" w:rsidP="00415629">
      <w:pPr>
        <w:pStyle w:val="a3"/>
        <w:numPr>
          <w:ilvl w:val="0"/>
          <w:numId w:val="14"/>
        </w:numPr>
        <w:tabs>
          <w:tab w:val="left" w:pos="264"/>
        </w:tabs>
        <w:ind w:right="337"/>
        <w:rPr>
          <w:rFonts w:cs="Arial"/>
          <w:lang w:val="uk-UA"/>
        </w:rPr>
      </w:pPr>
      <w:r w:rsidRPr="00733FA7">
        <w:rPr>
          <w:rFonts w:cs="Arial"/>
          <w:lang w:val="uk-UA"/>
        </w:rPr>
        <w:t>Чи повинні статистичні програми/домени отримувати дозвіл на звільнення від статистичних стандартів, якщо вони їх не застосовують?</w:t>
      </w:r>
    </w:p>
    <w:p w:rsidR="00260D41" w:rsidRPr="00733FA7" w:rsidRDefault="00260D41" w:rsidP="00415629">
      <w:pPr>
        <w:pStyle w:val="a3"/>
        <w:numPr>
          <w:ilvl w:val="0"/>
          <w:numId w:val="14"/>
        </w:numPr>
        <w:tabs>
          <w:tab w:val="left" w:pos="264"/>
        </w:tabs>
        <w:ind w:right="924"/>
        <w:rPr>
          <w:rFonts w:cs="Arial"/>
          <w:lang w:val="uk-UA"/>
        </w:rPr>
      </w:pPr>
      <w:r w:rsidRPr="00733FA7">
        <w:rPr>
          <w:rFonts w:cs="Arial"/>
          <w:lang w:val="uk-UA"/>
        </w:rPr>
        <w:t>Чи було заздалегідь повідомлено про плани, включаючи терміни, щодо розробки і застосування нових статистичних стандартів, для статистичних програм/доменів (навіть за кілька років наперед)?</w:t>
      </w:r>
    </w:p>
    <w:p w:rsidR="00260D41" w:rsidRPr="00733FA7" w:rsidRDefault="00260D41" w:rsidP="00415629">
      <w:pPr>
        <w:pStyle w:val="a3"/>
        <w:numPr>
          <w:ilvl w:val="0"/>
          <w:numId w:val="14"/>
        </w:numPr>
        <w:tabs>
          <w:tab w:val="left" w:pos="264"/>
        </w:tabs>
        <w:ind w:right="132"/>
        <w:rPr>
          <w:rFonts w:cs="Arial"/>
          <w:lang w:val="uk-UA"/>
        </w:rPr>
      </w:pPr>
      <w:r w:rsidRPr="00733FA7">
        <w:rPr>
          <w:rFonts w:cs="Arial"/>
          <w:lang w:val="uk-UA"/>
        </w:rPr>
        <w:t>Чи збирають та накопичують статистичні програми/домени (наскільки це можливо) інформацію на фундаментальному чи найбільш детальному рівні щодо кожної стандартної класифікації з метою забезпечення максимальної гнучкості при агрегації та сприяння ретроспективній повторної класифікації у разі зміни потреб?</w:t>
      </w:r>
    </w:p>
    <w:p w:rsidR="00260D41" w:rsidRPr="00733FA7" w:rsidRDefault="00260D41" w:rsidP="00415629">
      <w:pPr>
        <w:pStyle w:val="a3"/>
        <w:numPr>
          <w:ilvl w:val="0"/>
          <w:numId w:val="14"/>
        </w:numPr>
        <w:tabs>
          <w:tab w:val="left" w:pos="264"/>
        </w:tabs>
        <w:spacing w:before="118"/>
        <w:ind w:right="114"/>
        <w:rPr>
          <w:rFonts w:cs="Arial"/>
          <w:lang w:val="uk-UA"/>
        </w:rPr>
      </w:pPr>
      <w:r w:rsidRPr="00733FA7">
        <w:rPr>
          <w:rFonts w:cs="Arial"/>
          <w:lang w:val="uk-UA"/>
        </w:rPr>
        <w:t>Чи супроводжуються готові статистичні результати легко доступною документацією щодо використаних статистичних стандартів або містять пряме посилання на неї?</w:t>
      </w:r>
    </w:p>
    <w:p w:rsidR="00260D41" w:rsidRPr="00733FA7" w:rsidRDefault="00260D41" w:rsidP="00415629">
      <w:pPr>
        <w:pStyle w:val="a3"/>
        <w:numPr>
          <w:ilvl w:val="0"/>
          <w:numId w:val="14"/>
        </w:numPr>
        <w:tabs>
          <w:tab w:val="left" w:pos="264"/>
        </w:tabs>
        <w:ind w:right="512"/>
        <w:rPr>
          <w:rFonts w:cs="Arial"/>
          <w:lang w:val="uk-UA"/>
        </w:rPr>
      </w:pPr>
      <w:r w:rsidRPr="00733FA7">
        <w:rPr>
          <w:rFonts w:cs="Arial"/>
          <w:lang w:val="uk-UA"/>
        </w:rPr>
        <w:t>Чи готуються періодичні доповіді для вищого керівництва в тій мірі, в якій статистичні стандарти використовуються статистичними програмами/доменами?</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здійснюється повідомлення статистичних стандартів всім потенційним користувачам даних і громадськості?</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оцінки після збору даних</w:t>
      </w:r>
    </w:p>
    <w:p w:rsidR="00260D41" w:rsidRPr="00733FA7" w:rsidRDefault="00260D41" w:rsidP="00415629">
      <w:pPr>
        <w:pStyle w:val="a3"/>
        <w:numPr>
          <w:ilvl w:val="0"/>
          <w:numId w:val="14"/>
        </w:numPr>
        <w:tabs>
          <w:tab w:val="left" w:pos="264"/>
        </w:tabs>
        <w:ind w:right="466"/>
        <w:rPr>
          <w:rFonts w:cs="Arial"/>
          <w:lang w:val="uk-UA"/>
        </w:rPr>
      </w:pPr>
      <w:r w:rsidRPr="00733FA7">
        <w:rPr>
          <w:rFonts w:cs="Arial"/>
          <w:lang w:val="uk-UA"/>
        </w:rPr>
        <w:t>Чи здійснюються регулярний аналіз та перегляд статистичних стандартів (у разі потреби) для забезпечення їх якості, зокрема актуальності, послідовності та ясності?</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ind w:right="240"/>
        <w:rPr>
          <w:rFonts w:cs="Arial"/>
          <w:b w:val="0"/>
          <w:bCs w:val="0"/>
          <w:lang w:val="uk-UA"/>
        </w:rPr>
      </w:pPr>
      <w:r w:rsidRPr="00733FA7">
        <w:rPr>
          <w:rFonts w:cs="Arial"/>
          <w:lang w:val="uk-UA"/>
        </w:rPr>
        <w:t>Механізми підтримки:</w:t>
      </w:r>
    </w:p>
    <w:p w:rsidR="00260D41" w:rsidRPr="00733FA7" w:rsidRDefault="00260D41" w:rsidP="00415629">
      <w:pPr>
        <w:pStyle w:val="a3"/>
        <w:spacing w:before="123"/>
        <w:ind w:left="119" w:right="240" w:firstLine="0"/>
        <w:rPr>
          <w:rFonts w:cs="Arial"/>
          <w:lang w:val="uk-UA"/>
        </w:rPr>
      </w:pPr>
      <w:r w:rsidRPr="00733FA7">
        <w:rPr>
          <w:rFonts w:cs="Arial"/>
          <w:lang w:val="uk-UA"/>
        </w:rPr>
        <w:t>Управління статистичними стандартами покращується при запровадженні наступних механізмів підтримки:</w:t>
      </w:r>
    </w:p>
    <w:p w:rsidR="00260D41" w:rsidRPr="00733FA7" w:rsidRDefault="00260D41" w:rsidP="00415629">
      <w:pPr>
        <w:pStyle w:val="a3"/>
        <w:numPr>
          <w:ilvl w:val="0"/>
          <w:numId w:val="14"/>
        </w:numPr>
        <w:tabs>
          <w:tab w:val="left" w:pos="264"/>
        </w:tabs>
        <w:ind w:right="222"/>
        <w:rPr>
          <w:rFonts w:cs="Arial"/>
          <w:lang w:val="uk-UA"/>
        </w:rPr>
      </w:pPr>
      <w:r w:rsidRPr="00733FA7">
        <w:rPr>
          <w:rFonts w:cs="Arial"/>
          <w:lang w:val="uk-UA"/>
        </w:rPr>
        <w:t>Центральні організаційні підрозділи або групи вищого рівня, що відповідають за управління та координацію процесів розробки, впровадження, підтримки та використання статистичних стандартів.</w:t>
      </w:r>
    </w:p>
    <w:p w:rsidR="00260D41" w:rsidRPr="00733FA7" w:rsidRDefault="00260D41" w:rsidP="00415629">
      <w:pPr>
        <w:pStyle w:val="a3"/>
        <w:numPr>
          <w:ilvl w:val="0"/>
          <w:numId w:val="14"/>
        </w:numPr>
        <w:tabs>
          <w:tab w:val="left" w:pos="264"/>
        </w:tabs>
        <w:ind w:right="335"/>
        <w:rPr>
          <w:rFonts w:cs="Arial"/>
          <w:lang w:val="uk-UA"/>
        </w:rPr>
      </w:pPr>
      <w:r w:rsidRPr="00733FA7">
        <w:rPr>
          <w:rFonts w:cs="Arial"/>
          <w:lang w:val="uk-UA"/>
        </w:rPr>
        <w:t>Статистичні програми/домени, що мають концептуальну основу, або структури інтеграції даних, які в значній мірі залежать від статистичних стандартів.</w:t>
      </w:r>
    </w:p>
    <w:p w:rsidR="00260D41" w:rsidRPr="00733FA7" w:rsidRDefault="00260D41" w:rsidP="00415629">
      <w:pPr>
        <w:pStyle w:val="a3"/>
        <w:numPr>
          <w:ilvl w:val="0"/>
          <w:numId w:val="14"/>
        </w:numPr>
        <w:tabs>
          <w:tab w:val="left" w:pos="264"/>
        </w:tabs>
        <w:ind w:left="263" w:right="211" w:hanging="143"/>
        <w:rPr>
          <w:rFonts w:cs="Arial"/>
          <w:lang w:val="uk-UA"/>
        </w:rPr>
      </w:pPr>
      <w:r w:rsidRPr="00733FA7">
        <w:rPr>
          <w:rFonts w:cs="Arial"/>
          <w:lang w:val="uk-UA"/>
        </w:rPr>
        <w:t>Активна участь як користувачів, так і постачальників даних у розробці та затвердженні статистичних стандартів.</w:t>
      </w:r>
    </w:p>
    <w:p w:rsidR="00260D41" w:rsidRPr="00733FA7" w:rsidRDefault="00260D41" w:rsidP="00415629">
      <w:pPr>
        <w:pStyle w:val="a3"/>
        <w:numPr>
          <w:ilvl w:val="0"/>
          <w:numId w:val="14"/>
        </w:numPr>
        <w:tabs>
          <w:tab w:val="left" w:pos="264"/>
        </w:tabs>
        <w:spacing w:before="118"/>
        <w:ind w:right="290"/>
        <w:rPr>
          <w:rFonts w:cs="Arial"/>
          <w:lang w:val="uk-UA"/>
        </w:rPr>
      </w:pPr>
      <w:r w:rsidRPr="00733FA7">
        <w:rPr>
          <w:rFonts w:cs="Arial"/>
          <w:lang w:val="uk-UA"/>
        </w:rPr>
        <w:t>Активна участь з іншими національними та міжнародними організаціями у розробці, оцінці, заохоченні та реалізації статистичних стандартів (наприклад, співробітники відвідують семінари та конференції з питань застосування стандартів, класифікацій і т.д. на національному та міжнародному рівнях).</w:t>
      </w:r>
    </w:p>
    <w:p w:rsidR="00260D41" w:rsidRPr="00733FA7" w:rsidRDefault="00260D41" w:rsidP="00415629">
      <w:pPr>
        <w:pStyle w:val="a3"/>
        <w:numPr>
          <w:ilvl w:val="0"/>
          <w:numId w:val="14"/>
        </w:numPr>
        <w:tabs>
          <w:tab w:val="left" w:pos="264"/>
        </w:tabs>
        <w:ind w:right="146"/>
        <w:rPr>
          <w:rFonts w:cs="Arial"/>
          <w:lang w:val="uk-UA"/>
        </w:rPr>
      </w:pPr>
      <w:r w:rsidRPr="00733FA7">
        <w:rPr>
          <w:rFonts w:cs="Arial"/>
          <w:lang w:val="uk-UA"/>
        </w:rPr>
        <w:t>Наявні таблиці відповідності для класифікацій, які регулярно оновлюються та доступні для  громадськості разом з пояснювальною інформацією.</w:t>
      </w:r>
    </w:p>
    <w:p w:rsidR="00260D41" w:rsidRPr="00733FA7" w:rsidRDefault="00260D41" w:rsidP="00415629">
      <w:pPr>
        <w:spacing w:before="16"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b/>
          <w:bCs/>
          <w:sz w:val="20"/>
          <w:lang w:val="uk-UA"/>
        </w:rPr>
        <w:t xml:space="preserve">Обрані посилання: </w:t>
      </w:r>
      <w:hyperlink w:anchor="_ДОДАТОК_2_–" w:history="1">
        <w:r w:rsidRPr="00733FA7">
          <w:rPr>
            <w:rStyle w:val="a8"/>
            <w:rFonts w:ascii="Arial" w:hAnsi="Arial" w:cs="Arial"/>
            <w:i/>
            <w:iCs/>
            <w:lang w:val="uk-UA"/>
          </w:rPr>
          <w:t>Натисніть для переходу до Додатку 2 «Обрані посилання»</w:t>
        </w:r>
      </w:hyperlink>
    </w:p>
    <w:p w:rsidR="00260D41" w:rsidRPr="00733FA7" w:rsidRDefault="00260D41" w:rsidP="00415629">
      <w:pPr>
        <w:rPr>
          <w:rFonts w:ascii="Arial" w:hAnsi="Arial" w:cs="Arial"/>
          <w:sz w:val="20"/>
          <w:szCs w:val="20"/>
          <w:lang w:val="uk-UA"/>
        </w:rPr>
        <w:sectPr w:rsidR="00260D41" w:rsidRPr="00733FA7" w:rsidSect="00FA32AC">
          <w:headerReference w:type="default" r:id="rId39"/>
          <w:pgSz w:w="12240" w:h="15840"/>
          <w:pgMar w:top="568"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1"/>
        <w:tabs>
          <w:tab w:val="left" w:pos="9569"/>
        </w:tabs>
        <w:rPr>
          <w:rFonts w:cs="Arial"/>
          <w:b w:val="0"/>
          <w:bCs w:val="0"/>
          <w:lang w:val="uk-UA"/>
        </w:rPr>
      </w:pPr>
      <w:bookmarkStart w:id="27" w:name="NQAF_4:_Assuring_professional_independen"/>
      <w:bookmarkStart w:id="28" w:name="_TOC_250030"/>
      <w:bookmarkEnd w:id="27"/>
      <w:r w:rsidRPr="00733FA7">
        <w:rPr>
          <w:rFonts w:cs="Arial"/>
          <w:lang w:val="uk-UA"/>
        </w:rPr>
        <w:t>3b.</w:t>
      </w:r>
      <w:r w:rsidRPr="00733FA7">
        <w:rPr>
          <w:rFonts w:cs="Arial"/>
          <w:b w:val="0"/>
          <w:bCs w:val="0"/>
          <w:lang w:val="uk-UA"/>
        </w:rPr>
        <w:t xml:space="preserve"> </w:t>
      </w:r>
      <w:r w:rsidRPr="00733FA7">
        <w:rPr>
          <w:rFonts w:cs="Arial"/>
          <w:lang w:val="uk-UA"/>
        </w:rPr>
        <w:t>Управління інституційним середовищем</w:t>
      </w:r>
      <w:bookmarkEnd w:id="28"/>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before="7" w:line="240" w:lineRule="exact"/>
        <w:rPr>
          <w:rFonts w:ascii="Arial" w:hAnsi="Arial" w:cs="Arial"/>
          <w:sz w:val="24"/>
          <w:szCs w:val="24"/>
          <w:lang w:val="uk-UA"/>
        </w:rPr>
      </w:pPr>
    </w:p>
    <w:p w:rsidR="00260D41" w:rsidRPr="00733FA7" w:rsidRDefault="00AB21BC" w:rsidP="00415629">
      <w:pPr>
        <w:pStyle w:val="1"/>
        <w:rPr>
          <w:rFonts w:cs="Arial"/>
          <w:b w:val="0"/>
          <w:bCs w:val="0"/>
          <w:lang w:val="uk-UA"/>
        </w:rPr>
      </w:pPr>
      <w:r>
        <w:rPr>
          <w:noProof/>
          <w:lang w:val="uk-UA" w:eastAsia="uk-UA"/>
        </w:rPr>
        <w:drawing>
          <wp:anchor distT="0" distB="0" distL="114300" distR="114300" simplePos="0" relativeHeight="251643904" behindDoc="1" locked="0" layoutInCell="1" allowOverlap="1">
            <wp:simplePos x="0" y="0"/>
            <wp:positionH relativeFrom="page">
              <wp:posOffset>895350</wp:posOffset>
            </wp:positionH>
            <wp:positionV relativeFrom="paragraph">
              <wp:posOffset>45720</wp:posOffset>
            </wp:positionV>
            <wp:extent cx="5981700" cy="176530"/>
            <wp:effectExtent l="0" t="0" r="0" b="0"/>
            <wp:wrapNone/>
            <wp:docPr id="14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81700" cy="176530"/>
                    </a:xfrm>
                    <a:prstGeom prst="rect">
                      <a:avLst/>
                    </a:prstGeom>
                    <a:noFill/>
                  </pic:spPr>
                </pic:pic>
              </a:graphicData>
            </a:graphic>
            <wp14:sizeRelH relativeFrom="page">
              <wp14:pctWidth>0</wp14:pctWidth>
            </wp14:sizeRelH>
            <wp14:sizeRelV relativeFrom="page">
              <wp14:pctHeight>0</wp14:pctHeight>
            </wp14:sizeRelV>
          </wp:anchor>
        </w:drawing>
      </w:r>
      <w:bookmarkStart w:id="29" w:name="_TOC_250029"/>
      <w:r w:rsidR="00260D41" w:rsidRPr="00733FA7">
        <w:rPr>
          <w:rFonts w:cs="Arial"/>
          <w:b w:val="0"/>
          <w:bCs w:val="0"/>
          <w:lang w:val="ru-RU"/>
        </w:rPr>
        <w:t xml:space="preserve"> </w:t>
      </w:r>
      <w:r w:rsidR="00260D41" w:rsidRPr="00733FA7">
        <w:rPr>
          <w:rFonts w:cs="Arial"/>
          <w:bCs w:val="0"/>
          <w:lang w:val="ru-RU"/>
        </w:rPr>
        <w:t>NQAF</w:t>
      </w:r>
      <w:r w:rsidR="00260D41" w:rsidRPr="00733FA7">
        <w:rPr>
          <w:rFonts w:cs="Arial"/>
          <w:lang w:val="uk-UA"/>
        </w:rPr>
        <w:t xml:space="preserve"> 4:</w:t>
      </w:r>
      <w:r w:rsidR="00260D41" w:rsidRPr="00733FA7">
        <w:rPr>
          <w:rFonts w:cs="Arial"/>
          <w:b w:val="0"/>
          <w:bCs w:val="0"/>
          <w:lang w:val="uk-UA"/>
        </w:rPr>
        <w:t xml:space="preserve"> </w:t>
      </w:r>
      <w:r w:rsidR="00260D41" w:rsidRPr="00733FA7">
        <w:rPr>
          <w:rFonts w:cs="Arial"/>
          <w:lang w:val="uk-UA"/>
        </w:rPr>
        <w:t>Забезпечення професійної незалежності</w:t>
      </w:r>
      <w:bookmarkEnd w:id="29"/>
    </w:p>
    <w:p w:rsidR="00260D41" w:rsidRPr="00733FA7" w:rsidRDefault="00260D41" w:rsidP="00415629">
      <w:pPr>
        <w:spacing w:before="9" w:line="230" w:lineRule="exact"/>
        <w:rPr>
          <w:rFonts w:ascii="Arial" w:hAnsi="Arial" w:cs="Arial"/>
          <w:sz w:val="23"/>
          <w:szCs w:val="23"/>
          <w:lang w:val="uk-UA"/>
        </w:rPr>
      </w:pPr>
    </w:p>
    <w:p w:rsidR="00260D41" w:rsidRPr="00733FA7" w:rsidRDefault="00260D41" w:rsidP="00415629">
      <w:pPr>
        <w:pStyle w:val="2"/>
        <w:rPr>
          <w:rFonts w:cs="Arial"/>
          <w:b w:val="0"/>
          <w:bCs w:val="0"/>
          <w:lang w:val="uk-UA"/>
        </w:rPr>
      </w:pPr>
      <w:r w:rsidRPr="00733FA7">
        <w:rPr>
          <w:rFonts w:cs="Arial"/>
          <w:lang w:val="uk-UA"/>
        </w:rPr>
        <w:t>Опис</w:t>
      </w:r>
    </w:p>
    <w:p w:rsidR="00260D41" w:rsidRPr="00733FA7" w:rsidRDefault="00260D41" w:rsidP="00415629">
      <w:pPr>
        <w:pStyle w:val="a3"/>
        <w:spacing w:before="123"/>
        <w:ind w:left="119" w:right="343" w:firstLine="0"/>
        <w:rPr>
          <w:rFonts w:cs="Arial"/>
          <w:lang w:val="uk-UA"/>
        </w:rPr>
      </w:pPr>
      <w:r w:rsidRPr="00733FA7">
        <w:rPr>
          <w:rFonts w:cs="Arial"/>
          <w:lang w:val="uk-UA"/>
        </w:rPr>
        <w:t>Статистичні агентства повинні розробляти, виробляти та поширювати статистичні дані без будь-якого політичного чи іншого втручання, а також тиску з боку інших державних органів чи політик, регламентуючих чи адміністративних підрозділів та органів, приватного сектора або будь-яких інших фізичних чи юридичних осіб, які можуть розглядатися як потенційні конфлікти інтересів. Така професійна незалежність і свобода від неправомірного впливу забезпечує достовірність офіційної статистики. Ці засади слід застосовувати до національних статистичних бюро, а також можуть бути застосовані або ні до статистичних підрозділів всередині міністерств, центральних банків тощо.</w:t>
      </w:r>
    </w:p>
    <w:p w:rsidR="00260D41" w:rsidRPr="00733FA7" w:rsidRDefault="00260D41" w:rsidP="00415629">
      <w:pPr>
        <w:spacing w:before="18" w:line="220" w:lineRule="exact"/>
        <w:rPr>
          <w:rFonts w:ascii="Arial" w:hAnsi="Arial" w:cs="Arial"/>
          <w:lang w:val="uk-UA"/>
        </w:rPr>
      </w:pPr>
    </w:p>
    <w:p w:rsidR="00260D41" w:rsidRPr="00733FA7" w:rsidRDefault="00260D41" w:rsidP="00E12B7C">
      <w:pPr>
        <w:pStyle w:val="2"/>
        <w:rPr>
          <w:rFonts w:cs="Arial"/>
          <w:b w:val="0"/>
          <w:bCs w:val="0"/>
          <w:lang w:val="uk-UA"/>
        </w:rPr>
      </w:pPr>
      <w:r w:rsidRPr="00733FA7">
        <w:rPr>
          <w:rFonts w:cs="Arial"/>
          <w:lang w:val="uk-UA"/>
        </w:rPr>
        <w:t>Елементи, які слід забезпечити:</w:t>
      </w:r>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ind w:left="119"/>
        <w:rPr>
          <w:rFonts w:ascii="Arial" w:hAnsi="Arial" w:cs="Arial"/>
          <w:sz w:val="20"/>
          <w:szCs w:val="20"/>
          <w:lang w:val="uk-UA"/>
        </w:rPr>
      </w:pPr>
      <w:r w:rsidRPr="00733FA7">
        <w:rPr>
          <w:rFonts w:ascii="Arial" w:hAnsi="Arial" w:cs="Arial"/>
          <w:i/>
          <w:iCs/>
          <w:sz w:val="20"/>
          <w:lang w:val="uk-UA"/>
        </w:rPr>
        <w:t>На рівні агентства</w:t>
      </w:r>
    </w:p>
    <w:p w:rsidR="00260D41" w:rsidRPr="00733FA7" w:rsidRDefault="00260D41" w:rsidP="00415629">
      <w:pPr>
        <w:pStyle w:val="a3"/>
        <w:numPr>
          <w:ilvl w:val="0"/>
          <w:numId w:val="14"/>
        </w:numPr>
        <w:tabs>
          <w:tab w:val="left" w:pos="264"/>
        </w:tabs>
        <w:ind w:right="312"/>
        <w:rPr>
          <w:rFonts w:cs="Arial"/>
          <w:lang w:val="uk-UA"/>
        </w:rPr>
      </w:pPr>
      <w:r w:rsidRPr="00733FA7">
        <w:rPr>
          <w:rFonts w:cs="Arial"/>
          <w:lang w:val="uk-UA"/>
        </w:rPr>
        <w:t>Чи існує діючий закон або будь-яке інше чинне офіційне положення, які зазначають, що статистичні агентства зобов’язані розробляти, виробляти та поширювати статистичні дані без будь-якого політичного чи іншого втручання, а також тиску з боку інших державних органів чи політик, регламентуючих чи адміністративних підрозділів та органів, приватного сектора або будь-яких інших фізичних чи юридичних осіб, які можуть розглядатися як потенційні конфлікти інтересів?</w:t>
      </w:r>
    </w:p>
    <w:p w:rsidR="00260D41" w:rsidRPr="00733FA7" w:rsidRDefault="00260D41" w:rsidP="00415629">
      <w:pPr>
        <w:pStyle w:val="a3"/>
        <w:numPr>
          <w:ilvl w:val="0"/>
          <w:numId w:val="14"/>
        </w:numPr>
        <w:tabs>
          <w:tab w:val="left" w:pos="264"/>
        </w:tabs>
        <w:ind w:left="263" w:right="267" w:hanging="143"/>
        <w:rPr>
          <w:rFonts w:cs="Arial"/>
          <w:lang w:val="uk-UA"/>
        </w:rPr>
      </w:pPr>
      <w:r w:rsidRPr="00733FA7">
        <w:rPr>
          <w:rFonts w:cs="Arial"/>
          <w:lang w:val="uk-UA"/>
        </w:rPr>
        <w:t>У разі відсутності будь-якого закону чи офіційного положення, які прямо встановлюють необхідність професійної незалежності, чи існують традиції або культури професіоналізму, історичні прецеденти або конвенції, які покликані забезпечити надійність статистичних результатів статистичних агентств?</w:t>
      </w:r>
    </w:p>
    <w:p w:rsidR="00260D41" w:rsidRPr="00733FA7" w:rsidRDefault="00260D41" w:rsidP="00415629">
      <w:pPr>
        <w:pStyle w:val="a3"/>
        <w:numPr>
          <w:ilvl w:val="0"/>
          <w:numId w:val="14"/>
        </w:numPr>
        <w:tabs>
          <w:tab w:val="left" w:pos="264"/>
        </w:tabs>
        <w:ind w:right="287"/>
        <w:rPr>
          <w:rFonts w:cs="Arial"/>
          <w:lang w:val="uk-UA"/>
        </w:rPr>
      </w:pPr>
      <w:r w:rsidRPr="00733FA7">
        <w:rPr>
          <w:rFonts w:cs="Arial"/>
          <w:lang w:val="uk-UA"/>
        </w:rPr>
        <w:t>Чи наявні закони, офіційні політики або процедури для розв’язання реальних, умовних або потенційних конфліктів інтересів? Чи існує в межах статистичного агентства культура для того, щоб такі питання вирішувалися швидко та ефективно?</w:t>
      </w:r>
    </w:p>
    <w:p w:rsidR="00260D41" w:rsidRPr="00733FA7" w:rsidRDefault="00260D41" w:rsidP="00415629">
      <w:pPr>
        <w:pStyle w:val="a3"/>
        <w:numPr>
          <w:ilvl w:val="0"/>
          <w:numId w:val="14"/>
        </w:numPr>
        <w:tabs>
          <w:tab w:val="left" w:pos="264"/>
        </w:tabs>
        <w:ind w:right="833"/>
        <w:rPr>
          <w:rFonts w:cs="Arial"/>
          <w:lang w:val="uk-UA"/>
        </w:rPr>
      </w:pPr>
      <w:r w:rsidRPr="00733FA7">
        <w:rPr>
          <w:rFonts w:cs="Arial"/>
          <w:lang w:val="uk-UA"/>
        </w:rPr>
        <w:t>Чи ґрунтуються правила, що застосовуються для призначення та звільнення керівників статистичних агентств, на професійній компетентності, та чи вільні вони від політичних упереджень?</w:t>
      </w:r>
    </w:p>
    <w:p w:rsidR="00260D41" w:rsidRPr="00733FA7" w:rsidRDefault="00260D41" w:rsidP="00415629">
      <w:pPr>
        <w:pStyle w:val="a3"/>
        <w:numPr>
          <w:ilvl w:val="0"/>
          <w:numId w:val="14"/>
        </w:numPr>
        <w:tabs>
          <w:tab w:val="left" w:pos="264"/>
        </w:tabs>
        <w:ind w:right="646"/>
        <w:rPr>
          <w:rFonts w:cs="Arial"/>
          <w:lang w:val="uk-UA"/>
        </w:rPr>
      </w:pPr>
      <w:r w:rsidRPr="00733FA7">
        <w:rPr>
          <w:rFonts w:cs="Arial"/>
          <w:lang w:val="uk-UA"/>
        </w:rPr>
        <w:t>Чи гарантують наявні процеси те, що керівники статистичних агентств мають найвищий професійний рівень та мають відповідну посаду за ієрархією для забезпечення доступу на рівні вищого керівництва до політичних органів та адміністративних державних установ.</w:t>
      </w:r>
    </w:p>
    <w:p w:rsidR="00260D41" w:rsidRPr="00733FA7" w:rsidRDefault="00260D41" w:rsidP="00415629">
      <w:pPr>
        <w:pStyle w:val="a3"/>
        <w:numPr>
          <w:ilvl w:val="0"/>
          <w:numId w:val="14"/>
        </w:numPr>
        <w:tabs>
          <w:tab w:val="left" w:pos="264"/>
        </w:tabs>
        <w:ind w:right="388"/>
        <w:rPr>
          <w:rFonts w:cs="Arial"/>
          <w:lang w:val="uk-UA"/>
        </w:rPr>
      </w:pPr>
      <w:r w:rsidRPr="00733FA7">
        <w:rPr>
          <w:rFonts w:cs="Arial"/>
          <w:lang w:val="uk-UA"/>
        </w:rPr>
        <w:t>Чи мають керівники статистичних агентств винятковий та повний контроль над рішеннями про статистичні методи, стандарти і процедури, а також над змістом і строками статистичних релізів?</w:t>
      </w:r>
    </w:p>
    <w:p w:rsidR="00260D41" w:rsidRPr="00733FA7" w:rsidRDefault="00260D41" w:rsidP="00415629">
      <w:pPr>
        <w:pStyle w:val="a3"/>
        <w:numPr>
          <w:ilvl w:val="0"/>
          <w:numId w:val="14"/>
        </w:numPr>
        <w:tabs>
          <w:tab w:val="left" w:pos="264"/>
        </w:tabs>
        <w:spacing w:before="118"/>
        <w:ind w:right="701"/>
        <w:rPr>
          <w:rFonts w:cs="Arial"/>
          <w:lang w:val="uk-UA"/>
        </w:rPr>
      </w:pPr>
      <w:r w:rsidRPr="00733FA7">
        <w:rPr>
          <w:rFonts w:cs="Arial"/>
          <w:lang w:val="uk-UA"/>
        </w:rPr>
        <w:t>Чи покладено відповідальність за розробку, виробництво та поширення статистичних даних у незалежний спосіб на керівників статистичних агентств?</w:t>
      </w:r>
    </w:p>
    <w:p w:rsidR="00260D41" w:rsidRPr="00733FA7" w:rsidRDefault="00260D41" w:rsidP="00415629">
      <w:pPr>
        <w:pStyle w:val="a3"/>
        <w:numPr>
          <w:ilvl w:val="0"/>
          <w:numId w:val="14"/>
        </w:numPr>
        <w:tabs>
          <w:tab w:val="left" w:pos="264"/>
        </w:tabs>
        <w:ind w:right="256"/>
        <w:rPr>
          <w:rFonts w:cs="Arial"/>
          <w:lang w:val="uk-UA"/>
        </w:rPr>
      </w:pPr>
      <w:r w:rsidRPr="00733FA7">
        <w:rPr>
          <w:rFonts w:cs="Arial"/>
          <w:lang w:val="uk-UA"/>
        </w:rPr>
        <w:t>Чи існують процедури для регулярної публікації статистичних робочих програм та видачі періодичних звітів щодо досягнутого прогресу?</w:t>
      </w:r>
    </w:p>
    <w:p w:rsidR="00260D41" w:rsidRPr="00733FA7" w:rsidRDefault="00260D41" w:rsidP="00415629">
      <w:pPr>
        <w:pStyle w:val="a3"/>
        <w:numPr>
          <w:ilvl w:val="0"/>
          <w:numId w:val="14"/>
        </w:numPr>
        <w:tabs>
          <w:tab w:val="left" w:pos="264"/>
        </w:tabs>
        <w:ind w:right="388"/>
        <w:rPr>
          <w:rFonts w:cs="Arial"/>
          <w:lang w:val="uk-UA"/>
        </w:rPr>
      </w:pPr>
      <w:r w:rsidRPr="00733FA7">
        <w:rPr>
          <w:rFonts w:cs="Arial"/>
          <w:lang w:val="uk-UA"/>
        </w:rPr>
        <w:t>Чи існують процедури, що гарантують чітке розмежування статистичних релізів від заяв про політику та їх окрему публікацію?</w:t>
      </w:r>
    </w:p>
    <w:p w:rsidR="00260D41" w:rsidRPr="00733FA7" w:rsidRDefault="00260D41" w:rsidP="00415629">
      <w:pPr>
        <w:pStyle w:val="a3"/>
        <w:numPr>
          <w:ilvl w:val="0"/>
          <w:numId w:val="14"/>
        </w:numPr>
        <w:tabs>
          <w:tab w:val="left" w:pos="264"/>
        </w:tabs>
        <w:spacing w:before="118"/>
        <w:ind w:left="263" w:right="413" w:hanging="143"/>
        <w:rPr>
          <w:rFonts w:cs="Arial"/>
          <w:lang w:val="uk-UA"/>
        </w:rPr>
      </w:pPr>
      <w:r w:rsidRPr="00733FA7">
        <w:rPr>
          <w:rFonts w:cs="Arial"/>
          <w:lang w:val="uk-UA"/>
        </w:rPr>
        <w:t>Чи існує офіційна політика або усталений звичай, який дає повноваження органам статистики публічно коментувати статистичні проблеми, критику, неправильну інтерпретацію і зловживання офіційної статистики?</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ind w:right="202"/>
        <w:rPr>
          <w:rFonts w:cs="Arial"/>
          <w:lang w:val="uk-UA"/>
        </w:rPr>
      </w:pPr>
    </w:p>
    <w:p w:rsidR="00260D41" w:rsidRPr="00733FA7" w:rsidRDefault="00260D41" w:rsidP="00415629">
      <w:pPr>
        <w:pStyle w:val="2"/>
        <w:ind w:right="202"/>
        <w:rPr>
          <w:rFonts w:cs="Arial"/>
          <w:lang w:val="uk-UA"/>
        </w:rPr>
      </w:pPr>
    </w:p>
    <w:p w:rsidR="00260D41" w:rsidRPr="00733FA7" w:rsidRDefault="00260D41" w:rsidP="00415629">
      <w:pPr>
        <w:pStyle w:val="2"/>
        <w:ind w:right="202"/>
        <w:rPr>
          <w:rFonts w:cs="Arial"/>
          <w:lang w:val="uk-UA"/>
        </w:rPr>
      </w:pPr>
    </w:p>
    <w:p w:rsidR="00260D41" w:rsidRPr="00733FA7" w:rsidRDefault="00260D41" w:rsidP="00415629">
      <w:pPr>
        <w:pStyle w:val="2"/>
        <w:ind w:right="202"/>
        <w:rPr>
          <w:rFonts w:cs="Arial"/>
          <w:b w:val="0"/>
          <w:bCs w:val="0"/>
          <w:lang w:val="uk-UA"/>
        </w:rPr>
      </w:pPr>
      <w:r w:rsidRPr="00733FA7">
        <w:rPr>
          <w:rFonts w:cs="Arial"/>
          <w:lang w:val="uk-UA"/>
        </w:rPr>
        <w:lastRenderedPageBreak/>
        <w:t>Механізми підтримки:</w:t>
      </w:r>
    </w:p>
    <w:p w:rsidR="00260D41" w:rsidRPr="00733FA7" w:rsidRDefault="00260D41" w:rsidP="00415629">
      <w:pPr>
        <w:pStyle w:val="a3"/>
        <w:spacing w:before="123"/>
        <w:ind w:left="119" w:right="202" w:firstLine="0"/>
        <w:rPr>
          <w:rFonts w:cs="Arial"/>
          <w:lang w:val="uk-UA"/>
        </w:rPr>
      </w:pPr>
      <w:r w:rsidRPr="00733FA7">
        <w:rPr>
          <w:rFonts w:cs="Arial"/>
          <w:lang w:val="uk-UA"/>
        </w:rPr>
        <w:t>Ефективність забезпечення професійної незалежності підвищується при запровадженні наступних механізмів підтримки:</w:t>
      </w:r>
    </w:p>
    <w:p w:rsidR="00260D41" w:rsidRPr="00733FA7" w:rsidRDefault="00260D41" w:rsidP="00415629">
      <w:pPr>
        <w:pStyle w:val="a3"/>
        <w:numPr>
          <w:ilvl w:val="0"/>
          <w:numId w:val="14"/>
        </w:numPr>
        <w:tabs>
          <w:tab w:val="left" w:pos="264"/>
        </w:tabs>
        <w:spacing w:before="74"/>
        <w:ind w:left="263" w:right="96" w:firstLine="0"/>
        <w:rPr>
          <w:rFonts w:cs="Arial"/>
          <w:lang w:val="uk-UA"/>
        </w:rPr>
      </w:pPr>
      <w:r w:rsidRPr="00733FA7">
        <w:rPr>
          <w:rFonts w:cs="Arial"/>
          <w:lang w:val="uk-UA"/>
        </w:rPr>
        <w:t>Існує національний статистичний закон або інші офіційні політики, що визначають незалежність статистичних агентств щодо наступного: a) Розробка (заходи, спрямовані на розробку, зміцнення і вдосконалення статистичних методів, стандартів і процедур, що використовуються для виробництва і розповсюдження статистичних даних, а також для проектування нових статистичних даних і показників); б) Виробництво (вибір методів, визначень, методологій та джерел, що відносяться до збору, зберігання, обробки та аналізу, які необхідні для складання статистичних даних); та в) Розповсюдження (зміст і строки будь-яких форм розповсюдження) статистичних даних, ролі та відповідальності статистичних агентств.</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Закони, постанови і заходи, в рамках яких функціонують статистичні системи, доводяться до відома громадськості.</w:t>
      </w:r>
    </w:p>
    <w:p w:rsidR="00260D41" w:rsidRPr="00733FA7" w:rsidRDefault="00260D41" w:rsidP="00415629">
      <w:pPr>
        <w:pStyle w:val="a3"/>
        <w:numPr>
          <w:ilvl w:val="0"/>
          <w:numId w:val="14"/>
        </w:numPr>
        <w:tabs>
          <w:tab w:val="left" w:pos="264"/>
        </w:tabs>
        <w:ind w:right="276"/>
        <w:rPr>
          <w:rFonts w:cs="Arial"/>
          <w:lang w:val="uk-UA"/>
        </w:rPr>
      </w:pPr>
      <w:r w:rsidRPr="00733FA7">
        <w:rPr>
          <w:rFonts w:cs="Arial"/>
          <w:lang w:val="uk-UA"/>
        </w:rPr>
        <w:t>Процедури, яких дотримуються при призначенні і звільненні керівників агентств, є загальнодоступними.</w:t>
      </w:r>
    </w:p>
    <w:p w:rsidR="00260D41" w:rsidRPr="00733FA7" w:rsidRDefault="00260D41" w:rsidP="00415629">
      <w:pPr>
        <w:pStyle w:val="a3"/>
        <w:numPr>
          <w:ilvl w:val="0"/>
          <w:numId w:val="14"/>
        </w:numPr>
        <w:tabs>
          <w:tab w:val="left" w:pos="264"/>
        </w:tabs>
        <w:ind w:right="908"/>
        <w:jc w:val="both"/>
        <w:rPr>
          <w:rFonts w:cs="Arial"/>
          <w:lang w:val="uk-UA"/>
        </w:rPr>
      </w:pPr>
      <w:r w:rsidRPr="00733FA7">
        <w:rPr>
          <w:rFonts w:cs="Arial"/>
          <w:lang w:val="uk-UA"/>
        </w:rPr>
        <w:t>Існує кодекс або декларація з етики (наприклад, Декларація Міжнародного статистичного інституту з професійної етики), які забезпечують інформацією індивідуальні етичні судження та рішення статистика шляхом обміну значеннями та досвідом.</w:t>
      </w:r>
    </w:p>
    <w:p w:rsidR="00260D41" w:rsidRPr="00733FA7" w:rsidRDefault="00260D41" w:rsidP="00415629">
      <w:pPr>
        <w:pStyle w:val="a3"/>
        <w:numPr>
          <w:ilvl w:val="0"/>
          <w:numId w:val="14"/>
        </w:numPr>
        <w:tabs>
          <w:tab w:val="left" w:pos="264"/>
        </w:tabs>
        <w:ind w:right="467"/>
        <w:rPr>
          <w:rFonts w:cs="Arial"/>
          <w:lang w:val="uk-UA"/>
        </w:rPr>
      </w:pPr>
      <w:r w:rsidRPr="00733FA7">
        <w:rPr>
          <w:rFonts w:cs="Arial"/>
          <w:lang w:val="uk-UA"/>
        </w:rPr>
        <w:t>Існують відповідні внутрішні і зовнішні комунікаційні стратегії, які містять впізнаванні логотипи, конструкції або формати для продуктів статистичних агентств, з метою їх ідентифікації як не пов’язаних з політичними органами.</w:t>
      </w:r>
    </w:p>
    <w:p w:rsidR="00260D41" w:rsidRPr="00733FA7" w:rsidRDefault="00260D41" w:rsidP="00415629">
      <w:pPr>
        <w:pStyle w:val="a3"/>
        <w:numPr>
          <w:ilvl w:val="0"/>
          <w:numId w:val="14"/>
        </w:numPr>
        <w:tabs>
          <w:tab w:val="left" w:pos="264"/>
        </w:tabs>
        <w:ind w:left="263" w:right="166" w:hanging="143"/>
        <w:rPr>
          <w:rFonts w:cs="Arial"/>
          <w:lang w:val="uk-UA"/>
        </w:rPr>
      </w:pPr>
      <w:r w:rsidRPr="00733FA7">
        <w:rPr>
          <w:rFonts w:cs="Arial"/>
          <w:lang w:val="uk-UA"/>
        </w:rPr>
        <w:t>Існують політики або встановлені процедури для запобігання зловживанню або неправильній інтерпретації офіційної статистики.</w:t>
      </w:r>
    </w:p>
    <w:p w:rsidR="00260D41" w:rsidRPr="00733FA7" w:rsidRDefault="00260D41" w:rsidP="00415629">
      <w:pPr>
        <w:pStyle w:val="a3"/>
        <w:numPr>
          <w:ilvl w:val="0"/>
          <w:numId w:val="14"/>
        </w:numPr>
        <w:tabs>
          <w:tab w:val="left" w:pos="264"/>
        </w:tabs>
        <w:spacing w:before="118"/>
        <w:ind w:right="668"/>
        <w:rPr>
          <w:rFonts w:cs="Arial"/>
          <w:lang w:val="uk-UA"/>
        </w:rPr>
      </w:pPr>
      <w:r w:rsidRPr="00733FA7">
        <w:rPr>
          <w:rFonts w:cs="Arial"/>
          <w:lang w:val="uk-UA"/>
        </w:rPr>
        <w:t>Наявні політики та процедури для вирішення реальних, умовних або потенційних конфліктів інтересів.</w:t>
      </w:r>
    </w:p>
    <w:p w:rsidR="00260D41" w:rsidRPr="00733FA7" w:rsidRDefault="00260D41" w:rsidP="00415629">
      <w:pPr>
        <w:pStyle w:val="a3"/>
        <w:numPr>
          <w:ilvl w:val="0"/>
          <w:numId w:val="14"/>
        </w:numPr>
        <w:tabs>
          <w:tab w:val="left" w:pos="264"/>
        </w:tabs>
        <w:ind w:right="312"/>
        <w:rPr>
          <w:rFonts w:cs="Arial"/>
          <w:lang w:val="uk-UA"/>
        </w:rPr>
      </w:pPr>
      <w:r w:rsidRPr="00733FA7">
        <w:rPr>
          <w:rFonts w:cs="Arial"/>
          <w:lang w:val="uk-UA"/>
        </w:rPr>
        <w:t>Для окремих статистичних програм доступні документація щодо понять, джерел та методів, які описують, зокрема, проектні рішення і компроміси в розвитку статистичної продукту.</w:t>
      </w:r>
    </w:p>
    <w:p w:rsidR="00260D41" w:rsidRPr="00733FA7" w:rsidRDefault="00260D41" w:rsidP="00415629">
      <w:pPr>
        <w:spacing w:before="18" w:line="220" w:lineRule="exact"/>
        <w:rPr>
          <w:rFonts w:ascii="Arial" w:hAnsi="Arial" w:cs="Arial"/>
          <w:lang w:val="uk-UA"/>
        </w:rPr>
      </w:pPr>
    </w:p>
    <w:p w:rsidR="00260D41" w:rsidRPr="00733FA7" w:rsidRDefault="00260D41" w:rsidP="001E5F4A">
      <w:pPr>
        <w:ind w:left="119" w:right="240"/>
        <w:rPr>
          <w:rFonts w:ascii="Arial" w:hAnsi="Arial" w:cs="Arial"/>
          <w:sz w:val="20"/>
          <w:szCs w:val="20"/>
          <w:lang w:val="uk-UA"/>
        </w:rPr>
      </w:pPr>
      <w:r w:rsidRPr="00733FA7">
        <w:rPr>
          <w:rFonts w:ascii="Arial" w:hAnsi="Arial" w:cs="Arial"/>
          <w:b/>
          <w:bCs/>
          <w:sz w:val="20"/>
          <w:lang w:val="uk-UA"/>
        </w:rPr>
        <w:t xml:space="preserve">Обрані посилання: </w:t>
      </w:r>
      <w:hyperlink w:anchor="_ДОДАТОК_2_–" w:history="1">
        <w:r w:rsidRPr="00733FA7">
          <w:rPr>
            <w:rStyle w:val="a8"/>
            <w:rFonts w:ascii="Arial" w:hAnsi="Arial" w:cs="Arial"/>
            <w:i/>
            <w:iCs/>
            <w:lang w:val="uk-UA"/>
          </w:rPr>
          <w:t>Натисніть для переходу до Додатку 2 «Обрані посилання»</w:t>
        </w:r>
      </w:hyperlink>
    </w:p>
    <w:p w:rsidR="00260D41" w:rsidRPr="00733FA7" w:rsidRDefault="00260D41" w:rsidP="00415629">
      <w:pPr>
        <w:ind w:left="119" w:right="240"/>
        <w:rPr>
          <w:rFonts w:ascii="Arial" w:hAnsi="Arial" w:cs="Arial"/>
          <w:sz w:val="20"/>
          <w:szCs w:val="20"/>
          <w:lang w:val="uk-UA"/>
        </w:rPr>
      </w:pPr>
    </w:p>
    <w:p w:rsidR="00260D41" w:rsidRPr="00733FA7" w:rsidRDefault="00260D41" w:rsidP="00415629">
      <w:pPr>
        <w:rPr>
          <w:rFonts w:ascii="Arial" w:hAnsi="Arial" w:cs="Arial"/>
          <w:sz w:val="20"/>
          <w:szCs w:val="20"/>
          <w:lang w:val="uk-UA"/>
        </w:rPr>
        <w:sectPr w:rsidR="00260D41" w:rsidRPr="00733FA7" w:rsidSect="00FA32AC">
          <w:headerReference w:type="default" r:id="rId41"/>
          <w:footerReference w:type="default" r:id="rId42"/>
          <w:pgSz w:w="12240" w:h="15840"/>
          <w:pgMar w:top="567"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AB21BC" w:rsidP="00415629">
      <w:pPr>
        <w:pStyle w:val="1"/>
        <w:ind w:right="240"/>
        <w:rPr>
          <w:rFonts w:cs="Arial"/>
          <w:b w:val="0"/>
          <w:bCs w:val="0"/>
          <w:lang w:val="uk-UA"/>
        </w:rPr>
      </w:pPr>
      <w:r>
        <w:rPr>
          <w:noProof/>
          <w:lang w:val="uk-UA" w:eastAsia="uk-UA"/>
        </w:rPr>
        <w:drawing>
          <wp:anchor distT="0" distB="0" distL="114300" distR="114300" simplePos="0" relativeHeight="251644928" behindDoc="1" locked="0" layoutInCell="1" allowOverlap="1">
            <wp:simplePos x="0" y="0"/>
            <wp:positionH relativeFrom="page">
              <wp:posOffset>895350</wp:posOffset>
            </wp:positionH>
            <wp:positionV relativeFrom="paragraph">
              <wp:posOffset>45720</wp:posOffset>
            </wp:positionV>
            <wp:extent cx="5981700" cy="176530"/>
            <wp:effectExtent l="0" t="0" r="0" b="0"/>
            <wp:wrapNone/>
            <wp:docPr id="14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176530"/>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cs="Arial"/>
          <w:b w:val="0"/>
          <w:bCs w:val="0"/>
          <w:lang w:val="ru-RU"/>
        </w:rPr>
        <w:t xml:space="preserve"> </w:t>
      </w:r>
      <w:r w:rsidR="00260D41" w:rsidRPr="00733FA7">
        <w:rPr>
          <w:rFonts w:cs="Arial"/>
          <w:bCs w:val="0"/>
          <w:lang w:val="ru-RU"/>
        </w:rPr>
        <w:t>NQAF</w:t>
      </w:r>
      <w:r w:rsidR="00260D41" w:rsidRPr="00733FA7">
        <w:rPr>
          <w:rFonts w:cs="Arial"/>
          <w:lang w:val="uk-UA"/>
        </w:rPr>
        <w:t xml:space="preserve"> 5:</w:t>
      </w:r>
      <w:r w:rsidR="00260D41" w:rsidRPr="00733FA7">
        <w:rPr>
          <w:rFonts w:cs="Arial"/>
          <w:b w:val="0"/>
          <w:bCs w:val="0"/>
          <w:lang w:val="uk-UA"/>
        </w:rPr>
        <w:t xml:space="preserve"> </w:t>
      </w:r>
      <w:r w:rsidR="00260D41" w:rsidRPr="00733FA7">
        <w:rPr>
          <w:rFonts w:cs="Arial"/>
          <w:lang w:val="uk-UA"/>
        </w:rPr>
        <w:t>Забезпечення неупередженості та об’єктивності</w:t>
      </w:r>
    </w:p>
    <w:p w:rsidR="00260D41" w:rsidRPr="00733FA7" w:rsidRDefault="00260D41" w:rsidP="00415629">
      <w:pPr>
        <w:spacing w:before="9" w:line="230" w:lineRule="exact"/>
        <w:rPr>
          <w:rFonts w:ascii="Arial" w:hAnsi="Arial" w:cs="Arial"/>
          <w:sz w:val="23"/>
          <w:szCs w:val="23"/>
          <w:lang w:val="uk-UA"/>
        </w:rPr>
      </w:pPr>
    </w:p>
    <w:p w:rsidR="00260D41" w:rsidRPr="00733FA7" w:rsidRDefault="00260D41" w:rsidP="00415629">
      <w:pPr>
        <w:pStyle w:val="2"/>
        <w:ind w:right="240"/>
        <w:rPr>
          <w:rFonts w:cs="Arial"/>
          <w:b w:val="0"/>
          <w:bCs w:val="0"/>
          <w:lang w:val="uk-UA"/>
        </w:rPr>
      </w:pPr>
      <w:r w:rsidRPr="00733FA7">
        <w:rPr>
          <w:rFonts w:cs="Arial"/>
          <w:lang w:val="uk-UA"/>
        </w:rPr>
        <w:t>Опис</w:t>
      </w:r>
    </w:p>
    <w:p w:rsidR="00260D41" w:rsidRPr="00733FA7" w:rsidRDefault="00260D41" w:rsidP="00415629">
      <w:pPr>
        <w:pStyle w:val="a3"/>
        <w:spacing w:before="123"/>
        <w:ind w:left="119" w:right="303" w:firstLine="0"/>
        <w:rPr>
          <w:rFonts w:cs="Arial"/>
          <w:lang w:val="uk-UA"/>
        </w:rPr>
      </w:pPr>
      <w:r w:rsidRPr="00733FA7">
        <w:rPr>
          <w:rFonts w:cs="Arial"/>
          <w:lang w:val="uk-UA"/>
        </w:rPr>
        <w:t>Органи статистики повинні розробляти, готувати і поширювати статистичні дані з дотриманням наукової незалежності у спосіб, який є професійним, прозорим, нейтральним і неупередженим, при цьому до всіх користувачів однакове відношення.</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ind w:right="240"/>
        <w:rPr>
          <w:rFonts w:cs="Arial"/>
          <w:b w:val="0"/>
          <w:bCs w:val="0"/>
          <w:lang w:val="uk-UA"/>
        </w:rPr>
      </w:pPr>
      <w:r w:rsidRPr="00733FA7">
        <w:rPr>
          <w:rFonts w:cs="Arial"/>
          <w:lang w:val="uk-UA"/>
        </w:rPr>
        <w:t>Елементи, які слід забезпечити:</w:t>
      </w:r>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рівні агентства</w:t>
      </w:r>
    </w:p>
    <w:p w:rsidR="00260D41" w:rsidRPr="00733FA7" w:rsidRDefault="00260D41" w:rsidP="00415629">
      <w:pPr>
        <w:pStyle w:val="a3"/>
        <w:numPr>
          <w:ilvl w:val="0"/>
          <w:numId w:val="14"/>
        </w:numPr>
        <w:tabs>
          <w:tab w:val="left" w:pos="264"/>
        </w:tabs>
        <w:spacing w:before="123"/>
        <w:ind w:right="620"/>
        <w:rPr>
          <w:rFonts w:cs="Arial"/>
          <w:lang w:val="uk-UA"/>
        </w:rPr>
      </w:pPr>
      <w:r w:rsidRPr="00733FA7">
        <w:rPr>
          <w:rFonts w:cs="Arial"/>
          <w:lang w:val="uk-UA"/>
        </w:rPr>
        <w:t>Чи існують чинні закон або офіційне положення, що визначають, що органи статистики повинні розробляти, виробляти та розповсюджувати статистичні дані відповідно до професійних стандартів та однаково ставитися до всіх користувачів?</w:t>
      </w:r>
    </w:p>
    <w:p w:rsidR="00260D41" w:rsidRPr="00733FA7" w:rsidRDefault="00260D41" w:rsidP="00415629">
      <w:pPr>
        <w:pStyle w:val="a3"/>
        <w:numPr>
          <w:ilvl w:val="0"/>
          <w:numId w:val="14"/>
        </w:numPr>
        <w:tabs>
          <w:tab w:val="left" w:pos="264"/>
        </w:tabs>
        <w:spacing w:before="118"/>
        <w:ind w:right="157"/>
        <w:rPr>
          <w:rFonts w:cs="Arial"/>
          <w:lang w:val="uk-UA"/>
        </w:rPr>
      </w:pPr>
      <w:r w:rsidRPr="00733FA7">
        <w:rPr>
          <w:rFonts w:cs="Arial"/>
          <w:lang w:val="uk-UA"/>
        </w:rPr>
        <w:t>Чи дотримуються органи статистики декларації або кодексу поведінки або етики, які регулюють статистичну практику (наприклад, Кодекс норм, декларація про професійну етику тощо), і якщо так, чи здійснюється моніторинг їх реалізації?</w:t>
      </w:r>
    </w:p>
    <w:p w:rsidR="00260D41" w:rsidRPr="00733FA7" w:rsidRDefault="00260D41" w:rsidP="00415629">
      <w:pPr>
        <w:pStyle w:val="a3"/>
        <w:numPr>
          <w:ilvl w:val="0"/>
          <w:numId w:val="14"/>
        </w:numPr>
        <w:tabs>
          <w:tab w:val="left" w:pos="264"/>
        </w:tabs>
        <w:ind w:right="779"/>
        <w:rPr>
          <w:rFonts w:cs="Arial"/>
          <w:lang w:val="uk-UA"/>
        </w:rPr>
      </w:pPr>
      <w:r w:rsidRPr="00733FA7">
        <w:rPr>
          <w:rFonts w:cs="Arial"/>
          <w:lang w:val="uk-UA"/>
        </w:rPr>
        <w:t>Чи існують рекомендації, що гарантують неупередженість та об’єктивність, а також чи здійснюється контроль за їх реалізацією?</w:t>
      </w:r>
    </w:p>
    <w:p w:rsidR="00260D41" w:rsidRPr="00733FA7" w:rsidRDefault="00260D41" w:rsidP="00415629">
      <w:pPr>
        <w:pStyle w:val="a3"/>
        <w:numPr>
          <w:ilvl w:val="0"/>
          <w:numId w:val="14"/>
        </w:numPr>
        <w:tabs>
          <w:tab w:val="left" w:pos="264"/>
        </w:tabs>
        <w:ind w:left="263" w:right="167" w:hanging="143"/>
        <w:rPr>
          <w:rFonts w:cs="Arial"/>
          <w:lang w:val="uk-UA"/>
        </w:rPr>
      </w:pPr>
      <w:r w:rsidRPr="00733FA7">
        <w:rPr>
          <w:rFonts w:cs="Arial"/>
          <w:lang w:val="uk-UA"/>
        </w:rPr>
        <w:t>Чи ґрунтується процес найму та заохочення персоналу, що відповідає за розробку, виробництво та розповсюдження статистичної інформації на відповідних здібностях та досвіді у галузі статистики та/або інших відповідних дисциплінах?</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виробляються статистичні дані на об’єктивній основі, яка визначається тільки статистичними міркуваннями?</w:t>
      </w:r>
    </w:p>
    <w:p w:rsidR="00260D41" w:rsidRPr="00733FA7" w:rsidRDefault="00260D41" w:rsidP="00415629">
      <w:pPr>
        <w:pStyle w:val="a3"/>
        <w:numPr>
          <w:ilvl w:val="0"/>
          <w:numId w:val="14"/>
        </w:numPr>
        <w:tabs>
          <w:tab w:val="left" w:pos="264"/>
        </w:tabs>
        <w:ind w:right="723"/>
        <w:rPr>
          <w:rFonts w:cs="Arial"/>
          <w:lang w:val="uk-UA"/>
        </w:rPr>
      </w:pPr>
      <w:r w:rsidRPr="00733FA7">
        <w:rPr>
          <w:rFonts w:cs="Arial"/>
          <w:lang w:val="uk-UA"/>
        </w:rPr>
        <w:t>Чи ґрунтуються джерела, поняття, методи, процеси та шляхи поширення даних на статистичних міркуваннях, а також національних і міжнародних принципах і передовій практиці?</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Чи існує політика розповсюдження даних та чи доступна вона для широкої громадськості?</w:t>
      </w:r>
    </w:p>
    <w:p w:rsidR="00260D41" w:rsidRPr="00733FA7" w:rsidRDefault="00260D41" w:rsidP="00415629">
      <w:pPr>
        <w:pStyle w:val="a3"/>
        <w:numPr>
          <w:ilvl w:val="0"/>
          <w:numId w:val="14"/>
        </w:numPr>
        <w:tabs>
          <w:tab w:val="left" w:pos="264"/>
        </w:tabs>
        <w:ind w:right="324"/>
        <w:rPr>
          <w:rFonts w:cs="Arial"/>
          <w:lang w:val="uk-UA"/>
        </w:rPr>
      </w:pPr>
      <w:r w:rsidRPr="00733FA7">
        <w:rPr>
          <w:rFonts w:cs="Arial"/>
          <w:lang w:val="uk-UA"/>
        </w:rPr>
        <w:t>Чи розповсюджується інформація одночасно для всіх користувачів без привілейованого доступу для представників уряду?</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здійснюється належний контроль та оприлюднюється відповідна інформація у випадку привілейованого доступу до випуску перед його виходом?</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існує календар випусків, в якому попередньо повідомляються дата і строки розповсюдження інформації?</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здійснюється оголошення і обґрунтування будь-яких відхилень від календаря випусків для користувачів?</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Чи достатньо чітко пояснюються користувачам основні зміни в методологіях та переглядах даних?</w:t>
      </w:r>
    </w:p>
    <w:p w:rsidR="00260D41" w:rsidRPr="00733FA7" w:rsidRDefault="00260D41" w:rsidP="00415629">
      <w:pPr>
        <w:pStyle w:val="a3"/>
        <w:numPr>
          <w:ilvl w:val="0"/>
          <w:numId w:val="14"/>
        </w:numPr>
        <w:tabs>
          <w:tab w:val="left" w:pos="264"/>
        </w:tabs>
        <w:ind w:right="288"/>
        <w:rPr>
          <w:rFonts w:cs="Arial"/>
          <w:lang w:val="uk-UA"/>
        </w:rPr>
      </w:pPr>
      <w:r w:rsidRPr="00733FA7">
        <w:rPr>
          <w:rFonts w:cs="Arial"/>
          <w:lang w:val="uk-UA"/>
        </w:rPr>
        <w:t>Чи існують процедури, що гарантують чітке розмежування статистичних випусків від політичних заяв та програмних заяв та видаються окремо від них?</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є об’єктивними та неупередженими статистичні випуски та заяви, здійснені на прес-конференціях,?</w:t>
      </w:r>
    </w:p>
    <w:p w:rsidR="00260D41" w:rsidRPr="00733FA7" w:rsidRDefault="00260D41" w:rsidP="00415629">
      <w:pPr>
        <w:pStyle w:val="a3"/>
        <w:numPr>
          <w:ilvl w:val="0"/>
          <w:numId w:val="14"/>
        </w:numPr>
        <w:tabs>
          <w:tab w:val="left" w:pos="264"/>
        </w:tabs>
        <w:ind w:right="179"/>
        <w:rPr>
          <w:rFonts w:cs="Arial"/>
          <w:lang w:val="uk-UA"/>
        </w:rPr>
      </w:pPr>
      <w:r w:rsidRPr="00733FA7">
        <w:rPr>
          <w:rFonts w:cs="Arial"/>
          <w:lang w:val="uk-UA"/>
        </w:rPr>
        <w:t>У разі виявлення помилок, чи здійснюється виправлення якнайшвидше та чи повідомляються користувачам помилки, які вплинули на випущені дані?</w:t>
      </w:r>
    </w:p>
    <w:p w:rsidR="00260D41" w:rsidRPr="00733FA7" w:rsidRDefault="00260D41" w:rsidP="00415629">
      <w:pPr>
        <w:spacing w:before="16" w:line="220" w:lineRule="exact"/>
        <w:rPr>
          <w:rFonts w:ascii="Arial" w:hAnsi="Arial" w:cs="Arial"/>
          <w:lang w:val="uk-UA"/>
        </w:rPr>
      </w:pPr>
    </w:p>
    <w:p w:rsidR="00260D41" w:rsidRPr="00733FA7" w:rsidRDefault="00260D41" w:rsidP="00415629">
      <w:pPr>
        <w:pStyle w:val="2"/>
        <w:ind w:right="240"/>
        <w:rPr>
          <w:rFonts w:cs="Arial"/>
          <w:b w:val="0"/>
          <w:bCs w:val="0"/>
          <w:lang w:val="uk-UA"/>
        </w:rPr>
      </w:pPr>
      <w:r w:rsidRPr="00733FA7">
        <w:rPr>
          <w:rFonts w:cs="Arial"/>
          <w:lang w:val="uk-UA"/>
        </w:rPr>
        <w:t>Механізми підтримки:</w:t>
      </w:r>
    </w:p>
    <w:p w:rsidR="00260D41" w:rsidRPr="00733FA7" w:rsidRDefault="00260D41" w:rsidP="00415629">
      <w:pPr>
        <w:pStyle w:val="a3"/>
        <w:spacing w:before="123"/>
        <w:ind w:left="119" w:right="96" w:firstLine="0"/>
        <w:rPr>
          <w:rFonts w:cs="Arial"/>
          <w:lang w:val="uk-UA"/>
        </w:rPr>
      </w:pPr>
      <w:r w:rsidRPr="00733FA7">
        <w:rPr>
          <w:rFonts w:cs="Arial"/>
          <w:lang w:val="uk-UA"/>
        </w:rPr>
        <w:t>Ефективність забезпечення неупередженості та об’єктивності підвищується при втіленні наступних механізмів підтримки:</w:t>
      </w:r>
    </w:p>
    <w:p w:rsidR="00260D41" w:rsidRPr="00733FA7" w:rsidRDefault="00260D41" w:rsidP="00415629">
      <w:pPr>
        <w:pStyle w:val="a3"/>
        <w:numPr>
          <w:ilvl w:val="0"/>
          <w:numId w:val="14"/>
        </w:numPr>
        <w:tabs>
          <w:tab w:val="left" w:pos="264"/>
        </w:tabs>
        <w:ind w:right="421"/>
        <w:rPr>
          <w:rFonts w:cs="Arial"/>
          <w:lang w:val="uk-UA"/>
        </w:rPr>
      </w:pPr>
      <w:r w:rsidRPr="00733FA7">
        <w:rPr>
          <w:rFonts w:cs="Arial"/>
          <w:lang w:val="uk-UA"/>
        </w:rPr>
        <w:t>Закон або інші офіційні політики визначають неупередженість та об’єктивність статистичних агентств у процесі розробки, виробництва та розповсюдження статистичної інформації.</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Закони, регламенти і заходи, в рамках яких функціонують статистичні системи, доводяться до відома громадськості.</w:t>
      </w:r>
    </w:p>
    <w:p w:rsidR="00260D41" w:rsidRPr="00733FA7" w:rsidRDefault="00260D41" w:rsidP="00415629">
      <w:pPr>
        <w:pStyle w:val="a3"/>
        <w:numPr>
          <w:ilvl w:val="0"/>
          <w:numId w:val="14"/>
        </w:numPr>
        <w:tabs>
          <w:tab w:val="left" w:pos="264"/>
        </w:tabs>
        <w:spacing w:before="118"/>
        <w:ind w:right="671"/>
        <w:rPr>
          <w:rFonts w:cs="Arial"/>
          <w:lang w:val="uk-UA"/>
        </w:rPr>
      </w:pPr>
      <w:r w:rsidRPr="00733FA7">
        <w:rPr>
          <w:rFonts w:cs="Arial"/>
          <w:lang w:val="uk-UA"/>
        </w:rPr>
        <w:lastRenderedPageBreak/>
        <w:t>Існують декларація або кодекс поведінки чи етики, які регулюють статистичну практику (наприклад, кодекс норм, декларація про професійну етику тощо).</w:t>
      </w:r>
    </w:p>
    <w:p w:rsidR="00260D41" w:rsidRPr="00733FA7" w:rsidRDefault="00260D41" w:rsidP="00415629">
      <w:pPr>
        <w:pStyle w:val="a3"/>
        <w:numPr>
          <w:ilvl w:val="0"/>
          <w:numId w:val="14"/>
        </w:numPr>
        <w:tabs>
          <w:tab w:val="left" w:pos="264"/>
        </w:tabs>
        <w:spacing w:before="74"/>
        <w:ind w:right="613"/>
        <w:rPr>
          <w:rFonts w:cs="Arial"/>
          <w:lang w:val="uk-UA"/>
        </w:rPr>
      </w:pPr>
      <w:r w:rsidRPr="00733FA7">
        <w:rPr>
          <w:rFonts w:cs="Arial"/>
          <w:lang w:val="uk-UA"/>
        </w:rPr>
        <w:t>Ефективна система людських ресурсів для об’єктивного управління процесом призначення та заохочення співробітників агентства.</w:t>
      </w:r>
    </w:p>
    <w:p w:rsidR="00260D41" w:rsidRPr="00733FA7" w:rsidRDefault="00260D41" w:rsidP="00415629">
      <w:pPr>
        <w:pStyle w:val="a3"/>
        <w:numPr>
          <w:ilvl w:val="0"/>
          <w:numId w:val="14"/>
        </w:numPr>
        <w:tabs>
          <w:tab w:val="left" w:pos="264"/>
        </w:tabs>
        <w:ind w:right="720"/>
        <w:rPr>
          <w:rFonts w:cs="Arial"/>
          <w:lang w:val="uk-UA"/>
        </w:rPr>
      </w:pPr>
      <w:r w:rsidRPr="00733FA7">
        <w:rPr>
          <w:rFonts w:cs="Arial"/>
          <w:lang w:val="uk-UA"/>
        </w:rPr>
        <w:t>Рішення щодо розробки, виробництва та розповсюдження статистичної інформації є загальнодоступними.</w:t>
      </w:r>
    </w:p>
    <w:p w:rsidR="00260D41" w:rsidRPr="00733FA7" w:rsidRDefault="00260D41" w:rsidP="00415629">
      <w:pPr>
        <w:pStyle w:val="a3"/>
        <w:numPr>
          <w:ilvl w:val="0"/>
          <w:numId w:val="14"/>
        </w:numPr>
        <w:tabs>
          <w:tab w:val="left" w:pos="264"/>
        </w:tabs>
        <w:ind w:right="152"/>
        <w:rPr>
          <w:rFonts w:cs="Arial"/>
          <w:lang w:val="uk-UA"/>
        </w:rPr>
      </w:pPr>
      <w:r w:rsidRPr="00733FA7">
        <w:rPr>
          <w:rFonts w:cs="Arial"/>
          <w:lang w:val="uk-UA"/>
        </w:rPr>
        <w:t>Підготовлені рекомендації, що забезпечують неупередженість і об’єктивність в окремих статистичних програмах, щодо яких здійснюється моніторинг.</w:t>
      </w:r>
    </w:p>
    <w:p w:rsidR="00260D41" w:rsidRPr="00733FA7" w:rsidRDefault="00260D41" w:rsidP="00415629">
      <w:pPr>
        <w:pStyle w:val="a3"/>
        <w:numPr>
          <w:ilvl w:val="0"/>
          <w:numId w:val="14"/>
        </w:numPr>
        <w:tabs>
          <w:tab w:val="left" w:pos="264"/>
        </w:tabs>
        <w:ind w:right="925"/>
        <w:rPr>
          <w:rFonts w:cs="Arial"/>
          <w:lang w:val="uk-UA"/>
        </w:rPr>
      </w:pPr>
      <w:r w:rsidRPr="00733FA7">
        <w:rPr>
          <w:rFonts w:cs="Arial"/>
          <w:lang w:val="uk-UA"/>
        </w:rPr>
        <w:t>Здійснюються інституційні перевірки (наприклад, перегляд статистичних результатів та публікацій колег та вищого керівництва) з метою забезпечення неупередженості та об’єктивності підготовленої інформації.</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Політика розповсюдження даних знаходиться у відкритому доступі.</w:t>
      </w:r>
    </w:p>
    <w:p w:rsidR="00260D41" w:rsidRPr="00733FA7" w:rsidRDefault="00260D41" w:rsidP="00415629">
      <w:pPr>
        <w:pStyle w:val="a3"/>
        <w:numPr>
          <w:ilvl w:val="0"/>
          <w:numId w:val="14"/>
        </w:numPr>
        <w:tabs>
          <w:tab w:val="left" w:pos="264"/>
        </w:tabs>
        <w:spacing w:before="118"/>
        <w:ind w:right="277"/>
        <w:rPr>
          <w:rFonts w:cs="Arial"/>
          <w:lang w:val="uk-UA"/>
        </w:rPr>
      </w:pPr>
      <w:r w:rsidRPr="00733FA7">
        <w:rPr>
          <w:rFonts w:cs="Arial"/>
          <w:lang w:val="uk-UA"/>
        </w:rPr>
        <w:t>Календар випусків з наведенням дат і строків основних статистичних випусків готується і доводиться до відома користувачів заздалегідь.</w:t>
      </w:r>
    </w:p>
    <w:p w:rsidR="00260D41" w:rsidRPr="00733FA7" w:rsidRDefault="00260D41" w:rsidP="00415629">
      <w:pPr>
        <w:pStyle w:val="a3"/>
        <w:numPr>
          <w:ilvl w:val="0"/>
          <w:numId w:val="14"/>
        </w:numPr>
        <w:tabs>
          <w:tab w:val="left" w:pos="264"/>
        </w:tabs>
        <w:ind w:right="368"/>
        <w:rPr>
          <w:rFonts w:cs="Arial"/>
          <w:lang w:val="uk-UA"/>
        </w:rPr>
      </w:pPr>
      <w:r w:rsidRPr="00733FA7">
        <w:rPr>
          <w:rFonts w:cs="Arial"/>
          <w:lang w:val="uk-UA"/>
        </w:rPr>
        <w:t>Інформація про будь-які серйозні методологічні зміни, перегляди даних і виправлення помилок готується і надається користувачам своєчасно.</w:t>
      </w:r>
    </w:p>
    <w:p w:rsidR="00260D41" w:rsidRPr="00733FA7" w:rsidRDefault="00260D41" w:rsidP="00415629">
      <w:pPr>
        <w:pStyle w:val="a3"/>
        <w:numPr>
          <w:ilvl w:val="0"/>
          <w:numId w:val="14"/>
        </w:numPr>
        <w:tabs>
          <w:tab w:val="left" w:pos="264"/>
        </w:tabs>
        <w:ind w:right="327"/>
        <w:rPr>
          <w:rFonts w:cs="Arial"/>
          <w:lang w:val="uk-UA"/>
        </w:rPr>
      </w:pPr>
      <w:r w:rsidRPr="00733FA7">
        <w:rPr>
          <w:rFonts w:cs="Arial"/>
          <w:lang w:val="uk-UA"/>
        </w:rPr>
        <w:t>Існують політика чи встановлені процедури з метою запобігання та боротьби з некоректним використанням чи неправильною інтерпретацією офіційної статистики.</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Існують політика та процедури з метою запобігання реальним або умовним або потенційним конфліктам інтересів.</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b/>
          <w:bCs/>
          <w:sz w:val="20"/>
          <w:lang w:val="uk-UA"/>
        </w:rPr>
        <w:t xml:space="preserve">Обрані посилання: </w:t>
      </w:r>
      <w:hyperlink w:anchor="_ДОДАТОК_2_–" w:history="1">
        <w:r w:rsidRPr="00733FA7">
          <w:rPr>
            <w:rStyle w:val="a8"/>
            <w:rFonts w:ascii="Arial" w:hAnsi="Arial" w:cs="Arial"/>
            <w:i/>
            <w:iCs/>
            <w:lang w:val="uk-UA"/>
          </w:rPr>
          <w:t>Натисніть для переходу до Додатку 2 «Обрані посилання»</w:t>
        </w:r>
      </w:hyperlink>
    </w:p>
    <w:p w:rsidR="00260D41" w:rsidRPr="00733FA7" w:rsidRDefault="00260D41" w:rsidP="00415629">
      <w:pPr>
        <w:rPr>
          <w:rFonts w:ascii="Arial" w:hAnsi="Arial" w:cs="Arial"/>
          <w:sz w:val="20"/>
          <w:szCs w:val="20"/>
          <w:lang w:val="uk-UA"/>
        </w:rPr>
        <w:sectPr w:rsidR="00260D41" w:rsidRPr="00733FA7" w:rsidSect="00FA32AC">
          <w:headerReference w:type="default" r:id="rId43"/>
          <w:footerReference w:type="default" r:id="rId44"/>
          <w:pgSz w:w="12240" w:h="15840"/>
          <w:pgMar w:top="568"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AB21BC" w:rsidP="00415629">
      <w:pPr>
        <w:pStyle w:val="1"/>
        <w:ind w:right="240"/>
        <w:rPr>
          <w:rFonts w:cs="Arial"/>
          <w:b w:val="0"/>
          <w:bCs w:val="0"/>
          <w:lang w:val="uk-UA"/>
        </w:rPr>
      </w:pPr>
      <w:r>
        <w:rPr>
          <w:noProof/>
          <w:lang w:val="uk-UA" w:eastAsia="uk-UA"/>
        </w:rPr>
        <w:drawing>
          <wp:anchor distT="0" distB="0" distL="114300" distR="114300" simplePos="0" relativeHeight="251645952" behindDoc="1" locked="0" layoutInCell="1" allowOverlap="1">
            <wp:simplePos x="0" y="0"/>
            <wp:positionH relativeFrom="page">
              <wp:posOffset>895350</wp:posOffset>
            </wp:positionH>
            <wp:positionV relativeFrom="paragraph">
              <wp:posOffset>45720</wp:posOffset>
            </wp:positionV>
            <wp:extent cx="5981700" cy="176530"/>
            <wp:effectExtent l="0" t="0" r="0" b="0"/>
            <wp:wrapNone/>
            <wp:docPr id="14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176530"/>
                    </a:xfrm>
                    <a:prstGeom prst="rect">
                      <a:avLst/>
                    </a:prstGeom>
                    <a:noFill/>
                  </pic:spPr>
                </pic:pic>
              </a:graphicData>
            </a:graphic>
            <wp14:sizeRelH relativeFrom="page">
              <wp14:pctWidth>0</wp14:pctWidth>
            </wp14:sizeRelH>
            <wp14:sizeRelV relativeFrom="page">
              <wp14:pctHeight>0</wp14:pctHeight>
            </wp14:sizeRelV>
          </wp:anchor>
        </w:drawing>
      </w:r>
      <w:bookmarkStart w:id="30" w:name="_TOC_250027"/>
      <w:r w:rsidR="00260D41" w:rsidRPr="00733FA7">
        <w:rPr>
          <w:rFonts w:cs="Arial"/>
          <w:b w:val="0"/>
          <w:bCs w:val="0"/>
          <w:lang w:val="ru-RU"/>
        </w:rPr>
        <w:t xml:space="preserve"> </w:t>
      </w:r>
      <w:r w:rsidR="00260D41" w:rsidRPr="00733FA7">
        <w:rPr>
          <w:rFonts w:cs="Arial"/>
          <w:bCs w:val="0"/>
          <w:lang w:val="ru-RU"/>
        </w:rPr>
        <w:t>NQAF</w:t>
      </w:r>
      <w:r w:rsidR="00260D41" w:rsidRPr="00733FA7">
        <w:rPr>
          <w:rFonts w:cs="Arial"/>
          <w:lang w:val="uk-UA"/>
        </w:rPr>
        <w:t xml:space="preserve"> 6:</w:t>
      </w:r>
      <w:r w:rsidR="00260D41" w:rsidRPr="00733FA7">
        <w:rPr>
          <w:rFonts w:cs="Arial"/>
          <w:b w:val="0"/>
          <w:bCs w:val="0"/>
          <w:lang w:val="uk-UA"/>
        </w:rPr>
        <w:t xml:space="preserve"> </w:t>
      </w:r>
      <w:r w:rsidR="00260D41" w:rsidRPr="00733FA7">
        <w:rPr>
          <w:rFonts w:cs="Arial"/>
          <w:lang w:val="uk-UA"/>
        </w:rPr>
        <w:t>Забезпечення прозорості</w:t>
      </w:r>
      <w:bookmarkEnd w:id="30"/>
    </w:p>
    <w:p w:rsidR="00260D41" w:rsidRPr="00733FA7" w:rsidRDefault="00260D41" w:rsidP="00415629">
      <w:pPr>
        <w:spacing w:before="9" w:line="230" w:lineRule="exact"/>
        <w:rPr>
          <w:rFonts w:ascii="Arial" w:hAnsi="Arial" w:cs="Arial"/>
          <w:sz w:val="23"/>
          <w:szCs w:val="23"/>
          <w:lang w:val="uk-UA"/>
        </w:rPr>
      </w:pPr>
    </w:p>
    <w:p w:rsidR="00260D41" w:rsidRPr="00733FA7" w:rsidRDefault="00260D41" w:rsidP="00415629">
      <w:pPr>
        <w:pStyle w:val="2"/>
        <w:ind w:right="240"/>
        <w:rPr>
          <w:rFonts w:cs="Arial"/>
          <w:b w:val="0"/>
          <w:bCs w:val="0"/>
          <w:lang w:val="uk-UA"/>
        </w:rPr>
      </w:pPr>
      <w:r w:rsidRPr="00733FA7">
        <w:rPr>
          <w:rFonts w:cs="Arial"/>
          <w:lang w:val="uk-UA"/>
        </w:rPr>
        <w:t>Опис</w:t>
      </w:r>
    </w:p>
    <w:p w:rsidR="00260D41" w:rsidRPr="00733FA7" w:rsidRDefault="00260D41" w:rsidP="00415629">
      <w:pPr>
        <w:pStyle w:val="a3"/>
        <w:spacing w:before="123"/>
        <w:ind w:left="119" w:right="375" w:firstLine="0"/>
        <w:rPr>
          <w:rFonts w:cs="Arial"/>
          <w:lang w:val="uk-UA"/>
        </w:rPr>
      </w:pPr>
      <w:r w:rsidRPr="00733FA7">
        <w:rPr>
          <w:rFonts w:cs="Arial"/>
          <w:lang w:val="uk-UA"/>
        </w:rPr>
        <w:t>Політика та практика в галузі статистики статистичних агентств, а також строки та умови, на яких вони розробляють статистичні дані (в тому числі, правова основа та цілі, для яких  забезпечуються дані), а також виробляють і розповсюджують (та, при необхідності, згодом переглядають) мають бути задокументовані та надані користувачам, учасникам дослідження та громадськості. Продукти статистичних агентств/підрозділів мають бути чітко ідентифіковані в такій якості.</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rPr>
          <w:rFonts w:cs="Arial"/>
          <w:b w:val="0"/>
          <w:bCs w:val="0"/>
          <w:lang w:val="uk-UA"/>
        </w:rPr>
      </w:pPr>
      <w:r w:rsidRPr="00733FA7">
        <w:rPr>
          <w:rFonts w:cs="Arial"/>
          <w:lang w:val="uk-UA"/>
        </w:rPr>
        <w:t>Елементи, які слід забезпечити:</w:t>
      </w:r>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ind w:left="119"/>
        <w:rPr>
          <w:rFonts w:ascii="Arial" w:hAnsi="Arial" w:cs="Arial"/>
          <w:sz w:val="20"/>
          <w:szCs w:val="20"/>
          <w:lang w:val="uk-UA"/>
        </w:rPr>
      </w:pPr>
      <w:r w:rsidRPr="00733FA7">
        <w:rPr>
          <w:rFonts w:ascii="Arial" w:hAnsi="Arial" w:cs="Arial"/>
          <w:i/>
          <w:iCs/>
          <w:sz w:val="20"/>
          <w:lang w:val="uk-UA"/>
        </w:rPr>
        <w:t>На рівні агентства</w:t>
      </w:r>
    </w:p>
    <w:p w:rsidR="00260D41" w:rsidRPr="00733FA7" w:rsidRDefault="00260D41" w:rsidP="00415629">
      <w:pPr>
        <w:pStyle w:val="a3"/>
        <w:numPr>
          <w:ilvl w:val="0"/>
          <w:numId w:val="14"/>
        </w:numPr>
        <w:tabs>
          <w:tab w:val="left" w:pos="264"/>
        </w:tabs>
        <w:spacing w:before="123"/>
        <w:ind w:right="870"/>
        <w:rPr>
          <w:rFonts w:cs="Arial"/>
          <w:lang w:val="uk-UA"/>
        </w:rPr>
      </w:pPr>
      <w:r w:rsidRPr="00733FA7">
        <w:rPr>
          <w:rFonts w:cs="Arial"/>
          <w:lang w:val="uk-UA"/>
        </w:rPr>
        <w:t>Чи є умови, за яких розробляються, виготовляються та розповсюджуються статистичні дані, доступними для громадськості?</w:t>
      </w:r>
    </w:p>
    <w:p w:rsidR="00260D41" w:rsidRPr="00733FA7" w:rsidRDefault="00260D41" w:rsidP="00415629">
      <w:pPr>
        <w:pStyle w:val="a3"/>
        <w:numPr>
          <w:ilvl w:val="0"/>
          <w:numId w:val="14"/>
        </w:numPr>
        <w:tabs>
          <w:tab w:val="left" w:pos="264"/>
        </w:tabs>
        <w:ind w:right="1169"/>
        <w:rPr>
          <w:rFonts w:cs="Arial"/>
          <w:lang w:val="uk-UA"/>
        </w:rPr>
      </w:pPr>
      <w:r w:rsidRPr="00733FA7">
        <w:rPr>
          <w:rFonts w:cs="Arial"/>
          <w:lang w:val="uk-UA"/>
        </w:rPr>
        <w:t>Чи дозволений внутрішньодержавний доступ до статистичних даних перед їх оприлюдненням? Чи оприлюднена інформація щодо такого внутрішньодержавного доступу?</w:t>
      </w:r>
    </w:p>
    <w:p w:rsidR="00260D41" w:rsidRPr="00733FA7" w:rsidRDefault="00260D41" w:rsidP="00415629">
      <w:pPr>
        <w:pStyle w:val="a3"/>
        <w:numPr>
          <w:ilvl w:val="0"/>
          <w:numId w:val="14"/>
        </w:numPr>
        <w:tabs>
          <w:tab w:val="left" w:pos="264"/>
        </w:tabs>
        <w:ind w:left="263" w:right="159" w:hanging="143"/>
        <w:rPr>
          <w:rFonts w:cs="Arial"/>
          <w:lang w:val="uk-UA"/>
        </w:rPr>
      </w:pPr>
      <w:r w:rsidRPr="00733FA7">
        <w:rPr>
          <w:rFonts w:cs="Arial"/>
          <w:lang w:val="uk-UA"/>
        </w:rPr>
        <w:t>Чи існує стандартна процедура для забезпечення того, що респонденти розуміють правову основу для дослідження та положення про конфіденційність щодо даних, які збираються?</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є продукти статистичних агентств чітко ідентифікованими в такій якості?</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Чи було надано попереднє повідомлення про суттєві зміни в методології, вихідних даних і статистичних методах?</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ind w:right="240"/>
        <w:rPr>
          <w:rFonts w:cs="Arial"/>
          <w:b w:val="0"/>
          <w:bCs w:val="0"/>
          <w:lang w:val="uk-UA"/>
        </w:rPr>
      </w:pPr>
      <w:r w:rsidRPr="00733FA7">
        <w:rPr>
          <w:rFonts w:cs="Arial"/>
          <w:lang w:val="uk-UA"/>
        </w:rPr>
        <w:t>Механізми підтримки:</w:t>
      </w:r>
    </w:p>
    <w:p w:rsidR="00260D41" w:rsidRPr="00733FA7" w:rsidRDefault="00260D41" w:rsidP="00415629">
      <w:pPr>
        <w:pStyle w:val="a3"/>
        <w:spacing w:before="123"/>
        <w:ind w:left="119" w:right="240" w:firstLine="0"/>
        <w:rPr>
          <w:rFonts w:cs="Arial"/>
          <w:lang w:val="uk-UA"/>
        </w:rPr>
      </w:pPr>
      <w:r w:rsidRPr="00733FA7">
        <w:rPr>
          <w:rFonts w:cs="Arial"/>
          <w:lang w:val="uk-UA"/>
        </w:rPr>
        <w:t>Ефективність забезпечення прозорості підвищується при запровадженні наступних механізмів підтримки:</w:t>
      </w:r>
    </w:p>
    <w:p w:rsidR="00260D41" w:rsidRPr="00733FA7" w:rsidRDefault="00260D41" w:rsidP="00415629">
      <w:pPr>
        <w:pStyle w:val="a3"/>
        <w:numPr>
          <w:ilvl w:val="0"/>
          <w:numId w:val="14"/>
        </w:numPr>
        <w:tabs>
          <w:tab w:val="left" w:pos="264"/>
        </w:tabs>
        <w:ind w:left="263" w:right="145" w:hanging="143"/>
        <w:rPr>
          <w:rFonts w:cs="Arial"/>
          <w:lang w:val="uk-UA"/>
        </w:rPr>
      </w:pPr>
      <w:r w:rsidRPr="00733FA7">
        <w:rPr>
          <w:rFonts w:cs="Arial"/>
          <w:lang w:val="uk-UA"/>
        </w:rPr>
        <w:t>Закон чи інша офіційна політика, що потребує розповсюдження статистичної політики та практики, та коротко описує процедуру розповсюдження. Умови, включені до таких законів/політик можуть відноситися до взаємин статистичного підрозділу з більшим департаментом чи міністерством, до якого вони належать (залежно від обставин), юридичних повноважень на збір даних, вимогою опублікувати зібрані дані, колом повноважень головного статистика/директора, а також процедур і процесів, пов’язаних з забезпеченням конфіденційності окремих відповідей.</w:t>
      </w:r>
    </w:p>
    <w:p w:rsidR="00260D41" w:rsidRPr="00733FA7" w:rsidRDefault="00260D41" w:rsidP="00415629">
      <w:pPr>
        <w:pStyle w:val="a3"/>
        <w:numPr>
          <w:ilvl w:val="0"/>
          <w:numId w:val="14"/>
        </w:numPr>
        <w:tabs>
          <w:tab w:val="left" w:pos="264"/>
        </w:tabs>
        <w:ind w:right="157"/>
        <w:rPr>
          <w:rFonts w:cs="Arial"/>
          <w:lang w:val="uk-UA"/>
        </w:rPr>
      </w:pPr>
      <w:r w:rsidRPr="00733FA7">
        <w:rPr>
          <w:rFonts w:cs="Arial"/>
          <w:lang w:val="uk-UA"/>
        </w:rPr>
        <w:t>Складання списку осіб або посадовців, що обіймають відповідні посади в уряді, але поза межами агентства, що виробляє дані, які мають доступ до даних перед їх випуском та оприлюднення графіку, відповідно до якого вони отримують доступ. Ця практика покликана забезпечити повну прозорість щодо будь-якого доступу державних посадовців до даних перед їх випуском.</w:t>
      </w:r>
    </w:p>
    <w:p w:rsidR="00260D41" w:rsidRPr="00733FA7" w:rsidRDefault="00260D41" w:rsidP="00415629">
      <w:pPr>
        <w:pStyle w:val="a3"/>
        <w:numPr>
          <w:ilvl w:val="0"/>
          <w:numId w:val="14"/>
        </w:numPr>
        <w:tabs>
          <w:tab w:val="left" w:pos="264"/>
        </w:tabs>
        <w:ind w:right="514"/>
        <w:rPr>
          <w:rFonts w:cs="Arial"/>
          <w:lang w:val="uk-UA"/>
        </w:rPr>
      </w:pPr>
      <w:r w:rsidRPr="00733FA7">
        <w:rPr>
          <w:rFonts w:cs="Arial"/>
          <w:lang w:val="uk-UA"/>
        </w:rPr>
        <w:t>Існування прозорого процесу планування, включаючи стратегічний план, в якому чітко вказані довгострокові пріоритети для контролю з боку громадськості.</w:t>
      </w:r>
    </w:p>
    <w:p w:rsidR="00260D41" w:rsidRPr="00733FA7" w:rsidRDefault="00260D41" w:rsidP="00415629">
      <w:pPr>
        <w:pStyle w:val="a3"/>
        <w:numPr>
          <w:ilvl w:val="0"/>
          <w:numId w:val="14"/>
        </w:numPr>
        <w:tabs>
          <w:tab w:val="left" w:pos="264"/>
        </w:tabs>
        <w:ind w:right="113"/>
        <w:rPr>
          <w:rFonts w:cs="Arial"/>
          <w:lang w:val="uk-UA"/>
        </w:rPr>
      </w:pPr>
      <w:r w:rsidRPr="00733FA7">
        <w:rPr>
          <w:rFonts w:cs="Arial"/>
          <w:lang w:val="uk-UA"/>
        </w:rPr>
        <w:t>Метадані, необхідні для правильного розуміння статистичних даних та їх належне використання (наприклад, основні поняття і визначення, походження даних, змінні і використані класифікації, методологія збору та обробки даних та ознаки якості статистичної інформації), стають доступними для громадськості.</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Календарі випусків та зміни до них доводяться до відома громадськості.</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Політика та практика перегляду доводяться до відома громадськості.</w:t>
      </w:r>
    </w:p>
    <w:p w:rsidR="00260D41" w:rsidRPr="00733FA7" w:rsidRDefault="00260D41" w:rsidP="00415629">
      <w:pPr>
        <w:pStyle w:val="a3"/>
        <w:numPr>
          <w:ilvl w:val="0"/>
          <w:numId w:val="14"/>
        </w:numPr>
        <w:tabs>
          <w:tab w:val="left" w:pos="264"/>
        </w:tabs>
        <w:ind w:right="535"/>
        <w:rPr>
          <w:rFonts w:cs="Arial"/>
          <w:lang w:val="uk-UA"/>
        </w:rPr>
      </w:pPr>
      <w:r w:rsidRPr="00733FA7">
        <w:rPr>
          <w:rFonts w:cs="Arial"/>
          <w:lang w:val="uk-UA"/>
        </w:rPr>
        <w:t>Чітке визначення продуктів статистичного агентства, наприклад, за допомогою використання логотипу або іншої символіки.</w:t>
      </w:r>
    </w:p>
    <w:p w:rsidR="00260D41" w:rsidRPr="00733FA7" w:rsidRDefault="00260D41" w:rsidP="00415629">
      <w:pPr>
        <w:spacing w:before="16"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b/>
          <w:bCs/>
          <w:sz w:val="20"/>
          <w:lang w:val="uk-UA"/>
        </w:rPr>
        <w:t xml:space="preserve">Обрані посилання: </w:t>
      </w:r>
      <w:hyperlink w:anchor="_ДОДАТОК_2_–" w:history="1">
        <w:r w:rsidRPr="00733FA7">
          <w:rPr>
            <w:rStyle w:val="a8"/>
            <w:rFonts w:ascii="Arial" w:hAnsi="Arial" w:cs="Arial"/>
            <w:i/>
            <w:iCs/>
            <w:lang w:val="uk-UA"/>
          </w:rPr>
          <w:t>Натисніть для переходу до Додатку 2 «Обрані посилання»</w:t>
        </w:r>
      </w:hyperlink>
    </w:p>
    <w:p w:rsidR="00260D41" w:rsidRPr="00733FA7" w:rsidRDefault="00260D41" w:rsidP="00415629">
      <w:pPr>
        <w:rPr>
          <w:rFonts w:ascii="Arial" w:hAnsi="Arial" w:cs="Arial"/>
          <w:sz w:val="20"/>
          <w:szCs w:val="20"/>
          <w:lang w:val="uk-UA"/>
        </w:rPr>
        <w:sectPr w:rsidR="00260D41" w:rsidRPr="00733FA7" w:rsidSect="00FA32AC">
          <w:headerReference w:type="default" r:id="rId45"/>
          <w:footerReference w:type="default" r:id="rId46"/>
          <w:pgSz w:w="12240" w:h="15840"/>
          <w:pgMar w:top="568" w:right="1340" w:bottom="900" w:left="1320" w:header="0" w:footer="707" w:gutter="0"/>
          <w:pgNumType w:start="2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AB21BC" w:rsidP="00415629">
      <w:pPr>
        <w:pStyle w:val="1"/>
        <w:ind w:right="240"/>
        <w:rPr>
          <w:rFonts w:cs="Arial"/>
          <w:b w:val="0"/>
          <w:bCs w:val="0"/>
          <w:lang w:val="uk-UA"/>
        </w:rPr>
      </w:pPr>
      <w:r>
        <w:rPr>
          <w:noProof/>
          <w:lang w:val="uk-UA" w:eastAsia="uk-UA"/>
        </w:rPr>
        <w:drawing>
          <wp:anchor distT="0" distB="0" distL="114300" distR="114300" simplePos="0" relativeHeight="251646976" behindDoc="1" locked="0" layoutInCell="1" allowOverlap="1">
            <wp:simplePos x="0" y="0"/>
            <wp:positionH relativeFrom="page">
              <wp:posOffset>895350</wp:posOffset>
            </wp:positionH>
            <wp:positionV relativeFrom="paragraph">
              <wp:posOffset>45720</wp:posOffset>
            </wp:positionV>
            <wp:extent cx="5981700" cy="176530"/>
            <wp:effectExtent l="0" t="0" r="0" b="0"/>
            <wp:wrapNone/>
            <wp:docPr id="14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176530"/>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cs="Arial"/>
          <w:b w:val="0"/>
          <w:bCs w:val="0"/>
          <w:lang w:val="ru-RU"/>
        </w:rPr>
        <w:t xml:space="preserve"> </w:t>
      </w:r>
      <w:r w:rsidR="00260D41" w:rsidRPr="00733FA7">
        <w:rPr>
          <w:rFonts w:cs="Arial"/>
          <w:bCs w:val="0"/>
          <w:lang w:val="ru-RU"/>
        </w:rPr>
        <w:t>NQAF</w:t>
      </w:r>
      <w:r w:rsidR="00260D41" w:rsidRPr="00733FA7">
        <w:rPr>
          <w:rFonts w:cs="Arial"/>
          <w:lang w:val="uk-UA"/>
        </w:rPr>
        <w:t xml:space="preserve"> 7:</w:t>
      </w:r>
      <w:r w:rsidR="00260D41" w:rsidRPr="00733FA7">
        <w:rPr>
          <w:rFonts w:cs="Arial"/>
          <w:b w:val="0"/>
          <w:bCs w:val="0"/>
          <w:lang w:val="uk-UA"/>
        </w:rPr>
        <w:t xml:space="preserve"> </w:t>
      </w:r>
      <w:r w:rsidR="00260D41" w:rsidRPr="00733FA7">
        <w:rPr>
          <w:rFonts w:cs="Arial"/>
          <w:lang w:val="uk-UA"/>
        </w:rPr>
        <w:t>Забезпечення конфіденційності та безпеки статистичних даних</w:t>
      </w:r>
    </w:p>
    <w:p w:rsidR="00260D41" w:rsidRPr="00733FA7" w:rsidRDefault="00260D41" w:rsidP="00415629">
      <w:pPr>
        <w:spacing w:before="9" w:line="230" w:lineRule="exact"/>
        <w:rPr>
          <w:rFonts w:ascii="Arial" w:hAnsi="Arial" w:cs="Arial"/>
          <w:sz w:val="23"/>
          <w:szCs w:val="23"/>
          <w:lang w:val="uk-UA"/>
        </w:rPr>
      </w:pPr>
    </w:p>
    <w:p w:rsidR="00260D41" w:rsidRPr="00733FA7" w:rsidRDefault="00260D41" w:rsidP="00415629">
      <w:pPr>
        <w:pStyle w:val="2"/>
        <w:ind w:right="240"/>
        <w:rPr>
          <w:rFonts w:cs="Arial"/>
          <w:b w:val="0"/>
          <w:bCs w:val="0"/>
          <w:lang w:val="uk-UA"/>
        </w:rPr>
      </w:pPr>
      <w:r w:rsidRPr="00733FA7">
        <w:rPr>
          <w:rFonts w:cs="Arial"/>
          <w:lang w:val="uk-UA"/>
        </w:rPr>
        <w:t>Опис</w:t>
      </w:r>
    </w:p>
    <w:p w:rsidR="00260D41" w:rsidRPr="00733FA7" w:rsidRDefault="00260D41" w:rsidP="00415629">
      <w:pPr>
        <w:pStyle w:val="a3"/>
        <w:spacing w:before="123"/>
        <w:ind w:left="119" w:right="303" w:firstLine="0"/>
        <w:rPr>
          <w:rFonts w:cs="Arial"/>
          <w:lang w:val="uk-UA"/>
        </w:rPr>
      </w:pPr>
      <w:r w:rsidRPr="00733FA7">
        <w:rPr>
          <w:rFonts w:cs="Arial"/>
          <w:lang w:val="uk-UA"/>
        </w:rPr>
        <w:t>Статистичні агентства повинні гарантувати, що приватність постачальників даних (осіб, домогосподарств, підприємств, адміністрацій та інших респондентів) буде захищена, та що надана ними інформація буде зберігатися в таємниці, до неї буде унеможливлений доступ з боку несанкціонованих внутрішніх або зовнішніх користувачів, і що вони будуть використані виключно в статистичних цілях. Статистичні дані вважаються конфіденційними, якщо дозволяють прямо або опосередковано визначити статистичні підрозділи, тим самим розкриваючи приватну інформацію. Приклади цілей, які є не тільки статистичними, включають в себе адміністративні, юридичні або податкові цілі.</w:t>
      </w:r>
    </w:p>
    <w:p w:rsidR="00260D41" w:rsidRPr="00733FA7" w:rsidRDefault="00260D41" w:rsidP="00415629">
      <w:pPr>
        <w:pStyle w:val="a3"/>
        <w:ind w:left="120" w:right="205" w:firstLine="0"/>
        <w:rPr>
          <w:rFonts w:cs="Arial"/>
          <w:lang w:val="uk-UA"/>
        </w:rPr>
      </w:pPr>
      <w:r w:rsidRPr="00733FA7">
        <w:rPr>
          <w:rFonts w:cs="Arial"/>
          <w:lang w:val="uk-UA"/>
        </w:rPr>
        <w:t>Примітка. В національному статистичному законодавстві зазвичай роз’яснені винятки із загального правила щодо не випуску ідентифікованих даних підрозділу для публікації, наприклад, у випадку надання поінформованої згоди підприємством щодо випуску своїх даних.</w:t>
      </w:r>
    </w:p>
    <w:p w:rsidR="00260D41" w:rsidRPr="00733FA7" w:rsidRDefault="00260D41" w:rsidP="00415629">
      <w:pPr>
        <w:pStyle w:val="2"/>
        <w:spacing w:before="118"/>
        <w:ind w:right="240"/>
        <w:rPr>
          <w:rFonts w:cs="Arial"/>
          <w:b w:val="0"/>
          <w:bCs w:val="0"/>
          <w:lang w:val="uk-UA"/>
        </w:rPr>
      </w:pPr>
      <w:r w:rsidRPr="00733FA7">
        <w:rPr>
          <w:rFonts w:cs="Arial"/>
          <w:lang w:val="uk-UA"/>
        </w:rPr>
        <w:t>Елементи, які слід забезпечити:</w:t>
      </w:r>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рівні агентства</w:t>
      </w:r>
    </w:p>
    <w:p w:rsidR="00260D41" w:rsidRPr="00733FA7" w:rsidRDefault="00260D41" w:rsidP="00415629">
      <w:pPr>
        <w:pStyle w:val="a3"/>
        <w:numPr>
          <w:ilvl w:val="0"/>
          <w:numId w:val="14"/>
        </w:numPr>
        <w:tabs>
          <w:tab w:val="left" w:pos="264"/>
        </w:tabs>
        <w:spacing w:before="123"/>
        <w:ind w:right="403"/>
        <w:rPr>
          <w:rFonts w:cs="Arial"/>
          <w:lang w:val="uk-UA"/>
        </w:rPr>
      </w:pPr>
      <w:r w:rsidRPr="00733FA7">
        <w:rPr>
          <w:rFonts w:cs="Arial"/>
          <w:lang w:val="uk-UA"/>
        </w:rPr>
        <w:t>Чи існує закон або будь-яке інше діюче офіційне положення, що гарантує належне управління з точки зору конфіденційності та безпеки інформації, отриманої від постачальників даних? Чи дотримується національне законодавство про конфіденційність?</w:t>
      </w:r>
    </w:p>
    <w:p w:rsidR="00260D41" w:rsidRPr="00733FA7" w:rsidRDefault="00260D41" w:rsidP="00415629">
      <w:pPr>
        <w:pStyle w:val="a3"/>
        <w:numPr>
          <w:ilvl w:val="0"/>
          <w:numId w:val="14"/>
        </w:numPr>
        <w:tabs>
          <w:tab w:val="left" w:pos="264"/>
        </w:tabs>
        <w:spacing w:before="118"/>
        <w:ind w:right="715"/>
        <w:rPr>
          <w:rFonts w:cs="Arial"/>
          <w:lang w:val="uk-UA"/>
        </w:rPr>
      </w:pPr>
      <w:r w:rsidRPr="00733FA7">
        <w:rPr>
          <w:rFonts w:cs="Arial"/>
          <w:lang w:val="uk-UA"/>
        </w:rPr>
        <w:t>У випадках, коли статистичне законодавство передбачає винятки із загальних положень про конфіденційність, чи існують чітка політика та процедура, і чи оприлюднені вони з метою введення в дію цих винятків?</w:t>
      </w:r>
    </w:p>
    <w:p w:rsidR="00260D41" w:rsidRPr="00733FA7" w:rsidRDefault="00260D41" w:rsidP="00415629">
      <w:pPr>
        <w:pStyle w:val="a3"/>
        <w:numPr>
          <w:ilvl w:val="0"/>
          <w:numId w:val="14"/>
        </w:numPr>
        <w:tabs>
          <w:tab w:val="left" w:pos="264"/>
        </w:tabs>
        <w:ind w:right="255"/>
        <w:rPr>
          <w:rFonts w:cs="Arial"/>
          <w:lang w:val="uk-UA"/>
        </w:rPr>
      </w:pPr>
      <w:r w:rsidRPr="00733FA7">
        <w:rPr>
          <w:rFonts w:cs="Arial"/>
          <w:lang w:val="uk-UA"/>
        </w:rPr>
        <w:t>Чи наявні відповідні кодекси норм та стандарти для забезпечення конфіденційності даних окремих респондентів, і чи випускаються тільки для користувачів відповідно до статистичного законодавства і політики розповсюдження даних?</w:t>
      </w:r>
    </w:p>
    <w:p w:rsidR="00260D41" w:rsidRPr="00733FA7" w:rsidRDefault="00260D41" w:rsidP="00415629">
      <w:pPr>
        <w:pStyle w:val="a3"/>
        <w:numPr>
          <w:ilvl w:val="0"/>
          <w:numId w:val="14"/>
        </w:numPr>
        <w:tabs>
          <w:tab w:val="left" w:pos="264"/>
        </w:tabs>
        <w:spacing w:before="118"/>
        <w:ind w:left="263" w:right="203" w:hanging="143"/>
        <w:rPr>
          <w:rFonts w:cs="Arial"/>
          <w:lang w:val="uk-UA"/>
        </w:rPr>
      </w:pPr>
      <w:r w:rsidRPr="00733FA7">
        <w:rPr>
          <w:rFonts w:cs="Arial"/>
          <w:lang w:val="uk-UA"/>
        </w:rPr>
        <w:t>Чи мають статистичні агентства офіційну політику розповсюдження даних, яка встановлює порядок розповсюдження даних користувачам та за яких обставин мікродані (тобто статистична інформація, що стосується окремих респондентів) можуть бути надані для цілей дослідження та подальшого аналізу?</w:t>
      </w:r>
    </w:p>
    <w:p w:rsidR="00260D41" w:rsidRPr="00733FA7" w:rsidRDefault="00260D41" w:rsidP="00415629">
      <w:pPr>
        <w:pStyle w:val="a3"/>
        <w:numPr>
          <w:ilvl w:val="0"/>
          <w:numId w:val="14"/>
        </w:numPr>
        <w:tabs>
          <w:tab w:val="left" w:pos="264"/>
        </w:tabs>
        <w:ind w:right="224"/>
        <w:rPr>
          <w:rFonts w:cs="Arial"/>
          <w:lang w:val="uk-UA"/>
        </w:rPr>
      </w:pPr>
      <w:r w:rsidRPr="00733FA7">
        <w:rPr>
          <w:rFonts w:cs="Arial"/>
          <w:lang w:val="uk-UA"/>
        </w:rPr>
        <w:t>Коли мікродині мають бути розповсюджені, чи мають статистичні агентства відповідні процедури (наприклад, анонімізація) для забезпечення того, що індивідуальні респонденти не можуть бути ідентифікованими за допомогою таких даних ?</w:t>
      </w:r>
    </w:p>
    <w:p w:rsidR="00260D41" w:rsidRPr="00733FA7" w:rsidRDefault="00260D41" w:rsidP="00415629">
      <w:pPr>
        <w:pStyle w:val="a3"/>
        <w:numPr>
          <w:ilvl w:val="0"/>
          <w:numId w:val="14"/>
        </w:numPr>
        <w:tabs>
          <w:tab w:val="left" w:pos="264"/>
        </w:tabs>
        <w:spacing w:before="118"/>
        <w:ind w:right="267"/>
        <w:rPr>
          <w:rFonts w:cs="Arial"/>
          <w:lang w:val="uk-UA"/>
        </w:rPr>
      </w:pPr>
      <w:r w:rsidRPr="00733FA7">
        <w:rPr>
          <w:rFonts w:cs="Arial"/>
          <w:lang w:val="uk-UA"/>
        </w:rPr>
        <w:t>Чи передбачені відповідні процедури покарання щодо статистичного персоналу або інших співробітників, які були визнані винними у випуску конфіденційних даних?</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проектування програми</w:t>
      </w:r>
    </w:p>
    <w:p w:rsidR="00260D41" w:rsidRPr="00733FA7" w:rsidRDefault="00260D41" w:rsidP="00415629">
      <w:pPr>
        <w:pStyle w:val="a3"/>
        <w:numPr>
          <w:ilvl w:val="0"/>
          <w:numId w:val="14"/>
        </w:numPr>
        <w:tabs>
          <w:tab w:val="left" w:pos="264"/>
        </w:tabs>
        <w:spacing w:before="123"/>
        <w:ind w:right="301"/>
        <w:rPr>
          <w:rFonts w:cs="Arial"/>
          <w:lang w:val="uk-UA"/>
        </w:rPr>
      </w:pPr>
      <w:r w:rsidRPr="00733FA7">
        <w:rPr>
          <w:rFonts w:cs="Arial"/>
          <w:lang w:val="uk-UA"/>
        </w:rPr>
        <w:t>Чи визначають заздалегідь статистичні агентства, які дані і мікродані мають бути розповсюджені, і який існує ризик того, що конфіденційні дані щодо окремих респондентів можуть бути ідентифіковані?</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визначено заздалегідь відповідні процедури для забезпечення анонімності даних і мікроданих?</w:t>
      </w:r>
    </w:p>
    <w:p w:rsidR="00260D41" w:rsidRPr="00733FA7" w:rsidRDefault="00260D41" w:rsidP="00415629">
      <w:pPr>
        <w:spacing w:before="16"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реалізації програми</w:t>
      </w:r>
    </w:p>
    <w:p w:rsidR="00260D41" w:rsidRPr="00733FA7" w:rsidRDefault="00260D41" w:rsidP="00415629">
      <w:pPr>
        <w:pStyle w:val="a3"/>
        <w:numPr>
          <w:ilvl w:val="0"/>
          <w:numId w:val="14"/>
        </w:numPr>
        <w:tabs>
          <w:tab w:val="left" w:pos="264"/>
        </w:tabs>
        <w:spacing w:before="123"/>
        <w:ind w:right="224"/>
        <w:rPr>
          <w:rFonts w:cs="Arial"/>
          <w:lang w:val="uk-UA"/>
        </w:rPr>
      </w:pPr>
      <w:r w:rsidRPr="00733FA7">
        <w:rPr>
          <w:rFonts w:cs="Arial"/>
          <w:lang w:val="uk-UA"/>
        </w:rPr>
        <w:t>Чи наявні відповідні процедури для оцінки ризику того, що можуть бути ідентифіковані окремі респонденти при публічному розповсюдженні статистичних даних або мікроданих, і чи застосовуються такі процедури у відповідності з політикою розповсюдження даних, щоб виключити або звести до мінімуму цей ризик?</w:t>
      </w:r>
    </w:p>
    <w:p w:rsidR="00260D41" w:rsidRPr="00733FA7" w:rsidRDefault="00260D41" w:rsidP="00415629">
      <w:pPr>
        <w:pStyle w:val="a3"/>
        <w:numPr>
          <w:ilvl w:val="0"/>
          <w:numId w:val="14"/>
        </w:numPr>
        <w:tabs>
          <w:tab w:val="left" w:pos="264"/>
        </w:tabs>
        <w:ind w:right="150"/>
        <w:rPr>
          <w:rFonts w:cs="Arial"/>
          <w:lang w:val="uk-UA"/>
        </w:rPr>
      </w:pPr>
      <w:r w:rsidRPr="00733FA7">
        <w:rPr>
          <w:rFonts w:cs="Arial"/>
          <w:lang w:val="uk-UA"/>
        </w:rPr>
        <w:t>У разі наявності ризику ідентифікації осіб при публічному розповсюдженні статистичних даних або мікроданих, і якщо такий ризик оцінюється на рівні вище мінімального (залежно від чутливості даних), чи вжиті заходи для припинення такого поширення?</w:t>
      </w:r>
    </w:p>
    <w:p w:rsidR="00260D41" w:rsidRPr="00733FA7" w:rsidRDefault="00260D41" w:rsidP="00415629">
      <w:pPr>
        <w:pStyle w:val="a3"/>
        <w:numPr>
          <w:ilvl w:val="0"/>
          <w:numId w:val="14"/>
        </w:numPr>
        <w:tabs>
          <w:tab w:val="left" w:pos="264"/>
        </w:tabs>
        <w:ind w:right="533"/>
        <w:rPr>
          <w:rFonts w:cs="Arial"/>
          <w:lang w:val="uk-UA"/>
        </w:rPr>
      </w:pPr>
      <w:r w:rsidRPr="00733FA7">
        <w:rPr>
          <w:rFonts w:cs="Arial"/>
          <w:lang w:val="uk-UA"/>
        </w:rPr>
        <w:t>Чи всі процедури, що використовуються для усунення або обґрунтованого зниження ризику ідентифікації, є належним чином задокументованими та доступними як частина метаданих, пов’язаних з статистичним набором даних?</w:t>
      </w:r>
    </w:p>
    <w:p w:rsidR="00260D41" w:rsidRPr="00733FA7" w:rsidRDefault="00260D41" w:rsidP="00415629">
      <w:pPr>
        <w:pStyle w:val="a3"/>
        <w:numPr>
          <w:ilvl w:val="0"/>
          <w:numId w:val="14"/>
        </w:numPr>
        <w:tabs>
          <w:tab w:val="left" w:pos="264"/>
        </w:tabs>
        <w:ind w:right="111"/>
        <w:rPr>
          <w:rFonts w:cs="Arial"/>
          <w:lang w:val="uk-UA"/>
        </w:rPr>
      </w:pPr>
      <w:r w:rsidRPr="00733FA7">
        <w:rPr>
          <w:rFonts w:cs="Arial"/>
          <w:lang w:val="uk-UA"/>
        </w:rPr>
        <w:lastRenderedPageBreak/>
        <w:t>Чи відомо користувачам, що процедури усунення ризику ідентифікації були впроваджені, і що це може призвести до втрати інформації?</w:t>
      </w:r>
    </w:p>
    <w:p w:rsidR="00260D41" w:rsidRPr="00733FA7" w:rsidRDefault="00260D41" w:rsidP="00415629">
      <w:pPr>
        <w:pStyle w:val="a3"/>
        <w:numPr>
          <w:ilvl w:val="0"/>
          <w:numId w:val="14"/>
        </w:numPr>
        <w:tabs>
          <w:tab w:val="left" w:pos="264"/>
        </w:tabs>
        <w:spacing w:before="74"/>
        <w:ind w:right="935"/>
        <w:rPr>
          <w:rFonts w:cs="Arial"/>
          <w:lang w:val="uk-UA"/>
        </w:rPr>
      </w:pPr>
      <w:r w:rsidRPr="00733FA7">
        <w:rPr>
          <w:rFonts w:cs="Arial"/>
          <w:lang w:val="uk-UA"/>
        </w:rPr>
        <w:t>Чи впроваджено відповідні процедури для забезпечення захисту даних підрозділу на фізичному або інформаційному рівні?</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оцінки після збору даних</w:t>
      </w:r>
    </w:p>
    <w:p w:rsidR="00260D41" w:rsidRPr="00733FA7" w:rsidRDefault="00260D41" w:rsidP="00415629">
      <w:pPr>
        <w:pStyle w:val="a3"/>
        <w:numPr>
          <w:ilvl w:val="0"/>
          <w:numId w:val="14"/>
        </w:numPr>
        <w:tabs>
          <w:tab w:val="left" w:pos="264"/>
        </w:tabs>
        <w:ind w:left="263" w:right="135" w:hanging="143"/>
        <w:rPr>
          <w:rFonts w:cs="Arial"/>
          <w:lang w:val="uk-UA"/>
        </w:rPr>
      </w:pPr>
      <w:r w:rsidRPr="00733FA7">
        <w:rPr>
          <w:rFonts w:cs="Arial"/>
          <w:lang w:val="uk-UA"/>
        </w:rPr>
        <w:t>Чи здійснюють органи статистики моніторинг використання наборів мікроданих з метою виявлення будь-яких обставин, за яких може бути порушена конфіденційність даних, наприклад, шляхом зіставлення файлів, і чи вживають вони негайних заходів для виправлення ситуації?</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rPr>
          <w:rFonts w:cs="Arial"/>
          <w:b w:val="0"/>
          <w:bCs w:val="0"/>
          <w:lang w:val="uk-UA"/>
        </w:rPr>
      </w:pPr>
      <w:r w:rsidRPr="00733FA7">
        <w:rPr>
          <w:rFonts w:cs="Arial"/>
          <w:lang w:val="uk-UA"/>
        </w:rPr>
        <w:t>Механізми підтримки:</w:t>
      </w:r>
    </w:p>
    <w:p w:rsidR="00260D41" w:rsidRPr="00733FA7" w:rsidRDefault="00260D41" w:rsidP="00415629">
      <w:pPr>
        <w:pStyle w:val="a3"/>
        <w:spacing w:before="123"/>
        <w:ind w:left="119" w:firstLine="0"/>
        <w:rPr>
          <w:rFonts w:cs="Arial"/>
          <w:lang w:val="uk-UA"/>
        </w:rPr>
      </w:pPr>
      <w:r w:rsidRPr="00733FA7">
        <w:rPr>
          <w:rFonts w:cs="Arial"/>
          <w:lang w:val="uk-UA"/>
        </w:rPr>
        <w:t>Ефективне забезпечення конфіденційності і безпеки статистичних даних підвищується при впровадженні наступних механізмів:</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Наявні правові механізми, покликані захистити конфіденційність.</w:t>
      </w:r>
    </w:p>
    <w:p w:rsidR="00260D41" w:rsidRPr="00733FA7" w:rsidRDefault="00260D41" w:rsidP="00415629">
      <w:pPr>
        <w:pStyle w:val="a3"/>
        <w:numPr>
          <w:ilvl w:val="0"/>
          <w:numId w:val="14"/>
        </w:numPr>
        <w:tabs>
          <w:tab w:val="left" w:pos="264"/>
        </w:tabs>
        <w:ind w:right="1023"/>
        <w:rPr>
          <w:rFonts w:cs="Arial"/>
          <w:lang w:val="uk-UA"/>
        </w:rPr>
      </w:pPr>
      <w:r w:rsidRPr="00733FA7">
        <w:rPr>
          <w:rFonts w:cs="Arial"/>
          <w:lang w:val="uk-UA"/>
        </w:rPr>
        <w:t>Співробітники укладають правові угоди про конфіденційність або надають заяви про свої обов’язки при призначенні на посаду.</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Існують юридично закріплені контракти, що стосуються використання мікроданих/файлів громадського користування.</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Надається інформація стосовно політики, процедур та навчання персоналу, щодо яких розробляються правові механізми.</w:t>
      </w:r>
    </w:p>
    <w:p w:rsidR="00260D41" w:rsidRPr="00733FA7" w:rsidRDefault="00260D41" w:rsidP="00415629">
      <w:pPr>
        <w:pStyle w:val="a3"/>
        <w:numPr>
          <w:ilvl w:val="0"/>
          <w:numId w:val="14"/>
        </w:numPr>
        <w:tabs>
          <w:tab w:val="left" w:pos="264"/>
        </w:tabs>
        <w:ind w:right="632"/>
        <w:rPr>
          <w:rFonts w:cs="Arial"/>
          <w:lang w:val="uk-UA"/>
        </w:rPr>
      </w:pPr>
      <w:r w:rsidRPr="00733FA7">
        <w:rPr>
          <w:rFonts w:cs="Arial"/>
          <w:lang w:val="uk-UA"/>
        </w:rPr>
        <w:t>Персоналу надані рекомендації та інструкції щодо захисту конфіденційності статистичних даних в процесі їх виробництва та розповсюдження.</w:t>
      </w:r>
    </w:p>
    <w:p w:rsidR="00260D41" w:rsidRPr="00733FA7" w:rsidRDefault="00260D41" w:rsidP="00415629">
      <w:pPr>
        <w:pStyle w:val="a3"/>
        <w:numPr>
          <w:ilvl w:val="0"/>
          <w:numId w:val="14"/>
        </w:numPr>
        <w:tabs>
          <w:tab w:val="left" w:pos="264"/>
        </w:tabs>
        <w:ind w:right="1222"/>
        <w:rPr>
          <w:rFonts w:cs="Arial"/>
          <w:lang w:val="uk-UA"/>
        </w:rPr>
      </w:pPr>
      <w:r w:rsidRPr="00733FA7">
        <w:rPr>
          <w:rFonts w:cs="Arial"/>
          <w:lang w:val="uk-UA"/>
        </w:rPr>
        <w:t>Для осіб, що навмисно порушують закон, порушуючи конфіденційність статистичних даних, призначається покарання.</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b/>
          <w:bCs/>
          <w:sz w:val="20"/>
          <w:lang w:val="uk-UA"/>
        </w:rPr>
        <w:t xml:space="preserve">Обрані посилання: </w:t>
      </w:r>
      <w:hyperlink w:anchor="_ДОДАТОК_2_–" w:history="1">
        <w:r w:rsidRPr="00733FA7">
          <w:rPr>
            <w:rStyle w:val="a8"/>
            <w:rFonts w:ascii="Arial" w:hAnsi="Arial" w:cs="Arial"/>
            <w:i/>
            <w:iCs/>
            <w:lang w:val="uk-UA"/>
          </w:rPr>
          <w:t>Натисніть для переходу до Додатку 2 «Обрані посилання»</w:t>
        </w:r>
      </w:hyperlink>
    </w:p>
    <w:p w:rsidR="00260D41" w:rsidRPr="00733FA7" w:rsidRDefault="00260D41" w:rsidP="00415629">
      <w:pPr>
        <w:pStyle w:val="a3"/>
        <w:spacing w:before="123"/>
        <w:ind w:left="119" w:right="240" w:firstLine="0"/>
        <w:rPr>
          <w:rFonts w:cs="Arial"/>
          <w:lang w:val="uk-UA"/>
        </w:rPr>
      </w:pPr>
      <w:r w:rsidRPr="00733FA7">
        <w:rPr>
          <w:rFonts w:cs="Arial"/>
          <w:lang w:val="uk-UA"/>
        </w:rPr>
        <w:t>.</w:t>
      </w:r>
    </w:p>
    <w:p w:rsidR="00260D41" w:rsidRPr="00733FA7" w:rsidRDefault="00260D41" w:rsidP="00415629">
      <w:pPr>
        <w:rPr>
          <w:rFonts w:ascii="Arial" w:hAnsi="Arial" w:cs="Arial"/>
          <w:lang w:val="uk-UA"/>
        </w:rPr>
        <w:sectPr w:rsidR="00260D41" w:rsidRPr="00733FA7" w:rsidSect="00FA32AC">
          <w:headerReference w:type="default" r:id="rId47"/>
          <w:footerReference w:type="default" r:id="rId48"/>
          <w:pgSz w:w="12240" w:h="15840"/>
          <w:pgMar w:top="426"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AB21BC" w:rsidP="00415629">
      <w:pPr>
        <w:pStyle w:val="1"/>
        <w:ind w:right="240"/>
        <w:rPr>
          <w:rFonts w:cs="Arial"/>
          <w:b w:val="0"/>
          <w:bCs w:val="0"/>
          <w:lang w:val="uk-UA"/>
        </w:rPr>
      </w:pPr>
      <w:r>
        <w:rPr>
          <w:noProof/>
          <w:lang w:val="uk-UA" w:eastAsia="uk-UA"/>
        </w:rPr>
        <w:drawing>
          <wp:anchor distT="0" distB="0" distL="114300" distR="114300" simplePos="0" relativeHeight="251648000" behindDoc="1" locked="0" layoutInCell="1" allowOverlap="1">
            <wp:simplePos x="0" y="0"/>
            <wp:positionH relativeFrom="page">
              <wp:posOffset>895350</wp:posOffset>
            </wp:positionH>
            <wp:positionV relativeFrom="paragraph">
              <wp:posOffset>45720</wp:posOffset>
            </wp:positionV>
            <wp:extent cx="5981700" cy="176530"/>
            <wp:effectExtent l="0" t="0" r="0" b="0"/>
            <wp:wrapNone/>
            <wp:docPr id="14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176530"/>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cs="Arial"/>
          <w:bCs w:val="0"/>
          <w:lang w:val="uk-UA"/>
        </w:rPr>
        <w:t xml:space="preserve"> </w:t>
      </w:r>
      <w:r w:rsidR="00260D41" w:rsidRPr="00733FA7">
        <w:rPr>
          <w:rFonts w:cs="Arial"/>
          <w:bCs w:val="0"/>
          <w:lang w:val="ru-RU"/>
        </w:rPr>
        <w:t>NQAF</w:t>
      </w:r>
      <w:r w:rsidR="00260D41" w:rsidRPr="00733FA7">
        <w:rPr>
          <w:rFonts w:cs="Arial"/>
          <w:lang w:val="uk-UA"/>
        </w:rPr>
        <w:t xml:space="preserve"> 8:</w:t>
      </w:r>
      <w:r w:rsidR="00260D41" w:rsidRPr="00733FA7">
        <w:rPr>
          <w:rFonts w:cs="Arial"/>
          <w:b w:val="0"/>
          <w:bCs w:val="0"/>
          <w:lang w:val="uk-UA"/>
        </w:rPr>
        <w:t xml:space="preserve"> </w:t>
      </w:r>
      <w:r w:rsidR="00260D41" w:rsidRPr="00733FA7">
        <w:rPr>
          <w:rFonts w:cs="Arial"/>
          <w:lang w:val="uk-UA"/>
        </w:rPr>
        <w:t>Забезпечення зобов’язання щодо якості</w:t>
      </w:r>
    </w:p>
    <w:p w:rsidR="00260D41" w:rsidRPr="00733FA7" w:rsidRDefault="00260D41" w:rsidP="00415629">
      <w:pPr>
        <w:spacing w:before="9" w:line="230" w:lineRule="exact"/>
        <w:rPr>
          <w:rFonts w:ascii="Arial" w:hAnsi="Arial" w:cs="Arial"/>
          <w:sz w:val="23"/>
          <w:szCs w:val="23"/>
          <w:lang w:val="uk-UA"/>
        </w:rPr>
      </w:pPr>
    </w:p>
    <w:p w:rsidR="00260D41" w:rsidRPr="00733FA7" w:rsidRDefault="00260D41" w:rsidP="00415629">
      <w:pPr>
        <w:pStyle w:val="2"/>
        <w:ind w:right="240"/>
        <w:rPr>
          <w:rFonts w:cs="Arial"/>
          <w:b w:val="0"/>
          <w:bCs w:val="0"/>
          <w:lang w:val="uk-UA"/>
        </w:rPr>
      </w:pPr>
      <w:r w:rsidRPr="00733FA7">
        <w:rPr>
          <w:rFonts w:cs="Arial"/>
          <w:lang w:val="uk-UA"/>
        </w:rPr>
        <w:t>Опис</w:t>
      </w:r>
    </w:p>
    <w:p w:rsidR="00260D41" w:rsidRPr="00733FA7" w:rsidRDefault="00260D41" w:rsidP="00415629">
      <w:pPr>
        <w:pStyle w:val="a3"/>
        <w:spacing w:before="123"/>
        <w:ind w:left="120" w:firstLine="0"/>
        <w:rPr>
          <w:rFonts w:cs="Arial"/>
          <w:lang w:val="uk-UA"/>
        </w:rPr>
      </w:pPr>
      <w:r w:rsidRPr="00733FA7">
        <w:rPr>
          <w:rFonts w:cs="Arial"/>
          <w:lang w:val="uk-UA"/>
        </w:rPr>
        <w:t>Статистичні агентства у своїй роботі мають бути спрямовані на забезпечення якості, а також систематично і регулярно визначати сильні і слабкі сторони з метою постійного покращення процесу та якості продукту. Мають бути в наявності процеси, персонал та можливості для гарантії того, що підготовлені дані відповідають їх цілям якості.</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ind w:left="120"/>
        <w:rPr>
          <w:rFonts w:cs="Arial"/>
          <w:b w:val="0"/>
          <w:bCs w:val="0"/>
          <w:lang w:val="uk-UA"/>
        </w:rPr>
      </w:pPr>
      <w:r w:rsidRPr="00733FA7">
        <w:rPr>
          <w:rFonts w:cs="Arial"/>
          <w:lang w:val="uk-UA"/>
        </w:rPr>
        <w:t>Елементи, які слід забезпечити:</w:t>
      </w:r>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ind w:left="120"/>
        <w:rPr>
          <w:rFonts w:ascii="Arial" w:hAnsi="Arial" w:cs="Arial"/>
          <w:sz w:val="20"/>
          <w:szCs w:val="20"/>
          <w:lang w:val="uk-UA"/>
        </w:rPr>
      </w:pPr>
      <w:r w:rsidRPr="00733FA7">
        <w:rPr>
          <w:rFonts w:ascii="Arial" w:hAnsi="Arial" w:cs="Arial"/>
          <w:i/>
          <w:iCs/>
          <w:sz w:val="20"/>
          <w:lang w:val="uk-UA"/>
        </w:rPr>
        <w:t>На рівні агентства</w:t>
      </w:r>
    </w:p>
    <w:p w:rsidR="00260D41" w:rsidRPr="00733FA7" w:rsidRDefault="00260D41" w:rsidP="00415629">
      <w:pPr>
        <w:pStyle w:val="a3"/>
        <w:numPr>
          <w:ilvl w:val="0"/>
          <w:numId w:val="14"/>
        </w:numPr>
        <w:tabs>
          <w:tab w:val="left" w:pos="264"/>
        </w:tabs>
        <w:spacing w:before="123"/>
        <w:ind w:right="112"/>
        <w:rPr>
          <w:rFonts w:cs="Arial"/>
          <w:lang w:val="uk-UA"/>
        </w:rPr>
      </w:pPr>
      <w:r w:rsidRPr="00733FA7">
        <w:rPr>
          <w:rFonts w:cs="Arial"/>
          <w:lang w:val="uk-UA"/>
        </w:rPr>
        <w:t>Чи чітко демонструє політика та повідомлення статистичного агентства щодо зобов’язання готувати якісні статистичні дані та чи пропагує вона спільну турботу про якість з боку всіх своїх співробітників, і чи включає інформацію про компроміси, які впливають на програму статистичної роботи? Чи була оприлюднена ця політика?</w:t>
      </w:r>
    </w:p>
    <w:p w:rsidR="00260D41" w:rsidRPr="00733FA7" w:rsidRDefault="00260D41" w:rsidP="00415629">
      <w:pPr>
        <w:pStyle w:val="a3"/>
        <w:numPr>
          <w:ilvl w:val="0"/>
          <w:numId w:val="14"/>
        </w:numPr>
        <w:tabs>
          <w:tab w:val="left" w:pos="264"/>
        </w:tabs>
        <w:ind w:right="344"/>
        <w:rPr>
          <w:rFonts w:cs="Arial"/>
          <w:lang w:val="uk-UA"/>
        </w:rPr>
      </w:pPr>
      <w:r w:rsidRPr="00733FA7">
        <w:rPr>
          <w:rFonts w:cs="Arial"/>
          <w:lang w:val="uk-UA"/>
        </w:rPr>
        <w:t>Чи просувається культура постійного вдосконалення, яка сприяє документуванню методів і процесів та обміну передовою статистичною практикою, а також моніторингу, оцінці та покращенню якості статистичної діяльності?</w:t>
      </w:r>
    </w:p>
    <w:p w:rsidR="00260D41" w:rsidRPr="00733FA7" w:rsidRDefault="00260D41" w:rsidP="008B269D">
      <w:pPr>
        <w:pStyle w:val="a3"/>
        <w:numPr>
          <w:ilvl w:val="0"/>
          <w:numId w:val="14"/>
        </w:numPr>
        <w:tabs>
          <w:tab w:val="left" w:pos="264"/>
          <w:tab w:val="left" w:pos="8931"/>
        </w:tabs>
        <w:ind w:right="508"/>
        <w:rPr>
          <w:rFonts w:cs="Arial"/>
          <w:lang w:val="uk-UA"/>
        </w:rPr>
      </w:pPr>
      <w:r w:rsidRPr="00733FA7">
        <w:rPr>
          <w:rFonts w:cs="Arial"/>
          <w:lang w:val="uk-UA"/>
        </w:rPr>
        <w:t>Чи призначена конкретна особа чи особи, яким була призначена певна  відповідальність щодо управління якістю в межах статистичного агентства?</w:t>
      </w:r>
    </w:p>
    <w:p w:rsidR="00260D41" w:rsidRPr="00733FA7" w:rsidRDefault="00260D41" w:rsidP="00415629">
      <w:pPr>
        <w:pStyle w:val="a3"/>
        <w:numPr>
          <w:ilvl w:val="0"/>
          <w:numId w:val="14"/>
        </w:numPr>
        <w:tabs>
          <w:tab w:val="left" w:pos="264"/>
        </w:tabs>
        <w:spacing w:before="118"/>
        <w:ind w:right="270"/>
        <w:rPr>
          <w:rFonts w:cs="Arial"/>
          <w:lang w:val="uk-UA"/>
        </w:rPr>
      </w:pPr>
      <w:r w:rsidRPr="00733FA7">
        <w:rPr>
          <w:rFonts w:cs="Arial"/>
          <w:lang w:val="uk-UA"/>
        </w:rPr>
        <w:t>Чи дотримується статистичне агентство будь-яких загальновизнаних процедур чи заходів, спрямованих на підвищення якості?</w:t>
      </w:r>
    </w:p>
    <w:p w:rsidR="00260D41" w:rsidRPr="00733FA7" w:rsidRDefault="00260D41" w:rsidP="00415629">
      <w:pPr>
        <w:pStyle w:val="a3"/>
        <w:numPr>
          <w:ilvl w:val="0"/>
          <w:numId w:val="14"/>
        </w:numPr>
        <w:tabs>
          <w:tab w:val="left" w:pos="264"/>
        </w:tabs>
        <w:ind w:left="263" w:right="254" w:hanging="143"/>
        <w:rPr>
          <w:rFonts w:cs="Arial"/>
          <w:lang w:val="uk-UA"/>
        </w:rPr>
      </w:pPr>
      <w:r w:rsidRPr="00733FA7">
        <w:rPr>
          <w:rFonts w:cs="Arial"/>
          <w:lang w:val="uk-UA"/>
        </w:rPr>
        <w:t>Чи визначені рекомендації з впровадження управління якістю, які: (a) описують весь статистичний процес і визначають відповідну документацію щодо кожного етапу виробництва даних; (б) описують методи контролю якості на кожному етапі процесу виробництва статистичних даних; і (в) визначають індикатори (показники якості) оцінки якості основних етапів виробництва?</w:t>
      </w:r>
    </w:p>
    <w:p w:rsidR="00260D41" w:rsidRPr="00733FA7" w:rsidRDefault="00260D41" w:rsidP="00EA4A66">
      <w:pPr>
        <w:pStyle w:val="a3"/>
        <w:numPr>
          <w:ilvl w:val="0"/>
          <w:numId w:val="14"/>
        </w:numPr>
        <w:tabs>
          <w:tab w:val="left" w:pos="264"/>
          <w:tab w:val="left" w:pos="3686"/>
        </w:tabs>
        <w:ind w:left="263" w:right="408" w:hanging="143"/>
        <w:rPr>
          <w:rFonts w:cs="Arial"/>
          <w:lang w:val="uk-UA"/>
        </w:rPr>
      </w:pPr>
      <w:r w:rsidRPr="00733FA7">
        <w:rPr>
          <w:rFonts w:cs="Arial"/>
          <w:lang w:val="uk-UA"/>
        </w:rPr>
        <w:t>Чи доступні зовнішнім користувачам рекомендації з якості статистичного агентства, принаймні, у зведеному варіанті?</w:t>
      </w:r>
    </w:p>
    <w:p w:rsidR="00260D41" w:rsidRPr="00733FA7" w:rsidRDefault="00260D41" w:rsidP="00415629">
      <w:pPr>
        <w:pStyle w:val="a3"/>
        <w:numPr>
          <w:ilvl w:val="0"/>
          <w:numId w:val="14"/>
        </w:numPr>
        <w:tabs>
          <w:tab w:val="left" w:pos="264"/>
        </w:tabs>
        <w:ind w:right="313"/>
        <w:jc w:val="both"/>
        <w:rPr>
          <w:rFonts w:cs="Arial"/>
          <w:lang w:val="uk-UA"/>
        </w:rPr>
      </w:pPr>
      <w:r w:rsidRPr="00733FA7">
        <w:rPr>
          <w:rFonts w:cs="Arial"/>
          <w:lang w:val="uk-UA"/>
        </w:rPr>
        <w:t>Чи впроваджені заходи з проведення періодичної перевірки якості щодо ключових продуктів для оцінки відповідності внутрішнім рекомендаціям та міжнародним стандартам? Чи повідомлено вищому керівництву про результати з метою визначення заходів щодо удосконалення?</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Чи впроваджені процедури, які гарантуватимуть, що необхідна документація щодо якості регулярно оновлюється?</w:t>
      </w:r>
    </w:p>
    <w:p w:rsidR="00260D41" w:rsidRPr="00733FA7" w:rsidRDefault="00260D41" w:rsidP="00415629">
      <w:pPr>
        <w:pStyle w:val="a3"/>
        <w:numPr>
          <w:ilvl w:val="0"/>
          <w:numId w:val="14"/>
        </w:numPr>
        <w:tabs>
          <w:tab w:val="left" w:pos="264"/>
        </w:tabs>
        <w:ind w:right="234"/>
        <w:rPr>
          <w:rFonts w:cs="Arial"/>
          <w:lang w:val="uk-UA"/>
        </w:rPr>
      </w:pPr>
      <w:r w:rsidRPr="00733FA7">
        <w:rPr>
          <w:rFonts w:cs="Arial"/>
          <w:lang w:val="uk-UA"/>
        </w:rPr>
        <w:t>Чи запроваджені програми навчання та підвищення кваліфікації персоналу для забезпечення того, що персонал добре обізнаний із політикою в галузі якості статистичного агентства та розуміє, як можна досягти належного рівня якості? Чи навчені внутрішні аудитори статистичного агентства методикам проведення аудиту та належним процедурам?</w:t>
      </w:r>
    </w:p>
    <w:p w:rsidR="00260D41" w:rsidRPr="00733FA7" w:rsidRDefault="00260D41" w:rsidP="00415629">
      <w:pPr>
        <w:pStyle w:val="a3"/>
        <w:numPr>
          <w:ilvl w:val="0"/>
          <w:numId w:val="14"/>
        </w:numPr>
        <w:tabs>
          <w:tab w:val="left" w:pos="264"/>
        </w:tabs>
        <w:ind w:left="263" w:right="135" w:hanging="143"/>
        <w:rPr>
          <w:rFonts w:cs="Arial"/>
          <w:lang w:val="uk-UA"/>
        </w:rPr>
      </w:pPr>
      <w:r w:rsidRPr="00733FA7">
        <w:rPr>
          <w:rFonts w:cs="Arial"/>
          <w:lang w:val="uk-UA"/>
        </w:rPr>
        <w:t>Чи забезпечує керівництво статистичного агентства те, щоб підрозділи укладання даних або тематичні підрозділи мали доступ до необхідних інструментів та спеціальної методологічної та технічної підтримки з метою реалізації своїх стратегій для покращення розробки, виробництва та розповсюдження даних?</w:t>
      </w:r>
    </w:p>
    <w:p w:rsidR="00260D41" w:rsidRPr="00733FA7" w:rsidRDefault="00260D41" w:rsidP="00415629">
      <w:pPr>
        <w:pStyle w:val="a3"/>
        <w:numPr>
          <w:ilvl w:val="0"/>
          <w:numId w:val="14"/>
        </w:numPr>
        <w:tabs>
          <w:tab w:val="left" w:pos="264"/>
        </w:tabs>
        <w:ind w:right="347"/>
        <w:rPr>
          <w:rFonts w:cs="Arial"/>
          <w:lang w:val="uk-UA"/>
        </w:rPr>
      </w:pPr>
      <w:r w:rsidRPr="00733FA7">
        <w:rPr>
          <w:rFonts w:cs="Arial"/>
          <w:lang w:val="uk-UA"/>
        </w:rPr>
        <w:t>Чи проводиться зіставний аналіз ключових статистичних процесів з іншими статистичними агентствами з метою виявлення належної практики?</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проектування програми</w:t>
      </w:r>
    </w:p>
    <w:p w:rsidR="00260D41" w:rsidRPr="00733FA7" w:rsidRDefault="00260D41" w:rsidP="00415629">
      <w:pPr>
        <w:pStyle w:val="a3"/>
        <w:numPr>
          <w:ilvl w:val="0"/>
          <w:numId w:val="14"/>
        </w:numPr>
        <w:tabs>
          <w:tab w:val="left" w:pos="264"/>
        </w:tabs>
        <w:spacing w:before="123"/>
        <w:ind w:left="263" w:right="349" w:hanging="143"/>
        <w:rPr>
          <w:rFonts w:cs="Arial"/>
          <w:lang w:val="uk-UA"/>
        </w:rPr>
      </w:pPr>
      <w:r w:rsidRPr="00733FA7">
        <w:rPr>
          <w:rFonts w:cs="Arial"/>
          <w:lang w:val="uk-UA"/>
        </w:rPr>
        <w:t>Чи є в наявності план забезпечення якості або інший аналогічний механізм, що описує стандарти роботи, формальні зобов’язання (такі як закони і правила внутрішнього розпорядку) та заходи з контролю якості з метою запобігання, моніторингу та оцінки помилок, а також контролю різних пунктів на кожному етапі статистичного процесу ?</w:t>
      </w:r>
    </w:p>
    <w:p w:rsidR="00260D41" w:rsidRPr="00733FA7" w:rsidRDefault="00260D41" w:rsidP="00415629">
      <w:pPr>
        <w:pStyle w:val="a3"/>
        <w:numPr>
          <w:ilvl w:val="0"/>
          <w:numId w:val="14"/>
        </w:numPr>
        <w:tabs>
          <w:tab w:val="left" w:pos="264"/>
        </w:tabs>
        <w:ind w:right="779"/>
        <w:rPr>
          <w:rFonts w:cs="Arial"/>
          <w:lang w:val="uk-UA"/>
        </w:rPr>
      </w:pPr>
      <w:r w:rsidRPr="00733FA7">
        <w:rPr>
          <w:rFonts w:cs="Arial"/>
          <w:lang w:val="uk-UA"/>
        </w:rPr>
        <w:t>Чи існують процедури для контролю якості різних етапів виробництва статистичних даних, наприклад, відповідно до плану забезпечення якості або аналогічного механізму?</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lastRenderedPageBreak/>
        <w:t>Чи існують механізми, за допомогою яких враховуються потреби користувачів?</w:t>
      </w:r>
    </w:p>
    <w:p w:rsidR="00260D41" w:rsidRPr="00733FA7" w:rsidRDefault="00260D41" w:rsidP="00415629">
      <w:pPr>
        <w:pStyle w:val="a3"/>
        <w:numPr>
          <w:ilvl w:val="0"/>
          <w:numId w:val="14"/>
        </w:numPr>
        <w:tabs>
          <w:tab w:val="left" w:pos="264"/>
        </w:tabs>
        <w:spacing w:before="74"/>
        <w:rPr>
          <w:rFonts w:cs="Arial"/>
          <w:lang w:val="uk-UA"/>
        </w:rPr>
      </w:pPr>
      <w:r w:rsidRPr="00733FA7">
        <w:rPr>
          <w:rFonts w:cs="Arial"/>
          <w:lang w:val="uk-UA"/>
        </w:rPr>
        <w:t>Чи здійснюється систематичний аналіз компромісів щодо якості?</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реалізації програми</w:t>
      </w:r>
    </w:p>
    <w:p w:rsidR="00260D41" w:rsidRPr="00733FA7" w:rsidRDefault="00260D41" w:rsidP="00DB02E2">
      <w:pPr>
        <w:pStyle w:val="a3"/>
        <w:numPr>
          <w:ilvl w:val="0"/>
          <w:numId w:val="14"/>
        </w:numPr>
        <w:tabs>
          <w:tab w:val="left" w:pos="264"/>
        </w:tabs>
        <w:spacing w:before="123"/>
        <w:ind w:right="224"/>
        <w:rPr>
          <w:rFonts w:cs="Arial"/>
          <w:lang w:val="uk-UA"/>
        </w:rPr>
      </w:pPr>
      <w:r w:rsidRPr="00733FA7">
        <w:rPr>
          <w:rFonts w:cs="Arial"/>
          <w:lang w:val="uk-UA"/>
        </w:rPr>
        <w:t>Чи існують механізми, що забезпечують якість збору даних (у тому числі, використання адміністративних даних) та редагування даних?</w:t>
      </w:r>
    </w:p>
    <w:p w:rsidR="00260D41" w:rsidRPr="00733FA7" w:rsidRDefault="00260D41" w:rsidP="00415629">
      <w:pPr>
        <w:spacing w:before="118"/>
        <w:ind w:left="119" w:right="240"/>
        <w:rPr>
          <w:rFonts w:ascii="Arial" w:hAnsi="Arial" w:cs="Arial"/>
          <w:sz w:val="20"/>
          <w:szCs w:val="20"/>
          <w:lang w:val="uk-UA"/>
        </w:rPr>
      </w:pPr>
      <w:r w:rsidRPr="00733FA7">
        <w:rPr>
          <w:rFonts w:ascii="Arial" w:hAnsi="Arial" w:cs="Arial"/>
          <w:i/>
          <w:iCs/>
          <w:sz w:val="20"/>
          <w:lang w:val="uk-UA"/>
        </w:rPr>
        <w:t>На етапі оцінки після збору даних</w:t>
      </w:r>
    </w:p>
    <w:p w:rsidR="00260D41" w:rsidRPr="00733FA7" w:rsidRDefault="00260D41" w:rsidP="00415629">
      <w:pPr>
        <w:pStyle w:val="a3"/>
        <w:numPr>
          <w:ilvl w:val="0"/>
          <w:numId w:val="14"/>
        </w:numPr>
        <w:tabs>
          <w:tab w:val="left" w:pos="264"/>
        </w:tabs>
        <w:spacing w:before="123"/>
        <w:ind w:right="343"/>
        <w:rPr>
          <w:rFonts w:cs="Arial"/>
          <w:lang w:val="uk-UA"/>
        </w:rPr>
      </w:pPr>
      <w:r w:rsidRPr="00733FA7">
        <w:rPr>
          <w:rFonts w:cs="Arial"/>
          <w:lang w:val="uk-UA"/>
        </w:rPr>
        <w:t>Чи готуються метадані та індикатори якості або заходи, а також чи надаються вони користувачам для полегшення проведення ними оцінки опублікованих даних?</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залучаються зовнішні експерти для проведення перевірок якості?</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впроваджені механізми збору і моніторингу реакцій користувачів та зворотного зв’язку з ними?</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Чи здійснюються дослідження задоволеності користувачів на постійній основі, та чи оприлюднюються їх результати?</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ind w:right="240"/>
        <w:rPr>
          <w:rFonts w:cs="Arial"/>
          <w:b w:val="0"/>
          <w:bCs w:val="0"/>
          <w:lang w:val="uk-UA"/>
        </w:rPr>
      </w:pPr>
      <w:r w:rsidRPr="00733FA7">
        <w:rPr>
          <w:rFonts w:cs="Arial"/>
          <w:lang w:val="uk-UA"/>
        </w:rPr>
        <w:t>Механізми підтримки:</w:t>
      </w:r>
    </w:p>
    <w:p w:rsidR="00260D41" w:rsidRPr="00733FA7" w:rsidRDefault="00260D41" w:rsidP="00415629">
      <w:pPr>
        <w:pStyle w:val="a3"/>
        <w:spacing w:before="123"/>
        <w:ind w:left="119" w:right="205" w:firstLine="0"/>
        <w:rPr>
          <w:rFonts w:cs="Arial"/>
          <w:lang w:val="uk-UA"/>
        </w:rPr>
      </w:pPr>
      <w:r w:rsidRPr="00733FA7">
        <w:rPr>
          <w:rFonts w:cs="Arial"/>
          <w:lang w:val="uk-UA"/>
        </w:rPr>
        <w:t>Ефективне забезпечення зобов’язання щодо якості підвищується при впровадженні наступних механізмів:</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Письмова політика щодо якості, декларація або заява про відповідне зобов’язання знаходяться у відкритому доступі.</w:t>
      </w:r>
    </w:p>
    <w:p w:rsidR="00260D41" w:rsidRPr="00733FA7" w:rsidRDefault="00260D41" w:rsidP="00415629">
      <w:pPr>
        <w:pStyle w:val="a3"/>
        <w:numPr>
          <w:ilvl w:val="0"/>
          <w:numId w:val="14"/>
        </w:numPr>
        <w:tabs>
          <w:tab w:val="left" w:pos="264"/>
        </w:tabs>
        <w:ind w:right="745"/>
        <w:rPr>
          <w:rFonts w:cs="Arial"/>
          <w:lang w:val="uk-UA"/>
        </w:rPr>
      </w:pPr>
      <w:r w:rsidRPr="00733FA7">
        <w:rPr>
          <w:rFonts w:cs="Arial"/>
          <w:lang w:val="uk-UA"/>
        </w:rPr>
        <w:t xml:space="preserve">Проводиться </w:t>
      </w:r>
      <w:r w:rsidRPr="00733FA7">
        <w:rPr>
          <w:rFonts w:cs="Arial"/>
          <w:lang w:val="ru-RU"/>
        </w:rPr>
        <w:t>“</w:t>
      </w:r>
      <w:r w:rsidRPr="00733FA7">
        <w:rPr>
          <w:rFonts w:cs="Arial"/>
          <w:lang w:val="uk-UA"/>
        </w:rPr>
        <w:t>кампанія</w:t>
      </w:r>
      <w:r w:rsidRPr="00733FA7">
        <w:rPr>
          <w:rFonts w:cs="Arial"/>
          <w:lang w:val="ru-RU"/>
        </w:rPr>
        <w:t>”</w:t>
      </w:r>
      <w:r w:rsidRPr="00733FA7">
        <w:rPr>
          <w:rFonts w:cs="Arial"/>
          <w:lang w:val="uk-UA"/>
        </w:rPr>
        <w:t xml:space="preserve"> щодо обізнаності персоналу з метою надання особливого значення зобов’язанню статистичного агентства щодо забезпечення якості.</w:t>
      </w:r>
      <w:r w:rsidR="00AB21BC">
        <w:rPr>
          <w:noProof/>
          <w:lang w:val="uk-UA" w:eastAsia="uk-UA"/>
        </w:rPr>
        <w:drawing>
          <wp:anchor distT="0" distB="0" distL="114300" distR="114300" simplePos="0" relativeHeight="251649024" behindDoc="1" locked="0" layoutInCell="1" allowOverlap="1">
            <wp:simplePos x="0" y="0"/>
            <wp:positionH relativeFrom="page">
              <wp:posOffset>911225</wp:posOffset>
            </wp:positionH>
            <wp:positionV relativeFrom="paragraph">
              <wp:posOffset>166370</wp:posOffset>
            </wp:positionV>
            <wp:extent cx="53340" cy="10160"/>
            <wp:effectExtent l="0" t="0" r="3810" b="8890"/>
            <wp:wrapNone/>
            <wp:docPr id="13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40" cy="10160"/>
                    </a:xfrm>
                    <a:prstGeom prst="rect">
                      <a:avLst/>
                    </a:prstGeom>
                    <a:noFill/>
                  </pic:spPr>
                </pic:pic>
              </a:graphicData>
            </a:graphic>
            <wp14:sizeRelH relativeFrom="page">
              <wp14:pctWidth>0</wp14:pctWidth>
            </wp14:sizeRelH>
            <wp14:sizeRelV relativeFrom="page">
              <wp14:pctHeight>0</wp14:pctHeight>
            </wp14:sizeRelV>
          </wp:anchor>
        </w:drawing>
      </w:r>
    </w:p>
    <w:p w:rsidR="00260D41" w:rsidRPr="00733FA7" w:rsidRDefault="00260D41" w:rsidP="00415629">
      <w:pPr>
        <w:pStyle w:val="a3"/>
        <w:numPr>
          <w:ilvl w:val="0"/>
          <w:numId w:val="14"/>
        </w:numPr>
        <w:tabs>
          <w:tab w:val="left" w:pos="264"/>
        </w:tabs>
        <w:ind w:right="192"/>
        <w:rPr>
          <w:rFonts w:cs="Arial"/>
          <w:lang w:val="uk-UA"/>
        </w:rPr>
      </w:pPr>
      <w:r w:rsidRPr="00733FA7">
        <w:rPr>
          <w:rFonts w:cs="Arial"/>
          <w:lang w:val="uk-UA"/>
        </w:rPr>
        <w:t>Менеджеру з якості, комітету з якості, підрозділу або групі інструкторів чи консультантам передані відповідальність щодо управління якістю.</w:t>
      </w:r>
      <w:r w:rsidR="00AB21BC">
        <w:rPr>
          <w:noProof/>
          <w:lang w:val="uk-UA" w:eastAsia="uk-UA"/>
        </w:rPr>
        <w:drawing>
          <wp:anchor distT="0" distB="0" distL="114300" distR="114300" simplePos="0" relativeHeight="251650048" behindDoc="1" locked="0" layoutInCell="1" allowOverlap="1">
            <wp:simplePos x="0" y="0"/>
            <wp:positionH relativeFrom="page">
              <wp:posOffset>911225</wp:posOffset>
            </wp:positionH>
            <wp:positionV relativeFrom="paragraph">
              <wp:posOffset>166370</wp:posOffset>
            </wp:positionV>
            <wp:extent cx="53340" cy="10160"/>
            <wp:effectExtent l="0" t="0" r="3810" b="8890"/>
            <wp:wrapNone/>
            <wp:docPr id="13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40" cy="10160"/>
                    </a:xfrm>
                    <a:prstGeom prst="rect">
                      <a:avLst/>
                    </a:prstGeom>
                    <a:noFill/>
                  </pic:spPr>
                </pic:pic>
              </a:graphicData>
            </a:graphic>
            <wp14:sizeRelH relativeFrom="page">
              <wp14:pctWidth>0</wp14:pctWidth>
            </wp14:sizeRelH>
            <wp14:sizeRelV relativeFrom="page">
              <wp14:pctHeight>0</wp14:pctHeight>
            </wp14:sizeRelV>
          </wp:anchor>
        </w:drawing>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Рекомендації, методичні посібники та довідники з рекомендованою практикою є доступними.</w:t>
      </w:r>
    </w:p>
    <w:p w:rsidR="00260D41" w:rsidRPr="00733FA7" w:rsidRDefault="00260D41" w:rsidP="00415629">
      <w:pPr>
        <w:pStyle w:val="a3"/>
        <w:numPr>
          <w:ilvl w:val="0"/>
          <w:numId w:val="14"/>
        </w:numPr>
        <w:tabs>
          <w:tab w:val="left" w:pos="264"/>
        </w:tabs>
        <w:ind w:right="1023"/>
        <w:rPr>
          <w:rFonts w:cs="Arial"/>
          <w:lang w:val="uk-UA"/>
        </w:rPr>
      </w:pPr>
      <w:r w:rsidRPr="00733FA7">
        <w:rPr>
          <w:rFonts w:cs="Arial"/>
          <w:lang w:val="uk-UA"/>
        </w:rPr>
        <w:t>Заохочується використання процедур TQM ( комплексне управління якістю), стандартів ISO 9000, ініціатив з якості Європейської статистичної системи, незалежних оцінок та/або оцінок МВФ ROSC (звіт про дотримання стандартів та кодексів).</w:t>
      </w:r>
    </w:p>
    <w:p w:rsidR="00260D41" w:rsidRPr="00733FA7" w:rsidRDefault="00260D41" w:rsidP="00415629">
      <w:pPr>
        <w:pStyle w:val="a3"/>
        <w:numPr>
          <w:ilvl w:val="0"/>
          <w:numId w:val="14"/>
        </w:numPr>
        <w:tabs>
          <w:tab w:val="left" w:pos="264"/>
        </w:tabs>
        <w:spacing w:before="118"/>
        <w:ind w:right="313"/>
        <w:rPr>
          <w:rFonts w:cs="Arial"/>
          <w:lang w:val="uk-UA"/>
        </w:rPr>
      </w:pPr>
      <w:r w:rsidRPr="00733FA7">
        <w:rPr>
          <w:rFonts w:cs="Arial"/>
          <w:lang w:val="uk-UA"/>
        </w:rPr>
        <w:t>Використовується Універсальна модель статичного бізнес-процесу з метою управління та моніторингу якості кожного етапу розробки, виробництва та розповсюдження статистичних даних.</w:t>
      </w:r>
    </w:p>
    <w:p w:rsidR="00260D41" w:rsidRPr="00733FA7" w:rsidRDefault="00260D41" w:rsidP="00415629">
      <w:pPr>
        <w:pStyle w:val="a3"/>
        <w:numPr>
          <w:ilvl w:val="0"/>
          <w:numId w:val="14"/>
        </w:numPr>
        <w:tabs>
          <w:tab w:val="left" w:pos="264"/>
        </w:tabs>
        <w:ind w:right="542"/>
        <w:rPr>
          <w:rFonts w:cs="Arial"/>
          <w:lang w:val="uk-UA"/>
        </w:rPr>
      </w:pPr>
      <w:r w:rsidRPr="00733FA7">
        <w:rPr>
          <w:rFonts w:cs="Arial"/>
          <w:lang w:val="uk-UA"/>
        </w:rPr>
        <w:t>Впроваджені програми або стратегії для регулярного виконання доповідей з якості, орієнтованих на користувача та виробника даних, самостійних оцінок, та/або перевірок статистичної діяльності з метою контролю та звітування з питань якості з плином часу.</w:t>
      </w:r>
    </w:p>
    <w:p w:rsidR="00260D41" w:rsidRPr="00733FA7" w:rsidRDefault="00260D41" w:rsidP="00415629">
      <w:pPr>
        <w:pStyle w:val="a3"/>
        <w:numPr>
          <w:ilvl w:val="0"/>
          <w:numId w:val="14"/>
        </w:numPr>
        <w:tabs>
          <w:tab w:val="left" w:pos="264"/>
        </w:tabs>
        <w:spacing w:before="118"/>
        <w:ind w:right="583"/>
        <w:rPr>
          <w:rFonts w:cs="Arial"/>
          <w:lang w:val="uk-UA"/>
        </w:rPr>
      </w:pPr>
      <w:r w:rsidRPr="00733FA7">
        <w:rPr>
          <w:rFonts w:cs="Arial"/>
          <w:lang w:val="uk-UA"/>
        </w:rPr>
        <w:t>Зовнішні експерти проводять перевірки якості, наприклад, перевірки ключових доменів статистики (наприклад, процедури  ROSC МВФ) або інші перевірки, на кшталт експертної оцінки, зовнішніх аудитів та повторюваних перевірок.</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Здійснюються дослідження задоволеності користувачів та оприлюднюються звіти про результати.</w:t>
      </w:r>
    </w:p>
    <w:p w:rsidR="00260D41" w:rsidRPr="00733FA7" w:rsidRDefault="00260D41" w:rsidP="00415629">
      <w:pPr>
        <w:pStyle w:val="a3"/>
        <w:numPr>
          <w:ilvl w:val="0"/>
          <w:numId w:val="14"/>
        </w:numPr>
        <w:tabs>
          <w:tab w:val="left" w:pos="264"/>
        </w:tabs>
        <w:ind w:right="589"/>
        <w:rPr>
          <w:rFonts w:cs="Arial"/>
          <w:lang w:val="uk-UA"/>
        </w:rPr>
      </w:pPr>
      <w:r w:rsidRPr="00733FA7">
        <w:rPr>
          <w:rFonts w:cs="Arial"/>
          <w:lang w:val="uk-UA"/>
        </w:rPr>
        <w:t>Використовуються плани роботи, графіки та стандартні форми або шаблони для сприяння оновленню документації з якості на постійній основі.</w:t>
      </w:r>
    </w:p>
    <w:p w:rsidR="00260D41" w:rsidRPr="00733FA7" w:rsidRDefault="00260D41" w:rsidP="00415629">
      <w:pPr>
        <w:pStyle w:val="a3"/>
        <w:numPr>
          <w:ilvl w:val="0"/>
          <w:numId w:val="14"/>
        </w:numPr>
        <w:tabs>
          <w:tab w:val="left" w:pos="264"/>
        </w:tabs>
        <w:ind w:right="135"/>
        <w:rPr>
          <w:rFonts w:cs="Arial"/>
          <w:lang w:val="uk-UA"/>
        </w:rPr>
      </w:pPr>
      <w:r w:rsidRPr="00733FA7">
        <w:rPr>
          <w:rFonts w:cs="Arial"/>
          <w:lang w:val="uk-UA"/>
        </w:rPr>
        <w:t>Програма навчання статистичного агентства включає регулярні навчальні курси, спрямовані на підтримку його політики з якості та забезпечення належного навчання внутрішніх аудиторів щодо різних методів аудиту.</w:t>
      </w:r>
    </w:p>
    <w:p w:rsidR="00260D41" w:rsidRPr="00733FA7" w:rsidRDefault="00260D41" w:rsidP="00682BEC">
      <w:pPr>
        <w:pStyle w:val="a3"/>
        <w:numPr>
          <w:ilvl w:val="0"/>
          <w:numId w:val="14"/>
        </w:numPr>
        <w:tabs>
          <w:tab w:val="left" w:pos="264"/>
        </w:tabs>
        <w:ind w:right="82"/>
        <w:rPr>
          <w:rFonts w:cs="Arial"/>
          <w:lang w:val="uk-UA"/>
        </w:rPr>
      </w:pPr>
      <w:r w:rsidRPr="00733FA7">
        <w:rPr>
          <w:rFonts w:cs="Arial"/>
          <w:lang w:val="uk-UA"/>
        </w:rPr>
        <w:t>ІТ-персонал, методисти та інші фахівці (наприклад, у розробці структури анкети) беруть участь у наданні допомоги тематичним підрозділам, при цьому надається відповідне програмне забезпечення.</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Широко пропагуються та застосовуються методи затвердження.</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Регулярно проводяться зустрічі експертних груп щодо відповідних суб’єктів якості.</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Оприлюднюються звіти з якості, орієнтовані на користувача.</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Документація щодо методів, понять та визначень є доступною для всіх основних областей статистики.</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b/>
          <w:bCs/>
          <w:sz w:val="20"/>
          <w:lang w:val="uk-UA"/>
        </w:rPr>
        <w:t xml:space="preserve">Обрані посилання: </w:t>
      </w:r>
      <w:hyperlink w:anchor="_ДОДАТОК_2_–" w:history="1">
        <w:r w:rsidRPr="00733FA7">
          <w:rPr>
            <w:rStyle w:val="a8"/>
            <w:rFonts w:ascii="Arial" w:hAnsi="Arial" w:cs="Arial"/>
            <w:i/>
            <w:iCs/>
            <w:lang w:val="uk-UA"/>
          </w:rPr>
          <w:t>Натисніть для переходу до Додатку 2 «Обрані посилання»</w:t>
        </w:r>
      </w:hyperlink>
    </w:p>
    <w:p w:rsidR="00260D41" w:rsidRPr="00733FA7" w:rsidRDefault="00260D41" w:rsidP="00415629">
      <w:pPr>
        <w:rPr>
          <w:rFonts w:ascii="Arial" w:hAnsi="Arial" w:cs="Arial"/>
          <w:sz w:val="20"/>
          <w:szCs w:val="20"/>
          <w:lang w:val="uk-UA"/>
        </w:rPr>
        <w:sectPr w:rsidR="00260D41" w:rsidRPr="00733FA7" w:rsidSect="00FA32AC">
          <w:headerReference w:type="default" r:id="rId50"/>
          <w:footerReference w:type="default" r:id="rId51"/>
          <w:pgSz w:w="12240" w:h="15840"/>
          <w:pgMar w:top="426" w:right="1340" w:bottom="900" w:left="1320" w:header="0" w:footer="707" w:gutter="0"/>
          <w:cols w:space="720"/>
        </w:sectPr>
      </w:pPr>
    </w:p>
    <w:p w:rsidR="00260D41" w:rsidRPr="00733FA7" w:rsidRDefault="00260D41" w:rsidP="00415629">
      <w:pPr>
        <w:spacing w:before="6" w:line="200" w:lineRule="exact"/>
        <w:rPr>
          <w:rFonts w:ascii="Arial" w:hAnsi="Arial" w:cs="Arial"/>
          <w:sz w:val="20"/>
          <w:szCs w:val="20"/>
          <w:lang w:val="uk-UA"/>
        </w:rPr>
      </w:pPr>
    </w:p>
    <w:p w:rsidR="00260D41" w:rsidRPr="00733FA7" w:rsidRDefault="00AB21BC" w:rsidP="00415629">
      <w:pPr>
        <w:pStyle w:val="1"/>
        <w:ind w:right="240"/>
        <w:rPr>
          <w:rFonts w:cs="Arial"/>
          <w:b w:val="0"/>
          <w:bCs w:val="0"/>
          <w:lang w:val="uk-UA"/>
        </w:rPr>
      </w:pPr>
      <w:r>
        <w:rPr>
          <w:noProof/>
          <w:lang w:val="uk-UA" w:eastAsia="uk-UA"/>
        </w:rPr>
        <w:drawing>
          <wp:anchor distT="0" distB="0" distL="114300" distR="114300" simplePos="0" relativeHeight="251651072" behindDoc="1" locked="0" layoutInCell="1" allowOverlap="1">
            <wp:simplePos x="0" y="0"/>
            <wp:positionH relativeFrom="page">
              <wp:posOffset>895350</wp:posOffset>
            </wp:positionH>
            <wp:positionV relativeFrom="paragraph">
              <wp:posOffset>45720</wp:posOffset>
            </wp:positionV>
            <wp:extent cx="5981700" cy="176530"/>
            <wp:effectExtent l="0" t="0" r="0" b="0"/>
            <wp:wrapNone/>
            <wp:docPr id="12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176530"/>
                    </a:xfrm>
                    <a:prstGeom prst="rect">
                      <a:avLst/>
                    </a:prstGeom>
                    <a:noFill/>
                  </pic:spPr>
                </pic:pic>
              </a:graphicData>
            </a:graphic>
            <wp14:sizeRelH relativeFrom="page">
              <wp14:pctWidth>0</wp14:pctWidth>
            </wp14:sizeRelH>
            <wp14:sizeRelV relativeFrom="page">
              <wp14:pctHeight>0</wp14:pctHeight>
            </wp14:sizeRelV>
          </wp:anchor>
        </w:drawing>
      </w:r>
      <w:bookmarkStart w:id="31" w:name="_TOC_250024"/>
      <w:r w:rsidR="00260D41" w:rsidRPr="00733FA7">
        <w:rPr>
          <w:rFonts w:cs="Arial"/>
          <w:b w:val="0"/>
          <w:bCs w:val="0"/>
          <w:lang w:val="uk-UA"/>
        </w:rPr>
        <w:t xml:space="preserve"> </w:t>
      </w:r>
      <w:r w:rsidR="00260D41" w:rsidRPr="00733FA7">
        <w:rPr>
          <w:rFonts w:cs="Arial"/>
          <w:bCs w:val="0"/>
          <w:lang w:val="ru-RU"/>
        </w:rPr>
        <w:t>NQAF</w:t>
      </w:r>
      <w:r w:rsidR="00260D41" w:rsidRPr="00733FA7">
        <w:rPr>
          <w:rFonts w:cs="Arial"/>
          <w:lang w:val="uk-UA"/>
        </w:rPr>
        <w:t xml:space="preserve"> 9:</w:t>
      </w:r>
      <w:r w:rsidR="00260D41" w:rsidRPr="00733FA7">
        <w:rPr>
          <w:rFonts w:cs="Arial"/>
          <w:b w:val="0"/>
          <w:bCs w:val="0"/>
          <w:lang w:val="uk-UA"/>
        </w:rPr>
        <w:t xml:space="preserve"> </w:t>
      </w:r>
      <w:r w:rsidR="00260D41" w:rsidRPr="00733FA7">
        <w:rPr>
          <w:rFonts w:cs="Arial"/>
          <w:lang w:val="uk-UA"/>
        </w:rPr>
        <w:t>Забезпечення достатності ресурсів</w:t>
      </w:r>
      <w:bookmarkEnd w:id="31"/>
    </w:p>
    <w:p w:rsidR="00260D41" w:rsidRPr="00733FA7" w:rsidRDefault="00260D41" w:rsidP="00415629">
      <w:pPr>
        <w:spacing w:before="9" w:line="230" w:lineRule="exact"/>
        <w:rPr>
          <w:rFonts w:ascii="Arial" w:hAnsi="Arial" w:cs="Arial"/>
          <w:sz w:val="23"/>
          <w:szCs w:val="23"/>
          <w:lang w:val="uk-UA"/>
        </w:rPr>
      </w:pPr>
    </w:p>
    <w:p w:rsidR="00260D41" w:rsidRPr="00733FA7" w:rsidRDefault="00260D41" w:rsidP="00415629">
      <w:pPr>
        <w:pStyle w:val="2"/>
        <w:ind w:right="240"/>
        <w:rPr>
          <w:rFonts w:cs="Arial"/>
          <w:b w:val="0"/>
          <w:bCs w:val="0"/>
          <w:lang w:val="uk-UA"/>
        </w:rPr>
      </w:pPr>
      <w:r w:rsidRPr="00733FA7">
        <w:rPr>
          <w:rFonts w:cs="Arial"/>
          <w:lang w:val="uk-UA"/>
        </w:rPr>
        <w:t>Опис</w:t>
      </w:r>
    </w:p>
    <w:p w:rsidR="00260D41" w:rsidRPr="00733FA7" w:rsidRDefault="00260D41" w:rsidP="00415629">
      <w:pPr>
        <w:pStyle w:val="a3"/>
        <w:spacing w:before="123"/>
        <w:ind w:left="119" w:right="240" w:firstLine="0"/>
        <w:rPr>
          <w:rFonts w:cs="Arial"/>
          <w:lang w:val="uk-UA"/>
        </w:rPr>
      </w:pPr>
      <w:r w:rsidRPr="00733FA7">
        <w:rPr>
          <w:rFonts w:cs="Arial"/>
          <w:lang w:val="uk-UA"/>
        </w:rPr>
        <w:t>Фінансові, кадрові та технологічні (ІТ) ресурси, які доступні для статистичного агентства, мають бути відповідними як за величиною, так і за якістю, і достатніми для задоволення їхніх потреб відносно розробки, виробництва та розповсюдження статистичних даних.</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ind w:right="240"/>
        <w:rPr>
          <w:rFonts w:cs="Arial"/>
          <w:b w:val="0"/>
          <w:bCs w:val="0"/>
          <w:lang w:val="uk-UA"/>
        </w:rPr>
      </w:pPr>
      <w:r w:rsidRPr="00733FA7">
        <w:rPr>
          <w:rFonts w:cs="Arial"/>
          <w:lang w:val="uk-UA"/>
        </w:rPr>
        <w:t>Елементи, які слід забезпечити:</w:t>
      </w:r>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рівні агентства</w:t>
      </w:r>
    </w:p>
    <w:p w:rsidR="00260D41" w:rsidRPr="00733FA7" w:rsidRDefault="00260D41" w:rsidP="00415629">
      <w:pPr>
        <w:pStyle w:val="a3"/>
        <w:numPr>
          <w:ilvl w:val="0"/>
          <w:numId w:val="14"/>
        </w:numPr>
        <w:tabs>
          <w:tab w:val="left" w:pos="264"/>
        </w:tabs>
        <w:spacing w:before="123"/>
        <w:rPr>
          <w:rFonts w:cs="Arial"/>
          <w:lang w:val="uk-UA"/>
        </w:rPr>
      </w:pPr>
      <w:r w:rsidRPr="00733FA7">
        <w:rPr>
          <w:rFonts w:cs="Arial"/>
          <w:lang w:val="uk-UA"/>
        </w:rPr>
        <w:t>Чи наявна достатня кількість фінансових та людських ресурсів для впровадження програми статистичної роботи?</w:t>
      </w:r>
    </w:p>
    <w:p w:rsidR="00260D41" w:rsidRPr="00733FA7" w:rsidRDefault="00260D41" w:rsidP="00415629">
      <w:pPr>
        <w:pStyle w:val="a3"/>
        <w:numPr>
          <w:ilvl w:val="0"/>
          <w:numId w:val="14"/>
        </w:numPr>
        <w:tabs>
          <w:tab w:val="left" w:pos="264"/>
        </w:tabs>
        <w:ind w:right="348"/>
        <w:rPr>
          <w:rFonts w:cs="Arial"/>
          <w:lang w:val="uk-UA"/>
        </w:rPr>
      </w:pPr>
      <w:r w:rsidRPr="00733FA7">
        <w:rPr>
          <w:rFonts w:cs="Arial"/>
          <w:lang w:val="uk-UA"/>
        </w:rPr>
        <w:t>Чи є наявні технологічні ресурси (обладнання, програмне забезпечення тощо) достатніми для забезпечення процесу виробництва статистичних даних?</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Чи переглядається розподіл ресурсів на постійній основі?</w:t>
      </w:r>
    </w:p>
    <w:p w:rsidR="00260D41" w:rsidRPr="00733FA7" w:rsidRDefault="00260D41" w:rsidP="00415629">
      <w:pPr>
        <w:pStyle w:val="a3"/>
        <w:numPr>
          <w:ilvl w:val="0"/>
          <w:numId w:val="14"/>
        </w:numPr>
        <w:tabs>
          <w:tab w:val="left" w:pos="264"/>
        </w:tabs>
        <w:ind w:right="167"/>
        <w:rPr>
          <w:rFonts w:cs="Arial"/>
          <w:lang w:val="uk-UA"/>
        </w:rPr>
      </w:pPr>
      <w:r w:rsidRPr="00733FA7">
        <w:rPr>
          <w:rFonts w:cs="Arial"/>
          <w:lang w:val="uk-UA"/>
        </w:rPr>
        <w:t>Чи спрямовані принципи планування та управління (наприклад, управління на основі результатів) на оптимальне використання наявних ресурсів та чи застосовуються вони у всій національній статистичній системі?</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впроваджена стратегія мобілізації ресурсів та програма реалізації?</w:t>
      </w:r>
    </w:p>
    <w:p w:rsidR="00260D41" w:rsidRPr="00733FA7" w:rsidRDefault="00260D41" w:rsidP="00415629">
      <w:pPr>
        <w:pStyle w:val="a3"/>
        <w:numPr>
          <w:ilvl w:val="0"/>
          <w:numId w:val="14"/>
        </w:numPr>
        <w:tabs>
          <w:tab w:val="left" w:pos="264"/>
        </w:tabs>
        <w:ind w:right="442"/>
        <w:rPr>
          <w:rFonts w:cs="Arial"/>
          <w:lang w:val="uk-UA"/>
        </w:rPr>
      </w:pPr>
      <w:r w:rsidRPr="00733FA7">
        <w:rPr>
          <w:rFonts w:cs="Arial"/>
          <w:lang w:val="uk-UA"/>
        </w:rPr>
        <w:t>Чи застосовується стандартизація процесу виробництва та розповсюдження статистичних даних як спосіб підвищення ефективності та економії?</w:t>
      </w:r>
    </w:p>
    <w:p w:rsidR="00260D41" w:rsidRPr="00733FA7" w:rsidRDefault="00260D41" w:rsidP="00415629">
      <w:pPr>
        <w:spacing w:before="16"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проектування програми</w:t>
      </w:r>
    </w:p>
    <w:p w:rsidR="00260D41" w:rsidRPr="00733FA7" w:rsidRDefault="00260D41" w:rsidP="00415629">
      <w:pPr>
        <w:pStyle w:val="a3"/>
        <w:numPr>
          <w:ilvl w:val="0"/>
          <w:numId w:val="14"/>
        </w:numPr>
        <w:tabs>
          <w:tab w:val="left" w:pos="264"/>
        </w:tabs>
        <w:spacing w:before="123"/>
        <w:rPr>
          <w:rFonts w:cs="Arial"/>
          <w:lang w:val="uk-UA"/>
        </w:rPr>
      </w:pPr>
      <w:r w:rsidRPr="00733FA7">
        <w:rPr>
          <w:rFonts w:cs="Arial"/>
          <w:lang w:val="uk-UA"/>
        </w:rPr>
        <w:t>Чи є програма придатною з точки зору наявності ресурсів?</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використовує програма існуючі методи та інструменти повторно?</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використовує програма дані з існуючих джерел у належних випадках?</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реалізації програми</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вимірюються витрати щодо кожного етапу виробництва статистичних даних?</w:t>
      </w:r>
    </w:p>
    <w:p w:rsidR="00260D41" w:rsidRPr="00733FA7" w:rsidRDefault="00260D41" w:rsidP="00415629">
      <w:pPr>
        <w:pStyle w:val="a3"/>
        <w:numPr>
          <w:ilvl w:val="0"/>
          <w:numId w:val="14"/>
        </w:numPr>
        <w:tabs>
          <w:tab w:val="left" w:pos="264"/>
        </w:tabs>
        <w:ind w:right="846"/>
        <w:rPr>
          <w:rFonts w:cs="Arial"/>
          <w:lang w:val="uk-UA"/>
        </w:rPr>
      </w:pPr>
      <w:r w:rsidRPr="00733FA7">
        <w:rPr>
          <w:rFonts w:cs="Arial"/>
          <w:lang w:val="uk-UA"/>
        </w:rPr>
        <w:t>Чи можна поєднати операції обробки даних з іншими процедурами підготовки даних з метою підвищення ефективності та економії?</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оцінки після збору даних</w:t>
      </w:r>
    </w:p>
    <w:p w:rsidR="00260D41" w:rsidRPr="00733FA7" w:rsidRDefault="00260D41" w:rsidP="00415629">
      <w:pPr>
        <w:pStyle w:val="a3"/>
        <w:numPr>
          <w:ilvl w:val="0"/>
          <w:numId w:val="14"/>
        </w:numPr>
        <w:tabs>
          <w:tab w:val="left" w:pos="264"/>
        </w:tabs>
        <w:spacing w:before="123"/>
        <w:rPr>
          <w:rFonts w:cs="Arial"/>
          <w:lang w:val="uk-UA"/>
        </w:rPr>
      </w:pPr>
      <w:r w:rsidRPr="00733FA7">
        <w:rPr>
          <w:rFonts w:cs="Arial"/>
          <w:lang w:val="uk-UA"/>
        </w:rPr>
        <w:t>Чи точно оцінюються витрати (людські та фінансові) на процес підготовки статистичних даних?</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проводиться аналіз витрат-вигод?</w:t>
      </w:r>
    </w:p>
    <w:p w:rsidR="00260D41" w:rsidRPr="00733FA7" w:rsidRDefault="00260D41" w:rsidP="00415629">
      <w:pPr>
        <w:spacing w:before="16" w:line="220" w:lineRule="exact"/>
        <w:rPr>
          <w:rFonts w:ascii="Arial" w:hAnsi="Arial" w:cs="Arial"/>
          <w:lang w:val="uk-UA"/>
        </w:rPr>
      </w:pPr>
    </w:p>
    <w:p w:rsidR="00260D41" w:rsidRPr="00733FA7" w:rsidRDefault="00260D41" w:rsidP="00415629">
      <w:pPr>
        <w:pStyle w:val="2"/>
        <w:ind w:right="240"/>
        <w:rPr>
          <w:rFonts w:cs="Arial"/>
          <w:b w:val="0"/>
          <w:bCs w:val="0"/>
          <w:lang w:val="uk-UA"/>
        </w:rPr>
      </w:pPr>
      <w:r w:rsidRPr="00733FA7">
        <w:rPr>
          <w:rFonts w:cs="Arial"/>
          <w:lang w:val="uk-UA"/>
        </w:rPr>
        <w:t>Механізми підтримки:</w:t>
      </w:r>
    </w:p>
    <w:p w:rsidR="00260D41" w:rsidRPr="00733FA7" w:rsidRDefault="00260D41" w:rsidP="00415629">
      <w:pPr>
        <w:pStyle w:val="a3"/>
        <w:spacing w:before="123"/>
        <w:ind w:left="119" w:right="146" w:firstLine="0"/>
        <w:rPr>
          <w:rFonts w:cs="Arial"/>
          <w:lang w:val="uk-UA"/>
        </w:rPr>
      </w:pPr>
      <w:r w:rsidRPr="00733FA7">
        <w:rPr>
          <w:rFonts w:cs="Arial"/>
          <w:lang w:val="uk-UA"/>
        </w:rPr>
        <w:t>Ефективність забезпечення достатності ресурсів покращується при запровадженні наступних механізмів підтримки:</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Стратегічне планування для встановлення пріоритетів.</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Стандарти та методи управлінського обліку.</w:t>
      </w:r>
    </w:p>
    <w:p w:rsidR="00260D41" w:rsidRPr="00733FA7" w:rsidRDefault="00260D41" w:rsidP="00415629">
      <w:pPr>
        <w:pStyle w:val="a3"/>
        <w:numPr>
          <w:ilvl w:val="0"/>
          <w:numId w:val="14"/>
        </w:numPr>
        <w:tabs>
          <w:tab w:val="left" w:pos="264"/>
        </w:tabs>
        <w:ind w:right="191"/>
        <w:rPr>
          <w:rFonts w:cs="Arial"/>
          <w:lang w:val="uk-UA"/>
        </w:rPr>
      </w:pPr>
      <w:r w:rsidRPr="00733FA7">
        <w:rPr>
          <w:rFonts w:cs="Arial"/>
          <w:lang w:val="uk-UA"/>
        </w:rPr>
        <w:t>Стандартизація процедур та інструментів виробництва та розповсюдження статистичних даних з метою підвищення ефективності.</w:t>
      </w:r>
    </w:p>
    <w:p w:rsidR="00260D41" w:rsidRPr="00733FA7" w:rsidRDefault="00260D41" w:rsidP="00415629">
      <w:pPr>
        <w:pStyle w:val="a3"/>
        <w:numPr>
          <w:ilvl w:val="0"/>
          <w:numId w:val="14"/>
        </w:numPr>
        <w:tabs>
          <w:tab w:val="left" w:pos="300"/>
        </w:tabs>
        <w:ind w:left="300" w:hanging="180"/>
        <w:rPr>
          <w:rFonts w:cs="Arial"/>
          <w:lang w:val="uk-UA"/>
        </w:rPr>
      </w:pPr>
      <w:r w:rsidRPr="00733FA7">
        <w:rPr>
          <w:rFonts w:cs="Arial"/>
          <w:lang w:val="uk-UA"/>
        </w:rPr>
        <w:t>Групи користувачів допомагають визначати пріоритети в умовах обмеженості ресурсів.</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20"/>
        <w:rPr>
          <w:rFonts w:ascii="Arial" w:hAnsi="Arial" w:cs="Arial"/>
          <w:sz w:val="20"/>
          <w:szCs w:val="20"/>
          <w:lang w:val="uk-UA"/>
        </w:rPr>
      </w:pPr>
      <w:r w:rsidRPr="00733FA7">
        <w:rPr>
          <w:rFonts w:ascii="Arial" w:hAnsi="Arial" w:cs="Arial"/>
          <w:b/>
          <w:bCs/>
          <w:sz w:val="20"/>
          <w:lang w:val="uk-UA"/>
        </w:rPr>
        <w:t xml:space="preserve">Обрані посилання: </w:t>
      </w:r>
      <w:hyperlink w:anchor="_ДОДАТОК_2_–" w:history="1">
        <w:r w:rsidRPr="00733FA7">
          <w:rPr>
            <w:rStyle w:val="a8"/>
            <w:rFonts w:ascii="Arial" w:hAnsi="Arial" w:cs="Arial"/>
            <w:i/>
            <w:iCs/>
            <w:lang w:val="uk-UA"/>
          </w:rPr>
          <w:t>Натисніть для переходу до Додатку 2 «Обрані посилання»</w:t>
        </w:r>
      </w:hyperlink>
    </w:p>
    <w:p w:rsidR="00260D41" w:rsidRPr="00733FA7" w:rsidRDefault="00260D41" w:rsidP="00415629">
      <w:pPr>
        <w:rPr>
          <w:rFonts w:ascii="Arial" w:hAnsi="Arial" w:cs="Arial"/>
          <w:sz w:val="20"/>
          <w:szCs w:val="20"/>
          <w:lang w:val="uk-UA"/>
        </w:rPr>
        <w:sectPr w:rsidR="00260D41" w:rsidRPr="00733FA7" w:rsidSect="0083386C">
          <w:headerReference w:type="default" r:id="rId52"/>
          <w:footerReference w:type="default" r:id="rId53"/>
          <w:pgSz w:w="12240" w:h="15840"/>
          <w:pgMar w:top="709"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1"/>
        <w:tabs>
          <w:tab w:val="left" w:pos="9569"/>
        </w:tabs>
        <w:rPr>
          <w:rFonts w:cs="Arial"/>
          <w:b w:val="0"/>
          <w:bCs w:val="0"/>
          <w:lang w:val="uk-UA"/>
        </w:rPr>
      </w:pPr>
      <w:bookmarkStart w:id="32" w:name="NQAF_10:_Assuring_methodological_soundne"/>
      <w:bookmarkStart w:id="33" w:name="_TOC_250023"/>
      <w:bookmarkEnd w:id="32"/>
      <w:r w:rsidRPr="00733FA7">
        <w:rPr>
          <w:rFonts w:cs="Arial"/>
          <w:lang w:val="uk-UA"/>
        </w:rPr>
        <w:t>3c.</w:t>
      </w:r>
      <w:r w:rsidRPr="00733FA7">
        <w:rPr>
          <w:rFonts w:cs="Arial"/>
          <w:b w:val="0"/>
          <w:bCs w:val="0"/>
          <w:lang w:val="uk-UA"/>
        </w:rPr>
        <w:t xml:space="preserve"> </w:t>
      </w:r>
      <w:r w:rsidRPr="00733FA7">
        <w:rPr>
          <w:rFonts w:cs="Arial"/>
          <w:lang w:val="uk-UA"/>
        </w:rPr>
        <w:t>Управління статистичними процесами</w:t>
      </w:r>
      <w:bookmarkEnd w:id="33"/>
    </w:p>
    <w:p w:rsidR="00260D41" w:rsidRPr="00733FA7" w:rsidRDefault="00260D41" w:rsidP="00415629">
      <w:pPr>
        <w:spacing w:before="1" w:line="120" w:lineRule="exact"/>
        <w:rPr>
          <w:rFonts w:ascii="Arial" w:hAnsi="Arial" w:cs="Arial"/>
          <w:sz w:val="12"/>
          <w:szCs w:val="12"/>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AB21BC" w:rsidP="00415629">
      <w:pPr>
        <w:pStyle w:val="1"/>
        <w:rPr>
          <w:rFonts w:cs="Arial"/>
          <w:b w:val="0"/>
          <w:bCs w:val="0"/>
          <w:lang w:val="uk-UA"/>
        </w:rPr>
      </w:pPr>
      <w:r>
        <w:rPr>
          <w:noProof/>
          <w:lang w:val="uk-UA" w:eastAsia="uk-UA"/>
        </w:rPr>
        <w:drawing>
          <wp:anchor distT="0" distB="0" distL="114300" distR="114300" simplePos="0" relativeHeight="251652096" behindDoc="1" locked="0" layoutInCell="1" allowOverlap="1">
            <wp:simplePos x="0" y="0"/>
            <wp:positionH relativeFrom="page">
              <wp:posOffset>895350</wp:posOffset>
            </wp:positionH>
            <wp:positionV relativeFrom="paragraph">
              <wp:posOffset>45720</wp:posOffset>
            </wp:positionV>
            <wp:extent cx="5981700" cy="176530"/>
            <wp:effectExtent l="0" t="0" r="0" b="0"/>
            <wp:wrapNone/>
            <wp:docPr id="12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176530"/>
                    </a:xfrm>
                    <a:prstGeom prst="rect">
                      <a:avLst/>
                    </a:prstGeom>
                    <a:noFill/>
                  </pic:spPr>
                </pic:pic>
              </a:graphicData>
            </a:graphic>
            <wp14:sizeRelH relativeFrom="page">
              <wp14:pctWidth>0</wp14:pctWidth>
            </wp14:sizeRelH>
            <wp14:sizeRelV relativeFrom="page">
              <wp14:pctHeight>0</wp14:pctHeight>
            </wp14:sizeRelV>
          </wp:anchor>
        </w:drawing>
      </w:r>
      <w:bookmarkStart w:id="34" w:name="_TOC_250022"/>
      <w:r w:rsidR="00260D41" w:rsidRPr="00733FA7">
        <w:rPr>
          <w:rFonts w:cs="Arial"/>
          <w:bCs w:val="0"/>
          <w:lang w:val="ru-RU"/>
        </w:rPr>
        <w:t xml:space="preserve"> NQAF</w:t>
      </w:r>
      <w:r w:rsidR="00260D41" w:rsidRPr="00733FA7">
        <w:rPr>
          <w:rFonts w:cs="Arial"/>
          <w:lang w:val="uk-UA"/>
        </w:rPr>
        <w:t xml:space="preserve"> 10:</w:t>
      </w:r>
      <w:r w:rsidR="00260D41" w:rsidRPr="00733FA7">
        <w:rPr>
          <w:rFonts w:cs="Arial"/>
          <w:b w:val="0"/>
          <w:bCs w:val="0"/>
          <w:lang w:val="uk-UA"/>
        </w:rPr>
        <w:t xml:space="preserve"> </w:t>
      </w:r>
      <w:r w:rsidR="00260D41" w:rsidRPr="00733FA7">
        <w:rPr>
          <w:rFonts w:cs="Arial"/>
          <w:lang w:val="uk-UA"/>
        </w:rPr>
        <w:t xml:space="preserve">Забезпечення методологічної </w:t>
      </w:r>
      <w:bookmarkEnd w:id="34"/>
      <w:r w:rsidR="00260D41" w:rsidRPr="00733FA7">
        <w:rPr>
          <w:rFonts w:cs="Arial"/>
          <w:lang w:val="uk-UA"/>
        </w:rPr>
        <w:t>обґрунтованості</w:t>
      </w:r>
    </w:p>
    <w:p w:rsidR="00260D41" w:rsidRPr="00733FA7" w:rsidRDefault="00260D41" w:rsidP="00415629">
      <w:pPr>
        <w:spacing w:before="9" w:line="230" w:lineRule="exact"/>
        <w:rPr>
          <w:rFonts w:ascii="Arial" w:hAnsi="Arial" w:cs="Arial"/>
          <w:sz w:val="23"/>
          <w:szCs w:val="23"/>
          <w:lang w:val="uk-UA"/>
        </w:rPr>
      </w:pPr>
    </w:p>
    <w:p w:rsidR="00260D41" w:rsidRPr="00733FA7" w:rsidRDefault="00260D41" w:rsidP="00415629">
      <w:pPr>
        <w:pStyle w:val="2"/>
        <w:rPr>
          <w:rFonts w:cs="Arial"/>
          <w:b w:val="0"/>
          <w:bCs w:val="0"/>
          <w:lang w:val="uk-UA"/>
        </w:rPr>
      </w:pPr>
      <w:r w:rsidRPr="00733FA7">
        <w:rPr>
          <w:rFonts w:cs="Arial"/>
          <w:lang w:val="uk-UA"/>
        </w:rPr>
        <w:t>Опис</w:t>
      </w:r>
    </w:p>
    <w:p w:rsidR="00260D41" w:rsidRPr="00733FA7" w:rsidRDefault="00260D41" w:rsidP="00415629">
      <w:pPr>
        <w:pStyle w:val="a3"/>
        <w:spacing w:before="123"/>
        <w:ind w:left="119" w:right="202" w:firstLine="0"/>
        <w:rPr>
          <w:rFonts w:cs="Arial"/>
          <w:lang w:val="uk-UA"/>
        </w:rPr>
      </w:pPr>
      <w:r w:rsidRPr="00733FA7">
        <w:rPr>
          <w:rFonts w:cs="Arial"/>
          <w:lang w:val="uk-UA"/>
        </w:rPr>
        <w:t>При розробці та укладанні статистичних даних, статистичне агентство має використовувати обґрунтовані статистичні методи, виходячи з міжнародних стандартів, рекомендацій та передової практики, які відповідають встановленим науковим принципам. На протязі всього процесу виробництва статистичних даних мають запроваджуватися ефективні та дієві статистичні процедури.</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ind w:right="202"/>
        <w:rPr>
          <w:rFonts w:cs="Arial"/>
          <w:b w:val="0"/>
          <w:bCs w:val="0"/>
          <w:lang w:val="uk-UA"/>
        </w:rPr>
      </w:pPr>
      <w:r w:rsidRPr="00733FA7">
        <w:rPr>
          <w:rFonts w:cs="Arial"/>
          <w:lang w:val="uk-UA"/>
        </w:rPr>
        <w:t>Елементи, які слід забезпечити:</w:t>
      </w:r>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ind w:left="119" w:right="202"/>
        <w:rPr>
          <w:rFonts w:ascii="Arial" w:hAnsi="Arial" w:cs="Arial"/>
          <w:sz w:val="20"/>
          <w:szCs w:val="20"/>
          <w:lang w:val="uk-UA"/>
        </w:rPr>
      </w:pPr>
      <w:r w:rsidRPr="00733FA7">
        <w:rPr>
          <w:rFonts w:ascii="Arial" w:hAnsi="Arial" w:cs="Arial"/>
          <w:i/>
          <w:iCs/>
          <w:sz w:val="20"/>
          <w:lang w:val="uk-UA"/>
        </w:rPr>
        <w:t>На рівні агентства</w:t>
      </w:r>
    </w:p>
    <w:p w:rsidR="00260D41" w:rsidRPr="00733FA7" w:rsidRDefault="00260D41" w:rsidP="00415629">
      <w:pPr>
        <w:pStyle w:val="a3"/>
        <w:numPr>
          <w:ilvl w:val="0"/>
          <w:numId w:val="14"/>
        </w:numPr>
        <w:tabs>
          <w:tab w:val="left" w:pos="264"/>
        </w:tabs>
        <w:spacing w:before="123"/>
        <w:ind w:right="255"/>
        <w:rPr>
          <w:rFonts w:cs="Arial"/>
          <w:lang w:val="uk-UA"/>
        </w:rPr>
      </w:pPr>
      <w:r w:rsidRPr="00733FA7">
        <w:rPr>
          <w:rFonts w:cs="Arial"/>
          <w:lang w:val="uk-UA"/>
        </w:rPr>
        <w:t>Чи відповідає загальна методологічна основа статистичного агентства міжнародним стандартам, рекомендаціям або передовій практиці?</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Якщо не відповідає, то чи пояснюються відхилення від міжнародних стандартів?</w:t>
      </w:r>
    </w:p>
    <w:p w:rsidR="00260D41" w:rsidRPr="00733FA7" w:rsidRDefault="00260D41" w:rsidP="00415629">
      <w:pPr>
        <w:pStyle w:val="a3"/>
        <w:numPr>
          <w:ilvl w:val="0"/>
          <w:numId w:val="14"/>
        </w:numPr>
        <w:tabs>
          <w:tab w:val="left" w:pos="264"/>
        </w:tabs>
        <w:ind w:right="1301"/>
        <w:rPr>
          <w:rFonts w:cs="Arial"/>
          <w:lang w:val="uk-UA"/>
        </w:rPr>
      </w:pPr>
      <w:r w:rsidRPr="00733FA7">
        <w:rPr>
          <w:rFonts w:cs="Arial"/>
          <w:lang w:val="uk-UA"/>
        </w:rPr>
        <w:t>Чи наявні процедури, що гарантують послідовне застосування понять, визначень та класифікацій стандартів в межах статистичного агентства?</w:t>
      </w:r>
    </w:p>
    <w:p w:rsidR="00260D41" w:rsidRPr="00733FA7" w:rsidRDefault="00260D41" w:rsidP="00415629">
      <w:pPr>
        <w:pStyle w:val="a3"/>
        <w:numPr>
          <w:ilvl w:val="0"/>
          <w:numId w:val="14"/>
        </w:numPr>
        <w:tabs>
          <w:tab w:val="left" w:pos="264"/>
        </w:tabs>
        <w:ind w:right="602"/>
        <w:rPr>
          <w:rFonts w:cs="Arial"/>
          <w:lang w:val="uk-UA"/>
        </w:rPr>
      </w:pPr>
      <w:r w:rsidRPr="00733FA7">
        <w:rPr>
          <w:rFonts w:cs="Arial"/>
          <w:lang w:val="uk-UA"/>
        </w:rPr>
        <w:t>Чи є процеси, що використовуються для розробки, збору, укладання та виробництва статистичних даних належно задокументованими та чи перевіряються вони на предмет ефективності та результативності на постійній основі?</w:t>
      </w:r>
    </w:p>
    <w:p w:rsidR="00260D41" w:rsidRPr="00733FA7" w:rsidRDefault="00260D41" w:rsidP="00415629">
      <w:pPr>
        <w:pStyle w:val="a3"/>
        <w:numPr>
          <w:ilvl w:val="0"/>
          <w:numId w:val="14"/>
        </w:numPr>
        <w:tabs>
          <w:tab w:val="left" w:pos="264"/>
        </w:tabs>
        <w:spacing w:before="118"/>
        <w:ind w:right="615"/>
        <w:rPr>
          <w:rFonts w:cs="Arial"/>
          <w:lang w:val="uk-UA"/>
        </w:rPr>
      </w:pPr>
      <w:r w:rsidRPr="00733FA7">
        <w:rPr>
          <w:rFonts w:cs="Arial"/>
          <w:lang w:val="uk-UA"/>
        </w:rPr>
        <w:t>Чи впроваджені заходи, які гарантують, що персонал, який наймається статистичним агентством, має відповідний досвід та належну кваліфікацію?</w:t>
      </w:r>
    </w:p>
    <w:p w:rsidR="00260D41" w:rsidRPr="00733FA7" w:rsidRDefault="00260D41" w:rsidP="00415629">
      <w:pPr>
        <w:pStyle w:val="a3"/>
        <w:numPr>
          <w:ilvl w:val="0"/>
          <w:numId w:val="14"/>
        </w:numPr>
        <w:tabs>
          <w:tab w:val="left" w:pos="264"/>
        </w:tabs>
        <w:ind w:right="463"/>
        <w:rPr>
          <w:rFonts w:cs="Arial"/>
          <w:lang w:val="uk-UA"/>
        </w:rPr>
      </w:pPr>
      <w:r w:rsidRPr="00733FA7">
        <w:rPr>
          <w:rFonts w:cs="Arial"/>
          <w:lang w:val="uk-UA"/>
        </w:rPr>
        <w:t>Чи впроваджені програми навчання та підвищення кваліфікації, які забезпечують те, що персонал отримує та постійно оновлює свої методологічні знання?</w:t>
      </w:r>
    </w:p>
    <w:p w:rsidR="00260D41" w:rsidRPr="00733FA7" w:rsidRDefault="00260D41" w:rsidP="00415629">
      <w:pPr>
        <w:pStyle w:val="a3"/>
        <w:numPr>
          <w:ilvl w:val="0"/>
          <w:numId w:val="14"/>
        </w:numPr>
        <w:tabs>
          <w:tab w:val="left" w:pos="264"/>
        </w:tabs>
        <w:ind w:right="367"/>
        <w:rPr>
          <w:rFonts w:cs="Arial"/>
          <w:lang w:val="uk-UA"/>
        </w:rPr>
      </w:pPr>
      <w:r w:rsidRPr="00733FA7">
        <w:rPr>
          <w:rFonts w:cs="Arial"/>
          <w:lang w:val="uk-UA"/>
        </w:rPr>
        <w:t>Чи існує співпраця з науковим співтовариством з метою покращення методології та ефективності впроваджених методів, а також для заохочення використання більш досконалих інструментів?</w:t>
      </w:r>
    </w:p>
    <w:p w:rsidR="00260D41" w:rsidRPr="00733FA7" w:rsidRDefault="00260D41" w:rsidP="007C1789">
      <w:pPr>
        <w:pStyle w:val="a3"/>
        <w:numPr>
          <w:ilvl w:val="0"/>
          <w:numId w:val="14"/>
        </w:numPr>
        <w:tabs>
          <w:tab w:val="left" w:pos="264"/>
          <w:tab w:val="left" w:pos="9072"/>
        </w:tabs>
        <w:ind w:right="608"/>
        <w:rPr>
          <w:rFonts w:cs="Arial"/>
          <w:lang w:val="uk-UA"/>
        </w:rPr>
      </w:pPr>
      <w:r w:rsidRPr="00733FA7">
        <w:rPr>
          <w:rFonts w:cs="Arial"/>
          <w:lang w:val="uk-UA"/>
        </w:rPr>
        <w:t>Чи здійснюється періодична оцінка методологій досліджень і використання адміністративних реєстрів для забезпечення високої якості результатів?</w:t>
      </w:r>
    </w:p>
    <w:p w:rsidR="00260D41" w:rsidRPr="00733FA7" w:rsidRDefault="00260D41" w:rsidP="00415629">
      <w:pPr>
        <w:pStyle w:val="a3"/>
        <w:numPr>
          <w:ilvl w:val="0"/>
          <w:numId w:val="14"/>
        </w:numPr>
        <w:tabs>
          <w:tab w:val="left" w:pos="264"/>
        </w:tabs>
        <w:ind w:right="247"/>
        <w:rPr>
          <w:rFonts w:cs="Arial"/>
          <w:lang w:val="uk-UA"/>
        </w:rPr>
      </w:pPr>
      <w:r w:rsidRPr="00733FA7">
        <w:rPr>
          <w:rFonts w:cs="Arial"/>
          <w:lang w:val="uk-UA"/>
        </w:rPr>
        <w:t>Чи впроваджені процеси управління, які дозволяють вищому керівництву статистичного агентства бути впевненим, що були прийняті обґрунтовані методологічні підходи у виробництві статистичних даних?</w:t>
      </w:r>
    </w:p>
    <w:p w:rsidR="00260D41" w:rsidRPr="00733FA7" w:rsidRDefault="00260D41" w:rsidP="00415629">
      <w:pPr>
        <w:pStyle w:val="a3"/>
        <w:numPr>
          <w:ilvl w:val="0"/>
          <w:numId w:val="14"/>
        </w:numPr>
        <w:tabs>
          <w:tab w:val="left" w:pos="264"/>
        </w:tabs>
        <w:spacing w:before="118"/>
        <w:ind w:right="611"/>
        <w:rPr>
          <w:rFonts w:cs="Arial"/>
          <w:lang w:val="uk-UA"/>
        </w:rPr>
      </w:pPr>
      <w:r w:rsidRPr="00733FA7">
        <w:rPr>
          <w:rFonts w:cs="Arial"/>
          <w:lang w:val="uk-UA"/>
        </w:rPr>
        <w:t>Чи існують механізми, які забезпечують методологічну обґрунтованість та узгодженість у всій національній статистичній системі?</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Pr>
          <w:rFonts w:ascii="Arial" w:hAnsi="Arial" w:cs="Arial"/>
          <w:sz w:val="20"/>
          <w:szCs w:val="20"/>
          <w:lang w:val="uk-UA"/>
        </w:rPr>
      </w:pPr>
      <w:r w:rsidRPr="00733FA7">
        <w:rPr>
          <w:rFonts w:ascii="Arial" w:hAnsi="Arial" w:cs="Arial"/>
          <w:i/>
          <w:iCs/>
          <w:sz w:val="20"/>
          <w:lang w:val="uk-UA"/>
        </w:rPr>
        <w:t>На етапі проектування програми</w:t>
      </w:r>
    </w:p>
    <w:p w:rsidR="00260D41" w:rsidRPr="00733FA7" w:rsidRDefault="00260D41" w:rsidP="00415629">
      <w:pPr>
        <w:pStyle w:val="a3"/>
        <w:numPr>
          <w:ilvl w:val="0"/>
          <w:numId w:val="14"/>
        </w:numPr>
        <w:tabs>
          <w:tab w:val="left" w:pos="264"/>
        </w:tabs>
        <w:spacing w:before="123"/>
        <w:ind w:right="658"/>
        <w:rPr>
          <w:rFonts w:cs="Arial"/>
          <w:lang w:val="uk-UA"/>
        </w:rPr>
      </w:pPr>
      <w:r w:rsidRPr="00733FA7">
        <w:rPr>
          <w:rFonts w:cs="Arial"/>
          <w:lang w:val="uk-UA"/>
        </w:rPr>
        <w:t>Чи відповідають запропоновані обсяг, поняття, визначення, класифікації/розбивка на сектори та основа обліку діючим міжнародним стандартам?</w:t>
      </w:r>
    </w:p>
    <w:p w:rsidR="00260D41" w:rsidRPr="00733FA7" w:rsidRDefault="00260D41" w:rsidP="00415629">
      <w:pPr>
        <w:pStyle w:val="a3"/>
        <w:numPr>
          <w:ilvl w:val="0"/>
          <w:numId w:val="14"/>
        </w:numPr>
        <w:tabs>
          <w:tab w:val="left" w:pos="264"/>
        </w:tabs>
        <w:ind w:right="814"/>
        <w:rPr>
          <w:rFonts w:cs="Arial"/>
          <w:lang w:val="uk-UA"/>
        </w:rPr>
      </w:pPr>
      <w:r w:rsidRPr="00733FA7">
        <w:rPr>
          <w:rFonts w:cs="Arial"/>
          <w:lang w:val="uk-UA"/>
        </w:rPr>
        <w:t>Чи були докладно розглянуті загальні компроміси між точністю, витратами, своєчасністю та навантаженням на постачальника на стадії проектування програми?</w:t>
      </w:r>
    </w:p>
    <w:p w:rsidR="00260D41" w:rsidRPr="00733FA7" w:rsidRDefault="00260D41" w:rsidP="00415629">
      <w:pPr>
        <w:pStyle w:val="a3"/>
        <w:numPr>
          <w:ilvl w:val="0"/>
          <w:numId w:val="14"/>
        </w:numPr>
        <w:tabs>
          <w:tab w:val="left" w:pos="264"/>
        </w:tabs>
        <w:ind w:right="346"/>
        <w:rPr>
          <w:rFonts w:cs="Arial"/>
          <w:lang w:val="uk-UA"/>
        </w:rPr>
      </w:pPr>
      <w:r w:rsidRPr="00733FA7">
        <w:rPr>
          <w:rFonts w:cs="Arial"/>
          <w:lang w:val="uk-UA"/>
        </w:rPr>
        <w:t>Чи були розглянуті альтернативні джерела даних, в тому числі, доступність існуючих даних дослідження або адміністративні записи, з метою мінімізації збору нових даних?</w:t>
      </w:r>
    </w:p>
    <w:p w:rsidR="00260D41" w:rsidRPr="00733FA7" w:rsidRDefault="00260D41" w:rsidP="00415629">
      <w:pPr>
        <w:pStyle w:val="a3"/>
        <w:numPr>
          <w:ilvl w:val="0"/>
          <w:numId w:val="14"/>
        </w:numPr>
        <w:tabs>
          <w:tab w:val="left" w:pos="264"/>
        </w:tabs>
        <w:ind w:right="470"/>
        <w:jc w:val="both"/>
        <w:rPr>
          <w:rFonts w:cs="Arial"/>
          <w:lang w:val="uk-UA"/>
        </w:rPr>
      </w:pPr>
      <w:r w:rsidRPr="00733FA7">
        <w:rPr>
          <w:rFonts w:cs="Arial"/>
          <w:lang w:val="uk-UA"/>
        </w:rPr>
        <w:t>Чи було належним чином обґрунтоване кожне задане питання, та чи здійснювалася попередня оцінка питань і анкет для кожного режиму збору у спосіб, який би гарантував достатність набору заданих питань з метою досягнення описових та аналітичних цілей дослідження?</w:t>
      </w:r>
    </w:p>
    <w:p w:rsidR="00260D41" w:rsidRPr="00733FA7" w:rsidRDefault="00260D41" w:rsidP="00415629">
      <w:pPr>
        <w:jc w:val="both"/>
        <w:rPr>
          <w:rFonts w:ascii="Arial" w:hAnsi="Arial" w:cs="Arial"/>
          <w:lang w:val="uk-UA"/>
        </w:rPr>
        <w:sectPr w:rsidR="00260D41" w:rsidRPr="00733FA7" w:rsidSect="0083386C">
          <w:headerReference w:type="default" r:id="rId54"/>
          <w:footerReference w:type="default" r:id="rId55"/>
          <w:pgSz w:w="12240" w:h="15840"/>
          <w:pgMar w:top="568" w:right="12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a3"/>
        <w:numPr>
          <w:ilvl w:val="0"/>
          <w:numId w:val="14"/>
        </w:numPr>
        <w:tabs>
          <w:tab w:val="left" w:pos="264"/>
        </w:tabs>
        <w:spacing w:before="74"/>
        <w:ind w:right="491"/>
        <w:rPr>
          <w:rFonts w:cs="Arial"/>
          <w:lang w:val="uk-UA"/>
        </w:rPr>
      </w:pPr>
      <w:r w:rsidRPr="00733FA7">
        <w:rPr>
          <w:rFonts w:cs="Arial"/>
          <w:lang w:val="uk-UA"/>
        </w:rPr>
        <w:t>Чи впроваджений систематичний підхід щодо оновлення інструментарію дослідження, який би гарантував належне охоплення цільової сукупності?</w:t>
      </w:r>
    </w:p>
    <w:p w:rsidR="00260D41" w:rsidRPr="00733FA7" w:rsidRDefault="00260D41" w:rsidP="00415629">
      <w:pPr>
        <w:pStyle w:val="a3"/>
        <w:numPr>
          <w:ilvl w:val="0"/>
          <w:numId w:val="14"/>
        </w:numPr>
        <w:tabs>
          <w:tab w:val="left" w:pos="264"/>
        </w:tabs>
        <w:ind w:right="371"/>
        <w:rPr>
          <w:rFonts w:cs="Arial"/>
          <w:lang w:val="uk-UA"/>
        </w:rPr>
      </w:pPr>
      <w:r w:rsidRPr="00733FA7">
        <w:rPr>
          <w:rFonts w:cs="Arial"/>
          <w:lang w:val="uk-UA"/>
        </w:rPr>
        <w:t>Чи було в межах загальних компромісів належним чином розглянуто різні методи оцінки та вибірки, а також їх вплив на точність, своєчасність, витрати, та навантаження на респондентів, а також зіставність даних в часі та між програмами?</w:t>
      </w:r>
    </w:p>
    <w:p w:rsidR="00260D41" w:rsidRPr="00733FA7" w:rsidRDefault="00260D41" w:rsidP="00415629">
      <w:pPr>
        <w:pStyle w:val="a3"/>
        <w:numPr>
          <w:ilvl w:val="0"/>
          <w:numId w:val="14"/>
        </w:numPr>
        <w:tabs>
          <w:tab w:val="left" w:pos="264"/>
        </w:tabs>
        <w:ind w:right="301"/>
        <w:rPr>
          <w:rFonts w:cs="Arial"/>
          <w:lang w:val="uk-UA"/>
        </w:rPr>
      </w:pPr>
      <w:r w:rsidRPr="00733FA7">
        <w:rPr>
          <w:rFonts w:cs="Arial"/>
          <w:lang w:val="uk-UA"/>
        </w:rPr>
        <w:t>З точки зору використання адміністративних джерел, чи відповідає сукупність вимогам щодо статистичних результатів; чи є класифікації доцільними; чи є основні поняття доцільними; а також чи є записи повними та актуальними?</w:t>
      </w:r>
    </w:p>
    <w:p w:rsidR="00260D41" w:rsidRPr="00733FA7" w:rsidRDefault="00260D41" w:rsidP="00415629">
      <w:pPr>
        <w:pStyle w:val="a3"/>
        <w:numPr>
          <w:ilvl w:val="0"/>
          <w:numId w:val="14"/>
        </w:numPr>
        <w:tabs>
          <w:tab w:val="left" w:pos="264"/>
        </w:tabs>
        <w:ind w:right="298"/>
        <w:jc w:val="both"/>
        <w:rPr>
          <w:rFonts w:cs="Arial"/>
          <w:lang w:val="uk-UA"/>
        </w:rPr>
      </w:pPr>
      <w:r w:rsidRPr="00733FA7">
        <w:rPr>
          <w:rFonts w:cs="Arial"/>
          <w:lang w:val="uk-UA"/>
        </w:rPr>
        <w:t>Чи впроваджені механізми, що сприяють перевірці статистичним агентством методології, яка використовується незалежним органом, що уповноважений здійснювати процес виробництва статистичних даних, та чи наявні процедури, які дозволяють статистичному агентству надавати консультації незалежному органу щодо методології, яка має бути використаною?</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20"/>
        <w:rPr>
          <w:rFonts w:ascii="Arial" w:hAnsi="Arial" w:cs="Arial"/>
          <w:sz w:val="20"/>
          <w:szCs w:val="20"/>
          <w:lang w:val="uk-UA"/>
        </w:rPr>
      </w:pPr>
      <w:r w:rsidRPr="00733FA7">
        <w:rPr>
          <w:rFonts w:ascii="Arial" w:hAnsi="Arial" w:cs="Arial"/>
          <w:i/>
          <w:iCs/>
          <w:sz w:val="20"/>
          <w:lang w:val="uk-UA"/>
        </w:rPr>
        <w:t>На етапі реалізації програми</w:t>
      </w:r>
    </w:p>
    <w:p w:rsidR="00260D41" w:rsidRPr="00733FA7" w:rsidRDefault="00260D41" w:rsidP="00415629">
      <w:pPr>
        <w:pStyle w:val="a3"/>
        <w:numPr>
          <w:ilvl w:val="0"/>
          <w:numId w:val="14"/>
        </w:numPr>
        <w:tabs>
          <w:tab w:val="left" w:pos="264"/>
        </w:tabs>
        <w:spacing w:before="123"/>
        <w:ind w:right="656"/>
        <w:rPr>
          <w:rFonts w:cs="Arial"/>
          <w:lang w:val="uk-UA"/>
        </w:rPr>
      </w:pPr>
      <w:r w:rsidRPr="00733FA7">
        <w:rPr>
          <w:rFonts w:cs="Arial"/>
          <w:lang w:val="uk-UA"/>
        </w:rPr>
        <w:t>Чи впроваджені відповідні інструменти, в тому числі плани щодо ресурсів і матеріалів, наглядові структури, графіки, операції, процедури та перевірки, а також навчання та публічність, пов’язані з процедурою збору даних?</w:t>
      </w:r>
    </w:p>
    <w:p w:rsidR="00260D41" w:rsidRPr="00733FA7" w:rsidRDefault="00260D41" w:rsidP="00415629">
      <w:pPr>
        <w:pStyle w:val="a3"/>
        <w:numPr>
          <w:ilvl w:val="0"/>
          <w:numId w:val="14"/>
        </w:numPr>
        <w:tabs>
          <w:tab w:val="left" w:pos="264"/>
        </w:tabs>
        <w:ind w:right="121"/>
        <w:rPr>
          <w:rFonts w:cs="Arial"/>
          <w:lang w:val="uk-UA"/>
        </w:rPr>
      </w:pPr>
      <w:r w:rsidRPr="00733FA7">
        <w:rPr>
          <w:rFonts w:cs="Arial"/>
          <w:lang w:val="uk-UA"/>
        </w:rPr>
        <w:t>Чи є в наявності адекватні заходи, які сприяють точним відповідям, контролю у разі неотримання відповіді та для вирішенню питань відсутності даних?</w:t>
      </w:r>
    </w:p>
    <w:p w:rsidR="00260D41" w:rsidRPr="00733FA7" w:rsidRDefault="00260D41" w:rsidP="00415629">
      <w:pPr>
        <w:pStyle w:val="a3"/>
        <w:numPr>
          <w:ilvl w:val="0"/>
          <w:numId w:val="14"/>
        </w:numPr>
        <w:tabs>
          <w:tab w:val="left" w:pos="264"/>
        </w:tabs>
        <w:ind w:right="524"/>
        <w:rPr>
          <w:rFonts w:cs="Arial"/>
          <w:lang w:val="uk-UA"/>
        </w:rPr>
      </w:pPr>
      <w:r w:rsidRPr="00733FA7">
        <w:rPr>
          <w:rFonts w:cs="Arial"/>
          <w:lang w:val="uk-UA"/>
        </w:rPr>
        <w:t>Чи впроваджені належні заходи контролю та забезпечення якості на всіх етапах процесу збору та обробки даних?</w:t>
      </w:r>
    </w:p>
    <w:p w:rsidR="00260D41" w:rsidRPr="00733FA7" w:rsidRDefault="00260D41" w:rsidP="00415629">
      <w:pPr>
        <w:pStyle w:val="a3"/>
        <w:numPr>
          <w:ilvl w:val="0"/>
          <w:numId w:val="14"/>
        </w:numPr>
        <w:tabs>
          <w:tab w:val="left" w:pos="264"/>
        </w:tabs>
        <w:ind w:right="157"/>
        <w:rPr>
          <w:rFonts w:cs="Arial"/>
          <w:lang w:val="uk-UA"/>
        </w:rPr>
      </w:pPr>
      <w:r w:rsidRPr="00733FA7">
        <w:rPr>
          <w:rFonts w:cs="Arial"/>
          <w:lang w:val="uk-UA"/>
        </w:rPr>
        <w:t>Чи наявні відповідні домовленості щодо внутрішньої та зовнішньої перевірки послідовності даних, та чи наявні відповідні стратегії коригування або регулювання?</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збирається інформація про витрати та ефективність операцій з метою забезпечення інформацією майбутніх проектних рішень?</w:t>
      </w:r>
    </w:p>
    <w:p w:rsidR="00260D41" w:rsidRPr="00733FA7" w:rsidRDefault="00260D41" w:rsidP="00415629">
      <w:pPr>
        <w:pStyle w:val="a3"/>
        <w:numPr>
          <w:ilvl w:val="0"/>
          <w:numId w:val="14"/>
        </w:numPr>
        <w:tabs>
          <w:tab w:val="left" w:pos="264"/>
        </w:tabs>
        <w:ind w:right="167"/>
        <w:rPr>
          <w:rFonts w:cs="Arial"/>
          <w:lang w:val="uk-UA"/>
        </w:rPr>
      </w:pPr>
      <w:r w:rsidRPr="00733FA7">
        <w:rPr>
          <w:rFonts w:cs="Arial"/>
          <w:lang w:val="uk-UA"/>
        </w:rPr>
        <w:t>Чи доступна управлінська інформація для управління та моніторингу всіх аспектів процесу збору даних? Така інформація може включати регулярне звітування та аналіз щодо рівнів відповіді та рівнів повноти; контроль рівня відмови від відповіді та конверсії; моніторингу зворотного зв’язку з інтерв’юером та респондентом; моніторинг рівня неможливості редагування та прогрес коригувальних заходів; моніторинг результатів процедур контролю якості під час збору та обробки даних; контроль за витратами у порівнянні з прогресом тощо.</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наявні плани дій у надзвичайних ситуаціях у випадку виникнення проблем?</w:t>
      </w:r>
    </w:p>
    <w:p w:rsidR="00260D41" w:rsidRPr="00733FA7" w:rsidRDefault="00260D41" w:rsidP="00415629">
      <w:pPr>
        <w:pStyle w:val="a3"/>
        <w:numPr>
          <w:ilvl w:val="0"/>
          <w:numId w:val="14"/>
        </w:numPr>
        <w:tabs>
          <w:tab w:val="left" w:pos="264"/>
        </w:tabs>
        <w:ind w:right="179"/>
        <w:rPr>
          <w:rFonts w:cs="Arial"/>
          <w:lang w:val="uk-UA"/>
        </w:rPr>
      </w:pPr>
      <w:r w:rsidRPr="00733FA7">
        <w:rPr>
          <w:rFonts w:cs="Arial"/>
          <w:lang w:val="uk-UA"/>
        </w:rPr>
        <w:t>Чи були здійснені оцінки щодо наступного: охоплення сукупності у порівнянні з цільовою сукупністю; помилки вибірки при використання вибірки; рівні неотримання відповіді, або відсотки імпутованих оцінок; а також будь-які інші серйозні проблеми, пов’язані з точністю або узгодженістю результатів збору даних?</w:t>
      </w:r>
    </w:p>
    <w:p w:rsidR="00260D41" w:rsidRPr="00733FA7" w:rsidRDefault="00260D41" w:rsidP="00415629">
      <w:pPr>
        <w:pStyle w:val="a3"/>
        <w:numPr>
          <w:ilvl w:val="0"/>
          <w:numId w:val="14"/>
        </w:numPr>
        <w:tabs>
          <w:tab w:val="left" w:pos="264"/>
        </w:tabs>
        <w:spacing w:before="118"/>
        <w:ind w:right="702"/>
        <w:jc w:val="both"/>
        <w:rPr>
          <w:rFonts w:cs="Arial"/>
          <w:lang w:val="uk-UA"/>
        </w:rPr>
      </w:pPr>
      <w:r w:rsidRPr="00733FA7">
        <w:rPr>
          <w:rFonts w:cs="Arial"/>
          <w:lang w:val="uk-UA"/>
        </w:rPr>
        <w:t>Чи наявні відповідні домовленості для оцінок після збору даних, з метою підведення підсумків результатів і порівняння з проектними планами, виявлення питань, про які слід інформувати користувачів та забезпечити зворотний зв’язок для врахування у майбутньому плануванні подібного збору?</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оцінки після збору даних</w:t>
      </w:r>
    </w:p>
    <w:p w:rsidR="00260D41" w:rsidRPr="00733FA7" w:rsidRDefault="00260D41" w:rsidP="00415629">
      <w:pPr>
        <w:pStyle w:val="a3"/>
        <w:numPr>
          <w:ilvl w:val="0"/>
          <w:numId w:val="14"/>
        </w:numPr>
        <w:tabs>
          <w:tab w:val="left" w:pos="264"/>
        </w:tabs>
        <w:spacing w:before="123"/>
        <w:ind w:right="435"/>
        <w:rPr>
          <w:rFonts w:cs="Arial"/>
          <w:lang w:val="uk-UA"/>
        </w:rPr>
      </w:pPr>
      <w:r w:rsidRPr="00733FA7">
        <w:rPr>
          <w:rFonts w:cs="Arial"/>
          <w:lang w:val="uk-UA"/>
        </w:rPr>
        <w:t>Чи проводилися додаткові заходи з користувачами щодо отримання думок користувачів відносно відповідності статистичних результатів цілям, для яких використовувалися дані?</w:t>
      </w:r>
    </w:p>
    <w:p w:rsidR="00260D41" w:rsidRPr="00733FA7" w:rsidRDefault="00260D41" w:rsidP="00415629">
      <w:pPr>
        <w:spacing w:before="16" w:line="220" w:lineRule="exact"/>
        <w:rPr>
          <w:rFonts w:ascii="Arial" w:hAnsi="Arial" w:cs="Arial"/>
          <w:lang w:val="uk-UA"/>
        </w:rPr>
      </w:pPr>
    </w:p>
    <w:p w:rsidR="00260D41" w:rsidRPr="00733FA7" w:rsidRDefault="00260D41" w:rsidP="00415629">
      <w:pPr>
        <w:pStyle w:val="2"/>
        <w:ind w:right="240"/>
        <w:rPr>
          <w:rFonts w:cs="Arial"/>
          <w:b w:val="0"/>
          <w:bCs w:val="0"/>
          <w:lang w:val="uk-UA"/>
        </w:rPr>
      </w:pPr>
      <w:r w:rsidRPr="00733FA7">
        <w:rPr>
          <w:rFonts w:cs="Arial"/>
          <w:lang w:val="uk-UA"/>
        </w:rPr>
        <w:t>Механізми підтримки:</w:t>
      </w:r>
    </w:p>
    <w:p w:rsidR="00260D41" w:rsidRPr="00733FA7" w:rsidRDefault="00260D41" w:rsidP="00415629">
      <w:pPr>
        <w:pStyle w:val="a3"/>
        <w:spacing w:before="123"/>
        <w:ind w:left="119" w:right="240" w:firstLine="0"/>
        <w:rPr>
          <w:rFonts w:cs="Arial"/>
          <w:lang w:val="uk-UA"/>
        </w:rPr>
      </w:pPr>
      <w:r w:rsidRPr="00733FA7">
        <w:rPr>
          <w:rFonts w:cs="Arial"/>
          <w:lang w:val="uk-UA"/>
        </w:rPr>
        <w:t>Ефективність забезпечення методологічної обґрунтованості покращується при запровадженні наступних механізмів підтримки:</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Стандартні визначення понять, змінних і класифікацій для загальних предметних областей.</w:t>
      </w:r>
    </w:p>
    <w:p w:rsidR="00260D41" w:rsidRPr="00733FA7" w:rsidRDefault="00260D41" w:rsidP="00415629">
      <w:pPr>
        <w:pStyle w:val="a3"/>
        <w:numPr>
          <w:ilvl w:val="0"/>
          <w:numId w:val="14"/>
        </w:numPr>
        <w:tabs>
          <w:tab w:val="left" w:pos="264"/>
        </w:tabs>
        <w:ind w:right="202"/>
        <w:rPr>
          <w:rFonts w:cs="Arial"/>
          <w:lang w:val="uk-UA"/>
        </w:rPr>
      </w:pPr>
      <w:r w:rsidRPr="00733FA7">
        <w:rPr>
          <w:rFonts w:cs="Arial"/>
          <w:lang w:val="uk-UA"/>
        </w:rPr>
        <w:t>Регулярні навчальні курси для персоналу у підрозділах з виробництва щодо методології для етапів підготовки статистичних даних (наприклад, методи збору даних, редагування даних, імпутація тощо).</w:t>
      </w:r>
    </w:p>
    <w:p w:rsidR="00260D41" w:rsidRPr="00733FA7" w:rsidRDefault="00260D41" w:rsidP="00415629">
      <w:pPr>
        <w:rPr>
          <w:rFonts w:ascii="Arial" w:hAnsi="Arial" w:cs="Arial"/>
          <w:lang w:val="uk-UA"/>
        </w:rPr>
        <w:sectPr w:rsidR="00260D41" w:rsidRPr="00733FA7" w:rsidSect="00FA32AC">
          <w:headerReference w:type="default" r:id="rId56"/>
          <w:pgSz w:w="12240" w:h="15840"/>
          <w:pgMar w:top="568"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a3"/>
        <w:numPr>
          <w:ilvl w:val="0"/>
          <w:numId w:val="14"/>
        </w:numPr>
        <w:tabs>
          <w:tab w:val="left" w:pos="264"/>
        </w:tabs>
        <w:spacing w:before="74"/>
        <w:ind w:right="111"/>
        <w:rPr>
          <w:rFonts w:cs="Arial"/>
          <w:lang w:val="uk-UA"/>
        </w:rPr>
      </w:pPr>
      <w:r w:rsidRPr="00733FA7">
        <w:rPr>
          <w:rFonts w:cs="Arial"/>
          <w:lang w:val="uk-UA"/>
        </w:rPr>
        <w:t>Підрозділ та/або група експертів, що відповідають за визначення та оновлення методологій та надання підтримки підрозділам з виробництва.</w:t>
      </w:r>
    </w:p>
    <w:p w:rsidR="00260D41" w:rsidRPr="00733FA7" w:rsidRDefault="00260D41" w:rsidP="00415629">
      <w:pPr>
        <w:pStyle w:val="a3"/>
        <w:numPr>
          <w:ilvl w:val="0"/>
          <w:numId w:val="14"/>
        </w:numPr>
        <w:tabs>
          <w:tab w:val="left" w:pos="264"/>
        </w:tabs>
        <w:ind w:right="387"/>
        <w:rPr>
          <w:rFonts w:cs="Arial"/>
          <w:lang w:val="uk-UA"/>
        </w:rPr>
      </w:pPr>
      <w:r>
        <w:rPr>
          <w:rFonts w:cs="Arial"/>
          <w:lang w:val="uk-UA"/>
        </w:rPr>
        <w:t>Спеціал</w:t>
      </w:r>
      <w:r w:rsidRPr="00733FA7">
        <w:rPr>
          <w:rFonts w:cs="Arial"/>
          <w:lang w:val="uk-UA"/>
        </w:rPr>
        <w:t>ізовані центри ресурсів та підтримки з певними функціями (наприклад, проектування анкет або тестування, сезонні регулювання, аналіз даних тощо).</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Політика програмного забезпечення, яке визначає рекомендоване і підтримуване програмне забезпечення для основних функцій.</w:t>
      </w:r>
    </w:p>
    <w:p w:rsidR="00260D41" w:rsidRPr="00733FA7" w:rsidRDefault="00260D41" w:rsidP="00415629">
      <w:pPr>
        <w:pStyle w:val="a3"/>
        <w:numPr>
          <w:ilvl w:val="0"/>
          <w:numId w:val="14"/>
        </w:numPr>
        <w:tabs>
          <w:tab w:val="left" w:pos="264"/>
        </w:tabs>
        <w:ind w:right="390"/>
        <w:rPr>
          <w:rFonts w:cs="Arial"/>
          <w:lang w:val="uk-UA"/>
        </w:rPr>
      </w:pPr>
      <w:r w:rsidRPr="00733FA7">
        <w:rPr>
          <w:rFonts w:cs="Arial"/>
          <w:lang w:val="uk-UA"/>
        </w:rPr>
        <w:t>Використання спеціалізованого персоналу для предмету, методології, операцій та систем з метою участі в проектуванні програм.</w:t>
      </w:r>
    </w:p>
    <w:p w:rsidR="00260D41" w:rsidRPr="00733FA7" w:rsidRDefault="00260D41" w:rsidP="00415629">
      <w:pPr>
        <w:pStyle w:val="a3"/>
        <w:numPr>
          <w:ilvl w:val="0"/>
          <w:numId w:val="14"/>
        </w:numPr>
        <w:tabs>
          <w:tab w:val="left" w:pos="264"/>
        </w:tabs>
        <w:ind w:right="1170"/>
        <w:rPr>
          <w:rFonts w:cs="Arial"/>
          <w:lang w:val="uk-UA"/>
        </w:rPr>
      </w:pPr>
      <w:r w:rsidRPr="00733FA7">
        <w:rPr>
          <w:rFonts w:cs="Arial"/>
          <w:lang w:val="uk-UA"/>
        </w:rPr>
        <w:t>Рекомендації щодо забезпечення якості, методичні посібники та довідники з рекомендованою практикою, в яких міститься перелік міркувань і надаються вказівки щодо проектних рішень.</w:t>
      </w:r>
    </w:p>
    <w:p w:rsidR="00260D41" w:rsidRPr="00733FA7" w:rsidRDefault="00260D41" w:rsidP="00415629">
      <w:pPr>
        <w:pStyle w:val="a3"/>
        <w:numPr>
          <w:ilvl w:val="0"/>
          <w:numId w:val="14"/>
        </w:numPr>
        <w:tabs>
          <w:tab w:val="left" w:pos="264"/>
        </w:tabs>
        <w:spacing w:before="118"/>
        <w:ind w:right="422"/>
        <w:rPr>
          <w:rFonts w:cs="Arial"/>
          <w:lang w:val="uk-UA"/>
        </w:rPr>
      </w:pPr>
      <w:r w:rsidRPr="00733FA7">
        <w:rPr>
          <w:rFonts w:cs="Arial"/>
          <w:lang w:val="uk-UA"/>
        </w:rPr>
        <w:t>Внутрішні бюджетні та облікові системи для оцінки реальних витрат щодо альтернативних підходів до збору даних.</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Відповідні кадрові домовленості, які сприяють ефективній поведінці респондентів та обробці дослідження.</w:t>
      </w:r>
    </w:p>
    <w:p w:rsidR="00260D41" w:rsidRPr="00733FA7" w:rsidRDefault="00260D41" w:rsidP="00415629">
      <w:pPr>
        <w:pStyle w:val="a3"/>
        <w:numPr>
          <w:ilvl w:val="0"/>
          <w:numId w:val="14"/>
        </w:numPr>
        <w:tabs>
          <w:tab w:val="left" w:pos="264"/>
        </w:tabs>
        <w:ind w:right="605"/>
        <w:rPr>
          <w:rFonts w:cs="Arial"/>
          <w:lang w:val="uk-UA"/>
        </w:rPr>
      </w:pPr>
      <w:r w:rsidRPr="00733FA7">
        <w:rPr>
          <w:rFonts w:cs="Arial"/>
          <w:lang w:val="uk-UA"/>
        </w:rPr>
        <w:t>Стандартні інструментарії дослідження для головних сукупностей, наприклад, реєстри підприємств, реєстри сукупності або вибірка для дослідження сукупності, адресні реєстри тощо.</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Експертна оцінка та інституційна перевірка.</w:t>
      </w:r>
    </w:p>
    <w:p w:rsidR="00260D41" w:rsidRPr="00733FA7" w:rsidRDefault="00260D41" w:rsidP="00415629">
      <w:pPr>
        <w:spacing w:before="16"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b/>
          <w:bCs/>
          <w:sz w:val="20"/>
          <w:lang w:val="uk-UA"/>
        </w:rPr>
        <w:t xml:space="preserve">Обрані посилання: </w:t>
      </w:r>
      <w:hyperlink w:anchor="_ДОДАТОК_2_–" w:history="1">
        <w:r w:rsidRPr="00733FA7">
          <w:rPr>
            <w:rStyle w:val="a8"/>
            <w:rFonts w:ascii="Arial" w:hAnsi="Arial" w:cs="Arial"/>
            <w:i/>
            <w:iCs/>
            <w:lang w:val="uk-UA"/>
          </w:rPr>
          <w:t>Натисніть для переходу до Додатку 2 «Обрані посилання»</w:t>
        </w:r>
      </w:hyperlink>
    </w:p>
    <w:p w:rsidR="00260D41" w:rsidRPr="00733FA7" w:rsidRDefault="00260D41" w:rsidP="00415629">
      <w:pPr>
        <w:rPr>
          <w:rFonts w:ascii="Arial" w:hAnsi="Arial" w:cs="Arial"/>
          <w:sz w:val="20"/>
          <w:szCs w:val="20"/>
          <w:lang w:val="uk-UA"/>
        </w:rPr>
        <w:sectPr w:rsidR="00260D41" w:rsidRPr="00733FA7" w:rsidSect="00FA32AC">
          <w:headerReference w:type="default" r:id="rId57"/>
          <w:pgSz w:w="12240" w:h="15840"/>
          <w:pgMar w:top="426"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AB21BC" w:rsidP="00415629">
      <w:pPr>
        <w:pStyle w:val="1"/>
        <w:ind w:right="240"/>
        <w:rPr>
          <w:rFonts w:cs="Arial"/>
          <w:b w:val="0"/>
          <w:bCs w:val="0"/>
          <w:lang w:val="uk-UA"/>
        </w:rPr>
      </w:pPr>
      <w:r>
        <w:rPr>
          <w:noProof/>
          <w:lang w:val="uk-UA" w:eastAsia="uk-UA"/>
        </w:rPr>
        <w:drawing>
          <wp:anchor distT="0" distB="0" distL="114300" distR="114300" simplePos="0" relativeHeight="251653120" behindDoc="1" locked="0" layoutInCell="1" allowOverlap="1">
            <wp:simplePos x="0" y="0"/>
            <wp:positionH relativeFrom="page">
              <wp:posOffset>895350</wp:posOffset>
            </wp:positionH>
            <wp:positionV relativeFrom="paragraph">
              <wp:posOffset>45720</wp:posOffset>
            </wp:positionV>
            <wp:extent cx="5981700" cy="176530"/>
            <wp:effectExtent l="0" t="0" r="0" b="0"/>
            <wp:wrapNone/>
            <wp:docPr id="11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176530"/>
                    </a:xfrm>
                    <a:prstGeom prst="rect">
                      <a:avLst/>
                    </a:prstGeom>
                    <a:noFill/>
                  </pic:spPr>
                </pic:pic>
              </a:graphicData>
            </a:graphic>
            <wp14:sizeRelH relativeFrom="page">
              <wp14:pctWidth>0</wp14:pctWidth>
            </wp14:sizeRelH>
            <wp14:sizeRelV relativeFrom="page">
              <wp14:pctHeight>0</wp14:pctHeight>
            </wp14:sizeRelV>
          </wp:anchor>
        </w:drawing>
      </w:r>
      <w:bookmarkStart w:id="35" w:name="_TOC_250021"/>
      <w:r w:rsidR="00260D41" w:rsidRPr="00733FA7">
        <w:rPr>
          <w:rFonts w:cs="Arial"/>
          <w:b w:val="0"/>
          <w:bCs w:val="0"/>
          <w:lang w:val="ru-RU"/>
        </w:rPr>
        <w:t xml:space="preserve"> </w:t>
      </w:r>
      <w:r w:rsidR="00260D41" w:rsidRPr="00733FA7">
        <w:rPr>
          <w:rFonts w:cs="Arial"/>
          <w:bCs w:val="0"/>
          <w:lang w:val="ru-RU"/>
        </w:rPr>
        <w:t>NQAF</w:t>
      </w:r>
      <w:r w:rsidR="00260D41" w:rsidRPr="00733FA7">
        <w:rPr>
          <w:rFonts w:cs="Arial"/>
          <w:lang w:val="uk-UA"/>
        </w:rPr>
        <w:t xml:space="preserve"> 11:</w:t>
      </w:r>
      <w:r w:rsidR="00260D41" w:rsidRPr="00733FA7">
        <w:rPr>
          <w:rFonts w:cs="Arial"/>
          <w:b w:val="0"/>
          <w:bCs w:val="0"/>
          <w:lang w:val="uk-UA"/>
        </w:rPr>
        <w:t xml:space="preserve"> </w:t>
      </w:r>
      <w:r w:rsidR="00260D41" w:rsidRPr="00733FA7">
        <w:rPr>
          <w:rFonts w:cs="Arial"/>
          <w:lang w:val="uk-UA"/>
        </w:rPr>
        <w:t xml:space="preserve">Забезпечення ефективності витрат </w:t>
      </w:r>
      <w:bookmarkEnd w:id="35"/>
    </w:p>
    <w:p w:rsidR="00260D41" w:rsidRPr="00733FA7" w:rsidRDefault="00260D41" w:rsidP="00415629">
      <w:pPr>
        <w:spacing w:before="9" w:line="230" w:lineRule="exact"/>
        <w:rPr>
          <w:rFonts w:ascii="Arial" w:hAnsi="Arial" w:cs="Arial"/>
          <w:sz w:val="23"/>
          <w:szCs w:val="23"/>
          <w:lang w:val="uk-UA"/>
        </w:rPr>
      </w:pPr>
    </w:p>
    <w:p w:rsidR="00260D41" w:rsidRPr="00733FA7" w:rsidRDefault="00260D41" w:rsidP="00415629">
      <w:pPr>
        <w:pStyle w:val="2"/>
        <w:ind w:right="240"/>
        <w:rPr>
          <w:rFonts w:cs="Arial"/>
          <w:b w:val="0"/>
          <w:bCs w:val="0"/>
          <w:lang w:val="uk-UA"/>
        </w:rPr>
      </w:pPr>
      <w:r w:rsidRPr="00733FA7">
        <w:rPr>
          <w:rFonts w:cs="Arial"/>
          <w:lang w:val="uk-UA"/>
        </w:rPr>
        <w:t>Опис</w:t>
      </w:r>
    </w:p>
    <w:p w:rsidR="00260D41" w:rsidRPr="00733FA7" w:rsidRDefault="00260D41" w:rsidP="00415629">
      <w:pPr>
        <w:pStyle w:val="a3"/>
        <w:spacing w:before="123"/>
        <w:ind w:left="119" w:right="240" w:firstLine="0"/>
        <w:rPr>
          <w:rFonts w:cs="Arial"/>
          <w:lang w:val="uk-UA"/>
        </w:rPr>
      </w:pPr>
      <w:r w:rsidRPr="00733FA7">
        <w:rPr>
          <w:rFonts w:cs="Arial"/>
          <w:lang w:val="uk-UA"/>
        </w:rPr>
        <w:t>Статистичні агентства мають гарантувати ефективне використання ресурсів. Вони мають бути в змозі пояснити в якій мірі вдалося досягнути поставлених цілей, і чи були досягнуті результати без невиправданих витрат відповідно до основних цілей, для яких будуть використані статистичні дані.</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ind w:right="240"/>
        <w:rPr>
          <w:rFonts w:cs="Arial"/>
          <w:b w:val="0"/>
          <w:bCs w:val="0"/>
          <w:lang w:val="uk-UA"/>
        </w:rPr>
      </w:pPr>
      <w:r w:rsidRPr="00733FA7">
        <w:rPr>
          <w:rFonts w:cs="Arial"/>
          <w:lang w:val="uk-UA"/>
        </w:rPr>
        <w:t>Елементи, які слід забезпечити:</w:t>
      </w:r>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рівні агентства</w:t>
      </w:r>
    </w:p>
    <w:p w:rsidR="00260D41" w:rsidRPr="00733FA7" w:rsidRDefault="00260D41" w:rsidP="00415629">
      <w:pPr>
        <w:pStyle w:val="a3"/>
        <w:numPr>
          <w:ilvl w:val="0"/>
          <w:numId w:val="14"/>
        </w:numPr>
        <w:tabs>
          <w:tab w:val="left" w:pos="264"/>
        </w:tabs>
        <w:spacing w:before="123"/>
        <w:rPr>
          <w:rFonts w:cs="Arial"/>
          <w:lang w:val="uk-UA"/>
        </w:rPr>
      </w:pPr>
      <w:r w:rsidRPr="00733FA7">
        <w:rPr>
          <w:rFonts w:cs="Arial"/>
          <w:lang w:val="uk-UA"/>
        </w:rPr>
        <w:t>Чи існують рекомендації для забезпечення ефективності витрат?</w:t>
      </w:r>
    </w:p>
    <w:p w:rsidR="00260D41" w:rsidRPr="00733FA7" w:rsidRDefault="00260D41" w:rsidP="00415629">
      <w:pPr>
        <w:pStyle w:val="a3"/>
        <w:numPr>
          <w:ilvl w:val="0"/>
          <w:numId w:val="14"/>
        </w:numPr>
        <w:tabs>
          <w:tab w:val="left" w:pos="264"/>
        </w:tabs>
        <w:ind w:right="312"/>
        <w:rPr>
          <w:rFonts w:cs="Arial"/>
          <w:lang w:val="uk-UA"/>
        </w:rPr>
      </w:pPr>
      <w:r w:rsidRPr="00733FA7">
        <w:rPr>
          <w:rFonts w:cs="Arial"/>
          <w:lang w:val="uk-UA"/>
        </w:rPr>
        <w:t>Чи заохочують та застосовують статистичні агентства стандартні рішення, які підвищують ефективність і результативність?</w:t>
      </w:r>
    </w:p>
    <w:p w:rsidR="00260D41" w:rsidRPr="00733FA7" w:rsidRDefault="00260D41" w:rsidP="00415629">
      <w:pPr>
        <w:pStyle w:val="a3"/>
        <w:numPr>
          <w:ilvl w:val="0"/>
          <w:numId w:val="14"/>
        </w:numPr>
        <w:tabs>
          <w:tab w:val="left" w:pos="264"/>
        </w:tabs>
        <w:spacing w:before="118"/>
        <w:ind w:right="891"/>
        <w:rPr>
          <w:rFonts w:cs="Arial"/>
          <w:lang w:val="uk-UA"/>
        </w:rPr>
      </w:pPr>
      <w:r w:rsidRPr="00733FA7">
        <w:rPr>
          <w:rFonts w:cs="Arial"/>
          <w:lang w:val="uk-UA"/>
        </w:rPr>
        <w:t>Чи здійснюється моніторинг використання ресурсів статистичними агентствами за допомогою внутрішніх і незалежних зовнішніх заходів?</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використовуються дослідження вибірки замість переписів у ситуації, коли це доцільно і можливо?</w:t>
      </w:r>
    </w:p>
    <w:p w:rsidR="00260D41" w:rsidRPr="00733FA7" w:rsidRDefault="00260D41" w:rsidP="00415629">
      <w:pPr>
        <w:pStyle w:val="a3"/>
        <w:numPr>
          <w:ilvl w:val="0"/>
          <w:numId w:val="14"/>
        </w:numPr>
        <w:tabs>
          <w:tab w:val="left" w:pos="264"/>
        </w:tabs>
        <w:ind w:right="767"/>
        <w:rPr>
          <w:rFonts w:cs="Arial"/>
          <w:lang w:val="uk-UA"/>
        </w:rPr>
      </w:pPr>
      <w:r w:rsidRPr="00733FA7">
        <w:rPr>
          <w:rFonts w:cs="Arial"/>
          <w:lang w:val="uk-UA"/>
        </w:rPr>
        <w:t>Чи належним чином документуються витрати на виробництво статистичних даних на кожному етапі виробництва статистичних даних з метою оцінки їх ефективності?</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здійснюється регулярна оцінка витрат на виробництво статистичних даних з метою оцінки їх оптимізації в межах відомства?</w:t>
      </w:r>
    </w:p>
    <w:p w:rsidR="00260D41" w:rsidRPr="00733FA7" w:rsidRDefault="00260D41" w:rsidP="00415629">
      <w:pPr>
        <w:pStyle w:val="a3"/>
        <w:numPr>
          <w:ilvl w:val="0"/>
          <w:numId w:val="14"/>
        </w:numPr>
        <w:tabs>
          <w:tab w:val="left" w:pos="264"/>
        </w:tabs>
        <w:spacing w:before="118"/>
        <w:ind w:right="145"/>
        <w:rPr>
          <w:rFonts w:cs="Arial"/>
          <w:lang w:val="uk-UA"/>
        </w:rPr>
      </w:pPr>
      <w:r w:rsidRPr="00733FA7">
        <w:rPr>
          <w:rFonts w:cs="Arial"/>
          <w:lang w:val="uk-UA"/>
        </w:rPr>
        <w:t>Чи здійснюються проактивні зусилля з метою вдосконалення статистичного потенціалу адміністративних даних, а також для обмеження звернень до прямих опитувань?</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використовуються адміністративні дані замість досліджень вибірки у разі, коли це доцільно і можливо?</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здійснюється аналіз витрат-вигод для визначення відповідних компромісів щодо якості даних?</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здійснюються заходи з управління навантаженням на респондентів?</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Чи оприлюднюються звіти щодо ефективності витрат?</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проектування програми</w:t>
      </w:r>
    </w:p>
    <w:p w:rsidR="00260D41" w:rsidRPr="00733FA7" w:rsidRDefault="00260D41" w:rsidP="00415629">
      <w:pPr>
        <w:pStyle w:val="a3"/>
        <w:numPr>
          <w:ilvl w:val="0"/>
          <w:numId w:val="14"/>
        </w:numPr>
        <w:tabs>
          <w:tab w:val="left" w:pos="264"/>
        </w:tabs>
        <w:spacing w:before="123"/>
        <w:rPr>
          <w:rFonts w:cs="Arial"/>
          <w:lang w:val="uk-UA"/>
        </w:rPr>
      </w:pPr>
      <w:r w:rsidRPr="00733FA7">
        <w:rPr>
          <w:rFonts w:cs="Arial"/>
          <w:lang w:val="uk-UA"/>
        </w:rPr>
        <w:t>Чи має кожна конкретна програма чітке і документально обґрунтування?</w:t>
      </w:r>
    </w:p>
    <w:p w:rsidR="00260D41" w:rsidRPr="00733FA7" w:rsidRDefault="00260D41" w:rsidP="00415629">
      <w:pPr>
        <w:pStyle w:val="a3"/>
        <w:numPr>
          <w:ilvl w:val="0"/>
          <w:numId w:val="14"/>
        </w:numPr>
        <w:tabs>
          <w:tab w:val="left" w:pos="264"/>
        </w:tabs>
        <w:ind w:right="671"/>
        <w:rPr>
          <w:rFonts w:cs="Arial"/>
          <w:lang w:val="uk-UA"/>
        </w:rPr>
      </w:pPr>
      <w:r w:rsidRPr="00733FA7">
        <w:rPr>
          <w:rFonts w:cs="Arial"/>
          <w:lang w:val="uk-UA"/>
        </w:rPr>
        <w:t>Чи можливо застосування перед плануванням збору нових даних механізмів перевірки щодо можливості використання поточних джерел даних з мінімальним впливом на їх поточні мету і якість?</w:t>
      </w:r>
    </w:p>
    <w:p w:rsidR="00260D41" w:rsidRPr="00733FA7" w:rsidRDefault="00260D41" w:rsidP="00415629">
      <w:pPr>
        <w:pStyle w:val="a3"/>
        <w:numPr>
          <w:ilvl w:val="0"/>
          <w:numId w:val="14"/>
        </w:numPr>
        <w:tabs>
          <w:tab w:val="left" w:pos="264"/>
        </w:tabs>
        <w:ind w:right="378"/>
        <w:rPr>
          <w:rFonts w:cs="Arial"/>
          <w:lang w:val="uk-UA"/>
        </w:rPr>
      </w:pPr>
      <w:r w:rsidRPr="00733FA7">
        <w:rPr>
          <w:rFonts w:cs="Arial"/>
          <w:lang w:val="uk-UA"/>
        </w:rPr>
        <w:t>Чи наявний безперервний процес перевірки, що дозволяє аналізувати роботу певної програми з точки зору найбільш економічно виправданого способу задоволення заявлених вимог?</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реалізації програми</w:t>
      </w:r>
    </w:p>
    <w:p w:rsidR="00260D41" w:rsidRPr="00733FA7" w:rsidRDefault="00260D41" w:rsidP="00415629">
      <w:pPr>
        <w:pStyle w:val="a3"/>
        <w:numPr>
          <w:ilvl w:val="0"/>
          <w:numId w:val="14"/>
        </w:numPr>
        <w:tabs>
          <w:tab w:val="left" w:pos="264"/>
        </w:tabs>
        <w:spacing w:before="123"/>
        <w:ind w:right="579"/>
        <w:rPr>
          <w:rFonts w:cs="Arial"/>
          <w:lang w:val="uk-UA"/>
        </w:rPr>
      </w:pPr>
      <w:r w:rsidRPr="00733FA7">
        <w:rPr>
          <w:rFonts w:cs="Arial"/>
          <w:lang w:val="uk-UA"/>
        </w:rPr>
        <w:t>Чи оптимізовано потенціал продуктивності інформаційно-комунікаційних технологій з точки зору збору, обробки та розповсюдження даних?</w:t>
      </w:r>
    </w:p>
    <w:p w:rsidR="00260D41" w:rsidRPr="00733FA7" w:rsidRDefault="00260D41" w:rsidP="00415629">
      <w:pPr>
        <w:pStyle w:val="a3"/>
        <w:numPr>
          <w:ilvl w:val="0"/>
          <w:numId w:val="14"/>
        </w:numPr>
        <w:tabs>
          <w:tab w:val="left" w:pos="264"/>
        </w:tabs>
        <w:ind w:right="390"/>
        <w:rPr>
          <w:rFonts w:cs="Arial"/>
          <w:lang w:val="uk-UA"/>
        </w:rPr>
      </w:pPr>
      <w:r w:rsidRPr="00733FA7">
        <w:rPr>
          <w:rFonts w:cs="Arial"/>
          <w:lang w:val="uk-UA"/>
        </w:rPr>
        <w:t>Чи використовуються всі можливості мінімізації тягаря звітності відповідно до основних цілей, для яких будуть використані статистичні дані?</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Чи автоматизовані повсякденні конторські операції (наприклад, збір, кодування та перевірка даних), де це можливо?</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оцінки після збору даних</w:t>
      </w:r>
    </w:p>
    <w:p w:rsidR="00260D41" w:rsidRPr="00733FA7" w:rsidRDefault="00260D41" w:rsidP="00415629">
      <w:pPr>
        <w:pStyle w:val="a3"/>
        <w:numPr>
          <w:ilvl w:val="0"/>
          <w:numId w:val="14"/>
        </w:numPr>
        <w:tabs>
          <w:tab w:val="left" w:pos="264"/>
        </w:tabs>
        <w:spacing w:before="123"/>
        <w:rPr>
          <w:rFonts w:cs="Arial"/>
          <w:lang w:val="uk-UA"/>
        </w:rPr>
      </w:pPr>
      <w:r w:rsidRPr="00733FA7">
        <w:rPr>
          <w:rFonts w:cs="Arial"/>
          <w:lang w:val="uk-UA"/>
        </w:rPr>
        <w:t>Чи оцінюється ефективність витрат кожного статистичного дослідження?</w:t>
      </w:r>
    </w:p>
    <w:p w:rsidR="00260D41" w:rsidRPr="00733FA7" w:rsidRDefault="00260D41" w:rsidP="00415629">
      <w:pPr>
        <w:pStyle w:val="a3"/>
        <w:numPr>
          <w:ilvl w:val="0"/>
          <w:numId w:val="14"/>
        </w:numPr>
        <w:tabs>
          <w:tab w:val="left" w:pos="264"/>
        </w:tabs>
        <w:ind w:right="311"/>
        <w:rPr>
          <w:rFonts w:cs="Arial"/>
          <w:lang w:val="uk-UA"/>
        </w:rPr>
      </w:pPr>
      <w:r w:rsidRPr="00733FA7">
        <w:rPr>
          <w:rFonts w:cs="Arial"/>
          <w:lang w:val="uk-UA"/>
        </w:rPr>
        <w:t>Чи існують механізми для оцінки того, чи відповідають отримані результати потребам ключових користувачів для того, щоб підтвердити збір даних?</w:t>
      </w:r>
    </w:p>
    <w:p w:rsidR="00260D41" w:rsidRPr="00733FA7" w:rsidRDefault="00260D41" w:rsidP="00415629">
      <w:pPr>
        <w:rPr>
          <w:rFonts w:ascii="Arial" w:hAnsi="Arial" w:cs="Arial"/>
          <w:lang w:val="uk-UA"/>
        </w:rPr>
        <w:sectPr w:rsidR="00260D41" w:rsidRPr="00733FA7" w:rsidSect="0083386C">
          <w:headerReference w:type="default" r:id="rId58"/>
          <w:footerReference w:type="default" r:id="rId59"/>
          <w:pgSz w:w="12240" w:h="15840"/>
          <w:pgMar w:top="568"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2"/>
        <w:spacing w:before="74"/>
        <w:ind w:right="240"/>
        <w:rPr>
          <w:rFonts w:cs="Arial"/>
          <w:b w:val="0"/>
          <w:bCs w:val="0"/>
          <w:lang w:val="uk-UA"/>
        </w:rPr>
      </w:pPr>
      <w:r w:rsidRPr="00733FA7">
        <w:rPr>
          <w:rFonts w:cs="Arial"/>
          <w:lang w:val="uk-UA"/>
        </w:rPr>
        <w:t>Механізми підтримки:</w:t>
      </w:r>
    </w:p>
    <w:p w:rsidR="00260D41" w:rsidRPr="00733FA7" w:rsidRDefault="00260D41" w:rsidP="00415629">
      <w:pPr>
        <w:pStyle w:val="a3"/>
        <w:spacing w:before="123"/>
        <w:ind w:left="119" w:right="240" w:firstLine="0"/>
        <w:rPr>
          <w:rFonts w:cs="Arial"/>
          <w:lang w:val="uk-UA"/>
        </w:rPr>
      </w:pPr>
      <w:r w:rsidRPr="00733FA7">
        <w:rPr>
          <w:rFonts w:cs="Arial"/>
          <w:lang w:val="uk-UA"/>
        </w:rPr>
        <w:t>Ефективність витрат покращується при запровадженні наступних механізмів підтримки:</w:t>
      </w:r>
    </w:p>
    <w:p w:rsidR="00260D41" w:rsidRPr="00733FA7" w:rsidRDefault="00260D41" w:rsidP="00415629">
      <w:pPr>
        <w:pStyle w:val="a3"/>
        <w:numPr>
          <w:ilvl w:val="0"/>
          <w:numId w:val="14"/>
        </w:numPr>
        <w:tabs>
          <w:tab w:val="left" w:pos="264"/>
        </w:tabs>
        <w:spacing w:before="118"/>
        <w:ind w:right="1127"/>
        <w:rPr>
          <w:rFonts w:cs="Arial"/>
          <w:lang w:val="uk-UA"/>
        </w:rPr>
      </w:pPr>
      <w:r w:rsidRPr="00733FA7">
        <w:rPr>
          <w:rFonts w:cs="Arial"/>
          <w:lang w:val="uk-UA"/>
        </w:rPr>
        <w:t>Централізовано здійснюється моніторинг показників людських і фінансових ресурсів, результати якого регулярно доповідаються керівництву.</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Системи обліку дозволяють виділення ресурсів на статистичні операції.</w:t>
      </w:r>
    </w:p>
    <w:p w:rsidR="00260D41" w:rsidRPr="00733FA7" w:rsidRDefault="00260D41" w:rsidP="00415629">
      <w:pPr>
        <w:pStyle w:val="a3"/>
        <w:numPr>
          <w:ilvl w:val="0"/>
          <w:numId w:val="14"/>
        </w:numPr>
        <w:tabs>
          <w:tab w:val="left" w:pos="264"/>
        </w:tabs>
        <w:ind w:right="646"/>
        <w:rPr>
          <w:rFonts w:cs="Arial"/>
          <w:lang w:val="uk-UA"/>
        </w:rPr>
      </w:pPr>
      <w:r w:rsidRPr="00733FA7">
        <w:rPr>
          <w:rFonts w:cs="Arial"/>
          <w:lang w:val="uk-UA"/>
        </w:rPr>
        <w:t>Людські ресурси оцінюються щорічно у відповідності до рекомендацій в межах всього відомства. Оцінка охоплює потреби персоналу щодо розподілу, продуктивності та професійної підготовки.</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Для статистичних операцій доступні методи розрахунку прогнозованих витрат.</w:t>
      </w:r>
    </w:p>
    <w:p w:rsidR="00260D41" w:rsidRPr="00733FA7" w:rsidRDefault="00260D41" w:rsidP="00415629">
      <w:pPr>
        <w:pStyle w:val="a3"/>
        <w:numPr>
          <w:ilvl w:val="0"/>
          <w:numId w:val="14"/>
        </w:numPr>
        <w:tabs>
          <w:tab w:val="left" w:pos="264"/>
        </w:tabs>
        <w:spacing w:before="118"/>
        <w:ind w:right="1146"/>
        <w:rPr>
          <w:rFonts w:cs="Arial"/>
          <w:lang w:val="uk-UA"/>
        </w:rPr>
      </w:pPr>
      <w:r w:rsidRPr="00733FA7">
        <w:rPr>
          <w:rFonts w:cs="Arial"/>
          <w:lang w:val="uk-UA"/>
        </w:rPr>
        <w:t>Централізовані ІТ-підрозділи та методологічні підрозділи забезпечують можливості для об’єднання ресурсів та інвестицій, а також визначення потенціалу інновацій/модернізації.</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Існує відповідна ІТ-архітектура та стратегія, які оновлюються на постійній основі.</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ІТ-інфраструктура регулярно перевіряється.</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Активно застосовуються методи поєднання та інтеграції даних з урахуванням міркувань щодо безпеки даних.</w:t>
      </w:r>
    </w:p>
    <w:p w:rsidR="00260D41" w:rsidRPr="00733FA7" w:rsidRDefault="00260D41" w:rsidP="00415629">
      <w:pPr>
        <w:pStyle w:val="a3"/>
        <w:numPr>
          <w:ilvl w:val="0"/>
          <w:numId w:val="14"/>
        </w:numPr>
        <w:tabs>
          <w:tab w:val="left" w:pos="264"/>
        </w:tabs>
        <w:ind w:right="725"/>
        <w:rPr>
          <w:rFonts w:cs="Arial"/>
          <w:lang w:val="uk-UA"/>
        </w:rPr>
      </w:pPr>
      <w:r w:rsidRPr="00733FA7">
        <w:rPr>
          <w:rFonts w:cs="Arial"/>
          <w:lang w:val="uk-UA"/>
        </w:rPr>
        <w:t>Програми та процедури стандартизації визначаються та реалізуються в ключових областях, таких як вибірка, реєстри, збір та обмін даними відповідно до моделей бізнес-процесів.</w:t>
      </w:r>
    </w:p>
    <w:p w:rsidR="00260D41" w:rsidRPr="00733FA7" w:rsidRDefault="00260D41" w:rsidP="00415629">
      <w:pPr>
        <w:pStyle w:val="a3"/>
        <w:numPr>
          <w:ilvl w:val="0"/>
          <w:numId w:val="14"/>
        </w:numPr>
        <w:tabs>
          <w:tab w:val="left" w:pos="264"/>
        </w:tabs>
        <w:ind w:right="236"/>
        <w:rPr>
          <w:rFonts w:cs="Arial"/>
          <w:lang w:val="uk-UA"/>
        </w:rPr>
      </w:pPr>
      <w:r w:rsidRPr="00733FA7">
        <w:rPr>
          <w:rFonts w:cs="Arial"/>
          <w:lang w:val="uk-UA"/>
        </w:rPr>
        <w:t>Наявні політики, процедури та інструменти, що сприяють просуванню автоматизованих методів збору, кодування та затвердження даних.</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Автоматизовані методи обробки даних переглядаються на постійній основі.</w:t>
      </w:r>
    </w:p>
    <w:p w:rsidR="00260D41" w:rsidRPr="00733FA7" w:rsidRDefault="00260D41" w:rsidP="00415629">
      <w:pPr>
        <w:pStyle w:val="a3"/>
        <w:numPr>
          <w:ilvl w:val="0"/>
          <w:numId w:val="14"/>
        </w:numPr>
        <w:tabs>
          <w:tab w:val="left" w:pos="264"/>
        </w:tabs>
        <w:ind w:right="168"/>
        <w:rPr>
          <w:rFonts w:cs="Arial"/>
          <w:lang w:val="uk-UA"/>
        </w:rPr>
      </w:pPr>
      <w:r w:rsidRPr="00733FA7">
        <w:rPr>
          <w:rFonts w:cs="Arial"/>
          <w:lang w:val="uk-UA"/>
        </w:rPr>
        <w:t>Відповідні угоди (наприклад, угоди про рівень обслуговування чи національне законодавство) підписуються з власниками адміністративних даних і регулярно оновлюються. Статистичні агентства намагається брати участь в проекті збору адміністративних даних.</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Перед початком нового дослідження здійснюється оцінка можливих джерел адміністративних даних.</w:t>
      </w:r>
    </w:p>
    <w:p w:rsidR="00260D41" w:rsidRPr="00733FA7" w:rsidRDefault="00260D41" w:rsidP="00415629">
      <w:pPr>
        <w:pStyle w:val="a3"/>
        <w:numPr>
          <w:ilvl w:val="0"/>
          <w:numId w:val="14"/>
        </w:numPr>
        <w:tabs>
          <w:tab w:val="left" w:pos="264"/>
        </w:tabs>
        <w:ind w:right="391"/>
        <w:rPr>
          <w:rFonts w:cs="Arial"/>
          <w:lang w:val="uk-UA"/>
        </w:rPr>
      </w:pPr>
      <w:r w:rsidRPr="00733FA7">
        <w:rPr>
          <w:rFonts w:cs="Arial"/>
          <w:lang w:val="uk-UA"/>
        </w:rPr>
        <w:t>Для покращення використання адміністративних даних для статистичних цілей розроблені та укладені індикатори якості.</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Наявні процедури для вимірювання та управління навантаженням на респондентів.</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Дослідження думки персоналу здійснюються на постійній основі.</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b/>
          <w:bCs/>
          <w:sz w:val="20"/>
          <w:lang w:val="uk-UA"/>
        </w:rPr>
        <w:t xml:space="preserve">Обрані посилання: </w:t>
      </w:r>
      <w:hyperlink w:anchor="_ДОДАТОК_2_–" w:history="1">
        <w:r w:rsidRPr="00733FA7">
          <w:rPr>
            <w:rStyle w:val="a8"/>
            <w:rFonts w:ascii="Arial" w:hAnsi="Arial" w:cs="Arial"/>
            <w:i/>
            <w:iCs/>
            <w:lang w:val="uk-UA"/>
          </w:rPr>
          <w:t>Натисніть для переходу до Додатку 2 «Обрані посилання»</w:t>
        </w:r>
      </w:hyperlink>
    </w:p>
    <w:p w:rsidR="00260D41" w:rsidRPr="00733FA7" w:rsidRDefault="00260D41" w:rsidP="00415629">
      <w:pPr>
        <w:rPr>
          <w:rFonts w:ascii="Arial" w:hAnsi="Arial" w:cs="Arial"/>
          <w:sz w:val="20"/>
          <w:szCs w:val="20"/>
          <w:lang w:val="uk-UA"/>
        </w:rPr>
        <w:sectPr w:rsidR="00260D41" w:rsidRPr="00733FA7" w:rsidSect="0083386C">
          <w:headerReference w:type="default" r:id="rId60"/>
          <w:pgSz w:w="12240" w:h="15840"/>
          <w:pgMar w:top="567"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AB21BC" w:rsidP="00415629">
      <w:pPr>
        <w:pStyle w:val="1"/>
        <w:ind w:right="240"/>
        <w:rPr>
          <w:rFonts w:cs="Arial"/>
          <w:b w:val="0"/>
          <w:bCs w:val="0"/>
          <w:lang w:val="uk-UA"/>
        </w:rPr>
      </w:pPr>
      <w:r>
        <w:rPr>
          <w:noProof/>
          <w:lang w:val="uk-UA" w:eastAsia="uk-UA"/>
        </w:rPr>
        <w:drawing>
          <wp:anchor distT="0" distB="0" distL="114300" distR="114300" simplePos="0" relativeHeight="251654144" behindDoc="1" locked="0" layoutInCell="1" allowOverlap="1">
            <wp:simplePos x="0" y="0"/>
            <wp:positionH relativeFrom="page">
              <wp:posOffset>895350</wp:posOffset>
            </wp:positionH>
            <wp:positionV relativeFrom="paragraph">
              <wp:posOffset>45720</wp:posOffset>
            </wp:positionV>
            <wp:extent cx="5981700" cy="176530"/>
            <wp:effectExtent l="0" t="0" r="0" b="0"/>
            <wp:wrapNone/>
            <wp:docPr id="11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176530"/>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cs="Arial"/>
          <w:b w:val="0"/>
          <w:bCs w:val="0"/>
          <w:lang w:val="uk-UA"/>
        </w:rPr>
        <w:t xml:space="preserve"> </w:t>
      </w:r>
      <w:r w:rsidR="00260D41" w:rsidRPr="00733FA7">
        <w:rPr>
          <w:rFonts w:cs="Arial"/>
          <w:bCs w:val="0"/>
          <w:lang w:val="ru-RU"/>
        </w:rPr>
        <w:t>NQAF</w:t>
      </w:r>
      <w:r w:rsidR="00260D41" w:rsidRPr="00733FA7">
        <w:rPr>
          <w:rFonts w:cs="Arial"/>
          <w:lang w:val="uk-UA"/>
        </w:rPr>
        <w:t xml:space="preserve"> 12:</w:t>
      </w:r>
      <w:r w:rsidR="00260D41" w:rsidRPr="00733FA7">
        <w:rPr>
          <w:rFonts w:cs="Arial"/>
          <w:b w:val="0"/>
          <w:bCs w:val="0"/>
          <w:lang w:val="uk-UA"/>
        </w:rPr>
        <w:t xml:space="preserve"> </w:t>
      </w:r>
      <w:r w:rsidR="00260D41" w:rsidRPr="00733FA7">
        <w:rPr>
          <w:rFonts w:cs="Arial"/>
          <w:lang w:val="uk-UA"/>
        </w:rPr>
        <w:t>Забезпечення обґрунтованості реалізації</w:t>
      </w:r>
    </w:p>
    <w:p w:rsidR="00260D41" w:rsidRPr="00733FA7" w:rsidRDefault="00260D41" w:rsidP="00415629">
      <w:pPr>
        <w:spacing w:before="9" w:line="230" w:lineRule="exact"/>
        <w:rPr>
          <w:rFonts w:ascii="Arial" w:hAnsi="Arial" w:cs="Arial"/>
          <w:sz w:val="23"/>
          <w:szCs w:val="23"/>
          <w:lang w:val="uk-UA"/>
        </w:rPr>
      </w:pPr>
    </w:p>
    <w:p w:rsidR="00260D41" w:rsidRPr="00733FA7" w:rsidRDefault="00260D41" w:rsidP="00415629">
      <w:pPr>
        <w:pStyle w:val="2"/>
        <w:ind w:right="240"/>
        <w:rPr>
          <w:rFonts w:cs="Arial"/>
          <w:b w:val="0"/>
          <w:bCs w:val="0"/>
          <w:lang w:val="uk-UA"/>
        </w:rPr>
      </w:pPr>
      <w:r w:rsidRPr="00733FA7">
        <w:rPr>
          <w:rFonts w:cs="Arial"/>
          <w:lang w:val="uk-UA"/>
        </w:rPr>
        <w:t>Опис</w:t>
      </w:r>
    </w:p>
    <w:p w:rsidR="00260D41" w:rsidRPr="00733FA7" w:rsidRDefault="00260D41" w:rsidP="00415629">
      <w:pPr>
        <w:pStyle w:val="a3"/>
        <w:spacing w:before="123"/>
        <w:ind w:left="119" w:right="277" w:firstLine="0"/>
        <w:rPr>
          <w:rFonts w:cs="Arial"/>
          <w:lang w:val="uk-UA"/>
        </w:rPr>
      </w:pPr>
      <w:r w:rsidRPr="00733FA7">
        <w:rPr>
          <w:rFonts w:cs="Arial"/>
          <w:lang w:val="uk-UA"/>
        </w:rPr>
        <w:t>Для виробництва своєчасних, надійних і точних статистичних даних, статистичне агентство повинно ретельно спланувати процес реалізації своєї статистичної діяльності, виходячи з міжнародних стандартів і рекомендацій та застосування обґрунтованих та наукових методів. Процес реалізації відноситься до всіх видів діяльності, що призводять до виробництва статистичних даних, в тому числі, планування та підготовку, збір, обробку даних (кодування, редагування, імпутація тощо), оцінку та укладання.</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rPr>
          <w:rFonts w:cs="Arial"/>
          <w:b w:val="0"/>
          <w:bCs w:val="0"/>
          <w:lang w:val="uk-UA"/>
        </w:rPr>
      </w:pPr>
      <w:r w:rsidRPr="00733FA7">
        <w:rPr>
          <w:rFonts w:cs="Arial"/>
          <w:lang w:val="uk-UA"/>
        </w:rPr>
        <w:t>Елементи, які слід забезпечити:</w:t>
      </w:r>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рівні агентства</w:t>
      </w:r>
    </w:p>
    <w:p w:rsidR="00260D41" w:rsidRPr="00733FA7" w:rsidRDefault="00260D41" w:rsidP="00415629">
      <w:pPr>
        <w:pStyle w:val="a3"/>
        <w:numPr>
          <w:ilvl w:val="0"/>
          <w:numId w:val="14"/>
        </w:numPr>
        <w:tabs>
          <w:tab w:val="left" w:pos="264"/>
        </w:tabs>
        <w:spacing w:before="123"/>
        <w:ind w:right="757"/>
        <w:rPr>
          <w:rFonts w:cs="Arial"/>
          <w:lang w:val="uk-UA"/>
        </w:rPr>
      </w:pPr>
      <w:r w:rsidRPr="00733FA7">
        <w:rPr>
          <w:rFonts w:cs="Arial"/>
          <w:lang w:val="uk-UA"/>
        </w:rPr>
        <w:t>Чи має статистичне агентство програми відбору та підготовки персоналу, які підкреслюють важливість статистичних даних, що відповідають цільовому призначенню?</w:t>
      </w:r>
    </w:p>
    <w:p w:rsidR="00260D41" w:rsidRPr="00733FA7" w:rsidRDefault="00260D41" w:rsidP="00415629">
      <w:pPr>
        <w:pStyle w:val="a3"/>
        <w:numPr>
          <w:ilvl w:val="0"/>
          <w:numId w:val="14"/>
        </w:numPr>
        <w:tabs>
          <w:tab w:val="left" w:pos="264"/>
        </w:tabs>
        <w:ind w:right="610"/>
        <w:rPr>
          <w:rFonts w:cs="Arial"/>
          <w:lang w:val="uk-UA"/>
        </w:rPr>
      </w:pPr>
      <w:r w:rsidRPr="00733FA7">
        <w:rPr>
          <w:rFonts w:cs="Arial"/>
          <w:lang w:val="uk-UA"/>
        </w:rPr>
        <w:t>Чи наявні програма або політика і практика управління проектом, які надають особливого значення питанням якості даних та управлінню ризиками стосовно якості даних?</w:t>
      </w:r>
    </w:p>
    <w:p w:rsidR="00260D41" w:rsidRPr="00733FA7" w:rsidRDefault="00260D41" w:rsidP="00415629">
      <w:pPr>
        <w:pStyle w:val="a3"/>
        <w:numPr>
          <w:ilvl w:val="0"/>
          <w:numId w:val="14"/>
        </w:numPr>
        <w:tabs>
          <w:tab w:val="left" w:pos="264"/>
        </w:tabs>
        <w:ind w:right="530"/>
        <w:rPr>
          <w:rFonts w:cs="Arial"/>
          <w:lang w:val="uk-UA"/>
        </w:rPr>
      </w:pPr>
      <w:r w:rsidRPr="00733FA7">
        <w:rPr>
          <w:rFonts w:cs="Arial"/>
          <w:lang w:val="uk-UA"/>
        </w:rPr>
        <w:t>Чи має агентство практику, яка б дозволяла вбудовувати контрольні точки якості даних та (у разі необхідності) здійснювати вихід із системи перед переходом до подальших етапів статистичного життєвого циклу?</w:t>
      </w:r>
    </w:p>
    <w:p w:rsidR="00260D41" w:rsidRPr="00733FA7" w:rsidRDefault="00260D41" w:rsidP="00415629">
      <w:pPr>
        <w:pStyle w:val="a3"/>
        <w:numPr>
          <w:ilvl w:val="0"/>
          <w:numId w:val="14"/>
        </w:numPr>
        <w:tabs>
          <w:tab w:val="left" w:pos="264"/>
        </w:tabs>
        <w:ind w:right="677"/>
        <w:rPr>
          <w:rFonts w:cs="Arial"/>
          <w:lang w:val="uk-UA"/>
        </w:rPr>
      </w:pPr>
      <w:r w:rsidRPr="00733FA7">
        <w:rPr>
          <w:rFonts w:cs="Arial"/>
          <w:lang w:val="uk-UA"/>
        </w:rPr>
        <w:t>Чи має орган документально оформлені процедури планування, розробки, впровадження та оцінки статистичних збірок? Чи приділяють ці процедури належну увагу питанням якості даних?</w:t>
      </w:r>
    </w:p>
    <w:p w:rsidR="00260D41" w:rsidRPr="00733FA7" w:rsidRDefault="00260D41" w:rsidP="00415629">
      <w:pPr>
        <w:pStyle w:val="a3"/>
        <w:numPr>
          <w:ilvl w:val="0"/>
          <w:numId w:val="14"/>
        </w:numPr>
        <w:tabs>
          <w:tab w:val="left" w:pos="264"/>
        </w:tabs>
        <w:ind w:right="989"/>
        <w:rPr>
          <w:rFonts w:cs="Arial"/>
          <w:lang w:val="uk-UA"/>
        </w:rPr>
      </w:pPr>
      <w:r w:rsidRPr="00733FA7">
        <w:rPr>
          <w:rFonts w:cs="Arial"/>
          <w:lang w:val="uk-UA"/>
        </w:rPr>
        <w:t>Чи існують встановлені практики для консультацій із зацікавленими сторонами, особливо з користувачами та потенційними респондентами, на всіх відповідних етапах статистичного життєвого циклу?</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проектування програми</w:t>
      </w:r>
    </w:p>
    <w:p w:rsidR="00260D41" w:rsidRPr="00733FA7" w:rsidRDefault="00260D41" w:rsidP="00415629">
      <w:pPr>
        <w:pStyle w:val="a3"/>
        <w:numPr>
          <w:ilvl w:val="0"/>
          <w:numId w:val="14"/>
        </w:numPr>
        <w:tabs>
          <w:tab w:val="left" w:pos="264"/>
        </w:tabs>
        <w:ind w:right="558"/>
        <w:rPr>
          <w:rFonts w:cs="Arial"/>
          <w:lang w:val="uk-UA"/>
        </w:rPr>
      </w:pPr>
      <w:r w:rsidRPr="00733FA7">
        <w:rPr>
          <w:rFonts w:cs="Arial"/>
          <w:lang w:val="uk-UA"/>
        </w:rPr>
        <w:t>Чи спрямований процес збору даних на зменшення навантаження на респондентів, збільшуючи при цьому рівень відповідей, зокрема, шляхом застосування різних режимів збору даних (наприклад, інтерв’ю телефоном у дослідженні вибірки для доповнення процесу самообчислення та зменшення кількості помилок неотримання відповідей?)</w:t>
      </w:r>
    </w:p>
    <w:p w:rsidR="00260D41" w:rsidRPr="00733FA7" w:rsidRDefault="00260D41" w:rsidP="00415629">
      <w:pPr>
        <w:pStyle w:val="a3"/>
        <w:numPr>
          <w:ilvl w:val="0"/>
          <w:numId w:val="14"/>
        </w:numPr>
        <w:tabs>
          <w:tab w:val="left" w:pos="264"/>
        </w:tabs>
        <w:ind w:right="455"/>
        <w:rPr>
          <w:rFonts w:cs="Arial"/>
          <w:lang w:val="uk-UA"/>
        </w:rPr>
      </w:pPr>
      <w:r w:rsidRPr="00733FA7">
        <w:rPr>
          <w:rFonts w:cs="Arial"/>
          <w:lang w:val="uk-UA"/>
        </w:rPr>
        <w:t>Чи враховує план збору даних різні джерела даних, наприклад, адміністративні статистичні дані, замість виключно традиційних способів збору даних?</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Чи забезпечена обґрунтованість використання джерел адміністративних даних?</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призначені інструменти збору даних (в основному анкетні) для зведення до мінімуму витрат і часу кодування?</w:t>
      </w:r>
    </w:p>
    <w:p w:rsidR="00260D41" w:rsidRPr="00733FA7" w:rsidRDefault="00260D41" w:rsidP="00415629">
      <w:pPr>
        <w:pStyle w:val="a3"/>
        <w:numPr>
          <w:ilvl w:val="0"/>
          <w:numId w:val="14"/>
        </w:numPr>
        <w:tabs>
          <w:tab w:val="left" w:pos="264"/>
        </w:tabs>
        <w:ind w:right="611"/>
        <w:rPr>
          <w:rFonts w:cs="Arial"/>
          <w:lang w:val="uk-UA"/>
        </w:rPr>
      </w:pPr>
      <w:r w:rsidRPr="00733FA7">
        <w:rPr>
          <w:rFonts w:cs="Arial"/>
          <w:lang w:val="uk-UA"/>
        </w:rPr>
        <w:t>Чи враховує план збору даних етнічну приналежність та мову респондентів при відборі і підготовці персоналу, а також при розробці інструментів збору даних?</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дозволяє структура анкети автоматизовано отримувати дані?</w:t>
      </w:r>
    </w:p>
    <w:p w:rsidR="00260D41" w:rsidRPr="00733FA7" w:rsidRDefault="00260D41" w:rsidP="00415629">
      <w:pPr>
        <w:pStyle w:val="a3"/>
        <w:numPr>
          <w:ilvl w:val="0"/>
          <w:numId w:val="14"/>
        </w:numPr>
        <w:tabs>
          <w:tab w:val="left" w:pos="264"/>
        </w:tabs>
        <w:ind w:right="123"/>
        <w:rPr>
          <w:rFonts w:cs="Arial"/>
          <w:lang w:val="uk-UA"/>
        </w:rPr>
      </w:pPr>
      <w:r w:rsidRPr="00733FA7">
        <w:rPr>
          <w:rFonts w:cs="Arial"/>
          <w:lang w:val="uk-UA"/>
        </w:rPr>
        <w:t>Чи спрямований спосіб отримання даних на вдосконалення та своєчасність шляхом інтеграції (наскільки це можливо) процесу отримання даних зі збором даних або автоматизоване отримання даних замість традиційного ручного режиму отримання даних?</w:t>
      </w:r>
    </w:p>
    <w:p w:rsidR="00260D41" w:rsidRPr="00733FA7" w:rsidRDefault="00260D41" w:rsidP="00415629">
      <w:pPr>
        <w:pStyle w:val="a3"/>
        <w:numPr>
          <w:ilvl w:val="0"/>
          <w:numId w:val="14"/>
        </w:numPr>
        <w:tabs>
          <w:tab w:val="left" w:pos="264"/>
        </w:tabs>
        <w:ind w:right="364"/>
        <w:rPr>
          <w:rFonts w:cs="Arial"/>
          <w:lang w:val="uk-UA"/>
        </w:rPr>
      </w:pPr>
      <w:r w:rsidRPr="00733FA7">
        <w:rPr>
          <w:rFonts w:cs="Arial"/>
          <w:lang w:val="uk-UA"/>
        </w:rPr>
        <w:t>Чи оптимізовані правила редагування в системі збору даних таким чином, щоб перевіряти введені дані та забезпечувати можливість виправлення помилок і покращення якості під час здійснення збору даних?</w:t>
      </w:r>
    </w:p>
    <w:p w:rsidR="00260D41" w:rsidRPr="00733FA7" w:rsidRDefault="00260D41" w:rsidP="00415629">
      <w:pPr>
        <w:pStyle w:val="a3"/>
        <w:numPr>
          <w:ilvl w:val="0"/>
          <w:numId w:val="14"/>
        </w:numPr>
        <w:tabs>
          <w:tab w:val="left" w:pos="264"/>
        </w:tabs>
        <w:ind w:right="635"/>
        <w:rPr>
          <w:rFonts w:cs="Arial"/>
          <w:lang w:val="uk-UA"/>
        </w:rPr>
      </w:pPr>
      <w:r w:rsidRPr="00733FA7">
        <w:rPr>
          <w:rFonts w:cs="Arial"/>
          <w:lang w:val="uk-UA"/>
        </w:rPr>
        <w:t>Чи заплановано подальші заходи для збору додаткової інформації (наприклад, розмір домашніх господарств або установ, статус перебування тощо) з метою використання інформації для здійснення коригування неотримання відповіді?</w:t>
      </w:r>
    </w:p>
    <w:p w:rsidR="00260D41" w:rsidRPr="00733FA7" w:rsidRDefault="00260D41" w:rsidP="00415629">
      <w:pPr>
        <w:pStyle w:val="a3"/>
        <w:numPr>
          <w:ilvl w:val="0"/>
          <w:numId w:val="14"/>
        </w:numPr>
        <w:tabs>
          <w:tab w:val="left" w:pos="264"/>
        </w:tabs>
        <w:spacing w:before="118"/>
        <w:ind w:right="723"/>
        <w:rPr>
          <w:rFonts w:cs="Arial"/>
          <w:lang w:val="uk-UA"/>
        </w:rPr>
      </w:pPr>
      <w:r w:rsidRPr="00733FA7">
        <w:rPr>
          <w:rFonts w:cs="Arial"/>
          <w:lang w:val="uk-UA"/>
        </w:rPr>
        <w:t>Чи наявна ґрунтовна методологія для імпутації, яка була розроблена на основі наукових принципів?</w:t>
      </w:r>
    </w:p>
    <w:p w:rsidR="00260D41" w:rsidRPr="00733FA7" w:rsidRDefault="00260D41" w:rsidP="00717B67">
      <w:pPr>
        <w:pStyle w:val="a3"/>
        <w:tabs>
          <w:tab w:val="left" w:pos="264"/>
        </w:tabs>
        <w:spacing w:before="118"/>
        <w:ind w:right="723" w:firstLine="0"/>
        <w:rPr>
          <w:rFonts w:cs="Arial"/>
          <w:lang w:val="uk-UA"/>
        </w:rPr>
      </w:pPr>
    </w:p>
    <w:p w:rsidR="00260D41" w:rsidRPr="00733FA7" w:rsidRDefault="00260D41" w:rsidP="00415629">
      <w:pPr>
        <w:pStyle w:val="a3"/>
        <w:numPr>
          <w:ilvl w:val="0"/>
          <w:numId w:val="14"/>
        </w:numPr>
        <w:tabs>
          <w:tab w:val="left" w:pos="264"/>
        </w:tabs>
        <w:ind w:right="491"/>
        <w:rPr>
          <w:rFonts w:cs="Arial"/>
          <w:lang w:val="uk-UA"/>
        </w:rPr>
      </w:pPr>
      <w:r w:rsidRPr="00733FA7">
        <w:rPr>
          <w:rFonts w:cs="Arial"/>
          <w:lang w:val="uk-UA"/>
        </w:rPr>
        <w:lastRenderedPageBreak/>
        <w:t>Чи було проведено консультації з персоналом, що безпосередньо бере участь у процесі реалізації (в тому числі, інтерв’юери) перед розробкою навчальних матеріалів?</w:t>
      </w:r>
    </w:p>
    <w:p w:rsidR="00260D41" w:rsidRPr="00733FA7" w:rsidRDefault="00260D41" w:rsidP="00415629">
      <w:pPr>
        <w:spacing w:before="74"/>
        <w:ind w:left="119" w:right="240"/>
        <w:rPr>
          <w:rFonts w:ascii="Arial" w:hAnsi="Arial" w:cs="Arial"/>
          <w:sz w:val="20"/>
          <w:szCs w:val="20"/>
          <w:lang w:val="uk-UA"/>
        </w:rPr>
      </w:pPr>
      <w:r w:rsidRPr="00733FA7">
        <w:rPr>
          <w:rFonts w:ascii="Arial" w:hAnsi="Arial" w:cs="Arial"/>
          <w:i/>
          <w:iCs/>
          <w:sz w:val="20"/>
          <w:lang w:val="uk-UA"/>
        </w:rPr>
        <w:t>На етапі реалізації програми</w:t>
      </w:r>
    </w:p>
    <w:p w:rsidR="00260D41" w:rsidRPr="00733FA7" w:rsidRDefault="00260D41" w:rsidP="00415629">
      <w:pPr>
        <w:pStyle w:val="a3"/>
        <w:numPr>
          <w:ilvl w:val="0"/>
          <w:numId w:val="14"/>
        </w:numPr>
        <w:tabs>
          <w:tab w:val="left" w:pos="264"/>
        </w:tabs>
        <w:spacing w:before="123"/>
        <w:ind w:right="543"/>
        <w:rPr>
          <w:rFonts w:cs="Arial"/>
          <w:lang w:val="uk-UA"/>
        </w:rPr>
      </w:pPr>
      <w:r w:rsidRPr="00733FA7">
        <w:rPr>
          <w:rFonts w:cs="Arial"/>
          <w:lang w:val="uk-UA"/>
        </w:rPr>
        <w:t>Чи здійснюються ретельна підготовка та планування навчальних матеріалів та посібників у спосіб, що враховує різні альтернативи навчання та встановлені стандарти моніторингу та вдосконалення навичок інтерв’юера?</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Чи здійснюється оновлення списку контактів даних респондентів на постійній основі?</w:t>
      </w:r>
    </w:p>
    <w:p w:rsidR="00260D41" w:rsidRPr="00733FA7" w:rsidRDefault="00260D41" w:rsidP="00415629">
      <w:pPr>
        <w:pStyle w:val="a3"/>
        <w:numPr>
          <w:ilvl w:val="0"/>
          <w:numId w:val="14"/>
        </w:numPr>
        <w:tabs>
          <w:tab w:val="left" w:pos="264"/>
        </w:tabs>
        <w:ind w:right="157"/>
        <w:rPr>
          <w:rFonts w:cs="Arial"/>
          <w:lang w:val="uk-UA"/>
        </w:rPr>
      </w:pPr>
      <w:r w:rsidRPr="00733FA7">
        <w:rPr>
          <w:rFonts w:cs="Arial"/>
          <w:lang w:val="uk-UA"/>
        </w:rPr>
        <w:t>Чи повідомляється та оголошується статистична діяльність належним чином з метою підвищення обізнаності та довіри серед респондентів?</w:t>
      </w:r>
    </w:p>
    <w:p w:rsidR="00260D41" w:rsidRPr="00733FA7" w:rsidRDefault="00260D41" w:rsidP="00415629">
      <w:pPr>
        <w:pStyle w:val="a3"/>
        <w:numPr>
          <w:ilvl w:val="0"/>
          <w:numId w:val="14"/>
        </w:numPr>
        <w:tabs>
          <w:tab w:val="left" w:pos="264"/>
        </w:tabs>
        <w:ind w:right="193"/>
        <w:rPr>
          <w:rFonts w:cs="Arial"/>
          <w:lang w:val="uk-UA"/>
        </w:rPr>
      </w:pPr>
      <w:r w:rsidRPr="00733FA7">
        <w:rPr>
          <w:rFonts w:cs="Arial"/>
          <w:lang w:val="uk-UA"/>
        </w:rPr>
        <w:t>Чи має персонал, що бере участь в обробці даних, належний рівень кваліфікації та чи знайомий він з принципами конфіденційності даних?</w:t>
      </w:r>
    </w:p>
    <w:p w:rsidR="00260D41" w:rsidRPr="00733FA7" w:rsidRDefault="00260D41" w:rsidP="00415629">
      <w:pPr>
        <w:pStyle w:val="a3"/>
        <w:numPr>
          <w:ilvl w:val="0"/>
          <w:numId w:val="14"/>
        </w:numPr>
        <w:tabs>
          <w:tab w:val="left" w:pos="264"/>
        </w:tabs>
        <w:ind w:right="823"/>
        <w:rPr>
          <w:rFonts w:cs="Arial"/>
          <w:lang w:val="uk-UA"/>
        </w:rPr>
      </w:pPr>
      <w:r w:rsidRPr="00733FA7">
        <w:rPr>
          <w:rFonts w:cs="Arial"/>
          <w:lang w:val="uk-UA"/>
        </w:rPr>
        <w:t>Чи сумісний формат бази даних з різним статистичним програмним забезпеченням, який зазвичай використовується для узагальнення та аналізу даних?</w:t>
      </w:r>
    </w:p>
    <w:p w:rsidR="00260D41" w:rsidRPr="00733FA7" w:rsidRDefault="00260D41" w:rsidP="00415629">
      <w:pPr>
        <w:pStyle w:val="a3"/>
        <w:numPr>
          <w:ilvl w:val="0"/>
          <w:numId w:val="14"/>
        </w:numPr>
        <w:tabs>
          <w:tab w:val="left" w:pos="264"/>
        </w:tabs>
        <w:ind w:right="291"/>
        <w:rPr>
          <w:rFonts w:cs="Arial"/>
          <w:lang w:val="uk-UA"/>
        </w:rPr>
      </w:pPr>
      <w:r w:rsidRPr="00733FA7">
        <w:rPr>
          <w:rFonts w:cs="Arial"/>
          <w:lang w:val="uk-UA"/>
        </w:rPr>
        <w:t>Чи здійснюється тестування та коригування інструментів для отримання та збору даних (якщо потрібно і можливо) до початку процесу фактичного використання та збору даних?</w:t>
      </w:r>
    </w:p>
    <w:p w:rsidR="00260D41" w:rsidRPr="00733FA7" w:rsidRDefault="00260D41" w:rsidP="00415629">
      <w:pPr>
        <w:pStyle w:val="a3"/>
        <w:numPr>
          <w:ilvl w:val="0"/>
          <w:numId w:val="14"/>
        </w:numPr>
        <w:tabs>
          <w:tab w:val="left" w:pos="264"/>
        </w:tabs>
        <w:ind w:right="488"/>
        <w:rPr>
          <w:rFonts w:cs="Arial"/>
          <w:lang w:val="uk-UA"/>
        </w:rPr>
      </w:pPr>
      <w:r w:rsidRPr="00733FA7">
        <w:rPr>
          <w:rFonts w:cs="Arial"/>
          <w:lang w:val="uk-UA"/>
        </w:rPr>
        <w:t>Чи належним чином створюються необхідні унікальні коди та ідентифікатори з метою поєднання даних з іншими джерелами інформації?</w:t>
      </w:r>
    </w:p>
    <w:p w:rsidR="00260D41" w:rsidRPr="00733FA7" w:rsidRDefault="00260D41" w:rsidP="00415629">
      <w:pPr>
        <w:pStyle w:val="a3"/>
        <w:numPr>
          <w:ilvl w:val="0"/>
          <w:numId w:val="14"/>
        </w:numPr>
        <w:tabs>
          <w:tab w:val="left" w:pos="264"/>
        </w:tabs>
        <w:ind w:right="726"/>
        <w:rPr>
          <w:rFonts w:cs="Arial"/>
          <w:lang w:val="uk-UA"/>
        </w:rPr>
      </w:pPr>
      <w:r w:rsidRPr="00733FA7">
        <w:rPr>
          <w:rFonts w:cs="Arial"/>
          <w:lang w:val="uk-UA"/>
        </w:rPr>
        <w:t>Чи наявна команда добре підготовлених кодувальників, яка може вирішити питання, не пов’язані з кодуванням, при здійсненні автоматичного кодування?</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заплановані подальші процедури контролю для заповнення відсутніх даних та опрацювання невідповідностей?</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повторюється редагування даних після кожного етапу обробки даних, включаючи імпутацію?</w:t>
      </w:r>
    </w:p>
    <w:p w:rsidR="00260D41" w:rsidRPr="00733FA7" w:rsidRDefault="00260D41" w:rsidP="00415629">
      <w:pPr>
        <w:pStyle w:val="a3"/>
        <w:numPr>
          <w:ilvl w:val="0"/>
          <w:numId w:val="14"/>
        </w:numPr>
        <w:tabs>
          <w:tab w:val="left" w:pos="264"/>
        </w:tabs>
        <w:ind w:right="279"/>
        <w:rPr>
          <w:rFonts w:cs="Arial"/>
          <w:lang w:val="uk-UA"/>
        </w:rPr>
      </w:pPr>
      <w:r w:rsidRPr="00733FA7">
        <w:rPr>
          <w:rFonts w:cs="Arial"/>
          <w:lang w:val="uk-UA"/>
        </w:rPr>
        <w:t>У разі необхідності визначення значущості чи пов’язана значущість з кожною одиницею вибірки бази даних після завершення обробки даних?</w:t>
      </w:r>
    </w:p>
    <w:p w:rsidR="00260D41" w:rsidRPr="00733FA7" w:rsidRDefault="00260D41" w:rsidP="00415629">
      <w:pPr>
        <w:pStyle w:val="a3"/>
        <w:numPr>
          <w:ilvl w:val="0"/>
          <w:numId w:val="14"/>
        </w:numPr>
        <w:tabs>
          <w:tab w:val="left" w:pos="264"/>
        </w:tabs>
        <w:ind w:right="546"/>
        <w:rPr>
          <w:rFonts w:cs="Arial"/>
          <w:lang w:val="uk-UA"/>
        </w:rPr>
      </w:pPr>
      <w:r w:rsidRPr="00733FA7">
        <w:rPr>
          <w:rFonts w:cs="Arial"/>
          <w:lang w:val="uk-UA"/>
        </w:rPr>
        <w:t>Чи готуються та належним чином документуються індикатори активності та показники витрат (парадані досліджень) для використання під час моніторингу та управління поточними та майбутніми процесами збору даних?</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ind w:left="120"/>
        <w:rPr>
          <w:rFonts w:cs="Arial"/>
          <w:b w:val="0"/>
          <w:bCs w:val="0"/>
          <w:lang w:val="uk-UA"/>
        </w:rPr>
      </w:pPr>
      <w:r w:rsidRPr="00733FA7">
        <w:rPr>
          <w:rFonts w:cs="Arial"/>
          <w:lang w:val="uk-UA"/>
        </w:rPr>
        <w:t>Механізми підтримки:</w:t>
      </w:r>
    </w:p>
    <w:p w:rsidR="00260D41" w:rsidRPr="00733FA7" w:rsidRDefault="00260D41" w:rsidP="00415629">
      <w:pPr>
        <w:pStyle w:val="a3"/>
        <w:spacing w:before="123"/>
        <w:ind w:left="120" w:right="205" w:firstLine="0"/>
        <w:rPr>
          <w:rFonts w:cs="Arial"/>
          <w:lang w:val="uk-UA"/>
        </w:rPr>
      </w:pPr>
      <w:r w:rsidRPr="00733FA7">
        <w:rPr>
          <w:rFonts w:cs="Arial"/>
          <w:lang w:val="uk-UA"/>
        </w:rPr>
        <w:t>Ефективність забезпечення обґрунтованості застосування підвищується при запровадженні наступних механізмів підтримки:</w:t>
      </w:r>
    </w:p>
    <w:p w:rsidR="00260D41" w:rsidRPr="00733FA7" w:rsidRDefault="00260D41" w:rsidP="00415629">
      <w:pPr>
        <w:pStyle w:val="a3"/>
        <w:numPr>
          <w:ilvl w:val="0"/>
          <w:numId w:val="14"/>
        </w:numPr>
        <w:tabs>
          <w:tab w:val="left" w:pos="264"/>
        </w:tabs>
        <w:ind w:right="288"/>
        <w:rPr>
          <w:rFonts w:cs="Arial"/>
          <w:lang w:val="uk-UA"/>
        </w:rPr>
      </w:pPr>
      <w:r w:rsidRPr="00733FA7">
        <w:rPr>
          <w:rFonts w:cs="Arial"/>
          <w:lang w:val="uk-UA"/>
        </w:rPr>
        <w:t>Політика найму людських ресурсів, політики навчання та програми розвитку статистичного агентства приділяють значну увагу технічній компетентності та розумінню важливості якості статистичних даних та їх характеристик.</w:t>
      </w:r>
    </w:p>
    <w:p w:rsidR="00260D41" w:rsidRPr="00733FA7" w:rsidRDefault="00260D41" w:rsidP="00415629">
      <w:pPr>
        <w:pStyle w:val="a3"/>
        <w:numPr>
          <w:ilvl w:val="0"/>
          <w:numId w:val="14"/>
        </w:numPr>
        <w:tabs>
          <w:tab w:val="left" w:pos="264"/>
        </w:tabs>
        <w:ind w:right="262"/>
        <w:rPr>
          <w:rFonts w:cs="Arial"/>
          <w:lang w:val="uk-UA"/>
        </w:rPr>
      </w:pPr>
      <w:r w:rsidRPr="00733FA7">
        <w:rPr>
          <w:rFonts w:cs="Arial"/>
          <w:lang w:val="uk-UA"/>
        </w:rPr>
        <w:t>Наявні політики управління ризиками для того, щоб виявити, проаналізувати та відреагувати на невизначеність, що може виникнути на різних рівнях реалізації статистичного процесу.</w:t>
      </w:r>
    </w:p>
    <w:p w:rsidR="00260D41" w:rsidRPr="00733FA7" w:rsidRDefault="00260D41" w:rsidP="00415629">
      <w:pPr>
        <w:pStyle w:val="a3"/>
        <w:numPr>
          <w:ilvl w:val="0"/>
          <w:numId w:val="14"/>
        </w:numPr>
        <w:tabs>
          <w:tab w:val="left" w:pos="264"/>
        </w:tabs>
        <w:ind w:right="104"/>
        <w:rPr>
          <w:rFonts w:cs="Arial"/>
          <w:lang w:val="uk-UA"/>
        </w:rPr>
      </w:pPr>
      <w:r w:rsidRPr="00733FA7">
        <w:rPr>
          <w:rFonts w:cs="Arial"/>
          <w:lang w:val="uk-UA"/>
        </w:rPr>
        <w:t>Наявна стратегія вимірювання та аналізу індикаторів якості, включаючи, але не обмежуючись, парадані, отримання даних, помилки обробки та помилки, не пов’язані з вибіркою, з метою виявлення причин помилок та для використання статистичним агентством для покращення точності та своєчасності статистичних продуктів, а також для цілей звітності.</w:t>
      </w:r>
    </w:p>
    <w:p w:rsidR="00260D41" w:rsidRPr="00733FA7" w:rsidRDefault="00260D41" w:rsidP="00415629">
      <w:pPr>
        <w:pStyle w:val="a3"/>
        <w:numPr>
          <w:ilvl w:val="0"/>
          <w:numId w:val="14"/>
        </w:numPr>
        <w:tabs>
          <w:tab w:val="left" w:pos="264"/>
        </w:tabs>
        <w:ind w:right="457"/>
        <w:rPr>
          <w:rFonts w:cs="Arial"/>
          <w:lang w:val="uk-UA"/>
        </w:rPr>
      </w:pPr>
      <w:r w:rsidRPr="00733FA7">
        <w:rPr>
          <w:rFonts w:cs="Arial"/>
          <w:lang w:val="uk-UA"/>
        </w:rPr>
        <w:t>Наявна стратегія звітування щодо показників якості, пов’язаних з процесом реалізації, наприклад, парадані, отримання даних, помилки обробки та помилки, не пов’язані з вибіркою, у різних рівнях (менеджери, персонал, що задіяний в реалізації, користувачі, зацікавлені сторони).</w:t>
      </w:r>
    </w:p>
    <w:p w:rsidR="00260D41" w:rsidRPr="00733FA7" w:rsidRDefault="00260D41" w:rsidP="00415629">
      <w:pPr>
        <w:pStyle w:val="a3"/>
        <w:numPr>
          <w:ilvl w:val="0"/>
          <w:numId w:val="14"/>
        </w:numPr>
        <w:tabs>
          <w:tab w:val="left" w:pos="264"/>
        </w:tabs>
        <w:ind w:right="236"/>
        <w:rPr>
          <w:rFonts w:cs="Arial"/>
          <w:lang w:val="uk-UA"/>
        </w:rPr>
      </w:pPr>
      <w:r w:rsidRPr="00733FA7">
        <w:rPr>
          <w:rFonts w:cs="Arial"/>
          <w:lang w:val="uk-UA"/>
        </w:rPr>
        <w:t>Наявна система документування та архівування всіх документів, отриманих в процесі реалізації, яка є доступною для поточного та подальшого використання в цілях моніторингу та оцінки процесу, винесення уроків та використання в якості статистичної практики в майбутньому.</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Наявне відповідне апаратне та програмне забезпечення, яке є економічно ефективним.</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b/>
          <w:bCs/>
          <w:sz w:val="20"/>
          <w:lang w:val="uk-UA"/>
        </w:rPr>
        <w:t xml:space="preserve">Обрані посилання: </w:t>
      </w:r>
      <w:hyperlink w:anchor="_ДОДАТОК_2_–" w:history="1">
        <w:r w:rsidRPr="00733FA7">
          <w:rPr>
            <w:rStyle w:val="a8"/>
            <w:rFonts w:ascii="Arial" w:hAnsi="Arial" w:cs="Arial"/>
            <w:i/>
            <w:iCs/>
            <w:lang w:val="uk-UA"/>
          </w:rPr>
          <w:t>Натисніть для переходу до Додатку 2 «Обрані посилання»</w:t>
        </w:r>
      </w:hyperlink>
    </w:p>
    <w:p w:rsidR="00260D41" w:rsidRPr="00733FA7" w:rsidRDefault="00260D41" w:rsidP="00415629">
      <w:pPr>
        <w:rPr>
          <w:rFonts w:ascii="Arial" w:hAnsi="Arial" w:cs="Arial"/>
          <w:sz w:val="20"/>
          <w:szCs w:val="20"/>
          <w:lang w:val="uk-UA"/>
        </w:rPr>
        <w:sectPr w:rsidR="00260D41" w:rsidRPr="00733FA7" w:rsidSect="00FA32AC">
          <w:headerReference w:type="default" r:id="rId61"/>
          <w:footerReference w:type="default" r:id="rId62"/>
          <w:pgSz w:w="12240" w:h="15840"/>
          <w:pgMar w:top="426"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AB21BC" w:rsidP="00415629">
      <w:pPr>
        <w:pStyle w:val="1"/>
        <w:ind w:right="240"/>
        <w:rPr>
          <w:rFonts w:cs="Arial"/>
          <w:b w:val="0"/>
          <w:bCs w:val="0"/>
          <w:lang w:val="uk-UA"/>
        </w:rPr>
      </w:pPr>
      <w:r>
        <w:rPr>
          <w:noProof/>
          <w:lang w:val="uk-UA" w:eastAsia="uk-UA"/>
        </w:rPr>
        <w:drawing>
          <wp:anchor distT="0" distB="0" distL="114300" distR="114300" simplePos="0" relativeHeight="251655168" behindDoc="1" locked="0" layoutInCell="1" allowOverlap="1">
            <wp:simplePos x="0" y="0"/>
            <wp:positionH relativeFrom="page">
              <wp:posOffset>895350</wp:posOffset>
            </wp:positionH>
            <wp:positionV relativeFrom="paragraph">
              <wp:posOffset>45720</wp:posOffset>
            </wp:positionV>
            <wp:extent cx="5981700" cy="176530"/>
            <wp:effectExtent l="0" t="0" r="0" b="0"/>
            <wp:wrapNone/>
            <wp:docPr id="10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176530"/>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cs="Arial"/>
          <w:bCs w:val="0"/>
          <w:lang w:val="ru-RU"/>
        </w:rPr>
        <w:t xml:space="preserve"> NQAF</w:t>
      </w:r>
      <w:r w:rsidR="00260D41" w:rsidRPr="00733FA7">
        <w:rPr>
          <w:rFonts w:cs="Arial"/>
          <w:lang w:val="uk-UA"/>
        </w:rPr>
        <w:t xml:space="preserve"> 13:</w:t>
      </w:r>
      <w:r w:rsidR="00260D41" w:rsidRPr="00733FA7">
        <w:rPr>
          <w:rFonts w:cs="Arial"/>
          <w:b w:val="0"/>
          <w:bCs w:val="0"/>
          <w:lang w:val="uk-UA"/>
        </w:rPr>
        <w:t xml:space="preserve"> </w:t>
      </w:r>
      <w:r w:rsidR="00260D41" w:rsidRPr="00733FA7">
        <w:rPr>
          <w:rFonts w:cs="Arial"/>
          <w:lang w:val="uk-UA"/>
        </w:rPr>
        <w:t>Управління навантаженням на респондентів</w:t>
      </w:r>
    </w:p>
    <w:p w:rsidR="00260D41" w:rsidRPr="00733FA7" w:rsidRDefault="00260D41" w:rsidP="00415629">
      <w:pPr>
        <w:spacing w:before="9" w:line="230" w:lineRule="exact"/>
        <w:rPr>
          <w:rFonts w:ascii="Arial" w:hAnsi="Arial" w:cs="Arial"/>
          <w:sz w:val="23"/>
          <w:szCs w:val="23"/>
          <w:lang w:val="uk-UA"/>
        </w:rPr>
      </w:pPr>
    </w:p>
    <w:p w:rsidR="00260D41" w:rsidRPr="00733FA7" w:rsidRDefault="00260D41" w:rsidP="00415629">
      <w:pPr>
        <w:pStyle w:val="2"/>
        <w:ind w:right="240"/>
        <w:rPr>
          <w:rFonts w:cs="Arial"/>
          <w:b w:val="0"/>
          <w:bCs w:val="0"/>
          <w:lang w:val="uk-UA"/>
        </w:rPr>
      </w:pPr>
      <w:r w:rsidRPr="00733FA7">
        <w:rPr>
          <w:rFonts w:cs="Arial"/>
          <w:lang w:val="uk-UA"/>
        </w:rPr>
        <w:t>Опис</w:t>
      </w:r>
    </w:p>
    <w:p w:rsidR="00260D41" w:rsidRPr="00733FA7" w:rsidRDefault="00260D41" w:rsidP="00415629">
      <w:pPr>
        <w:pStyle w:val="a3"/>
        <w:spacing w:before="123"/>
        <w:ind w:left="119" w:right="375" w:firstLine="0"/>
        <w:rPr>
          <w:rFonts w:cs="Arial"/>
          <w:lang w:val="uk-UA"/>
        </w:rPr>
      </w:pPr>
      <w:r w:rsidRPr="00733FA7">
        <w:rPr>
          <w:rFonts w:cs="Arial"/>
          <w:lang w:val="uk-UA"/>
        </w:rPr>
        <w:t>Фізичні особи, домашні господарства або підприємства, що надають дані, на яких ґрунтуються статистичні результати, є основними вкладниками у якість даних та інформації. Вимоги щодо збору інформації (потреби користувачів) мають бути збалансовані з витратами на виробництво та навантаженням на респондентів (витрати постачальників). Механізми для підтримки гарних відносин з окремими постачальниками даних та для ефективного управління навантаженням на респондентів мають важливе значення для покращення якості.</w:t>
      </w:r>
    </w:p>
    <w:p w:rsidR="00260D41" w:rsidRPr="00733FA7" w:rsidRDefault="00260D41" w:rsidP="00415629">
      <w:pPr>
        <w:pStyle w:val="a3"/>
        <w:ind w:left="119" w:firstLine="0"/>
        <w:rPr>
          <w:rFonts w:cs="Arial"/>
          <w:lang w:val="uk-UA"/>
        </w:rPr>
      </w:pPr>
      <w:r w:rsidRPr="00733FA7">
        <w:rPr>
          <w:rFonts w:cs="Arial"/>
          <w:lang w:val="uk-UA"/>
        </w:rPr>
        <w:t>Це складне завдання є особливо актуальним в умовах зниження рівня відповідей в дослідженнях. Таке зниження зменшує якість і підвищує вартість дослідження. Для покращення рівня відповідей необхідна багатовимірна стратегія, яка спрямована на вирішення проблеми неотримання відповіді на різних етапах процесу дослідження. Вона включає в себе оцінку потреб у зборі інформації, використання даних з адміністративних джерел або інших досліджень, та використання ґрунтовних статистичних методів та методів дослідження для зведення навантаження до мінімуму.</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ind w:right="240"/>
        <w:rPr>
          <w:rFonts w:cs="Arial"/>
          <w:b w:val="0"/>
          <w:bCs w:val="0"/>
          <w:lang w:val="uk-UA"/>
        </w:rPr>
      </w:pPr>
      <w:r w:rsidRPr="00733FA7">
        <w:rPr>
          <w:rFonts w:cs="Arial"/>
          <w:lang w:val="uk-UA"/>
        </w:rPr>
        <w:t>Елементи, які слід забезпечити:</w:t>
      </w:r>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рівні агентства</w:t>
      </w:r>
    </w:p>
    <w:p w:rsidR="00260D41" w:rsidRPr="00733FA7" w:rsidRDefault="00260D41" w:rsidP="00415629">
      <w:pPr>
        <w:pStyle w:val="a3"/>
        <w:numPr>
          <w:ilvl w:val="0"/>
          <w:numId w:val="14"/>
        </w:numPr>
        <w:tabs>
          <w:tab w:val="left" w:pos="264"/>
        </w:tabs>
        <w:spacing w:before="123"/>
        <w:rPr>
          <w:rFonts w:cs="Arial"/>
          <w:lang w:val="uk-UA"/>
        </w:rPr>
      </w:pPr>
      <w:r w:rsidRPr="00733FA7">
        <w:rPr>
          <w:rFonts w:cs="Arial"/>
          <w:lang w:val="uk-UA"/>
        </w:rPr>
        <w:t>Чи існує програма управління відносинами з респондентами або навантаженням на респондентів?</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існує статут постачальника, в якому викладені права та обов’язки респондентів?</w:t>
      </w:r>
    </w:p>
    <w:p w:rsidR="00260D41" w:rsidRPr="00733FA7" w:rsidRDefault="00260D41" w:rsidP="00415629">
      <w:pPr>
        <w:pStyle w:val="a3"/>
        <w:numPr>
          <w:ilvl w:val="0"/>
          <w:numId w:val="14"/>
        </w:numPr>
        <w:tabs>
          <w:tab w:val="left" w:pos="264"/>
        </w:tabs>
        <w:spacing w:before="118"/>
        <w:ind w:right="291"/>
        <w:rPr>
          <w:rFonts w:cs="Arial"/>
          <w:lang w:val="uk-UA"/>
        </w:rPr>
      </w:pPr>
      <w:r w:rsidRPr="00733FA7">
        <w:rPr>
          <w:rFonts w:cs="Arial"/>
          <w:lang w:val="uk-UA"/>
        </w:rPr>
        <w:t>Чи передбачена правозахисна посада для вирішення питань респондентів, або спеціаліст з питань відносин з респондентами, яка чітко відокремлюється від процесів збору даних?</w:t>
      </w:r>
    </w:p>
    <w:p w:rsidR="00260D41" w:rsidRPr="00733FA7" w:rsidRDefault="00260D41" w:rsidP="00415629">
      <w:pPr>
        <w:pStyle w:val="a3"/>
        <w:numPr>
          <w:ilvl w:val="0"/>
          <w:numId w:val="14"/>
        </w:numPr>
        <w:tabs>
          <w:tab w:val="left" w:pos="264"/>
        </w:tabs>
        <w:ind w:right="411"/>
        <w:rPr>
          <w:rFonts w:cs="Arial"/>
          <w:lang w:val="uk-UA"/>
        </w:rPr>
      </w:pPr>
      <w:r w:rsidRPr="00733FA7">
        <w:rPr>
          <w:rFonts w:cs="Arial"/>
          <w:lang w:val="uk-UA"/>
        </w:rPr>
        <w:t>Чи існують рекомендації або процедури для координації та підтримки діяльності щодо управління респондентами?</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наявні механізми, що сприяють цінності та використанню статистичних даних для респондентів?</w:t>
      </w:r>
    </w:p>
    <w:p w:rsidR="00260D41" w:rsidRPr="00733FA7" w:rsidRDefault="00260D41" w:rsidP="00415629">
      <w:pPr>
        <w:spacing w:before="16"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проектування програми</w:t>
      </w:r>
    </w:p>
    <w:p w:rsidR="00260D41" w:rsidRPr="00733FA7" w:rsidRDefault="00260D41" w:rsidP="00415629">
      <w:pPr>
        <w:pStyle w:val="a3"/>
        <w:numPr>
          <w:ilvl w:val="0"/>
          <w:numId w:val="14"/>
        </w:numPr>
        <w:tabs>
          <w:tab w:val="left" w:pos="264"/>
        </w:tabs>
        <w:spacing w:before="123"/>
        <w:rPr>
          <w:rFonts w:cs="Arial"/>
          <w:lang w:val="uk-UA"/>
        </w:rPr>
      </w:pPr>
      <w:r w:rsidRPr="00733FA7">
        <w:rPr>
          <w:rFonts w:cs="Arial"/>
          <w:lang w:val="uk-UA"/>
        </w:rPr>
        <w:t>Чи існують механізми, що дозволяють проводити оцінку необхідності проведення нового статистичного дослідження?</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застосовуються у дослідженнях опитуваннях обґрунтовані методи для зменшення чи розподілу навантаження на респондентів?</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застосовуються у дослідженнях статистичні стандарти, які полегшують надання відповіді?</w:t>
      </w:r>
    </w:p>
    <w:p w:rsidR="00260D41" w:rsidRPr="00733FA7" w:rsidRDefault="00260D41" w:rsidP="00415629">
      <w:pPr>
        <w:pStyle w:val="a3"/>
        <w:numPr>
          <w:ilvl w:val="0"/>
          <w:numId w:val="14"/>
        </w:numPr>
        <w:tabs>
          <w:tab w:val="left" w:pos="264"/>
        </w:tabs>
        <w:ind w:left="263" w:right="166" w:hanging="143"/>
        <w:rPr>
          <w:rFonts w:cs="Arial"/>
          <w:lang w:val="uk-UA"/>
        </w:rPr>
      </w:pPr>
      <w:r w:rsidRPr="00733FA7">
        <w:rPr>
          <w:rFonts w:cs="Arial"/>
          <w:lang w:val="uk-UA"/>
        </w:rPr>
        <w:t>Чи надається респондентам інформація щодо наступного: мета дослідження (у тому числі прогнозовані цілі і користувачі статистичних даних, що будуть отримані в ході дослідження), орган, який проводить дослідження, реєстраційні дані, що збираються, обов’язковий чи добровільний характер дослідження, захист конфіденційності, плани поєднання даних та сторони будь-яких угод з метою обміну інформацією, наданою такими респондентами?</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Pr>
          <w:rFonts w:ascii="Arial" w:hAnsi="Arial" w:cs="Arial"/>
          <w:sz w:val="20"/>
          <w:szCs w:val="20"/>
          <w:lang w:val="uk-UA"/>
        </w:rPr>
      </w:pPr>
      <w:r w:rsidRPr="00733FA7">
        <w:rPr>
          <w:rFonts w:ascii="Arial" w:hAnsi="Arial" w:cs="Arial"/>
          <w:i/>
          <w:iCs/>
          <w:sz w:val="20"/>
          <w:lang w:val="uk-UA"/>
        </w:rPr>
        <w:t>На етапі реалізації програми</w:t>
      </w:r>
    </w:p>
    <w:p w:rsidR="00260D41" w:rsidRPr="00733FA7" w:rsidRDefault="00260D41" w:rsidP="00415629">
      <w:pPr>
        <w:pStyle w:val="a3"/>
        <w:numPr>
          <w:ilvl w:val="0"/>
          <w:numId w:val="14"/>
        </w:numPr>
        <w:tabs>
          <w:tab w:val="left" w:pos="264"/>
        </w:tabs>
        <w:spacing w:before="123"/>
        <w:rPr>
          <w:rFonts w:cs="Arial"/>
          <w:lang w:val="uk-UA"/>
        </w:rPr>
      </w:pPr>
      <w:r w:rsidRPr="00733FA7">
        <w:rPr>
          <w:rFonts w:cs="Arial"/>
          <w:lang w:val="uk-UA"/>
        </w:rPr>
        <w:t>Чи наявні стандартні практики, які б дозволяли реагувати на запити та скарги респондентів?</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стадії оцінки після збору даних</w:t>
      </w:r>
    </w:p>
    <w:p w:rsidR="00260D41" w:rsidRPr="00733FA7" w:rsidRDefault="00260D41" w:rsidP="00415629">
      <w:pPr>
        <w:pStyle w:val="a3"/>
        <w:numPr>
          <w:ilvl w:val="0"/>
          <w:numId w:val="14"/>
        </w:numPr>
        <w:tabs>
          <w:tab w:val="left" w:pos="264"/>
        </w:tabs>
        <w:ind w:right="188"/>
        <w:rPr>
          <w:rFonts w:cs="Arial"/>
          <w:lang w:val="uk-UA"/>
        </w:rPr>
      </w:pPr>
      <w:r w:rsidRPr="00733FA7">
        <w:rPr>
          <w:rFonts w:cs="Arial"/>
          <w:lang w:val="uk-UA"/>
        </w:rPr>
        <w:t>Чи здійснюються оцінки з метою з’ясування наявності проблемних аспектів, пов’язаних з структурою анкети та її впровадженням?</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ind w:right="240"/>
        <w:rPr>
          <w:rFonts w:cs="Arial"/>
          <w:b w:val="0"/>
          <w:bCs w:val="0"/>
          <w:lang w:val="uk-UA"/>
        </w:rPr>
      </w:pPr>
      <w:r w:rsidRPr="00733FA7">
        <w:rPr>
          <w:rFonts w:cs="Arial"/>
          <w:lang w:val="uk-UA"/>
        </w:rPr>
        <w:t>Механізми підтримки:</w:t>
      </w:r>
    </w:p>
    <w:p w:rsidR="00260D41" w:rsidRPr="00733FA7" w:rsidRDefault="00260D41" w:rsidP="00415629">
      <w:pPr>
        <w:pStyle w:val="a3"/>
        <w:spacing w:before="123"/>
        <w:ind w:left="119" w:right="240" w:firstLine="0"/>
        <w:rPr>
          <w:rFonts w:cs="Arial"/>
          <w:lang w:val="uk-UA"/>
        </w:rPr>
      </w:pPr>
      <w:r w:rsidRPr="00733FA7">
        <w:rPr>
          <w:rFonts w:cs="Arial"/>
          <w:lang w:val="uk-UA"/>
        </w:rPr>
        <w:t>Ефективність забезпечення управління навантаженням на респондентів покращується при запровадженні наступних механізмів підтримки:</w:t>
      </w:r>
    </w:p>
    <w:p w:rsidR="00260D41" w:rsidRPr="00733FA7" w:rsidRDefault="00260D41" w:rsidP="00415629">
      <w:pPr>
        <w:rPr>
          <w:rFonts w:ascii="Arial" w:hAnsi="Arial" w:cs="Arial"/>
          <w:lang w:val="uk-UA"/>
        </w:rPr>
        <w:sectPr w:rsidR="00260D41" w:rsidRPr="00733FA7" w:rsidSect="0083386C">
          <w:headerReference w:type="default" r:id="rId63"/>
          <w:footerReference w:type="default" r:id="rId64"/>
          <w:pgSz w:w="12240" w:h="15840"/>
          <w:pgMar w:top="568"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a3"/>
        <w:spacing w:before="74"/>
        <w:ind w:left="119" w:right="240" w:firstLine="0"/>
        <w:rPr>
          <w:rFonts w:cs="Arial"/>
          <w:u w:val="single"/>
          <w:lang w:val="uk-UA"/>
        </w:rPr>
      </w:pPr>
      <w:r w:rsidRPr="00733FA7">
        <w:rPr>
          <w:rFonts w:cs="Arial"/>
          <w:u w:val="single"/>
          <w:lang w:val="uk-UA"/>
        </w:rPr>
        <w:t>Для оцінки необхідності проводити нове статистичне дослідження:</w:t>
      </w:r>
    </w:p>
    <w:p w:rsidR="00260D41" w:rsidRPr="00733FA7" w:rsidRDefault="00260D41" w:rsidP="00415629">
      <w:pPr>
        <w:pStyle w:val="a3"/>
        <w:numPr>
          <w:ilvl w:val="0"/>
          <w:numId w:val="14"/>
        </w:numPr>
        <w:tabs>
          <w:tab w:val="left" w:pos="264"/>
        </w:tabs>
        <w:ind w:right="212"/>
        <w:rPr>
          <w:rFonts w:cs="Arial"/>
          <w:lang w:val="uk-UA"/>
        </w:rPr>
      </w:pPr>
      <w:r w:rsidRPr="00733FA7">
        <w:rPr>
          <w:rFonts w:cs="Arial"/>
          <w:lang w:val="uk-UA"/>
        </w:rPr>
        <w:t>Здійснюється оцінка потреб користувачів та діапазону залучених елементів даних відносно навантаження на респондентів;</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Статистичні дані, що є придатними для потреб користувачів, шукаються в інших джерелах;</w:t>
      </w:r>
    </w:p>
    <w:p w:rsidR="00260D41" w:rsidRPr="00733FA7" w:rsidRDefault="00260D41" w:rsidP="00415629">
      <w:pPr>
        <w:pStyle w:val="a3"/>
        <w:numPr>
          <w:ilvl w:val="0"/>
          <w:numId w:val="14"/>
        </w:numPr>
        <w:tabs>
          <w:tab w:val="left" w:pos="264"/>
        </w:tabs>
        <w:ind w:right="113"/>
        <w:jc w:val="both"/>
        <w:rPr>
          <w:rFonts w:cs="Arial"/>
          <w:lang w:val="uk-UA"/>
        </w:rPr>
      </w:pPr>
      <w:r w:rsidRPr="00733FA7">
        <w:rPr>
          <w:rFonts w:cs="Arial"/>
          <w:lang w:val="uk-UA"/>
        </w:rPr>
        <w:t>Визначення того, чи можна отримати необхідні дані з меншим навантаженням на респондентів шляхом внесення змін до існуючого дослідження, а не проводити нове дослідження (в тому числі, можливість використання підвибірки вже існуючого дослідження);</w:t>
      </w:r>
    </w:p>
    <w:p w:rsidR="00260D41" w:rsidRPr="00733FA7" w:rsidRDefault="00260D41" w:rsidP="00415629">
      <w:pPr>
        <w:pStyle w:val="a3"/>
        <w:numPr>
          <w:ilvl w:val="0"/>
          <w:numId w:val="14"/>
        </w:numPr>
        <w:tabs>
          <w:tab w:val="left" w:pos="264"/>
        </w:tabs>
        <w:ind w:right="758"/>
        <w:rPr>
          <w:rFonts w:cs="Arial"/>
          <w:lang w:val="uk-UA"/>
        </w:rPr>
      </w:pPr>
      <w:r w:rsidRPr="00733FA7">
        <w:rPr>
          <w:rFonts w:cs="Arial"/>
          <w:lang w:val="uk-UA"/>
        </w:rPr>
        <w:t>Визначення того, чи можна виключити існуюче опитування або зменшити його за розміром чи змістом, при отриманні нових вимог користувачів щодо даних, які вказують на зміну їх потреб та пріоритетів;</w:t>
      </w:r>
    </w:p>
    <w:p w:rsidR="00260D41" w:rsidRPr="00733FA7" w:rsidRDefault="00260D41" w:rsidP="00415629">
      <w:pPr>
        <w:pStyle w:val="a3"/>
        <w:numPr>
          <w:ilvl w:val="0"/>
          <w:numId w:val="14"/>
        </w:numPr>
        <w:tabs>
          <w:tab w:val="left" w:pos="264"/>
        </w:tabs>
        <w:spacing w:before="118" w:line="365" w:lineRule="auto"/>
        <w:ind w:left="120" w:right="947" w:firstLine="0"/>
        <w:rPr>
          <w:rFonts w:cs="Arial"/>
          <w:lang w:val="uk-UA"/>
        </w:rPr>
      </w:pPr>
      <w:r w:rsidRPr="00733FA7">
        <w:rPr>
          <w:rFonts w:cs="Arial"/>
          <w:lang w:val="uk-UA"/>
        </w:rPr>
        <w:t xml:space="preserve">Виключаються будь-які аналогічні або схожі із зібраними в іншому дослідженні елементи даних. </w:t>
      </w:r>
    </w:p>
    <w:p w:rsidR="00260D41" w:rsidRPr="00733FA7" w:rsidRDefault="00260D41" w:rsidP="00FE03CB">
      <w:pPr>
        <w:pStyle w:val="a3"/>
        <w:tabs>
          <w:tab w:val="left" w:pos="264"/>
        </w:tabs>
        <w:spacing w:before="118" w:line="365" w:lineRule="auto"/>
        <w:ind w:left="120" w:right="947" w:firstLine="0"/>
        <w:rPr>
          <w:rFonts w:cs="Arial"/>
          <w:lang w:val="uk-UA"/>
        </w:rPr>
      </w:pPr>
      <w:r w:rsidRPr="00733FA7">
        <w:rPr>
          <w:rFonts w:cs="Arial"/>
          <w:u w:val="single"/>
          <w:lang w:val="uk-UA"/>
        </w:rPr>
        <w:t>Для активного управління навантаженням на респондентів</w:t>
      </w:r>
      <w:r w:rsidRPr="00733FA7">
        <w:rPr>
          <w:rFonts w:cs="Arial"/>
          <w:lang w:val="uk-UA"/>
        </w:rPr>
        <w:t>:</w:t>
      </w:r>
    </w:p>
    <w:p w:rsidR="00260D41" w:rsidRPr="00733FA7" w:rsidRDefault="00260D41" w:rsidP="00415629">
      <w:pPr>
        <w:pStyle w:val="a3"/>
        <w:numPr>
          <w:ilvl w:val="0"/>
          <w:numId w:val="14"/>
        </w:numPr>
        <w:tabs>
          <w:tab w:val="left" w:pos="264"/>
        </w:tabs>
        <w:spacing w:before="3"/>
        <w:rPr>
          <w:rFonts w:cs="Arial"/>
          <w:lang w:val="uk-UA"/>
        </w:rPr>
      </w:pPr>
      <w:r w:rsidRPr="00733FA7">
        <w:rPr>
          <w:rFonts w:cs="Arial"/>
          <w:lang w:val="uk-UA"/>
        </w:rPr>
        <w:t>Існує статут постачальника, в якому викладені права та обов’язки респондентів;</w:t>
      </w:r>
    </w:p>
    <w:p w:rsidR="00260D41" w:rsidRPr="00733FA7" w:rsidRDefault="00260D41" w:rsidP="00415629">
      <w:pPr>
        <w:pStyle w:val="a3"/>
        <w:numPr>
          <w:ilvl w:val="0"/>
          <w:numId w:val="14"/>
        </w:numPr>
        <w:tabs>
          <w:tab w:val="left" w:pos="264"/>
        </w:tabs>
        <w:ind w:right="289"/>
        <w:rPr>
          <w:rFonts w:cs="Arial"/>
          <w:lang w:val="uk-UA"/>
        </w:rPr>
      </w:pPr>
      <w:r w:rsidRPr="00733FA7">
        <w:rPr>
          <w:rFonts w:cs="Arial"/>
          <w:lang w:val="uk-UA"/>
        </w:rPr>
        <w:t>Докладаються постійні зусилля, спрямовані на дослідження, розробку та впровадження методів, які зменшують навантаження на респондентів;</w:t>
      </w:r>
    </w:p>
    <w:p w:rsidR="00260D41" w:rsidRPr="00733FA7" w:rsidRDefault="00260D41" w:rsidP="00036653">
      <w:pPr>
        <w:pStyle w:val="a3"/>
        <w:numPr>
          <w:ilvl w:val="0"/>
          <w:numId w:val="14"/>
        </w:numPr>
        <w:tabs>
          <w:tab w:val="left" w:pos="264"/>
        </w:tabs>
        <w:ind w:right="224"/>
        <w:rPr>
          <w:rFonts w:cs="Arial"/>
          <w:lang w:val="uk-UA"/>
        </w:rPr>
      </w:pPr>
      <w:r w:rsidRPr="00733FA7">
        <w:rPr>
          <w:rFonts w:cs="Arial"/>
          <w:lang w:val="uk-UA"/>
        </w:rPr>
        <w:t>У проектуванні нового дослідження або повторній розробці існуючих досліджень систематично враховуються витрати, пов’язані з дотриманням необхідних вимог;</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Щороку здійснюється планування, вимірювання та звітування щодо витрат, пов’язаних з дотриманням статистичних досліджень;</w:t>
      </w:r>
    </w:p>
    <w:p w:rsidR="00260D41" w:rsidRPr="00733FA7" w:rsidRDefault="00260D41" w:rsidP="00415629">
      <w:pPr>
        <w:pStyle w:val="a3"/>
        <w:numPr>
          <w:ilvl w:val="0"/>
          <w:numId w:val="14"/>
        </w:numPr>
        <w:tabs>
          <w:tab w:val="left" w:pos="264"/>
        </w:tabs>
        <w:ind w:right="738"/>
        <w:rPr>
          <w:rFonts w:cs="Arial"/>
          <w:lang w:val="uk-UA"/>
        </w:rPr>
      </w:pPr>
      <w:r w:rsidRPr="00733FA7">
        <w:rPr>
          <w:rFonts w:cs="Arial"/>
          <w:lang w:val="uk-UA"/>
        </w:rPr>
        <w:t>Визнається цінність адміністративних даних у виробництві статистичних даних, при цьому у проектуванні адміністративних систем просуваються статистичні цілі;</w:t>
      </w:r>
    </w:p>
    <w:p w:rsidR="00260D41" w:rsidRPr="00733FA7" w:rsidRDefault="00260D41" w:rsidP="00415629">
      <w:pPr>
        <w:pStyle w:val="a3"/>
        <w:numPr>
          <w:ilvl w:val="0"/>
          <w:numId w:val="14"/>
        </w:numPr>
        <w:tabs>
          <w:tab w:val="left" w:pos="264"/>
        </w:tabs>
        <w:ind w:right="390"/>
        <w:rPr>
          <w:rFonts w:cs="Arial"/>
          <w:lang w:val="uk-UA"/>
        </w:rPr>
      </w:pPr>
      <w:r w:rsidRPr="00733FA7">
        <w:rPr>
          <w:rFonts w:cs="Arial"/>
          <w:lang w:val="uk-UA"/>
        </w:rPr>
        <w:t>Навантаження на респондентів вимірюється і враховується за допомогою регулярних комплексних перевірок та їх методів.</w:t>
      </w:r>
    </w:p>
    <w:p w:rsidR="00260D41" w:rsidRPr="00733FA7" w:rsidRDefault="00260D41" w:rsidP="00415629">
      <w:pPr>
        <w:pStyle w:val="a3"/>
        <w:spacing w:before="118"/>
        <w:ind w:left="119" w:right="240" w:firstLine="0"/>
        <w:rPr>
          <w:rFonts w:cs="Arial"/>
          <w:lang w:val="uk-UA"/>
        </w:rPr>
      </w:pPr>
      <w:r w:rsidRPr="00733FA7">
        <w:rPr>
          <w:rFonts w:cs="Arial"/>
          <w:u w:val="single"/>
          <w:lang w:val="uk-UA"/>
        </w:rPr>
        <w:t>Для застосування методів для зменшення чи розподілу навантаження на респондентів:</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Використовуються структури високої якості;</w:t>
      </w:r>
    </w:p>
    <w:p w:rsidR="00260D41" w:rsidRPr="00733FA7" w:rsidRDefault="00260D41" w:rsidP="00415629">
      <w:pPr>
        <w:pStyle w:val="a3"/>
        <w:numPr>
          <w:ilvl w:val="0"/>
          <w:numId w:val="14"/>
        </w:numPr>
        <w:tabs>
          <w:tab w:val="left" w:pos="264"/>
        </w:tabs>
        <w:ind w:right="375"/>
        <w:rPr>
          <w:rFonts w:cs="Arial"/>
          <w:lang w:val="uk-UA"/>
        </w:rPr>
      </w:pPr>
      <w:r w:rsidRPr="00733FA7">
        <w:rPr>
          <w:rFonts w:cs="Arial"/>
          <w:lang w:val="uk-UA"/>
        </w:rPr>
        <w:t>Замість переписів використовуються дослідження вибірки, а також передові методи відбору вибірки з метою мінімізації розмірів вибірки для досягнення цільового рівня точності;</w:t>
      </w:r>
    </w:p>
    <w:p w:rsidR="00260D41" w:rsidRPr="00733FA7" w:rsidRDefault="00260D41" w:rsidP="00415629">
      <w:pPr>
        <w:pStyle w:val="a3"/>
        <w:numPr>
          <w:ilvl w:val="0"/>
          <w:numId w:val="14"/>
        </w:numPr>
        <w:tabs>
          <w:tab w:val="left" w:pos="264"/>
        </w:tabs>
        <w:ind w:right="186"/>
        <w:rPr>
          <w:rFonts w:cs="Arial"/>
          <w:lang w:val="uk-UA"/>
        </w:rPr>
      </w:pPr>
      <w:r w:rsidRPr="00733FA7">
        <w:rPr>
          <w:rFonts w:cs="Arial"/>
          <w:lang w:val="uk-UA"/>
        </w:rPr>
        <w:t>Використовується скоординоване розмежування вибіркової сукупності або координована вибірка, що може коливатися від уникнення дублювання, тобто поширення загального тягаря на багатьох респондентів, до максимізації дублювання, тобто концентрація тягаря на меншу кількість респондентів;</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Респондентам пропонується кілька режимів збору;</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Впроваджуються ініціативи з електронною звітністю, які мають бути економічно ефективними з точки зору респондентів;</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Збір даних здійснюється в найбільш відповідний час дня або року;</w:t>
      </w:r>
    </w:p>
    <w:p w:rsidR="00260D41" w:rsidRPr="00733FA7" w:rsidRDefault="00260D41" w:rsidP="00415629">
      <w:pPr>
        <w:pStyle w:val="a3"/>
        <w:numPr>
          <w:ilvl w:val="0"/>
          <w:numId w:val="14"/>
        </w:numPr>
        <w:tabs>
          <w:tab w:val="left" w:pos="264"/>
        </w:tabs>
        <w:ind w:right="570"/>
        <w:rPr>
          <w:rFonts w:cs="Arial"/>
          <w:lang w:val="uk-UA"/>
        </w:rPr>
      </w:pPr>
      <w:r w:rsidRPr="00733FA7">
        <w:rPr>
          <w:rFonts w:cs="Arial"/>
          <w:lang w:val="uk-UA"/>
        </w:rPr>
        <w:t>Дослідження проводяться на основі центральних реєстрів або інших загальних основ вибірки з метою покращення обліку, оцінки та контролю навантаження на респондентів.</w:t>
      </w:r>
    </w:p>
    <w:p w:rsidR="00260D41" w:rsidRPr="00733FA7" w:rsidRDefault="00260D41" w:rsidP="00415629">
      <w:pPr>
        <w:pStyle w:val="a3"/>
        <w:ind w:left="119" w:right="240" w:firstLine="0"/>
        <w:rPr>
          <w:rFonts w:cs="Arial"/>
          <w:lang w:val="uk-UA"/>
        </w:rPr>
      </w:pPr>
      <w:r w:rsidRPr="00733FA7">
        <w:rPr>
          <w:rFonts w:cs="Arial"/>
          <w:u w:val="single"/>
          <w:lang w:val="uk-UA"/>
        </w:rPr>
        <w:t>Для застосування статистичних стандартів з метою полегшення надання відповіді в дослідженнях:</w:t>
      </w:r>
    </w:p>
    <w:p w:rsidR="00260D41" w:rsidRPr="00733FA7" w:rsidRDefault="00260D41" w:rsidP="00415629">
      <w:pPr>
        <w:pStyle w:val="a3"/>
        <w:numPr>
          <w:ilvl w:val="0"/>
          <w:numId w:val="14"/>
        </w:numPr>
        <w:tabs>
          <w:tab w:val="left" w:pos="264"/>
        </w:tabs>
        <w:ind w:right="433"/>
        <w:rPr>
          <w:rFonts w:cs="Arial"/>
          <w:lang w:val="uk-UA"/>
        </w:rPr>
      </w:pPr>
      <w:r w:rsidRPr="00733FA7">
        <w:rPr>
          <w:rFonts w:cs="Arial"/>
          <w:lang w:val="uk-UA"/>
        </w:rPr>
        <w:t>Використовуються стандартні структури, поняття, питання і класифікації, при цьому респондентам, як і раніше, надається можливість без труднощів заповнити анкету з легкодоступної інформації або облікових реєстрів;</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Анкети проходять попередню перевірку;</w:t>
      </w:r>
    </w:p>
    <w:p w:rsidR="00260D41" w:rsidRPr="00733FA7" w:rsidRDefault="00260D41" w:rsidP="00415629">
      <w:pPr>
        <w:pStyle w:val="a3"/>
        <w:numPr>
          <w:ilvl w:val="0"/>
          <w:numId w:val="14"/>
        </w:numPr>
        <w:tabs>
          <w:tab w:val="left" w:pos="264"/>
        </w:tabs>
        <w:ind w:right="243"/>
        <w:rPr>
          <w:rFonts w:cs="Arial"/>
          <w:lang w:val="uk-UA"/>
        </w:rPr>
      </w:pPr>
      <w:r w:rsidRPr="00733FA7">
        <w:rPr>
          <w:rFonts w:cs="Arial"/>
          <w:lang w:val="uk-UA"/>
        </w:rPr>
        <w:t>Анкети перевіряються з метою гарантії мінімального втручання в особисте життя та поваги до громадської чутливості та загального суспільної прийнятності;</w:t>
      </w:r>
    </w:p>
    <w:p w:rsidR="00260D41" w:rsidRPr="00733FA7" w:rsidRDefault="00260D41" w:rsidP="00415629">
      <w:pPr>
        <w:pStyle w:val="a3"/>
        <w:numPr>
          <w:ilvl w:val="0"/>
          <w:numId w:val="14"/>
        </w:numPr>
        <w:tabs>
          <w:tab w:val="left" w:pos="264"/>
        </w:tabs>
        <w:ind w:right="348"/>
        <w:rPr>
          <w:rFonts w:cs="Arial"/>
          <w:lang w:val="uk-UA"/>
        </w:rPr>
      </w:pPr>
      <w:r w:rsidRPr="00733FA7">
        <w:rPr>
          <w:rFonts w:cs="Arial"/>
          <w:lang w:val="uk-UA"/>
        </w:rPr>
        <w:lastRenderedPageBreak/>
        <w:t>Юридичні зобов’язання, політики та практики щодо забезпечення конфіденційності і безпеки всіх даних респондентів є відомими.</w:t>
      </w:r>
    </w:p>
    <w:p w:rsidR="00260D41" w:rsidRPr="00733FA7" w:rsidRDefault="00260D41" w:rsidP="00415629">
      <w:pPr>
        <w:pStyle w:val="a3"/>
        <w:spacing w:before="74"/>
        <w:ind w:left="119" w:right="240" w:firstLine="0"/>
        <w:rPr>
          <w:rFonts w:cs="Arial"/>
          <w:lang w:val="uk-UA"/>
        </w:rPr>
      </w:pPr>
      <w:r w:rsidRPr="00733FA7">
        <w:rPr>
          <w:rFonts w:cs="Arial"/>
          <w:u w:val="single"/>
          <w:lang w:val="uk-UA"/>
        </w:rPr>
        <w:t>Для просування цінності статистичних даних та способів їх використання:</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Респондентам надаються інформаційні пакети, які демонструють значення офіційної статистики;</w:t>
      </w:r>
    </w:p>
    <w:p w:rsidR="00260D41" w:rsidRPr="00733FA7" w:rsidRDefault="00260D41" w:rsidP="00415629">
      <w:pPr>
        <w:pStyle w:val="a3"/>
        <w:numPr>
          <w:ilvl w:val="0"/>
          <w:numId w:val="14"/>
        </w:numPr>
        <w:tabs>
          <w:tab w:val="left" w:pos="264"/>
        </w:tabs>
        <w:ind w:right="488"/>
        <w:rPr>
          <w:rFonts w:cs="Arial"/>
          <w:lang w:val="uk-UA"/>
        </w:rPr>
      </w:pPr>
      <w:r w:rsidRPr="00733FA7">
        <w:rPr>
          <w:rFonts w:cs="Arial"/>
          <w:lang w:val="uk-UA"/>
        </w:rPr>
        <w:t>Запроваджуються ініціативи з громадськими групами та правозахисниками підприємств з метою покращення обізнаності про значення офіційної статистики;</w:t>
      </w:r>
    </w:p>
    <w:p w:rsidR="00260D41" w:rsidRPr="00733FA7" w:rsidRDefault="00260D41" w:rsidP="00415629">
      <w:pPr>
        <w:pStyle w:val="a3"/>
        <w:numPr>
          <w:ilvl w:val="0"/>
          <w:numId w:val="14"/>
        </w:numPr>
        <w:tabs>
          <w:tab w:val="left" w:pos="264"/>
        </w:tabs>
        <w:ind w:right="524"/>
        <w:rPr>
          <w:rFonts w:cs="Arial"/>
          <w:lang w:val="uk-UA"/>
        </w:rPr>
      </w:pPr>
      <w:r w:rsidRPr="00733FA7">
        <w:rPr>
          <w:rFonts w:cs="Arial"/>
          <w:lang w:val="uk-UA"/>
        </w:rPr>
        <w:t>Розробляються інтернет-продукти, що забезпечують цінною статистичною інформацією підприємства та фізичних осіб, при цьому ці продукти поширюються шляхом запровадження ініціатив з групами та респондентами;</w:t>
      </w:r>
    </w:p>
    <w:p w:rsidR="00260D41" w:rsidRPr="00733FA7" w:rsidRDefault="00260D41" w:rsidP="00415629">
      <w:pPr>
        <w:pStyle w:val="a3"/>
        <w:numPr>
          <w:ilvl w:val="0"/>
          <w:numId w:val="14"/>
        </w:numPr>
        <w:tabs>
          <w:tab w:val="left" w:pos="264"/>
        </w:tabs>
        <w:ind w:right="823"/>
        <w:rPr>
          <w:rFonts w:cs="Arial"/>
          <w:lang w:val="uk-UA"/>
        </w:rPr>
      </w:pPr>
      <w:r w:rsidRPr="00733FA7">
        <w:rPr>
          <w:rFonts w:cs="Arial"/>
          <w:lang w:val="uk-UA"/>
        </w:rPr>
        <w:t>Забезпечується присутність в соціальних мережах, яка дозволяє отримувати, наприклад, показники ключової сукупності та економічні показники;</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Встановлюються контакти з школами, спільнотами, бізнес-асоціаціями тощо.</w:t>
      </w:r>
    </w:p>
    <w:p w:rsidR="00260D41" w:rsidRPr="00733FA7" w:rsidRDefault="00260D41" w:rsidP="00415629">
      <w:pPr>
        <w:spacing w:before="16"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b/>
          <w:bCs/>
          <w:sz w:val="20"/>
          <w:lang w:val="uk-UA"/>
        </w:rPr>
        <w:t xml:space="preserve">Обрані посилання: </w:t>
      </w:r>
      <w:hyperlink w:anchor="_ДОДАТОК_2_–" w:history="1">
        <w:r w:rsidRPr="00733FA7">
          <w:rPr>
            <w:rStyle w:val="a8"/>
            <w:rFonts w:ascii="Arial" w:hAnsi="Arial" w:cs="Arial"/>
            <w:i/>
            <w:iCs/>
            <w:lang w:val="uk-UA"/>
          </w:rPr>
          <w:t>Натисніть для переходу до Додатку 2 «Обрані посилання»</w:t>
        </w:r>
      </w:hyperlink>
    </w:p>
    <w:p w:rsidR="00260D41" w:rsidRPr="00733FA7" w:rsidRDefault="00260D41" w:rsidP="00415629">
      <w:pPr>
        <w:rPr>
          <w:rFonts w:ascii="Arial" w:hAnsi="Arial" w:cs="Arial"/>
          <w:sz w:val="20"/>
          <w:szCs w:val="20"/>
          <w:lang w:val="uk-UA"/>
        </w:rPr>
        <w:sectPr w:rsidR="00260D41" w:rsidRPr="00733FA7" w:rsidSect="00FA32AC">
          <w:headerReference w:type="default" r:id="rId65"/>
          <w:pgSz w:w="12240" w:h="15840"/>
          <w:pgMar w:top="568"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1"/>
        <w:tabs>
          <w:tab w:val="left" w:pos="9569"/>
        </w:tabs>
        <w:rPr>
          <w:rFonts w:cs="Arial"/>
          <w:b w:val="0"/>
          <w:bCs w:val="0"/>
          <w:lang w:val="uk-UA"/>
        </w:rPr>
      </w:pPr>
      <w:bookmarkStart w:id="36" w:name="NQAF_14:_Assuring_relevance"/>
      <w:bookmarkStart w:id="37" w:name="_TOC_250018"/>
      <w:bookmarkEnd w:id="36"/>
      <w:r w:rsidRPr="00733FA7">
        <w:rPr>
          <w:rFonts w:cs="Arial"/>
          <w:lang w:val="uk-UA"/>
        </w:rPr>
        <w:t>3d.</w:t>
      </w:r>
      <w:r w:rsidRPr="00733FA7">
        <w:rPr>
          <w:rFonts w:cs="Arial"/>
          <w:bCs w:val="0"/>
          <w:lang w:val="uk-UA"/>
        </w:rPr>
        <w:t xml:space="preserve"> Управління</w:t>
      </w:r>
      <w:r w:rsidRPr="00733FA7">
        <w:rPr>
          <w:rFonts w:cs="Arial"/>
          <w:lang w:val="uk-UA"/>
        </w:rPr>
        <w:t xml:space="preserve"> статистичними результатами</w:t>
      </w:r>
      <w:bookmarkEnd w:id="37"/>
    </w:p>
    <w:p w:rsidR="00260D41" w:rsidRPr="00733FA7" w:rsidRDefault="00260D41" w:rsidP="00415629">
      <w:pPr>
        <w:spacing w:before="1" w:line="120" w:lineRule="exact"/>
        <w:rPr>
          <w:rFonts w:ascii="Arial" w:hAnsi="Arial" w:cs="Arial"/>
          <w:sz w:val="12"/>
          <w:szCs w:val="12"/>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AB21BC" w:rsidP="00415629">
      <w:pPr>
        <w:pStyle w:val="1"/>
        <w:rPr>
          <w:rFonts w:cs="Arial"/>
          <w:b w:val="0"/>
          <w:bCs w:val="0"/>
          <w:lang w:val="uk-UA"/>
        </w:rPr>
      </w:pPr>
      <w:r>
        <w:rPr>
          <w:noProof/>
          <w:lang w:val="uk-UA" w:eastAsia="uk-UA"/>
        </w:rPr>
        <w:drawing>
          <wp:anchor distT="0" distB="0" distL="114300" distR="114300" simplePos="0" relativeHeight="251656192" behindDoc="1" locked="0" layoutInCell="1" allowOverlap="1">
            <wp:simplePos x="0" y="0"/>
            <wp:positionH relativeFrom="page">
              <wp:posOffset>895350</wp:posOffset>
            </wp:positionH>
            <wp:positionV relativeFrom="paragraph">
              <wp:posOffset>45720</wp:posOffset>
            </wp:positionV>
            <wp:extent cx="5981700" cy="176530"/>
            <wp:effectExtent l="0" t="0" r="0" b="0"/>
            <wp:wrapNone/>
            <wp:docPr id="10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176530"/>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cs="Arial"/>
          <w:b w:val="0"/>
          <w:bCs w:val="0"/>
          <w:lang w:val="ru-RU"/>
        </w:rPr>
        <w:t xml:space="preserve"> </w:t>
      </w:r>
      <w:r w:rsidR="00260D41" w:rsidRPr="00733FA7">
        <w:rPr>
          <w:rFonts w:cs="Arial"/>
          <w:bCs w:val="0"/>
          <w:lang w:val="ru-RU"/>
        </w:rPr>
        <w:t>NQAF</w:t>
      </w:r>
      <w:r w:rsidR="00260D41" w:rsidRPr="00733FA7">
        <w:rPr>
          <w:rFonts w:cs="Arial"/>
          <w:lang w:val="uk-UA"/>
        </w:rPr>
        <w:t xml:space="preserve"> 14:</w:t>
      </w:r>
      <w:r w:rsidR="00260D41" w:rsidRPr="00733FA7">
        <w:rPr>
          <w:rFonts w:cs="Arial"/>
          <w:b w:val="0"/>
          <w:bCs w:val="0"/>
          <w:lang w:val="uk-UA"/>
        </w:rPr>
        <w:t xml:space="preserve"> </w:t>
      </w:r>
      <w:r w:rsidR="00260D41" w:rsidRPr="00733FA7">
        <w:rPr>
          <w:rFonts w:cs="Arial"/>
          <w:lang w:val="uk-UA"/>
        </w:rPr>
        <w:t>Забезпечення актуальності</w:t>
      </w:r>
    </w:p>
    <w:p w:rsidR="00260D41" w:rsidRPr="00733FA7" w:rsidRDefault="00260D41" w:rsidP="00415629">
      <w:pPr>
        <w:spacing w:before="9" w:line="230" w:lineRule="exact"/>
        <w:rPr>
          <w:rFonts w:ascii="Arial" w:hAnsi="Arial" w:cs="Arial"/>
          <w:sz w:val="23"/>
          <w:szCs w:val="23"/>
          <w:lang w:val="uk-UA"/>
        </w:rPr>
      </w:pPr>
    </w:p>
    <w:p w:rsidR="00260D41" w:rsidRPr="00733FA7" w:rsidRDefault="00260D41" w:rsidP="00415629">
      <w:pPr>
        <w:pStyle w:val="2"/>
        <w:rPr>
          <w:rFonts w:cs="Arial"/>
          <w:b w:val="0"/>
          <w:bCs w:val="0"/>
          <w:lang w:val="uk-UA"/>
        </w:rPr>
      </w:pPr>
      <w:r w:rsidRPr="00733FA7">
        <w:rPr>
          <w:rFonts w:cs="Arial"/>
          <w:lang w:val="uk-UA"/>
        </w:rPr>
        <w:t>Опис</w:t>
      </w:r>
    </w:p>
    <w:p w:rsidR="00260D41" w:rsidRPr="00733FA7" w:rsidRDefault="00260D41" w:rsidP="00415629">
      <w:pPr>
        <w:pStyle w:val="a3"/>
        <w:spacing w:before="123"/>
        <w:ind w:left="119" w:right="343" w:firstLine="0"/>
        <w:rPr>
          <w:rFonts w:cs="Arial"/>
          <w:lang w:val="uk-UA"/>
        </w:rPr>
      </w:pPr>
      <w:r w:rsidRPr="00733FA7">
        <w:rPr>
          <w:rFonts w:cs="Arial"/>
          <w:lang w:val="uk-UA"/>
        </w:rPr>
        <w:t>Актуальність статистичної інформації відображає ступінь, в якому така інформація відповідає поточним та/або потенційним потребам або новим потребам, потребам клієнтів, користувачів, зацікавлених сторін, аудиторії. Отже, актуальність можна описати наступними умовами: чи виробляються ті статистичні дані, які потрібні, та чи насправді потрібні та корисні дані, що виробляються; чи роз’яснює найбільш важливі для користувачів питання.</w:t>
      </w:r>
    </w:p>
    <w:p w:rsidR="00260D41" w:rsidRPr="00733FA7" w:rsidRDefault="00260D41" w:rsidP="00415629">
      <w:pPr>
        <w:pStyle w:val="a3"/>
        <w:spacing w:before="0"/>
        <w:ind w:left="119" w:right="343" w:firstLine="0"/>
        <w:rPr>
          <w:rFonts w:cs="Arial"/>
          <w:lang w:val="uk-UA"/>
        </w:rPr>
      </w:pPr>
      <w:r w:rsidRPr="00733FA7">
        <w:rPr>
          <w:rFonts w:cs="Arial"/>
          <w:lang w:val="uk-UA"/>
        </w:rPr>
        <w:t>Поняття актуальності також включає в себе методологічну обґрунтованість, а саме міру, в якій поняття, визначення та класифікації відповідають потребам користувачів.</w:t>
      </w:r>
    </w:p>
    <w:p w:rsidR="00260D41" w:rsidRPr="00733FA7" w:rsidRDefault="00260D41" w:rsidP="00415629">
      <w:pPr>
        <w:pStyle w:val="a3"/>
        <w:ind w:left="119" w:right="326" w:firstLine="0"/>
        <w:rPr>
          <w:rFonts w:cs="Arial"/>
          <w:lang w:val="uk-UA"/>
        </w:rPr>
      </w:pPr>
      <w:r w:rsidRPr="00733FA7">
        <w:rPr>
          <w:rFonts w:cs="Arial"/>
          <w:lang w:val="uk-UA"/>
        </w:rPr>
        <w:t>Оцінка актуальності є суб’єктивною і залежить від різних потреб користувачів. Завдання статистичного агентства полягає в зважуванні та балансуванні конфліктуючих потреб існуючих та потенційних користувачів з метою виробництва статистичних даних, які задовольнятимуть найбільш важливі та пріоритетні потреби в межах певних ресурсних обмежень. Актуальність можна розглядати як сукупність трьох компонентів: повнота, потреби користувачів та задоволеність користувачів.</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ind w:right="202"/>
        <w:rPr>
          <w:rFonts w:cs="Arial"/>
          <w:b w:val="0"/>
          <w:bCs w:val="0"/>
          <w:lang w:val="uk-UA"/>
        </w:rPr>
      </w:pPr>
      <w:r w:rsidRPr="00733FA7">
        <w:rPr>
          <w:rFonts w:cs="Arial"/>
          <w:lang w:val="uk-UA"/>
        </w:rPr>
        <w:t>Елементи, які слід забезпечити:</w:t>
      </w:r>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ind w:left="119" w:right="202"/>
        <w:rPr>
          <w:rFonts w:ascii="Arial" w:hAnsi="Arial" w:cs="Arial"/>
          <w:sz w:val="20"/>
          <w:szCs w:val="20"/>
          <w:lang w:val="uk-UA"/>
        </w:rPr>
      </w:pPr>
      <w:r w:rsidRPr="00733FA7">
        <w:rPr>
          <w:rFonts w:ascii="Arial" w:hAnsi="Arial" w:cs="Arial"/>
          <w:i/>
          <w:iCs/>
          <w:sz w:val="20"/>
          <w:lang w:val="uk-UA"/>
        </w:rPr>
        <w:t>На рівні агентства</w:t>
      </w:r>
    </w:p>
    <w:p w:rsidR="00260D41" w:rsidRPr="00733FA7" w:rsidRDefault="00260D41" w:rsidP="00415629">
      <w:pPr>
        <w:pStyle w:val="a3"/>
        <w:numPr>
          <w:ilvl w:val="0"/>
          <w:numId w:val="14"/>
        </w:numPr>
        <w:tabs>
          <w:tab w:val="left" w:pos="264"/>
        </w:tabs>
        <w:spacing w:before="123"/>
        <w:rPr>
          <w:rFonts w:cs="Arial"/>
          <w:lang w:val="uk-UA"/>
        </w:rPr>
      </w:pPr>
      <w:r w:rsidRPr="00733FA7">
        <w:rPr>
          <w:rFonts w:cs="Arial"/>
          <w:lang w:val="uk-UA"/>
        </w:rPr>
        <w:t>Чи наявні процедури, які дозволяють надавати користувачам консультації щодо змісту програми статистичних робіт?</w:t>
      </w:r>
    </w:p>
    <w:p w:rsidR="00260D41" w:rsidRPr="00733FA7" w:rsidRDefault="00260D41" w:rsidP="00415629">
      <w:pPr>
        <w:pStyle w:val="a3"/>
        <w:numPr>
          <w:ilvl w:val="0"/>
          <w:numId w:val="14"/>
        </w:numPr>
        <w:tabs>
          <w:tab w:val="left" w:pos="264"/>
        </w:tabs>
        <w:spacing w:before="118"/>
        <w:ind w:right="389"/>
        <w:rPr>
          <w:rFonts w:cs="Arial"/>
          <w:lang w:val="uk-UA"/>
        </w:rPr>
      </w:pPr>
      <w:r w:rsidRPr="00733FA7">
        <w:rPr>
          <w:rFonts w:cs="Arial"/>
          <w:lang w:val="uk-UA"/>
        </w:rPr>
        <w:t>Чи розроблені стратегічні цілі та плани щодо робочої програми таким чином, щоб можна було робити судження про конкуруючі потреби користувачів та чи оприлюднюються ці плани та цілі на постійній основі?</w:t>
      </w:r>
    </w:p>
    <w:p w:rsidR="00260D41" w:rsidRPr="00733FA7" w:rsidRDefault="00260D41" w:rsidP="00415629">
      <w:pPr>
        <w:pStyle w:val="a3"/>
        <w:numPr>
          <w:ilvl w:val="0"/>
          <w:numId w:val="14"/>
        </w:numPr>
        <w:tabs>
          <w:tab w:val="left" w:pos="264"/>
        </w:tabs>
        <w:ind w:right="389"/>
        <w:rPr>
          <w:rFonts w:cs="Arial"/>
          <w:lang w:val="uk-UA"/>
        </w:rPr>
      </w:pPr>
      <w:r w:rsidRPr="00733FA7">
        <w:rPr>
          <w:rFonts w:cs="Arial"/>
          <w:lang w:val="uk-UA"/>
        </w:rPr>
        <w:t>Чи були укладені угоди з основними користувачами статистичних даних (наприклад, щодо даних, які будуть надаватися агентством, якості продукту статистичних даних, формату оприлюднення тощо)?</w:t>
      </w:r>
    </w:p>
    <w:p w:rsidR="00260D41" w:rsidRPr="00733FA7" w:rsidRDefault="00260D41" w:rsidP="00415629">
      <w:pPr>
        <w:pStyle w:val="a3"/>
        <w:numPr>
          <w:ilvl w:val="0"/>
          <w:numId w:val="14"/>
        </w:numPr>
        <w:tabs>
          <w:tab w:val="left" w:pos="264"/>
        </w:tabs>
        <w:ind w:left="263" w:right="466" w:hanging="143"/>
        <w:rPr>
          <w:rFonts w:cs="Arial"/>
          <w:lang w:val="uk-UA"/>
        </w:rPr>
      </w:pPr>
      <w:r w:rsidRPr="00733FA7">
        <w:rPr>
          <w:rFonts w:cs="Arial"/>
          <w:lang w:val="uk-UA"/>
        </w:rPr>
        <w:t>Чи було сформульовано політику щодо типу статистичних даних, які статистичне агентство бажає або не бажає (або не може) виробляти?</w:t>
      </w:r>
    </w:p>
    <w:p w:rsidR="00260D41" w:rsidRPr="00733FA7" w:rsidRDefault="00260D41" w:rsidP="00415629">
      <w:pPr>
        <w:pStyle w:val="a3"/>
        <w:numPr>
          <w:ilvl w:val="0"/>
          <w:numId w:val="14"/>
        </w:numPr>
        <w:tabs>
          <w:tab w:val="left" w:pos="264"/>
        </w:tabs>
        <w:ind w:right="578"/>
        <w:rPr>
          <w:rFonts w:cs="Arial"/>
          <w:lang w:val="uk-UA"/>
        </w:rPr>
      </w:pPr>
      <w:r w:rsidRPr="00733FA7">
        <w:rPr>
          <w:rFonts w:cs="Arial"/>
          <w:lang w:val="uk-UA"/>
        </w:rPr>
        <w:t>Чи існують процедури, які дозволяють встановлювати пріоритети між різними потребами користувачів в межах робочої програми? Чи здійснюється аналіз даних щодо використання статистичних даних з метою підтримки процесу визначення пріоритетів?</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має статистичне агентство консультативну раду з метою надання порад щодо загальних статистичних пріоритетів?</w:t>
      </w:r>
    </w:p>
    <w:p w:rsidR="00260D41" w:rsidRPr="00733FA7" w:rsidRDefault="00260D41" w:rsidP="00415629">
      <w:pPr>
        <w:pStyle w:val="a3"/>
        <w:numPr>
          <w:ilvl w:val="0"/>
          <w:numId w:val="14"/>
        </w:numPr>
        <w:tabs>
          <w:tab w:val="left" w:pos="264"/>
        </w:tabs>
        <w:ind w:right="957"/>
        <w:rPr>
          <w:rFonts w:cs="Arial"/>
          <w:lang w:val="uk-UA"/>
        </w:rPr>
      </w:pPr>
      <w:r w:rsidRPr="00733FA7">
        <w:rPr>
          <w:rFonts w:cs="Arial"/>
          <w:lang w:val="uk-UA"/>
        </w:rPr>
        <w:t>Чи проводяться періодичні перевірки актуальної значущості та економічної ефективності окремих статистичних програм/доменів?</w:t>
      </w:r>
    </w:p>
    <w:p w:rsidR="00260D41" w:rsidRPr="00733FA7" w:rsidRDefault="00260D41" w:rsidP="00415629">
      <w:pPr>
        <w:pStyle w:val="a3"/>
        <w:numPr>
          <w:ilvl w:val="0"/>
          <w:numId w:val="14"/>
        </w:numPr>
        <w:tabs>
          <w:tab w:val="left" w:pos="264"/>
        </w:tabs>
        <w:spacing w:before="118"/>
        <w:ind w:right="635"/>
        <w:rPr>
          <w:rFonts w:cs="Arial"/>
          <w:lang w:val="uk-UA"/>
        </w:rPr>
      </w:pPr>
      <w:r w:rsidRPr="00733FA7">
        <w:rPr>
          <w:rFonts w:cs="Arial"/>
          <w:lang w:val="uk-UA"/>
        </w:rPr>
        <w:t>Чи наявне повне розуміння всіх законодавчих або нормативних вимог щодо укладання конкретних статистичних даних?</w:t>
      </w:r>
    </w:p>
    <w:p w:rsidR="00260D41" w:rsidRPr="00733FA7" w:rsidRDefault="00260D41" w:rsidP="00415629">
      <w:pPr>
        <w:pStyle w:val="a3"/>
        <w:numPr>
          <w:ilvl w:val="0"/>
          <w:numId w:val="14"/>
        </w:numPr>
        <w:tabs>
          <w:tab w:val="left" w:pos="264"/>
        </w:tabs>
        <w:ind w:right="1931"/>
        <w:rPr>
          <w:rFonts w:cs="Arial"/>
          <w:lang w:val="uk-UA"/>
        </w:rPr>
      </w:pPr>
      <w:r w:rsidRPr="00733FA7">
        <w:rPr>
          <w:rFonts w:cs="Arial"/>
          <w:lang w:val="uk-UA"/>
        </w:rPr>
        <w:t>Чи наявне достатнє розуміння взаємозалежності між окремими статистичними програмами/доменами?</w:t>
      </w:r>
    </w:p>
    <w:p w:rsidR="00260D41" w:rsidRPr="00733FA7" w:rsidRDefault="00260D41" w:rsidP="00415629">
      <w:pPr>
        <w:pStyle w:val="a3"/>
        <w:numPr>
          <w:ilvl w:val="0"/>
          <w:numId w:val="14"/>
        </w:numPr>
        <w:tabs>
          <w:tab w:val="left" w:pos="264"/>
        </w:tabs>
        <w:ind w:right="1221"/>
        <w:rPr>
          <w:rFonts w:cs="Arial"/>
          <w:lang w:val="uk-UA"/>
        </w:rPr>
      </w:pPr>
      <w:r w:rsidRPr="00733FA7">
        <w:rPr>
          <w:rFonts w:cs="Arial"/>
          <w:lang w:val="uk-UA"/>
        </w:rPr>
        <w:t>Чи наявні процедури, які забезпечують координацію, гармонізацію та повне охоплення статистичної інформації, виробленої національною статистичною системою?</w:t>
      </w:r>
    </w:p>
    <w:p w:rsidR="00260D41" w:rsidRPr="00733FA7" w:rsidRDefault="00260D41" w:rsidP="00415629">
      <w:pPr>
        <w:spacing w:before="16" w:line="220" w:lineRule="exact"/>
        <w:rPr>
          <w:rFonts w:ascii="Arial" w:hAnsi="Arial" w:cs="Arial"/>
          <w:lang w:val="uk-UA"/>
        </w:rPr>
      </w:pPr>
    </w:p>
    <w:p w:rsidR="00260D41" w:rsidRPr="00733FA7" w:rsidRDefault="00260D41" w:rsidP="00415629">
      <w:pPr>
        <w:ind w:left="119"/>
        <w:rPr>
          <w:rFonts w:ascii="Arial" w:hAnsi="Arial" w:cs="Arial"/>
          <w:sz w:val="20"/>
          <w:szCs w:val="20"/>
          <w:lang w:val="uk-UA"/>
        </w:rPr>
      </w:pPr>
      <w:r w:rsidRPr="00733FA7">
        <w:rPr>
          <w:rFonts w:ascii="Arial" w:hAnsi="Arial" w:cs="Arial"/>
          <w:i/>
          <w:iCs/>
          <w:sz w:val="20"/>
          <w:lang w:val="uk-UA"/>
        </w:rPr>
        <w:t>На етапі проектування програми</w:t>
      </w:r>
    </w:p>
    <w:p w:rsidR="00260D41" w:rsidRPr="00733FA7" w:rsidRDefault="00260D41" w:rsidP="00415629">
      <w:pPr>
        <w:pStyle w:val="a3"/>
        <w:numPr>
          <w:ilvl w:val="0"/>
          <w:numId w:val="14"/>
        </w:numPr>
        <w:tabs>
          <w:tab w:val="left" w:pos="264"/>
        </w:tabs>
        <w:spacing w:before="123"/>
        <w:rPr>
          <w:rFonts w:cs="Arial"/>
          <w:lang w:val="uk-UA"/>
        </w:rPr>
      </w:pPr>
      <w:r w:rsidRPr="00733FA7">
        <w:rPr>
          <w:rFonts w:cs="Arial"/>
          <w:lang w:val="uk-UA"/>
        </w:rPr>
        <w:t>Чи наявні механізми виявлення потреб користувачів та опису зв’язку даних з їх потребами?</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відомі користувачі та способи, за допомогою яких вони використовують статистичні продукти, та чи відстежуються вони на постійній основі?</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lastRenderedPageBreak/>
        <w:t>Чи наявні процедури для збору інформації про потенційні потреби користувачів статистичних даних?</w:t>
      </w:r>
    </w:p>
    <w:p w:rsidR="00260D41" w:rsidRPr="00733FA7" w:rsidRDefault="00260D41" w:rsidP="00403712">
      <w:pPr>
        <w:pStyle w:val="a3"/>
        <w:numPr>
          <w:ilvl w:val="0"/>
          <w:numId w:val="14"/>
        </w:numPr>
        <w:tabs>
          <w:tab w:val="left" w:pos="264"/>
        </w:tabs>
        <w:ind w:right="331"/>
        <w:rPr>
          <w:rFonts w:cs="Arial"/>
          <w:lang w:val="uk-UA"/>
        </w:rPr>
      </w:pPr>
      <w:r w:rsidRPr="00733FA7">
        <w:rPr>
          <w:rFonts w:cs="Arial"/>
          <w:lang w:val="uk-UA"/>
        </w:rPr>
        <w:t>Чи викладені цілі обстеження в письмовій формі із зазначенням наступного: досліджувана сукупність, необхідний рівень географічної деталізації, досліджуваний обліковий період, частота і своєчасність, основні необхідні елементи даних/результати, тип аналізу, який необхідно провести щодо даних, а також інші характеристики якості, яким мають відповідати статистичні дані, щоб задовольняти очікування користувачів щодо придатності для конкретної мети?</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здійснюється регулярний аналіз та контроль задоволеності користувачів?</w:t>
      </w:r>
    </w:p>
    <w:p w:rsidR="00260D41" w:rsidRPr="00733FA7" w:rsidRDefault="00260D41" w:rsidP="00415629">
      <w:pPr>
        <w:spacing w:before="16"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реалізації програми</w:t>
      </w:r>
    </w:p>
    <w:p w:rsidR="00260D41" w:rsidRPr="00733FA7" w:rsidRDefault="00260D41" w:rsidP="00415629">
      <w:pPr>
        <w:pStyle w:val="a3"/>
        <w:numPr>
          <w:ilvl w:val="0"/>
          <w:numId w:val="14"/>
        </w:numPr>
        <w:tabs>
          <w:tab w:val="left" w:pos="264"/>
        </w:tabs>
        <w:spacing w:before="123"/>
        <w:ind w:right="224"/>
        <w:rPr>
          <w:rFonts w:cs="Arial"/>
          <w:lang w:val="uk-UA"/>
        </w:rPr>
      </w:pPr>
      <w:r w:rsidRPr="00733FA7">
        <w:rPr>
          <w:rFonts w:cs="Arial"/>
          <w:lang w:val="uk-UA"/>
        </w:rPr>
        <w:t>Чи наявні процеси редагування та інші процеси контролю якості статистичних даних з метою управління діяльністю згідно з результативною відповідністю статистичних даних пріоритетним потребам користувачів?</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відповідає продукт розповсюдження статистичних даних потребам користувачів?</w:t>
      </w:r>
    </w:p>
    <w:p w:rsidR="00260D41" w:rsidRPr="00733FA7" w:rsidRDefault="00260D41" w:rsidP="00415629">
      <w:pPr>
        <w:pStyle w:val="a3"/>
        <w:numPr>
          <w:ilvl w:val="0"/>
          <w:numId w:val="14"/>
        </w:numPr>
        <w:tabs>
          <w:tab w:val="left" w:pos="264"/>
        </w:tabs>
        <w:ind w:right="579"/>
        <w:rPr>
          <w:rFonts w:cs="Arial"/>
          <w:lang w:val="uk-UA"/>
        </w:rPr>
      </w:pPr>
      <w:r w:rsidRPr="00733FA7">
        <w:rPr>
          <w:rFonts w:cs="Arial"/>
          <w:lang w:val="uk-UA"/>
        </w:rPr>
        <w:t>Чи поінформовані користувачі про відомі розбіжності між вимірюваним статистичним поняттям та поняттям, що цікавить користувача?</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Чи описуються та надаються користувачам метадані?</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оцінки після збору даних</w:t>
      </w:r>
    </w:p>
    <w:p w:rsidR="00260D41" w:rsidRPr="00733FA7" w:rsidRDefault="00260D41" w:rsidP="00415629">
      <w:pPr>
        <w:pStyle w:val="a3"/>
        <w:numPr>
          <w:ilvl w:val="0"/>
          <w:numId w:val="14"/>
        </w:numPr>
        <w:tabs>
          <w:tab w:val="left" w:pos="264"/>
        </w:tabs>
        <w:spacing w:before="123"/>
        <w:ind w:right="279"/>
        <w:rPr>
          <w:rFonts w:cs="Arial"/>
          <w:lang w:val="uk-UA"/>
        </w:rPr>
      </w:pPr>
      <w:r w:rsidRPr="00733FA7">
        <w:rPr>
          <w:rFonts w:cs="Arial"/>
          <w:lang w:val="uk-UA"/>
        </w:rPr>
        <w:t>Чи наявні механізми оцінки після збору даних для досягнення наступних цілей: підведення підсумків щодо результатів порівняно з потребами користувачів, виділення всіх питань, про які повинні бути поінформовані користувачі та забезпечення для користувачів засобів зворотного зв’язку, які можна врахувати при плануванні такого збору даних в майбутньому?</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проваджені плани дій для підвищення актуальності та задоволення виникаючих потреб?</w:t>
      </w:r>
    </w:p>
    <w:p w:rsidR="00260D41" w:rsidRPr="00733FA7" w:rsidRDefault="00260D41" w:rsidP="00415629">
      <w:pPr>
        <w:spacing w:before="16" w:line="220" w:lineRule="exact"/>
        <w:rPr>
          <w:rFonts w:ascii="Arial" w:hAnsi="Arial" w:cs="Arial"/>
          <w:lang w:val="uk-UA"/>
        </w:rPr>
      </w:pPr>
    </w:p>
    <w:p w:rsidR="00260D41" w:rsidRPr="00733FA7" w:rsidRDefault="00260D41" w:rsidP="00415629">
      <w:pPr>
        <w:pStyle w:val="2"/>
        <w:ind w:right="240"/>
        <w:rPr>
          <w:rFonts w:cs="Arial"/>
          <w:b w:val="0"/>
          <w:bCs w:val="0"/>
          <w:lang w:val="uk-UA"/>
        </w:rPr>
      </w:pPr>
      <w:r w:rsidRPr="00733FA7">
        <w:rPr>
          <w:rFonts w:cs="Arial"/>
          <w:lang w:val="uk-UA"/>
        </w:rPr>
        <w:t>Механізми підтримки:</w:t>
      </w:r>
    </w:p>
    <w:p w:rsidR="00260D41" w:rsidRPr="00733FA7" w:rsidRDefault="00260D41" w:rsidP="00415629">
      <w:pPr>
        <w:pStyle w:val="a3"/>
        <w:spacing w:before="123"/>
        <w:ind w:left="119" w:right="240" w:firstLine="0"/>
        <w:rPr>
          <w:rFonts w:cs="Arial"/>
          <w:lang w:val="uk-UA"/>
        </w:rPr>
      </w:pPr>
      <w:r w:rsidRPr="00733FA7">
        <w:rPr>
          <w:rFonts w:cs="Arial"/>
          <w:lang w:val="uk-UA"/>
        </w:rPr>
        <w:t>Забезпечення актуальності підвищується при запровадженні наступних механізмів підтримки:</w:t>
      </w:r>
    </w:p>
    <w:p w:rsidR="00260D41" w:rsidRPr="00733FA7" w:rsidRDefault="00260D41" w:rsidP="00415629">
      <w:pPr>
        <w:pStyle w:val="a3"/>
        <w:numPr>
          <w:ilvl w:val="0"/>
          <w:numId w:val="14"/>
        </w:numPr>
        <w:tabs>
          <w:tab w:val="left" w:pos="264"/>
        </w:tabs>
        <w:ind w:right="281"/>
        <w:rPr>
          <w:rFonts w:cs="Arial"/>
          <w:lang w:val="uk-UA"/>
        </w:rPr>
      </w:pPr>
      <w:r w:rsidRPr="00733FA7">
        <w:rPr>
          <w:rFonts w:cs="Arial"/>
          <w:lang w:val="uk-UA"/>
        </w:rPr>
        <w:t>Включення обов’язку консультування з користувачами статистичних даних у законодавство чи інше офіційне положення.</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Рекомендації щодо забезпечення якості, які містять міркування та надають вказівки для проектних рішень.</w:t>
      </w:r>
    </w:p>
    <w:p w:rsidR="00260D41" w:rsidRPr="00733FA7" w:rsidRDefault="00260D41" w:rsidP="00415629">
      <w:pPr>
        <w:pStyle w:val="a3"/>
        <w:numPr>
          <w:ilvl w:val="0"/>
          <w:numId w:val="14"/>
        </w:numPr>
        <w:tabs>
          <w:tab w:val="left" w:pos="264"/>
        </w:tabs>
        <w:ind w:right="635"/>
        <w:jc w:val="both"/>
        <w:rPr>
          <w:rFonts w:cs="Arial"/>
          <w:lang w:val="uk-UA"/>
        </w:rPr>
      </w:pPr>
      <w:r w:rsidRPr="00733FA7">
        <w:rPr>
          <w:rFonts w:cs="Arial"/>
          <w:lang w:val="uk-UA"/>
        </w:rPr>
        <w:t>Структуровані та періодичні консультативні процеси (наприклад, консультативні комітети або робочі групи) із зацікавленими сторонами і користувачами з метою перегляду корисності існуючих статистичних даних та визначення виникаючих потреб щодо даних.</w:t>
      </w:r>
    </w:p>
    <w:p w:rsidR="00260D41" w:rsidRPr="00733FA7" w:rsidRDefault="00260D41" w:rsidP="00415629">
      <w:pPr>
        <w:pStyle w:val="a3"/>
        <w:numPr>
          <w:ilvl w:val="0"/>
          <w:numId w:val="14"/>
        </w:numPr>
        <w:tabs>
          <w:tab w:val="left" w:pos="264"/>
        </w:tabs>
        <w:ind w:right="257"/>
        <w:rPr>
          <w:rFonts w:cs="Arial"/>
          <w:lang w:val="uk-UA"/>
        </w:rPr>
      </w:pPr>
      <w:r w:rsidRPr="00733FA7">
        <w:rPr>
          <w:rFonts w:cs="Arial"/>
          <w:lang w:val="uk-UA"/>
        </w:rPr>
        <w:t>Участь у статистичних нарадах і семінарах, організованих міжнародними та регіональними організаціями, а також професійними організаціями.</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Регулярні перевірки програм.</w:t>
      </w:r>
    </w:p>
    <w:p w:rsidR="00260D41" w:rsidRPr="00733FA7" w:rsidRDefault="00260D41" w:rsidP="00415629">
      <w:pPr>
        <w:spacing w:before="16"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b/>
          <w:bCs/>
          <w:sz w:val="20"/>
          <w:lang w:val="uk-UA"/>
        </w:rPr>
        <w:t xml:space="preserve">Обрані посилання: </w:t>
      </w:r>
      <w:hyperlink w:anchor="_ДОДАТОК_2_–" w:history="1">
        <w:r w:rsidRPr="00733FA7">
          <w:rPr>
            <w:rStyle w:val="a8"/>
            <w:rFonts w:ascii="Arial" w:hAnsi="Arial" w:cs="Arial"/>
            <w:i/>
            <w:iCs/>
            <w:lang w:val="uk-UA"/>
          </w:rPr>
          <w:t>Натисніть для переходу до Додатку 2 «Обрані посилання»</w:t>
        </w:r>
      </w:hyperlink>
    </w:p>
    <w:p w:rsidR="00260D41" w:rsidRPr="00733FA7" w:rsidRDefault="00260D41" w:rsidP="00415629">
      <w:pPr>
        <w:rPr>
          <w:rFonts w:ascii="Arial" w:hAnsi="Arial" w:cs="Arial"/>
          <w:sz w:val="20"/>
          <w:szCs w:val="20"/>
          <w:lang w:val="uk-UA"/>
        </w:rPr>
        <w:sectPr w:rsidR="00260D41" w:rsidRPr="00733FA7" w:rsidSect="00FA32AC">
          <w:headerReference w:type="default" r:id="rId66"/>
          <w:footerReference w:type="default" r:id="rId67"/>
          <w:pgSz w:w="12240" w:h="15840"/>
          <w:pgMar w:top="426"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AB21BC" w:rsidP="00415629">
      <w:pPr>
        <w:pStyle w:val="1"/>
        <w:ind w:right="116"/>
        <w:rPr>
          <w:rFonts w:cs="Arial"/>
          <w:b w:val="0"/>
          <w:bCs w:val="0"/>
          <w:lang w:val="uk-UA"/>
        </w:rPr>
      </w:pPr>
      <w:r>
        <w:rPr>
          <w:noProof/>
          <w:lang w:val="uk-UA" w:eastAsia="uk-UA"/>
        </w:rPr>
        <w:drawing>
          <wp:anchor distT="0" distB="0" distL="114300" distR="114300" simplePos="0" relativeHeight="251657216" behindDoc="1" locked="0" layoutInCell="1" allowOverlap="1">
            <wp:simplePos x="0" y="0"/>
            <wp:positionH relativeFrom="page">
              <wp:posOffset>895350</wp:posOffset>
            </wp:positionH>
            <wp:positionV relativeFrom="paragraph">
              <wp:posOffset>45720</wp:posOffset>
            </wp:positionV>
            <wp:extent cx="5981700" cy="176530"/>
            <wp:effectExtent l="0" t="0" r="0" b="0"/>
            <wp:wrapNone/>
            <wp:docPr id="9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176530"/>
                    </a:xfrm>
                    <a:prstGeom prst="rect">
                      <a:avLst/>
                    </a:prstGeom>
                    <a:noFill/>
                  </pic:spPr>
                </pic:pic>
              </a:graphicData>
            </a:graphic>
            <wp14:sizeRelH relativeFrom="page">
              <wp14:pctWidth>0</wp14:pctWidth>
            </wp14:sizeRelH>
            <wp14:sizeRelV relativeFrom="page">
              <wp14:pctHeight>0</wp14:pctHeight>
            </wp14:sizeRelV>
          </wp:anchor>
        </w:drawing>
      </w:r>
      <w:bookmarkStart w:id="38" w:name="_TOC_250016"/>
      <w:r w:rsidR="00260D41" w:rsidRPr="00733FA7">
        <w:rPr>
          <w:rFonts w:cs="Arial"/>
          <w:b w:val="0"/>
          <w:bCs w:val="0"/>
          <w:lang w:val="ru-RU"/>
        </w:rPr>
        <w:t xml:space="preserve"> </w:t>
      </w:r>
      <w:r w:rsidR="00260D41" w:rsidRPr="00733FA7">
        <w:rPr>
          <w:rFonts w:cs="Arial"/>
          <w:bCs w:val="0"/>
          <w:lang w:val="ru-RU"/>
        </w:rPr>
        <w:t>NQAF</w:t>
      </w:r>
      <w:r w:rsidR="00260D41" w:rsidRPr="00733FA7">
        <w:rPr>
          <w:rFonts w:cs="Arial"/>
          <w:lang w:val="uk-UA"/>
        </w:rPr>
        <w:t xml:space="preserve"> 15:</w:t>
      </w:r>
      <w:r w:rsidR="00260D41" w:rsidRPr="00733FA7">
        <w:rPr>
          <w:rFonts w:cs="Arial"/>
          <w:b w:val="0"/>
          <w:bCs w:val="0"/>
          <w:lang w:val="uk-UA"/>
        </w:rPr>
        <w:t xml:space="preserve"> </w:t>
      </w:r>
      <w:bookmarkEnd w:id="38"/>
      <w:r w:rsidR="00260D41" w:rsidRPr="00733FA7">
        <w:rPr>
          <w:rFonts w:cs="Arial"/>
          <w:lang w:val="uk-UA"/>
        </w:rPr>
        <w:t>Забезпечення точності та надійності</w:t>
      </w:r>
    </w:p>
    <w:p w:rsidR="00260D41" w:rsidRPr="00733FA7" w:rsidRDefault="00260D41" w:rsidP="00415629">
      <w:pPr>
        <w:spacing w:before="9" w:line="230" w:lineRule="exact"/>
        <w:rPr>
          <w:rFonts w:ascii="Arial" w:hAnsi="Arial" w:cs="Arial"/>
          <w:sz w:val="23"/>
          <w:szCs w:val="23"/>
          <w:lang w:val="uk-UA"/>
        </w:rPr>
      </w:pPr>
    </w:p>
    <w:p w:rsidR="00260D41" w:rsidRPr="00733FA7" w:rsidRDefault="00260D41" w:rsidP="00415629">
      <w:pPr>
        <w:pStyle w:val="2"/>
        <w:ind w:right="116"/>
        <w:rPr>
          <w:rFonts w:cs="Arial"/>
          <w:b w:val="0"/>
          <w:bCs w:val="0"/>
          <w:lang w:val="uk-UA"/>
        </w:rPr>
      </w:pPr>
      <w:r w:rsidRPr="00733FA7">
        <w:rPr>
          <w:rFonts w:cs="Arial"/>
          <w:lang w:val="uk-UA"/>
        </w:rPr>
        <w:t>Опис</w:t>
      </w:r>
    </w:p>
    <w:p w:rsidR="00260D41" w:rsidRPr="00733FA7" w:rsidRDefault="00260D41" w:rsidP="00415629">
      <w:pPr>
        <w:pStyle w:val="a3"/>
        <w:spacing w:before="123"/>
        <w:ind w:left="119" w:right="116" w:firstLine="0"/>
        <w:rPr>
          <w:rFonts w:cs="Arial"/>
          <w:lang w:val="uk-UA"/>
        </w:rPr>
      </w:pPr>
      <w:r w:rsidRPr="00733FA7">
        <w:rPr>
          <w:rFonts w:cs="Arial"/>
          <w:lang w:val="uk-UA"/>
        </w:rPr>
        <w:t>Статистичні агентства мають розробляти, виробляти та розповсюджувати статистичні дані, які точно та надійно відображують дійсність. Точність статистичної інформації визначає ступінь правильності відображення інформацією явища, для оцінки якого вона призначена, тобто ступінь наближеності оцінок до істинних значень. Зазвичай вона характеризується з точки зору оцінки помилок, які пов’язані та не пов’язані з вибіркою. Традиційно такі помилки розкладаються на компоненти систематичної помилки (систематична помилка) та дисперсії (випадкова помилка), та відображають основні джерела помилок (наприклад, помилки пов’язані з вибіркою, охопленням, вимірюванням, неотриманням відповіді та обробкою). Надійність відбиває здатність статистичних даних послідовно з плином часу вимірювати реальну картину, для зображення якої вони призначені.</w:t>
      </w:r>
    </w:p>
    <w:p w:rsidR="00260D41" w:rsidRPr="00733FA7" w:rsidRDefault="00260D41" w:rsidP="00415629">
      <w:pPr>
        <w:spacing w:before="16" w:line="220" w:lineRule="exact"/>
        <w:rPr>
          <w:rFonts w:ascii="Arial" w:hAnsi="Arial" w:cs="Arial"/>
          <w:lang w:val="uk-UA"/>
        </w:rPr>
      </w:pPr>
    </w:p>
    <w:p w:rsidR="00260D41" w:rsidRPr="00733FA7" w:rsidRDefault="00260D41" w:rsidP="00415629">
      <w:pPr>
        <w:pStyle w:val="2"/>
        <w:ind w:right="116"/>
        <w:rPr>
          <w:rFonts w:cs="Arial"/>
          <w:b w:val="0"/>
          <w:bCs w:val="0"/>
          <w:lang w:val="uk-UA"/>
        </w:rPr>
      </w:pPr>
      <w:r w:rsidRPr="00733FA7">
        <w:rPr>
          <w:rFonts w:cs="Arial"/>
          <w:lang w:val="uk-UA"/>
        </w:rPr>
        <w:t>Елементи, які слід забезпечити:</w:t>
      </w:r>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ind w:left="119" w:right="116"/>
        <w:rPr>
          <w:rFonts w:ascii="Arial" w:hAnsi="Arial" w:cs="Arial"/>
          <w:sz w:val="20"/>
          <w:szCs w:val="20"/>
          <w:lang w:val="uk-UA"/>
        </w:rPr>
      </w:pPr>
      <w:r w:rsidRPr="00733FA7">
        <w:rPr>
          <w:rFonts w:ascii="Arial" w:hAnsi="Arial" w:cs="Arial"/>
          <w:i/>
          <w:iCs/>
          <w:sz w:val="20"/>
          <w:lang w:val="uk-UA"/>
        </w:rPr>
        <w:t>На рівні агентства</w:t>
      </w:r>
    </w:p>
    <w:p w:rsidR="00260D41" w:rsidRPr="00733FA7" w:rsidRDefault="00260D41" w:rsidP="00415629">
      <w:pPr>
        <w:pStyle w:val="a3"/>
        <w:numPr>
          <w:ilvl w:val="0"/>
          <w:numId w:val="14"/>
        </w:numPr>
        <w:tabs>
          <w:tab w:val="left" w:pos="264"/>
        </w:tabs>
        <w:spacing w:before="123"/>
        <w:ind w:right="779"/>
        <w:rPr>
          <w:rFonts w:cs="Arial"/>
          <w:lang w:val="uk-UA"/>
        </w:rPr>
      </w:pPr>
      <w:r w:rsidRPr="00733FA7">
        <w:rPr>
          <w:rFonts w:cs="Arial"/>
          <w:lang w:val="uk-UA"/>
        </w:rPr>
        <w:t>Чи розроблені системи оцінки та затвердження вихідних даних, проміжних результатів і статистичних результатів та чи здійснюється управління ними?</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здійснюється регулярна оцінка та затвердження вихідних даних, проміжних результатів та статистичних результатів?</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існують процедури та рекомендації для оцінки якості даних та чи здатні вони вирішувати питання точності?</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Чи наявні процедури та рекомендації для вимірювання та зменшення кількості помилок?</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існує політика перегляду, в якій задокументовані принципи та процедури та чи оприлюднена вона?</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доступні пояснення щодо строків, причин та характеру переглядів?</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116"/>
        <w:rPr>
          <w:rFonts w:ascii="Arial" w:hAnsi="Arial" w:cs="Arial"/>
          <w:sz w:val="20"/>
          <w:szCs w:val="20"/>
          <w:lang w:val="uk-UA"/>
        </w:rPr>
      </w:pPr>
      <w:r w:rsidRPr="00733FA7">
        <w:rPr>
          <w:rFonts w:ascii="Arial" w:hAnsi="Arial" w:cs="Arial"/>
          <w:i/>
          <w:iCs/>
          <w:sz w:val="20"/>
          <w:lang w:val="uk-UA"/>
        </w:rPr>
        <w:t>На етапі проектування програми</w:t>
      </w:r>
    </w:p>
    <w:p w:rsidR="00260D41" w:rsidRPr="00733FA7" w:rsidRDefault="00260D41" w:rsidP="00415629">
      <w:pPr>
        <w:pStyle w:val="a3"/>
        <w:numPr>
          <w:ilvl w:val="0"/>
          <w:numId w:val="14"/>
        </w:numPr>
        <w:tabs>
          <w:tab w:val="left" w:pos="264"/>
        </w:tabs>
        <w:spacing w:before="123"/>
        <w:ind w:left="263" w:right="501" w:hanging="143"/>
        <w:rPr>
          <w:rFonts w:cs="Arial"/>
          <w:lang w:val="uk-UA"/>
        </w:rPr>
      </w:pPr>
      <w:r w:rsidRPr="00733FA7">
        <w:rPr>
          <w:rFonts w:cs="Arial"/>
          <w:lang w:val="uk-UA"/>
        </w:rPr>
        <w:t>Чи втілений план забезпечення якості, який описує заходи з контролю якості для запобігання, моніторингу та оцінки помилок, не пов’язаних з вибіркою?</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дотримується політика перегляду стандартних та прозорих процедур в контексті кожного дослідження?</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116"/>
        <w:rPr>
          <w:rFonts w:ascii="Arial" w:hAnsi="Arial" w:cs="Arial"/>
          <w:sz w:val="20"/>
          <w:szCs w:val="20"/>
          <w:lang w:val="uk-UA"/>
        </w:rPr>
      </w:pPr>
      <w:r w:rsidRPr="00733FA7">
        <w:rPr>
          <w:rFonts w:ascii="Arial" w:hAnsi="Arial" w:cs="Arial"/>
          <w:i/>
          <w:iCs/>
          <w:sz w:val="20"/>
          <w:lang w:val="uk-UA"/>
        </w:rPr>
        <w:t>На етапі реалізації програми</w:t>
      </w:r>
    </w:p>
    <w:p w:rsidR="00260D41" w:rsidRPr="00733FA7" w:rsidRDefault="00260D41" w:rsidP="00415629">
      <w:pPr>
        <w:pStyle w:val="a3"/>
        <w:numPr>
          <w:ilvl w:val="0"/>
          <w:numId w:val="14"/>
        </w:numPr>
        <w:tabs>
          <w:tab w:val="left" w:pos="264"/>
        </w:tabs>
        <w:spacing w:before="123"/>
        <w:ind w:right="843"/>
        <w:rPr>
          <w:rFonts w:cs="Arial"/>
          <w:lang w:val="uk-UA"/>
        </w:rPr>
      </w:pPr>
      <w:r w:rsidRPr="00733FA7">
        <w:rPr>
          <w:rFonts w:cs="Arial"/>
          <w:lang w:val="uk-UA"/>
        </w:rPr>
        <w:t>Чи застосовуються для статистичних процедур міжнародно визнані статистичні методи (наприклад, укладання, коригування, трансформація даних та статистичний аналіз)?</w:t>
      </w:r>
    </w:p>
    <w:p w:rsidR="00260D41" w:rsidRPr="00733FA7" w:rsidRDefault="00260D41" w:rsidP="00415629">
      <w:pPr>
        <w:pStyle w:val="a3"/>
        <w:numPr>
          <w:ilvl w:val="0"/>
          <w:numId w:val="14"/>
        </w:numPr>
        <w:tabs>
          <w:tab w:val="left" w:pos="264"/>
        </w:tabs>
        <w:ind w:right="235"/>
        <w:rPr>
          <w:rFonts w:cs="Arial"/>
          <w:lang w:val="uk-UA"/>
        </w:rPr>
      </w:pPr>
      <w:r w:rsidRPr="00733FA7">
        <w:rPr>
          <w:rFonts w:cs="Arial"/>
          <w:lang w:val="uk-UA"/>
        </w:rPr>
        <w:t>Чи проводиться систематична перевірка джерел даних (наприклад, реєстрів даних) та чи порівнюються використані дані з даними з інших джерел?</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порівнюються результати з іншими існуючими джерелами інформації з метою забезпечення достовірності?</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надається періодична звітність щодо якості даних, яка задовольняє як інтереси виробника, так і користувача даних?</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впроваджені та використовуються засоби та інструменти для запобігання та зменшення кількості помилок, не пов’язаних з вибіркою?</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здійснюється вимірювання, оцінка та систематичне документування помилок, пов’язаних та не пов’язаних з вибіркою?</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здійснюється оцінка та вивчення статистичних розбіжностей в проміжних даних?</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Чи достатньо чітко ідентифікуються попередні та переглянуті дані?</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надається та оприлюднюється інформація про розмір і напрямок перегляду ключових індикаторів?</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116"/>
        <w:rPr>
          <w:rFonts w:ascii="Arial" w:hAnsi="Arial" w:cs="Arial"/>
          <w:sz w:val="20"/>
          <w:szCs w:val="20"/>
          <w:lang w:val="uk-UA"/>
        </w:rPr>
      </w:pPr>
      <w:r w:rsidRPr="00733FA7">
        <w:rPr>
          <w:rFonts w:ascii="Arial" w:hAnsi="Arial" w:cs="Arial"/>
          <w:i/>
          <w:iCs/>
          <w:sz w:val="20"/>
          <w:lang w:val="uk-UA"/>
        </w:rPr>
        <w:lastRenderedPageBreak/>
        <w:t>На етапі оцінки після збору даних</w:t>
      </w:r>
    </w:p>
    <w:p w:rsidR="00260D41" w:rsidRPr="00733FA7" w:rsidRDefault="00260D41" w:rsidP="00415629">
      <w:pPr>
        <w:pStyle w:val="a3"/>
        <w:numPr>
          <w:ilvl w:val="0"/>
          <w:numId w:val="14"/>
        </w:numPr>
        <w:tabs>
          <w:tab w:val="left" w:pos="264"/>
        </w:tabs>
        <w:spacing w:before="123"/>
        <w:rPr>
          <w:rFonts w:cs="Arial"/>
          <w:lang w:val="uk-UA"/>
        </w:rPr>
      </w:pPr>
      <w:r w:rsidRPr="00733FA7">
        <w:rPr>
          <w:rFonts w:cs="Arial"/>
          <w:lang w:val="uk-UA"/>
        </w:rPr>
        <w:t>Чи здійснюється якнайшвидше виправлення помилок, виявлених в опублікованих статистичних даних та чи публікується ця інформація?</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здійснюється аналіз переглядів та чи використовується з метою покращення статистичного процесу?</w:t>
      </w:r>
    </w:p>
    <w:p w:rsidR="00260D41" w:rsidRPr="00733FA7" w:rsidRDefault="00260D41" w:rsidP="00415629">
      <w:pPr>
        <w:pStyle w:val="a3"/>
        <w:numPr>
          <w:ilvl w:val="0"/>
          <w:numId w:val="14"/>
        </w:numPr>
        <w:tabs>
          <w:tab w:val="left" w:pos="264"/>
        </w:tabs>
        <w:spacing w:before="74"/>
        <w:ind w:right="258"/>
        <w:rPr>
          <w:rFonts w:cs="Arial"/>
          <w:lang w:val="uk-UA"/>
        </w:rPr>
      </w:pPr>
      <w:r w:rsidRPr="00733FA7">
        <w:rPr>
          <w:rFonts w:cs="Arial"/>
          <w:lang w:val="uk-UA"/>
        </w:rPr>
        <w:t>Чи здійснюється аналіз помилок, пов’язаних та не пов’язаних з вибіркою, з плином часу та чи впроваджуються заходи щодо покращення в результаті таких дій?</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заохочується зворотний зв’язок з користувачами для покращення придатності статистичних даних для певної цілі?</w:t>
      </w:r>
    </w:p>
    <w:p w:rsidR="00260D41" w:rsidRPr="00733FA7" w:rsidRDefault="00260D41" w:rsidP="00415629">
      <w:pPr>
        <w:spacing w:before="16" w:line="220" w:lineRule="exact"/>
        <w:rPr>
          <w:rFonts w:ascii="Arial" w:hAnsi="Arial" w:cs="Arial"/>
          <w:lang w:val="uk-UA"/>
        </w:rPr>
      </w:pPr>
    </w:p>
    <w:p w:rsidR="00260D41" w:rsidRPr="00733FA7" w:rsidRDefault="00260D41" w:rsidP="00415629">
      <w:pPr>
        <w:pStyle w:val="2"/>
        <w:ind w:right="240"/>
        <w:rPr>
          <w:rFonts w:cs="Arial"/>
          <w:b w:val="0"/>
          <w:bCs w:val="0"/>
          <w:lang w:val="uk-UA"/>
        </w:rPr>
      </w:pPr>
      <w:r w:rsidRPr="00733FA7">
        <w:rPr>
          <w:rFonts w:cs="Arial"/>
          <w:lang w:val="uk-UA"/>
        </w:rPr>
        <w:t>Механізми підтримки:</w:t>
      </w:r>
    </w:p>
    <w:p w:rsidR="00260D41" w:rsidRPr="00733FA7" w:rsidRDefault="00260D41" w:rsidP="00415629">
      <w:pPr>
        <w:pStyle w:val="a3"/>
        <w:spacing w:before="123"/>
        <w:ind w:left="120" w:right="205" w:firstLine="0"/>
        <w:rPr>
          <w:rFonts w:cs="Arial"/>
          <w:lang w:val="uk-UA"/>
        </w:rPr>
      </w:pPr>
      <w:r w:rsidRPr="00733FA7">
        <w:rPr>
          <w:rFonts w:cs="Arial"/>
          <w:lang w:val="uk-UA"/>
        </w:rPr>
        <w:t>Ефективність забезпечення точності та надійності підвищується при запровадженні наступних механізмів підтримки:</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Наявні стандарти, рекомендації та посібники для оцінки якості та звіти.</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Наявна задокументована політика перегляду.</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b/>
          <w:bCs/>
          <w:sz w:val="20"/>
          <w:lang w:val="uk-UA"/>
        </w:rPr>
        <w:t xml:space="preserve">Обрані посилання: </w:t>
      </w:r>
      <w:hyperlink w:anchor="_ДОДАТОК_2_–" w:history="1">
        <w:r w:rsidRPr="00733FA7">
          <w:rPr>
            <w:rStyle w:val="a8"/>
            <w:rFonts w:ascii="Arial" w:hAnsi="Arial" w:cs="Arial"/>
            <w:i/>
            <w:iCs/>
            <w:lang w:val="uk-UA"/>
          </w:rPr>
          <w:t>Натисніть для переходу до Додатку 2 «Обрані посилання»</w:t>
        </w:r>
      </w:hyperlink>
    </w:p>
    <w:p w:rsidR="00260D41" w:rsidRPr="00733FA7" w:rsidRDefault="00260D41" w:rsidP="00415629">
      <w:pPr>
        <w:rPr>
          <w:rFonts w:ascii="Arial" w:hAnsi="Arial" w:cs="Arial"/>
          <w:sz w:val="20"/>
          <w:szCs w:val="20"/>
          <w:lang w:val="uk-UA"/>
        </w:rPr>
        <w:sectPr w:rsidR="00260D41" w:rsidRPr="00733FA7" w:rsidSect="00FA32AC">
          <w:headerReference w:type="default" r:id="rId68"/>
          <w:footerReference w:type="default" r:id="rId69"/>
          <w:pgSz w:w="12240" w:h="15840"/>
          <w:pgMar w:top="426"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AB21BC" w:rsidP="00415629">
      <w:pPr>
        <w:pStyle w:val="1"/>
        <w:ind w:right="240"/>
        <w:rPr>
          <w:rFonts w:cs="Arial"/>
          <w:b w:val="0"/>
          <w:bCs w:val="0"/>
          <w:lang w:val="uk-UA"/>
        </w:rPr>
      </w:pPr>
      <w:r>
        <w:rPr>
          <w:noProof/>
          <w:lang w:val="uk-UA" w:eastAsia="uk-UA"/>
        </w:rPr>
        <w:drawing>
          <wp:anchor distT="0" distB="0" distL="114300" distR="114300" simplePos="0" relativeHeight="251658240" behindDoc="1" locked="0" layoutInCell="1" allowOverlap="1">
            <wp:simplePos x="0" y="0"/>
            <wp:positionH relativeFrom="page">
              <wp:posOffset>895350</wp:posOffset>
            </wp:positionH>
            <wp:positionV relativeFrom="paragraph">
              <wp:posOffset>45720</wp:posOffset>
            </wp:positionV>
            <wp:extent cx="5981700" cy="176530"/>
            <wp:effectExtent l="0" t="0" r="0" b="0"/>
            <wp:wrapNone/>
            <wp:docPr id="9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176530"/>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cs="Arial"/>
          <w:b w:val="0"/>
          <w:bCs w:val="0"/>
          <w:lang w:val="ru-RU"/>
        </w:rPr>
        <w:t xml:space="preserve"> </w:t>
      </w:r>
      <w:r w:rsidR="00260D41" w:rsidRPr="00733FA7">
        <w:rPr>
          <w:rFonts w:cs="Arial"/>
          <w:bCs w:val="0"/>
          <w:lang w:val="ru-RU"/>
        </w:rPr>
        <w:t>NQAF</w:t>
      </w:r>
      <w:r w:rsidR="00260D41" w:rsidRPr="00733FA7">
        <w:rPr>
          <w:rFonts w:cs="Arial"/>
          <w:lang w:val="uk-UA"/>
        </w:rPr>
        <w:t xml:space="preserve"> 16:</w:t>
      </w:r>
      <w:r w:rsidR="00260D41" w:rsidRPr="00733FA7">
        <w:rPr>
          <w:rFonts w:cs="Arial"/>
          <w:b w:val="0"/>
          <w:bCs w:val="0"/>
          <w:lang w:val="uk-UA"/>
        </w:rPr>
        <w:t xml:space="preserve"> </w:t>
      </w:r>
      <w:r w:rsidR="00260D41" w:rsidRPr="00733FA7">
        <w:rPr>
          <w:rFonts w:cs="Arial"/>
          <w:lang w:val="uk-UA"/>
        </w:rPr>
        <w:t>Забезпечення своєчасності та пунктуальності</w:t>
      </w:r>
    </w:p>
    <w:p w:rsidR="00260D41" w:rsidRPr="00733FA7" w:rsidRDefault="00260D41" w:rsidP="00415629">
      <w:pPr>
        <w:spacing w:before="9" w:line="230" w:lineRule="exact"/>
        <w:rPr>
          <w:rFonts w:ascii="Arial" w:hAnsi="Arial" w:cs="Arial"/>
          <w:sz w:val="23"/>
          <w:szCs w:val="23"/>
          <w:lang w:val="uk-UA"/>
        </w:rPr>
      </w:pPr>
    </w:p>
    <w:p w:rsidR="00260D41" w:rsidRPr="00733FA7" w:rsidRDefault="00260D41" w:rsidP="00415629">
      <w:pPr>
        <w:pStyle w:val="2"/>
        <w:ind w:right="240"/>
        <w:rPr>
          <w:rFonts w:cs="Arial"/>
          <w:b w:val="0"/>
          <w:bCs w:val="0"/>
          <w:lang w:val="uk-UA"/>
        </w:rPr>
      </w:pPr>
      <w:r w:rsidRPr="00733FA7">
        <w:rPr>
          <w:rFonts w:cs="Arial"/>
          <w:lang w:val="uk-UA"/>
        </w:rPr>
        <w:t>Опис</w:t>
      </w:r>
    </w:p>
    <w:p w:rsidR="00260D41" w:rsidRPr="00733FA7" w:rsidRDefault="00260D41" w:rsidP="00415629">
      <w:pPr>
        <w:pStyle w:val="a3"/>
        <w:spacing w:before="123"/>
        <w:ind w:left="119" w:right="240" w:firstLine="0"/>
        <w:rPr>
          <w:rFonts w:cs="Arial"/>
          <w:lang w:val="uk-UA"/>
        </w:rPr>
      </w:pPr>
      <w:r w:rsidRPr="00733FA7">
        <w:rPr>
          <w:rFonts w:cs="Arial"/>
          <w:lang w:val="uk-UA"/>
        </w:rPr>
        <w:t>Статистичні агентства мають звести до мінімуму затримку в наданні даних. Своєчасність означає те, наскільки швидко – після звітного дати або в кінці звітного періоду – відбувається публікація даних та оприлюднення, незалежно від того, чи будуть вони розповсюджуватися або використовуватися для подальшої обробки. Пунктуальність означає своєчасність</w:t>
      </w:r>
      <w:r>
        <w:rPr>
          <w:rFonts w:cs="Arial"/>
          <w:lang w:val="uk-UA"/>
        </w:rPr>
        <w:t xml:space="preserve"> постачання даних в обіцяні, за</w:t>
      </w:r>
      <w:r w:rsidRPr="00733FA7">
        <w:rPr>
          <w:rFonts w:cs="Arial"/>
          <w:lang w:val="uk-UA"/>
        </w:rPr>
        <w:t>я</w:t>
      </w:r>
      <w:r>
        <w:rPr>
          <w:rFonts w:cs="Arial"/>
          <w:lang w:val="uk-UA"/>
        </w:rPr>
        <w:t>в</w:t>
      </w:r>
      <w:r w:rsidRPr="00733FA7">
        <w:rPr>
          <w:rFonts w:cs="Arial"/>
          <w:lang w:val="uk-UA"/>
        </w:rPr>
        <w:t>лені або оголошені строки (наприклад, згідно з офіційним календарем релізів).</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ind w:right="240"/>
        <w:rPr>
          <w:rFonts w:cs="Arial"/>
          <w:b w:val="0"/>
          <w:bCs w:val="0"/>
          <w:lang w:val="uk-UA"/>
        </w:rPr>
      </w:pPr>
      <w:r w:rsidRPr="00733FA7">
        <w:rPr>
          <w:rFonts w:cs="Arial"/>
          <w:lang w:val="uk-UA"/>
        </w:rPr>
        <w:t>Елементи, які слід забезпечити:</w:t>
      </w:r>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рівні агентства</w:t>
      </w:r>
    </w:p>
    <w:p w:rsidR="00260D41" w:rsidRPr="00733FA7" w:rsidRDefault="00260D41" w:rsidP="00415629">
      <w:pPr>
        <w:pStyle w:val="a3"/>
        <w:numPr>
          <w:ilvl w:val="0"/>
          <w:numId w:val="14"/>
        </w:numPr>
        <w:tabs>
          <w:tab w:val="left" w:pos="264"/>
        </w:tabs>
        <w:spacing w:before="123"/>
        <w:ind w:right="103"/>
        <w:rPr>
          <w:rFonts w:cs="Arial"/>
          <w:lang w:val="uk-UA"/>
        </w:rPr>
      </w:pPr>
      <w:r w:rsidRPr="00733FA7">
        <w:rPr>
          <w:rFonts w:cs="Arial"/>
          <w:lang w:val="uk-UA"/>
        </w:rPr>
        <w:t>Чи визначена та опублікована політика релізів, яка б показувала відмінності між різними видами статистичних матеріалів (прес-релізи,конкретні статистичні звіти і таблиці, загальні публікації тощо) та відповідними процедурами релізів та цілями своєчасності?</w:t>
      </w:r>
    </w:p>
    <w:p w:rsidR="00260D41" w:rsidRPr="00733FA7" w:rsidRDefault="00260D41" w:rsidP="00415629">
      <w:pPr>
        <w:pStyle w:val="a3"/>
        <w:numPr>
          <w:ilvl w:val="0"/>
          <w:numId w:val="14"/>
        </w:numPr>
        <w:tabs>
          <w:tab w:val="left" w:pos="264"/>
        </w:tabs>
        <w:ind w:right="312"/>
        <w:rPr>
          <w:rFonts w:cs="Arial"/>
          <w:lang w:val="uk-UA"/>
        </w:rPr>
      </w:pPr>
      <w:r w:rsidRPr="00733FA7">
        <w:rPr>
          <w:rFonts w:cs="Arial"/>
          <w:lang w:val="uk-UA"/>
        </w:rPr>
        <w:t>Чи відповідає своєчасність надання статистичних даних статистичними агентствами стандартам МВФ щодо розповсюдження даних або іншим відповідним цілям своєчасності?</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розробляються та дотримуються відповідні плани дій у разі недотримання цілей своєчасності?</w:t>
      </w:r>
    </w:p>
    <w:p w:rsidR="00260D41" w:rsidRPr="00733FA7" w:rsidRDefault="00260D41" w:rsidP="00415629">
      <w:pPr>
        <w:pStyle w:val="a3"/>
        <w:numPr>
          <w:ilvl w:val="0"/>
          <w:numId w:val="14"/>
        </w:numPr>
        <w:tabs>
          <w:tab w:val="left" w:pos="264"/>
        </w:tabs>
        <w:ind w:right="110"/>
        <w:rPr>
          <w:rFonts w:cs="Arial"/>
          <w:lang w:val="uk-UA"/>
        </w:rPr>
      </w:pPr>
      <w:r w:rsidRPr="00733FA7">
        <w:rPr>
          <w:rFonts w:cs="Arial"/>
          <w:lang w:val="uk-UA"/>
        </w:rPr>
        <w:t>Чи опублікований календар релізів, який заздалегідь повідомляє дати оприлюднення статистичних даних (принаймні основні дати)?</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Чи проводилися консультації з користувачами під час створення такого календаря релізів?</w:t>
      </w:r>
    </w:p>
    <w:p w:rsidR="00260D41" w:rsidRPr="00733FA7" w:rsidRDefault="00260D41" w:rsidP="00415629">
      <w:pPr>
        <w:pStyle w:val="a3"/>
        <w:numPr>
          <w:ilvl w:val="0"/>
          <w:numId w:val="14"/>
        </w:numPr>
        <w:tabs>
          <w:tab w:val="left" w:pos="264"/>
        </w:tabs>
        <w:ind w:right="469"/>
        <w:rPr>
          <w:rFonts w:cs="Arial"/>
          <w:lang w:val="uk-UA"/>
        </w:rPr>
      </w:pPr>
      <w:r w:rsidRPr="00733FA7">
        <w:rPr>
          <w:rFonts w:cs="Arial"/>
          <w:lang w:val="uk-UA"/>
        </w:rPr>
        <w:t>Чи існують процедури, які дозволяють регулярно контролювати та оцінювати пунктуальність кожного релізу у відповідності до календаря релізів?</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поінформовані користувачі про будь-які відхилення від попереднього календаря релізів?</w:t>
      </w:r>
    </w:p>
    <w:p w:rsidR="00260D41" w:rsidRPr="00733FA7" w:rsidRDefault="00260D41" w:rsidP="00415629">
      <w:pPr>
        <w:pStyle w:val="a3"/>
        <w:numPr>
          <w:ilvl w:val="0"/>
          <w:numId w:val="14"/>
        </w:numPr>
        <w:tabs>
          <w:tab w:val="left" w:pos="264"/>
        </w:tabs>
        <w:ind w:right="320"/>
        <w:rPr>
          <w:rFonts w:cs="Arial"/>
          <w:lang w:val="uk-UA"/>
        </w:rPr>
      </w:pPr>
      <w:r w:rsidRPr="00733FA7">
        <w:rPr>
          <w:rFonts w:cs="Arial"/>
          <w:lang w:val="uk-UA"/>
        </w:rPr>
        <w:t>Чи публікуються заздалегідь відхилення від попередньо оголошених дат та чи оголошується новий час релізу з відповідними поясненнями щодо причин затримки?</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враховуються вимоги користувачів при визначенні періодичності публікацій статистичних даних?</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розповсюджуються статистичні дані серед всіх користувачів одночасно?</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проектування програми</w:t>
      </w:r>
    </w:p>
    <w:p w:rsidR="00260D41" w:rsidRPr="00733FA7" w:rsidRDefault="00260D41" w:rsidP="00415629">
      <w:pPr>
        <w:pStyle w:val="a3"/>
        <w:numPr>
          <w:ilvl w:val="0"/>
          <w:numId w:val="14"/>
        </w:numPr>
        <w:tabs>
          <w:tab w:val="left" w:pos="264"/>
        </w:tabs>
        <w:spacing w:before="123"/>
        <w:ind w:right="367"/>
        <w:rPr>
          <w:rFonts w:cs="Arial"/>
          <w:lang w:val="uk-UA"/>
        </w:rPr>
      </w:pPr>
      <w:r w:rsidRPr="00733FA7">
        <w:rPr>
          <w:rFonts w:cs="Arial"/>
          <w:lang w:val="uk-UA"/>
        </w:rPr>
        <w:t>Чи приділяється належна увага загальним компромісам між своєчасністю та іншими параметрами якості (наприклад, точність, вартість та навантаження на респондентів) на етапі проектування програми?</w:t>
      </w:r>
    </w:p>
    <w:p w:rsidR="00260D41" w:rsidRPr="00733FA7" w:rsidRDefault="00260D41" w:rsidP="00415629">
      <w:pPr>
        <w:pStyle w:val="a3"/>
        <w:numPr>
          <w:ilvl w:val="0"/>
          <w:numId w:val="14"/>
        </w:numPr>
        <w:tabs>
          <w:tab w:val="left" w:pos="264"/>
        </w:tabs>
        <w:spacing w:before="118"/>
        <w:ind w:right="325"/>
        <w:rPr>
          <w:rFonts w:cs="Arial"/>
          <w:lang w:val="uk-UA"/>
        </w:rPr>
      </w:pPr>
      <w:r w:rsidRPr="00733FA7">
        <w:rPr>
          <w:rFonts w:cs="Arial"/>
          <w:lang w:val="uk-UA"/>
        </w:rPr>
        <w:t>Чи здійснюється регулярний аналіз можливості та корисності випуску попередніх даних, враховуючи при цьому точність даних?</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наявні плани дій у надзвичайних ситуаціях на випадок виникнення проблем, що можуть призвести до затримки у випуску даних?</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був для встановлений досяжний графік процесів виробництва даних?</w:t>
      </w:r>
    </w:p>
    <w:p w:rsidR="00260D41" w:rsidRPr="00733FA7" w:rsidRDefault="00260D41" w:rsidP="00415629">
      <w:pPr>
        <w:pStyle w:val="a3"/>
        <w:numPr>
          <w:ilvl w:val="0"/>
          <w:numId w:val="14"/>
        </w:numPr>
        <w:tabs>
          <w:tab w:val="left" w:pos="264"/>
        </w:tabs>
        <w:ind w:right="368"/>
        <w:rPr>
          <w:rFonts w:cs="Arial"/>
          <w:lang w:val="uk-UA"/>
        </w:rPr>
      </w:pPr>
      <w:r w:rsidRPr="00733FA7">
        <w:rPr>
          <w:rFonts w:cs="Arial"/>
          <w:lang w:val="uk-UA"/>
        </w:rPr>
        <w:t>Чи визначена та повідомлена персоналу та користувачам максимально допустимий проміжок часу, який може пройти –  між завершенням звітного періоду та доступністю даних?</w:t>
      </w:r>
    </w:p>
    <w:p w:rsidR="00260D41" w:rsidRPr="00733FA7" w:rsidRDefault="00260D41" w:rsidP="00415629">
      <w:pPr>
        <w:spacing w:before="16"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реалізації програми</w:t>
      </w:r>
    </w:p>
    <w:p w:rsidR="00260D41" w:rsidRPr="00733FA7" w:rsidRDefault="00260D41" w:rsidP="00415629">
      <w:pPr>
        <w:pStyle w:val="a3"/>
        <w:numPr>
          <w:ilvl w:val="0"/>
          <w:numId w:val="14"/>
        </w:numPr>
        <w:tabs>
          <w:tab w:val="left" w:pos="264"/>
        </w:tabs>
        <w:spacing w:before="123"/>
        <w:rPr>
          <w:rFonts w:cs="Arial"/>
          <w:lang w:val="uk-UA"/>
        </w:rPr>
      </w:pPr>
      <w:r w:rsidRPr="00733FA7">
        <w:rPr>
          <w:rFonts w:cs="Arial"/>
          <w:lang w:val="uk-UA"/>
        </w:rPr>
        <w:t>Чи досягнуті домовленості з постачальниками даних щодо запланованих дат надання даних?</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існують процедури, які забезпечують ефективне та своєчасне надходження даних від постачальників?</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наявні процедури контролю, які забезпечують своєчасність отримання даних?</w:t>
      </w:r>
    </w:p>
    <w:p w:rsidR="00260D41" w:rsidRPr="00733FA7" w:rsidRDefault="00260D41" w:rsidP="00415629">
      <w:pPr>
        <w:pStyle w:val="a3"/>
        <w:numPr>
          <w:ilvl w:val="0"/>
          <w:numId w:val="14"/>
        </w:numPr>
        <w:tabs>
          <w:tab w:val="left" w:pos="264"/>
        </w:tabs>
        <w:ind w:right="512"/>
        <w:rPr>
          <w:rFonts w:cs="Arial"/>
          <w:lang w:val="uk-UA"/>
        </w:rPr>
      </w:pPr>
      <w:r w:rsidRPr="00733FA7">
        <w:rPr>
          <w:rFonts w:cs="Arial"/>
          <w:lang w:val="uk-UA"/>
        </w:rPr>
        <w:t>Чи здійснюється ідентифікація даних при публікації попередніх даних та чи надається користувачам відповідна інформація, яка надає їм можливість оцінити якість попередніх даних?</w:t>
      </w:r>
    </w:p>
    <w:p w:rsidR="00260D41" w:rsidRPr="00733FA7" w:rsidRDefault="00260D41" w:rsidP="00415629">
      <w:pPr>
        <w:rPr>
          <w:rFonts w:ascii="Arial" w:hAnsi="Arial" w:cs="Arial"/>
          <w:lang w:val="uk-UA"/>
        </w:rPr>
        <w:sectPr w:rsidR="00260D41" w:rsidRPr="00733FA7" w:rsidSect="0083386C">
          <w:headerReference w:type="default" r:id="rId70"/>
          <w:footerReference w:type="default" r:id="rId71"/>
          <w:pgSz w:w="12240" w:h="15840"/>
          <w:pgMar w:top="426"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a3"/>
        <w:numPr>
          <w:ilvl w:val="0"/>
          <w:numId w:val="14"/>
        </w:numPr>
        <w:tabs>
          <w:tab w:val="left" w:pos="264"/>
        </w:tabs>
        <w:spacing w:before="74"/>
        <w:ind w:right="702"/>
        <w:rPr>
          <w:rFonts w:cs="Arial"/>
          <w:lang w:val="uk-UA"/>
        </w:rPr>
      </w:pPr>
      <w:r w:rsidRPr="00733FA7">
        <w:rPr>
          <w:rFonts w:cs="Arial"/>
          <w:lang w:val="uk-UA"/>
        </w:rPr>
        <w:t>Чи існує опублікована політика, яка описує зміни для тих ключових матеріалів, щодо яких проводяться заплановані перегляди?</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оцінки після збору даних</w:t>
      </w:r>
    </w:p>
    <w:p w:rsidR="00260D41" w:rsidRPr="00733FA7" w:rsidRDefault="00260D41" w:rsidP="00415629">
      <w:pPr>
        <w:pStyle w:val="a3"/>
        <w:numPr>
          <w:ilvl w:val="0"/>
          <w:numId w:val="14"/>
        </w:numPr>
        <w:tabs>
          <w:tab w:val="left" w:pos="264"/>
        </w:tabs>
        <w:ind w:right="702"/>
        <w:rPr>
          <w:rFonts w:cs="Arial"/>
          <w:lang w:val="uk-UA"/>
        </w:rPr>
      </w:pPr>
      <w:r w:rsidRPr="00733FA7">
        <w:rPr>
          <w:rFonts w:cs="Arial"/>
          <w:lang w:val="uk-UA"/>
        </w:rPr>
        <w:t>Чи регулярно розраховуються, контролюються, публікуються та відстежуються індикатори якості щодо своєчасності та пунктуальності?</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ind w:right="240"/>
        <w:rPr>
          <w:rFonts w:cs="Arial"/>
          <w:b w:val="0"/>
          <w:bCs w:val="0"/>
          <w:lang w:val="uk-UA"/>
        </w:rPr>
      </w:pPr>
      <w:r w:rsidRPr="00733FA7">
        <w:rPr>
          <w:rFonts w:cs="Arial"/>
          <w:lang w:val="uk-UA"/>
        </w:rPr>
        <w:t>Механізми підтримки:</w:t>
      </w:r>
    </w:p>
    <w:p w:rsidR="00260D41" w:rsidRPr="00733FA7" w:rsidRDefault="00260D41" w:rsidP="00415629">
      <w:pPr>
        <w:pStyle w:val="a3"/>
        <w:spacing w:before="123"/>
        <w:ind w:left="119" w:right="240" w:firstLine="0"/>
        <w:rPr>
          <w:rFonts w:cs="Arial"/>
          <w:lang w:val="uk-UA"/>
        </w:rPr>
      </w:pPr>
      <w:r w:rsidRPr="00733FA7">
        <w:rPr>
          <w:rFonts w:cs="Arial"/>
          <w:lang w:val="uk-UA"/>
        </w:rPr>
        <w:t>Ефективність забезпечення своєчасності та пунктуальності підвищується при запровадженні наступних механізмів підтримки:</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Існує закон або інші офіційні положення, які вимагають створення календаря релізів.</w:t>
      </w:r>
    </w:p>
    <w:p w:rsidR="00260D41" w:rsidRPr="00733FA7" w:rsidRDefault="00260D41" w:rsidP="00415629">
      <w:pPr>
        <w:pStyle w:val="a3"/>
        <w:numPr>
          <w:ilvl w:val="0"/>
          <w:numId w:val="14"/>
        </w:numPr>
        <w:tabs>
          <w:tab w:val="left" w:pos="264"/>
        </w:tabs>
        <w:spacing w:before="118"/>
        <w:ind w:right="181"/>
        <w:rPr>
          <w:rFonts w:cs="Arial"/>
          <w:lang w:val="uk-UA"/>
        </w:rPr>
      </w:pPr>
      <w:r w:rsidRPr="00733FA7">
        <w:rPr>
          <w:rFonts w:cs="Arial"/>
          <w:lang w:val="uk-UA"/>
        </w:rPr>
        <w:t>Громадськість інформується про статистичні дані, що публікуються, за допомогою календарів релізів, які також надають їм інформацію щодо процедури доступу до даних (наприклад, за допомогою Інтернету або публікацій).</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Забезпечується відкритий доступ до письмової політики релізів чи політики розповсюдження.</w:t>
      </w:r>
    </w:p>
    <w:p w:rsidR="00260D41" w:rsidRPr="00733FA7" w:rsidRDefault="00260D41" w:rsidP="00415629">
      <w:pPr>
        <w:pStyle w:val="a3"/>
        <w:numPr>
          <w:ilvl w:val="0"/>
          <w:numId w:val="14"/>
        </w:numPr>
        <w:tabs>
          <w:tab w:val="left" w:pos="264"/>
        </w:tabs>
        <w:ind w:right="811"/>
        <w:rPr>
          <w:rFonts w:cs="Arial"/>
          <w:lang w:val="uk-UA"/>
        </w:rPr>
      </w:pPr>
      <w:r w:rsidRPr="00733FA7">
        <w:rPr>
          <w:rFonts w:cs="Arial"/>
          <w:lang w:val="uk-UA"/>
        </w:rPr>
        <w:t>Наявні рекомендації щодо подолання затримок при використанні адміністративних даних в статистичних цілях.</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Респондентам повідомляються та нагадуються терміни, встановлені для подання звітності.</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Наявні процедури для проведення консультацій з користувачами щодо періодичності.</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Регулярно розраховуються, відстежуються та  розповсюджуються індикатори якості щодо своєчасності та пунктуальності.</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b/>
          <w:bCs/>
          <w:sz w:val="20"/>
          <w:lang w:val="uk-UA"/>
        </w:rPr>
        <w:t xml:space="preserve">Обрані посилання: </w:t>
      </w:r>
      <w:hyperlink w:anchor="_ДОДАТОК_2_–" w:history="1">
        <w:r w:rsidRPr="00733FA7">
          <w:rPr>
            <w:rStyle w:val="a8"/>
            <w:rFonts w:ascii="Arial" w:hAnsi="Arial" w:cs="Arial"/>
            <w:i/>
            <w:iCs/>
            <w:lang w:val="uk-UA"/>
          </w:rPr>
          <w:t>Натисніть для переходу до Додатку 2 «Обрані посилання»</w:t>
        </w:r>
      </w:hyperlink>
    </w:p>
    <w:p w:rsidR="00260D41" w:rsidRPr="00733FA7" w:rsidRDefault="00260D41" w:rsidP="00415629">
      <w:pPr>
        <w:rPr>
          <w:rFonts w:ascii="Arial" w:hAnsi="Arial" w:cs="Arial"/>
          <w:sz w:val="20"/>
          <w:szCs w:val="20"/>
          <w:lang w:val="uk-UA"/>
        </w:rPr>
        <w:sectPr w:rsidR="00260D41" w:rsidRPr="00733FA7" w:rsidSect="00FA32AC">
          <w:headerReference w:type="default" r:id="rId72"/>
          <w:pgSz w:w="12240" w:h="15840"/>
          <w:pgMar w:top="568"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AB21BC" w:rsidP="00415629">
      <w:pPr>
        <w:pStyle w:val="1"/>
        <w:ind w:right="240"/>
        <w:rPr>
          <w:rFonts w:cs="Arial"/>
          <w:b w:val="0"/>
          <w:bCs w:val="0"/>
          <w:lang w:val="uk-UA"/>
        </w:rPr>
      </w:pPr>
      <w:r>
        <w:rPr>
          <w:noProof/>
          <w:lang w:val="uk-UA" w:eastAsia="uk-UA"/>
        </w:rPr>
        <w:drawing>
          <wp:anchor distT="0" distB="0" distL="114300" distR="114300" simplePos="0" relativeHeight="251659264" behindDoc="1" locked="0" layoutInCell="1" allowOverlap="1">
            <wp:simplePos x="0" y="0"/>
            <wp:positionH relativeFrom="page">
              <wp:posOffset>895350</wp:posOffset>
            </wp:positionH>
            <wp:positionV relativeFrom="paragraph">
              <wp:posOffset>45720</wp:posOffset>
            </wp:positionV>
            <wp:extent cx="5981700" cy="176530"/>
            <wp:effectExtent l="0" t="0" r="0" b="0"/>
            <wp:wrapNone/>
            <wp:docPr id="10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176530"/>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cs="Arial"/>
          <w:b w:val="0"/>
          <w:bCs w:val="0"/>
          <w:lang w:val="ru-RU"/>
        </w:rPr>
        <w:t xml:space="preserve"> </w:t>
      </w:r>
      <w:r w:rsidR="00260D41" w:rsidRPr="00733FA7">
        <w:rPr>
          <w:rFonts w:cs="Arial"/>
          <w:bCs w:val="0"/>
          <w:lang w:val="ru-RU"/>
        </w:rPr>
        <w:t>NQAF</w:t>
      </w:r>
      <w:r w:rsidR="00260D41" w:rsidRPr="00733FA7">
        <w:rPr>
          <w:rFonts w:cs="Arial"/>
          <w:lang w:val="uk-UA"/>
        </w:rPr>
        <w:t xml:space="preserve"> 17:</w:t>
      </w:r>
      <w:r w:rsidR="00260D41" w:rsidRPr="00733FA7">
        <w:rPr>
          <w:rFonts w:cs="Arial"/>
          <w:b w:val="0"/>
          <w:bCs w:val="0"/>
          <w:lang w:val="uk-UA"/>
        </w:rPr>
        <w:t xml:space="preserve"> </w:t>
      </w:r>
      <w:r w:rsidR="00260D41" w:rsidRPr="00733FA7">
        <w:rPr>
          <w:rFonts w:cs="Arial"/>
          <w:lang w:val="uk-UA"/>
        </w:rPr>
        <w:t>Забезпечення доступності та ясності</w:t>
      </w:r>
    </w:p>
    <w:p w:rsidR="00260D41" w:rsidRPr="00733FA7" w:rsidRDefault="00260D41" w:rsidP="00415629">
      <w:pPr>
        <w:spacing w:before="9" w:line="230" w:lineRule="exact"/>
        <w:rPr>
          <w:rFonts w:ascii="Arial" w:hAnsi="Arial" w:cs="Arial"/>
          <w:sz w:val="23"/>
          <w:szCs w:val="23"/>
          <w:lang w:val="uk-UA"/>
        </w:rPr>
      </w:pPr>
    </w:p>
    <w:p w:rsidR="00260D41" w:rsidRPr="00733FA7" w:rsidRDefault="00260D41" w:rsidP="00415629">
      <w:pPr>
        <w:pStyle w:val="2"/>
        <w:ind w:right="240"/>
        <w:rPr>
          <w:rFonts w:cs="Arial"/>
          <w:b w:val="0"/>
          <w:bCs w:val="0"/>
          <w:lang w:val="uk-UA"/>
        </w:rPr>
      </w:pPr>
      <w:r w:rsidRPr="00733FA7">
        <w:rPr>
          <w:rFonts w:cs="Arial"/>
          <w:lang w:val="uk-UA"/>
        </w:rPr>
        <w:t>Опис</w:t>
      </w:r>
    </w:p>
    <w:p w:rsidR="00260D41" w:rsidRPr="00733FA7" w:rsidRDefault="00260D41" w:rsidP="00415629">
      <w:pPr>
        <w:pStyle w:val="a3"/>
        <w:spacing w:before="123"/>
        <w:ind w:left="119" w:right="240" w:firstLine="0"/>
        <w:rPr>
          <w:rFonts w:cs="Arial"/>
          <w:lang w:val="uk-UA"/>
        </w:rPr>
      </w:pPr>
      <w:r w:rsidRPr="00733FA7">
        <w:rPr>
          <w:rFonts w:cs="Arial"/>
          <w:lang w:val="uk-UA"/>
        </w:rPr>
        <w:t>Статистичні агентства мають гарантувати, щоб статистичні дані та метадані, які вони розробляють, виробляють та розповсюджують, знаходилися або отримувалися без будь-яких ускладнень, оприлюднювалися в чітко встановлений та зрозумілий спосіб, були доступними для всіх користувачів на неупередженій та рівній основі в різних зручних форматах, а також були доступними за ціною,якщо не пропонуються безкоштовно.</w:t>
      </w:r>
    </w:p>
    <w:p w:rsidR="00260D41" w:rsidRPr="00733FA7" w:rsidRDefault="00260D41" w:rsidP="00415629">
      <w:pPr>
        <w:pStyle w:val="a3"/>
        <w:ind w:left="119" w:right="240" w:firstLine="0"/>
        <w:rPr>
          <w:rFonts w:cs="Arial"/>
          <w:lang w:val="uk-UA"/>
        </w:rPr>
      </w:pPr>
      <w:r w:rsidRPr="00733FA7">
        <w:rPr>
          <w:rFonts w:cs="Arial"/>
          <w:lang w:val="uk-UA"/>
        </w:rPr>
        <w:t>Треба передбачити положення, яке забезпечує доступ до мікроданих для дослідницьких цілей відповідно до встановленої політики, яка забезпечує статистичну конфіденційність.</w:t>
      </w:r>
    </w:p>
    <w:p w:rsidR="00260D41" w:rsidRPr="00733FA7" w:rsidRDefault="00260D41" w:rsidP="00415629">
      <w:pPr>
        <w:pStyle w:val="a3"/>
        <w:ind w:left="119" w:right="240" w:firstLine="0"/>
        <w:rPr>
          <w:rFonts w:cs="Arial"/>
          <w:lang w:val="uk-UA"/>
        </w:rPr>
      </w:pPr>
      <w:r w:rsidRPr="00733FA7">
        <w:rPr>
          <w:rFonts w:cs="Arial"/>
          <w:lang w:val="uk-UA"/>
        </w:rPr>
        <w:t>Статистичні агентства мають забезпечувати додаткову пояснювальну інформацію та метадані, які необхідні для правильного розуміння статистичних даних та відповідних цілей, для яких вони можуть бути використані. Зазвичай така інформація має включати основні поняття і визначення, походження даних, змінні, використані класифікації, методологію збору і обробки даних, а також інформацію про якість статистичної інформації.</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ind w:right="240"/>
        <w:rPr>
          <w:rFonts w:cs="Arial"/>
          <w:b w:val="0"/>
          <w:bCs w:val="0"/>
          <w:lang w:val="uk-UA"/>
        </w:rPr>
      </w:pPr>
      <w:r w:rsidRPr="00733FA7">
        <w:rPr>
          <w:rFonts w:cs="Arial"/>
          <w:lang w:val="uk-UA"/>
        </w:rPr>
        <w:t>Елементи, які слід забезпечити:</w:t>
      </w:r>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рівні агентства</w:t>
      </w:r>
    </w:p>
    <w:p w:rsidR="00260D41" w:rsidRPr="00733FA7" w:rsidRDefault="00260D41" w:rsidP="00415629">
      <w:pPr>
        <w:pStyle w:val="a3"/>
        <w:numPr>
          <w:ilvl w:val="0"/>
          <w:numId w:val="14"/>
        </w:numPr>
        <w:tabs>
          <w:tab w:val="left" w:pos="264"/>
        </w:tabs>
        <w:spacing w:before="123"/>
        <w:ind w:right="344"/>
        <w:rPr>
          <w:rFonts w:cs="Arial"/>
          <w:lang w:val="uk-UA"/>
        </w:rPr>
      </w:pPr>
      <w:r w:rsidRPr="00733FA7">
        <w:rPr>
          <w:rFonts w:cs="Arial"/>
          <w:lang w:val="uk-UA"/>
        </w:rPr>
        <w:t>Чи наявні політика та процеси, які гарантують, що статистичні результати оприлюднюються разом з легкодоступною та оновленою документацією щодо понять, охоплення, класифікацій, основи обліку, джерел даних, методів укладання, статистичних методів і т.п. для забезпечення кращого розуміння даних?</w:t>
      </w:r>
    </w:p>
    <w:p w:rsidR="00260D41" w:rsidRPr="00733FA7" w:rsidRDefault="00260D41" w:rsidP="00415629">
      <w:pPr>
        <w:pStyle w:val="a3"/>
        <w:numPr>
          <w:ilvl w:val="0"/>
          <w:numId w:val="14"/>
        </w:numPr>
        <w:tabs>
          <w:tab w:val="left" w:pos="264"/>
        </w:tabs>
        <w:ind w:right="245"/>
        <w:rPr>
          <w:rFonts w:cs="Arial"/>
          <w:lang w:val="uk-UA"/>
        </w:rPr>
      </w:pPr>
      <w:r w:rsidRPr="00733FA7">
        <w:rPr>
          <w:rFonts w:cs="Arial"/>
          <w:lang w:val="uk-UA"/>
        </w:rPr>
        <w:t>Чи надаються та архівуються статистичні дані та метадані у формі, яка сприяє їх правильній інтерпретації та є корисною для порівнянь?</w:t>
      </w:r>
    </w:p>
    <w:p w:rsidR="00260D41" w:rsidRPr="00733FA7" w:rsidRDefault="00260D41" w:rsidP="00415629">
      <w:pPr>
        <w:pStyle w:val="a3"/>
        <w:numPr>
          <w:ilvl w:val="0"/>
          <w:numId w:val="14"/>
        </w:numPr>
        <w:tabs>
          <w:tab w:val="left" w:pos="264"/>
        </w:tabs>
        <w:spacing w:before="118"/>
        <w:ind w:right="276"/>
        <w:rPr>
          <w:rFonts w:cs="Arial"/>
          <w:lang w:val="uk-UA"/>
        </w:rPr>
      </w:pPr>
      <w:r w:rsidRPr="00733FA7">
        <w:rPr>
          <w:rFonts w:cs="Arial"/>
          <w:lang w:val="uk-UA"/>
        </w:rPr>
        <w:t>Чи наданий доступ авторам статистичних публікацій/баз даних до наявних рекомендацій, що описують відповідний зміст і переважні формати і стиль (компонування і зрозумілість тексту, таблиць і графіків)?</w:t>
      </w:r>
    </w:p>
    <w:p w:rsidR="00260D41" w:rsidRPr="00733FA7" w:rsidRDefault="00260D41" w:rsidP="00415629">
      <w:pPr>
        <w:pStyle w:val="a3"/>
        <w:numPr>
          <w:ilvl w:val="0"/>
          <w:numId w:val="14"/>
        </w:numPr>
        <w:tabs>
          <w:tab w:val="left" w:pos="264"/>
        </w:tabs>
        <w:ind w:right="289"/>
        <w:rPr>
          <w:rFonts w:cs="Arial"/>
          <w:lang w:val="uk-UA"/>
        </w:rPr>
      </w:pPr>
      <w:r w:rsidRPr="00733FA7">
        <w:rPr>
          <w:rFonts w:cs="Arial"/>
          <w:lang w:val="uk-UA"/>
        </w:rPr>
        <w:t>Чи наявні програми навчання та підвищення кваліфікації персоналу щодо написання документів відносно статистичних даних (для прес-релізів,основних фактів публікацій або інших пояснювальних текстів)?</w:t>
      </w:r>
    </w:p>
    <w:p w:rsidR="00260D41" w:rsidRPr="00733FA7" w:rsidRDefault="00260D41" w:rsidP="00415629">
      <w:pPr>
        <w:pStyle w:val="a3"/>
        <w:numPr>
          <w:ilvl w:val="0"/>
          <w:numId w:val="14"/>
        </w:numPr>
        <w:tabs>
          <w:tab w:val="left" w:pos="264"/>
        </w:tabs>
        <w:ind w:right="212"/>
        <w:rPr>
          <w:rFonts w:cs="Arial"/>
          <w:lang w:val="uk-UA"/>
        </w:rPr>
      </w:pPr>
      <w:r w:rsidRPr="00733FA7">
        <w:rPr>
          <w:rFonts w:cs="Arial"/>
          <w:lang w:val="uk-UA"/>
        </w:rPr>
        <w:t>Чи є регулярне виробництво оновлених методичних документів (щодо понять, охоплення, класифікацій, основ обліку, джерел даних, методів укладання та статистичних методів) та звіти з якості частиною робочої програми статистичного агентства, а також чи надаються документи та звіти громадськості?</w:t>
      </w:r>
    </w:p>
    <w:p w:rsidR="00260D41" w:rsidRPr="00733FA7" w:rsidRDefault="00260D41" w:rsidP="00415629">
      <w:pPr>
        <w:pStyle w:val="a3"/>
        <w:numPr>
          <w:ilvl w:val="0"/>
          <w:numId w:val="14"/>
        </w:numPr>
        <w:tabs>
          <w:tab w:val="left" w:pos="264"/>
        </w:tabs>
        <w:ind w:right="672"/>
        <w:rPr>
          <w:rFonts w:cs="Arial"/>
          <w:lang w:val="uk-UA"/>
        </w:rPr>
      </w:pPr>
      <w:r w:rsidRPr="00733FA7">
        <w:rPr>
          <w:rFonts w:cs="Arial"/>
          <w:lang w:val="uk-UA"/>
        </w:rPr>
        <w:t>Чи існує стратегія і політика розповсюдження даних, а також чітка цінова політика (у разі наявності), які керують процедурою розповсюдження та чи доводяться такі політики до відома громадськості?</w:t>
      </w:r>
    </w:p>
    <w:p w:rsidR="00260D41" w:rsidRPr="00733FA7" w:rsidRDefault="00260D41" w:rsidP="00415629">
      <w:pPr>
        <w:pStyle w:val="a3"/>
        <w:numPr>
          <w:ilvl w:val="0"/>
          <w:numId w:val="14"/>
        </w:numPr>
        <w:tabs>
          <w:tab w:val="left" w:pos="264"/>
        </w:tabs>
        <w:ind w:right="147"/>
        <w:rPr>
          <w:rFonts w:cs="Arial"/>
          <w:lang w:val="uk-UA"/>
        </w:rPr>
      </w:pPr>
      <w:r w:rsidRPr="00733FA7">
        <w:rPr>
          <w:rFonts w:cs="Arial"/>
          <w:lang w:val="uk-UA"/>
        </w:rPr>
        <w:t>Чи застосовуються сучасні інформаційні та комунікаційні технології для розповсюдження даних (тобто статистичні бази даних та веб-сайт агентства у якості основного засобу розповсюдження статистичних даних) на додаток до традиційних друкованих копій у разі необхідності?</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мають можливість користувачі створювати власні таблиці в найбільш відповідних форматах (</w:t>
      </w:r>
      <w:r w:rsidRPr="00733FA7">
        <w:rPr>
          <w:rFonts w:cs="Arial"/>
          <w:lang w:val="ru-RU"/>
        </w:rPr>
        <w:t>xls</w:t>
      </w:r>
      <w:r w:rsidRPr="00733FA7">
        <w:rPr>
          <w:rFonts w:cs="Arial"/>
          <w:lang w:val="uk-UA"/>
        </w:rPr>
        <w:t xml:space="preserve">, </w:t>
      </w:r>
      <w:r w:rsidRPr="00733FA7">
        <w:rPr>
          <w:rFonts w:cs="Arial"/>
          <w:lang w:val="ru-RU"/>
        </w:rPr>
        <w:t>html</w:t>
      </w:r>
      <w:r w:rsidRPr="00733FA7">
        <w:rPr>
          <w:rFonts w:cs="Arial"/>
          <w:lang w:val="uk-UA"/>
        </w:rPr>
        <w:t xml:space="preserve"> тощо)?</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розповсюджуються статистичні дані у спосіб, що полегшує їх повторне розповсюдження засобами масової інформації?</w:t>
      </w:r>
    </w:p>
    <w:p w:rsidR="00260D41" w:rsidRPr="00733FA7" w:rsidRDefault="00260D41" w:rsidP="00415629">
      <w:pPr>
        <w:pStyle w:val="a3"/>
        <w:numPr>
          <w:ilvl w:val="0"/>
          <w:numId w:val="14"/>
        </w:numPr>
        <w:tabs>
          <w:tab w:val="left" w:pos="264"/>
        </w:tabs>
        <w:ind w:right="500"/>
        <w:rPr>
          <w:rFonts w:cs="Arial"/>
          <w:lang w:val="uk-UA"/>
        </w:rPr>
      </w:pPr>
      <w:r w:rsidRPr="00733FA7">
        <w:rPr>
          <w:rFonts w:cs="Arial"/>
          <w:lang w:val="uk-UA"/>
        </w:rPr>
        <w:t>Чи регулярно агентство консультує користувачів, щоб дізнатися про ті формати розповсюдження даних, яким вони надають перевагу?</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Чи доступні каталоги публікацій та інші послуги?</w:t>
      </w:r>
    </w:p>
    <w:p w:rsidR="00260D41" w:rsidRPr="00733FA7" w:rsidRDefault="00260D41" w:rsidP="00415629">
      <w:pPr>
        <w:pStyle w:val="a3"/>
        <w:numPr>
          <w:ilvl w:val="0"/>
          <w:numId w:val="14"/>
        </w:numPr>
        <w:tabs>
          <w:tab w:val="left" w:pos="264"/>
        </w:tabs>
        <w:ind w:right="500"/>
        <w:rPr>
          <w:rFonts w:cs="Arial"/>
          <w:lang w:val="uk-UA"/>
        </w:rPr>
      </w:pPr>
      <w:r w:rsidRPr="00733FA7">
        <w:rPr>
          <w:rFonts w:cs="Arial"/>
          <w:lang w:val="uk-UA"/>
        </w:rPr>
        <w:t>Чи наявна оприлюднена інформація або служба, центр або гаряча лінія підтримки користувачів для обробки запитів даних, а також для надання відповідей на питання щодо статистичних результатів?</w:t>
      </w:r>
    </w:p>
    <w:p w:rsidR="00260D41" w:rsidRPr="00733FA7" w:rsidRDefault="00260D41" w:rsidP="00415629">
      <w:pPr>
        <w:rPr>
          <w:rFonts w:ascii="Arial" w:hAnsi="Arial" w:cs="Arial"/>
          <w:lang w:val="uk-UA"/>
        </w:rPr>
        <w:sectPr w:rsidR="00260D41" w:rsidRPr="00733FA7" w:rsidSect="0083386C">
          <w:headerReference w:type="default" r:id="rId73"/>
          <w:footerReference w:type="default" r:id="rId74"/>
          <w:pgSz w:w="12240" w:h="15840"/>
          <w:pgMar w:top="567"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a3"/>
        <w:numPr>
          <w:ilvl w:val="0"/>
          <w:numId w:val="14"/>
        </w:numPr>
        <w:tabs>
          <w:tab w:val="left" w:pos="264"/>
        </w:tabs>
        <w:spacing w:before="74"/>
        <w:ind w:right="255"/>
        <w:rPr>
          <w:rFonts w:cs="Arial"/>
          <w:lang w:val="uk-UA"/>
        </w:rPr>
      </w:pPr>
      <w:r w:rsidRPr="00733FA7">
        <w:rPr>
          <w:rFonts w:cs="Arial"/>
          <w:lang w:val="uk-UA"/>
        </w:rPr>
        <w:t>Чи надається громадськості інформація, що за запитом можуть бути надані спеціальні матеріали, статистичні дані, які зазвичай не розповсюджуються, та часові ряди за більш тривалий період, та чи надана інформація щодо процедури замовлення таких даних? Чи оприлюднюються такі матеріали у разі можливості?</w:t>
      </w:r>
    </w:p>
    <w:p w:rsidR="00260D41" w:rsidRPr="00733FA7" w:rsidRDefault="00260D41" w:rsidP="00415629">
      <w:pPr>
        <w:pStyle w:val="a3"/>
        <w:numPr>
          <w:ilvl w:val="0"/>
          <w:numId w:val="14"/>
        </w:numPr>
        <w:tabs>
          <w:tab w:val="left" w:pos="264"/>
        </w:tabs>
        <w:spacing w:before="118"/>
        <w:ind w:right="877"/>
        <w:rPr>
          <w:rFonts w:cs="Arial"/>
          <w:lang w:val="uk-UA"/>
        </w:rPr>
      </w:pPr>
      <w:r w:rsidRPr="00733FA7">
        <w:rPr>
          <w:rFonts w:cs="Arial"/>
          <w:lang w:val="uk-UA"/>
        </w:rPr>
        <w:t>Чи надається доступ до мікроданих для науково-дослідницьких цілей з урахуванням певних правил і протоколів з статистичної конфіденційності, які розміщуються на сайті агентства?</w:t>
      </w:r>
    </w:p>
    <w:p w:rsidR="00260D41" w:rsidRPr="00733FA7" w:rsidRDefault="00260D41" w:rsidP="00415629">
      <w:pPr>
        <w:pStyle w:val="a3"/>
        <w:numPr>
          <w:ilvl w:val="0"/>
          <w:numId w:val="14"/>
        </w:numPr>
        <w:tabs>
          <w:tab w:val="left" w:pos="264"/>
        </w:tabs>
        <w:ind w:right="647"/>
        <w:rPr>
          <w:rFonts w:cs="Arial"/>
          <w:lang w:val="uk-UA"/>
        </w:rPr>
      </w:pPr>
      <w:r w:rsidRPr="00733FA7">
        <w:rPr>
          <w:rFonts w:cs="Arial"/>
          <w:lang w:val="uk-UA"/>
        </w:rPr>
        <w:t>Чи здійснює агентство контроль або моніторинг доступу дослідників до мікроданих, надаючи їх в безпечному середовищі?</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мають дистанційні об’єкти доступу до мікроданих відповідні засоби контролю?</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здійснюється консультування дослідників на постійній основі щодо ефективності механізмів доступу до мікроданих?</w:t>
      </w:r>
    </w:p>
    <w:p w:rsidR="00260D41" w:rsidRPr="00733FA7" w:rsidRDefault="00260D41" w:rsidP="00415629">
      <w:pPr>
        <w:spacing w:before="16"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проектування програми</w:t>
      </w:r>
    </w:p>
    <w:p w:rsidR="00260D41" w:rsidRPr="00733FA7" w:rsidRDefault="00260D41" w:rsidP="00415629">
      <w:pPr>
        <w:pStyle w:val="a3"/>
        <w:numPr>
          <w:ilvl w:val="0"/>
          <w:numId w:val="14"/>
        </w:numPr>
        <w:tabs>
          <w:tab w:val="left" w:pos="264"/>
        </w:tabs>
        <w:spacing w:before="123"/>
        <w:ind w:left="263" w:right="359" w:hanging="143"/>
        <w:rPr>
          <w:rFonts w:cs="Arial"/>
          <w:lang w:val="uk-UA"/>
        </w:rPr>
      </w:pPr>
      <w:r w:rsidRPr="00733FA7">
        <w:rPr>
          <w:rFonts w:cs="Arial"/>
          <w:lang w:val="uk-UA"/>
        </w:rPr>
        <w:t>Чи був розглянутий загальний компроміс між доступністю та конфіденційністю на етапі проектування програми?</w:t>
      </w:r>
    </w:p>
    <w:p w:rsidR="00260D41" w:rsidRPr="00733FA7" w:rsidRDefault="00260D41" w:rsidP="00415629">
      <w:pPr>
        <w:pStyle w:val="a3"/>
        <w:numPr>
          <w:ilvl w:val="0"/>
          <w:numId w:val="14"/>
        </w:numPr>
        <w:tabs>
          <w:tab w:val="left" w:pos="264"/>
        </w:tabs>
        <w:ind w:right="433"/>
        <w:rPr>
          <w:rFonts w:cs="Arial"/>
          <w:lang w:val="uk-UA"/>
        </w:rPr>
      </w:pPr>
      <w:r w:rsidRPr="00733FA7">
        <w:rPr>
          <w:rFonts w:cs="Arial"/>
          <w:lang w:val="uk-UA"/>
        </w:rPr>
        <w:t>Чи була розроблена стратегія та чи узгоджена вона із зацікавленими сторонами щодо процедур оприлюднення даних, метаданих (у разі можливості) та мікроданих, отриманих під час збору?</w:t>
      </w:r>
    </w:p>
    <w:p w:rsidR="00260D41" w:rsidRPr="00733FA7" w:rsidRDefault="00260D41" w:rsidP="00415629">
      <w:pPr>
        <w:pStyle w:val="a3"/>
        <w:numPr>
          <w:ilvl w:val="0"/>
          <w:numId w:val="14"/>
        </w:numPr>
        <w:tabs>
          <w:tab w:val="left" w:pos="264"/>
        </w:tabs>
        <w:ind w:right="390"/>
        <w:rPr>
          <w:rFonts w:cs="Arial"/>
          <w:lang w:val="uk-UA"/>
        </w:rPr>
      </w:pPr>
      <w:r w:rsidRPr="00733FA7">
        <w:rPr>
          <w:rFonts w:cs="Arial"/>
          <w:lang w:val="uk-UA"/>
        </w:rPr>
        <w:t>Чи наявні процедури, які забезпечують документування метаданих відповідно до стандартних систем роботи з метаданими та чи здійснюється їх регулярне оновлення?</w:t>
      </w:r>
    </w:p>
    <w:p w:rsidR="00260D41" w:rsidRPr="00733FA7" w:rsidRDefault="00260D41" w:rsidP="00415629">
      <w:pPr>
        <w:pStyle w:val="a3"/>
        <w:numPr>
          <w:ilvl w:val="0"/>
          <w:numId w:val="14"/>
        </w:numPr>
        <w:tabs>
          <w:tab w:val="left" w:pos="264"/>
        </w:tabs>
        <w:ind w:right="913"/>
        <w:rPr>
          <w:rFonts w:cs="Arial"/>
          <w:lang w:val="uk-UA"/>
        </w:rPr>
      </w:pPr>
      <w:r w:rsidRPr="00733FA7">
        <w:rPr>
          <w:rFonts w:cs="Arial"/>
          <w:lang w:val="uk-UA"/>
        </w:rPr>
        <w:t>Чи існують процедури, які гарантують послідовне документування будь-яких відмінностей від міжнародних стандартів, рекомендацій або належної практики?</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реалізації програми</w:t>
      </w:r>
    </w:p>
    <w:p w:rsidR="00260D41" w:rsidRPr="00733FA7" w:rsidRDefault="00260D41" w:rsidP="00415629">
      <w:pPr>
        <w:pStyle w:val="a3"/>
        <w:numPr>
          <w:ilvl w:val="0"/>
          <w:numId w:val="14"/>
        </w:numPr>
        <w:tabs>
          <w:tab w:val="left" w:pos="264"/>
        </w:tabs>
        <w:spacing w:before="123"/>
        <w:ind w:right="469"/>
        <w:rPr>
          <w:rFonts w:cs="Arial"/>
          <w:lang w:val="uk-UA"/>
        </w:rPr>
      </w:pPr>
      <w:r w:rsidRPr="00733FA7">
        <w:rPr>
          <w:rFonts w:cs="Arial"/>
          <w:lang w:val="uk-UA"/>
        </w:rPr>
        <w:t>Чи можна вважати доречним поєднання друкованих видань, електронних релізів та даних, доступних за запитом, враховуючи основні потреби користувачів?</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Чи надаються статистичні дані у ясній і зрозумілій формі?</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здійснюється оцінка пояснювального тексту, що  супроводжує дані, на предмет ясності і розбірливості?</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включаються в публікації значущі порівняння при необхідності?</w:t>
      </w:r>
    </w:p>
    <w:p w:rsidR="00260D41" w:rsidRPr="00733FA7" w:rsidRDefault="00260D41" w:rsidP="00415629">
      <w:pPr>
        <w:pStyle w:val="a3"/>
        <w:numPr>
          <w:ilvl w:val="0"/>
          <w:numId w:val="14"/>
        </w:numPr>
        <w:tabs>
          <w:tab w:val="left" w:pos="264"/>
        </w:tabs>
        <w:ind w:right="193"/>
        <w:rPr>
          <w:rFonts w:cs="Arial"/>
          <w:lang w:val="uk-UA"/>
        </w:rPr>
      </w:pPr>
      <w:r w:rsidRPr="00733FA7">
        <w:rPr>
          <w:rFonts w:cs="Arial"/>
          <w:lang w:val="uk-UA"/>
        </w:rPr>
        <w:t>Чи інформуються користувачі щодо методології статистичних процесів та способу використання адміністративних даних?</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Чи надаються користувачам різні рівні деталізації метаданих для задоволення їх вимог?</w:t>
      </w:r>
    </w:p>
    <w:p w:rsidR="00260D41" w:rsidRPr="00733FA7" w:rsidRDefault="00260D41" w:rsidP="00415629">
      <w:pPr>
        <w:pStyle w:val="a3"/>
        <w:numPr>
          <w:ilvl w:val="0"/>
          <w:numId w:val="14"/>
        </w:numPr>
        <w:tabs>
          <w:tab w:val="left" w:pos="264"/>
        </w:tabs>
        <w:ind w:right="512"/>
        <w:rPr>
          <w:rFonts w:cs="Arial"/>
          <w:lang w:val="uk-UA"/>
        </w:rPr>
      </w:pPr>
      <w:r w:rsidRPr="00733FA7">
        <w:rPr>
          <w:rFonts w:cs="Arial"/>
          <w:lang w:val="uk-UA"/>
        </w:rPr>
        <w:t>Чи здійснюється ідентифікація даних при публікації попередніх даних та чи надається користувачам відповідна інформація, яка дає їм можливість оцінити якість попередніх даних?</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достатньо чітко ідентифікуються попередні та переглянуті дані?</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існує політика щодо архівування статичних даних та метаданих?</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етапі оцінки після збору даних</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проводяться оцінки з метою забезпечення відповідності механізмів розповсюдження потребам користувачів?</w:t>
      </w:r>
    </w:p>
    <w:p w:rsidR="00260D41" w:rsidRPr="00733FA7" w:rsidRDefault="00260D41" w:rsidP="00415629">
      <w:pPr>
        <w:pStyle w:val="a3"/>
        <w:numPr>
          <w:ilvl w:val="0"/>
          <w:numId w:val="14"/>
        </w:numPr>
        <w:tabs>
          <w:tab w:val="left" w:pos="264"/>
        </w:tabs>
        <w:ind w:right="267"/>
        <w:rPr>
          <w:rFonts w:cs="Arial"/>
          <w:lang w:val="uk-UA"/>
        </w:rPr>
      </w:pPr>
      <w:r w:rsidRPr="00733FA7">
        <w:rPr>
          <w:rFonts w:cs="Arial"/>
          <w:lang w:val="uk-UA"/>
        </w:rPr>
        <w:t>Чи оприлюднюються звіти з якості, орієнтовані на користувачів, для статистичних результатів з метою інформування користувачів про якість статистичних матеріалів?</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ind w:right="240"/>
        <w:rPr>
          <w:rFonts w:cs="Arial"/>
          <w:b w:val="0"/>
          <w:bCs w:val="0"/>
          <w:lang w:val="uk-UA"/>
        </w:rPr>
      </w:pPr>
      <w:r w:rsidRPr="00733FA7">
        <w:rPr>
          <w:rFonts w:cs="Arial"/>
          <w:lang w:val="uk-UA"/>
        </w:rPr>
        <w:t>Механізми підтримки:</w:t>
      </w:r>
    </w:p>
    <w:p w:rsidR="00260D41" w:rsidRPr="00733FA7" w:rsidRDefault="00260D41" w:rsidP="00415629">
      <w:pPr>
        <w:pStyle w:val="a3"/>
        <w:spacing w:before="123"/>
        <w:ind w:left="120" w:right="205" w:firstLine="0"/>
        <w:rPr>
          <w:rFonts w:cs="Arial"/>
          <w:lang w:val="uk-UA"/>
        </w:rPr>
      </w:pPr>
      <w:r w:rsidRPr="00733FA7">
        <w:rPr>
          <w:rFonts w:cs="Arial"/>
          <w:lang w:val="uk-UA"/>
        </w:rPr>
        <w:t>Ефективність забезпечення доступності та ясності підвищується при запровадженні наступних механізмів підтримки:</w:t>
      </w:r>
    </w:p>
    <w:p w:rsidR="00260D41" w:rsidRPr="00733FA7" w:rsidRDefault="00260D41" w:rsidP="00415629">
      <w:pPr>
        <w:pStyle w:val="a3"/>
        <w:numPr>
          <w:ilvl w:val="0"/>
          <w:numId w:val="14"/>
        </w:numPr>
        <w:tabs>
          <w:tab w:val="left" w:pos="264"/>
        </w:tabs>
        <w:spacing w:before="118"/>
        <w:ind w:right="232"/>
        <w:rPr>
          <w:rFonts w:cs="Arial"/>
          <w:lang w:val="uk-UA"/>
        </w:rPr>
      </w:pPr>
      <w:r w:rsidRPr="00733FA7">
        <w:rPr>
          <w:rFonts w:cs="Arial"/>
          <w:lang w:val="uk-UA"/>
        </w:rPr>
        <w:t>Легкий для навігації сайт для пошуку та отримання доступу до даних і метаданих та виведення їх у вигляді таблиць в різних форматах.</w:t>
      </w:r>
    </w:p>
    <w:p w:rsidR="00260D41" w:rsidRPr="00733FA7" w:rsidRDefault="00260D41" w:rsidP="00415629">
      <w:pPr>
        <w:rPr>
          <w:rFonts w:ascii="Arial" w:hAnsi="Arial" w:cs="Arial"/>
          <w:lang w:val="uk-UA"/>
        </w:rPr>
        <w:sectPr w:rsidR="00260D41" w:rsidRPr="00733FA7" w:rsidSect="00FA32AC">
          <w:headerReference w:type="default" r:id="rId75"/>
          <w:pgSz w:w="12240" w:h="15840"/>
          <w:pgMar w:top="568"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a3"/>
        <w:numPr>
          <w:ilvl w:val="0"/>
          <w:numId w:val="14"/>
        </w:numPr>
        <w:tabs>
          <w:tab w:val="left" w:pos="264"/>
        </w:tabs>
        <w:spacing w:before="74"/>
        <w:rPr>
          <w:rFonts w:cs="Arial"/>
          <w:lang w:val="uk-UA"/>
        </w:rPr>
      </w:pPr>
      <w:r w:rsidRPr="00733FA7">
        <w:rPr>
          <w:rFonts w:cs="Arial"/>
          <w:lang w:val="uk-UA"/>
        </w:rPr>
        <w:t>Наявність у відкритому доступі письмової політики розповсюдження даних.</w:t>
      </w:r>
    </w:p>
    <w:p w:rsidR="00260D41" w:rsidRPr="00733FA7" w:rsidRDefault="00260D41" w:rsidP="00415629">
      <w:pPr>
        <w:pStyle w:val="a3"/>
        <w:numPr>
          <w:ilvl w:val="0"/>
          <w:numId w:val="14"/>
        </w:numPr>
        <w:tabs>
          <w:tab w:val="left" w:pos="264"/>
        </w:tabs>
        <w:ind w:right="791"/>
        <w:rPr>
          <w:rFonts w:cs="Arial"/>
          <w:lang w:val="uk-UA"/>
        </w:rPr>
      </w:pPr>
      <w:r w:rsidRPr="00733FA7">
        <w:rPr>
          <w:rFonts w:cs="Arial"/>
          <w:lang w:val="uk-UA"/>
        </w:rPr>
        <w:t>Підтримка користувачів або інформаційні послуги для надання допомоги користувачам при розміщенні замовлень та отриманні відповіді на питання про дані.</w:t>
      </w:r>
    </w:p>
    <w:p w:rsidR="00260D41" w:rsidRPr="00733FA7" w:rsidRDefault="00260D41" w:rsidP="00415629">
      <w:pPr>
        <w:pStyle w:val="a3"/>
        <w:numPr>
          <w:ilvl w:val="0"/>
          <w:numId w:val="14"/>
        </w:numPr>
        <w:tabs>
          <w:tab w:val="left" w:pos="264"/>
        </w:tabs>
        <w:spacing w:before="118"/>
        <w:ind w:right="257"/>
        <w:rPr>
          <w:rFonts w:cs="Arial"/>
          <w:lang w:val="uk-UA"/>
        </w:rPr>
      </w:pPr>
      <w:r w:rsidRPr="00733FA7">
        <w:rPr>
          <w:rFonts w:cs="Arial"/>
          <w:lang w:val="uk-UA"/>
        </w:rPr>
        <w:t>Дослідження задоволеності користувачів, фокус-групи користувачів та інші механізми консультацій з користувачами, які полегшують отримання зворотного зв’язку щодо статистичних матеріалів, форматів розповсюдження тощо.</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Каталог публікацій для користувачів.</w:t>
      </w:r>
    </w:p>
    <w:p w:rsidR="00260D41" w:rsidRPr="00733FA7" w:rsidRDefault="00260D41" w:rsidP="00415629">
      <w:pPr>
        <w:pStyle w:val="a3"/>
        <w:numPr>
          <w:ilvl w:val="0"/>
          <w:numId w:val="14"/>
        </w:numPr>
        <w:tabs>
          <w:tab w:val="left" w:pos="264"/>
        </w:tabs>
        <w:ind w:right="743"/>
        <w:rPr>
          <w:rFonts w:cs="Arial"/>
          <w:lang w:val="uk-UA"/>
        </w:rPr>
      </w:pPr>
      <w:r w:rsidRPr="00733FA7">
        <w:rPr>
          <w:rFonts w:cs="Arial"/>
          <w:lang w:val="uk-UA"/>
        </w:rPr>
        <w:t>Наявність доступних для громадськості методологічних документів (щодо понять, охоплення, класифікацій, основ обліку, джерел даних, методів укладання та статистичних методів).</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Наявність програм навчання та підвищення кваліфікації персоналу, що дозволяють розвивати навички письмової документації щодо статистичних даних.</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Регулярне виробництво доповідей з якості, орієнтованих на користувачів.</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Процедури архівування для статичних даних і метаданих.</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b/>
          <w:bCs/>
          <w:sz w:val="20"/>
          <w:lang w:val="uk-UA"/>
        </w:rPr>
        <w:t xml:space="preserve">Обрані посилання: </w:t>
      </w:r>
      <w:hyperlink w:anchor="_ДОДАТОК_2_–" w:history="1">
        <w:r w:rsidRPr="00733FA7">
          <w:rPr>
            <w:rStyle w:val="a8"/>
            <w:rFonts w:ascii="Arial" w:hAnsi="Arial" w:cs="Arial"/>
            <w:i/>
            <w:iCs/>
            <w:lang w:val="uk-UA"/>
          </w:rPr>
          <w:t>Натисніть для переходу до Додатку 2 «Обрані посилання»</w:t>
        </w:r>
      </w:hyperlink>
    </w:p>
    <w:p w:rsidR="00260D41" w:rsidRPr="00733FA7" w:rsidRDefault="00260D41" w:rsidP="00415629">
      <w:pPr>
        <w:rPr>
          <w:rFonts w:ascii="Arial" w:hAnsi="Arial" w:cs="Arial"/>
          <w:sz w:val="20"/>
          <w:szCs w:val="20"/>
          <w:lang w:val="uk-UA"/>
        </w:rPr>
        <w:sectPr w:rsidR="00260D41" w:rsidRPr="00733FA7" w:rsidSect="00FA32AC">
          <w:headerReference w:type="default" r:id="rId76"/>
          <w:pgSz w:w="12240" w:h="15840"/>
          <w:pgMar w:top="567"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AB21BC" w:rsidP="00415629">
      <w:pPr>
        <w:pStyle w:val="1"/>
        <w:ind w:right="116"/>
        <w:rPr>
          <w:rFonts w:cs="Arial"/>
          <w:b w:val="0"/>
          <w:bCs w:val="0"/>
          <w:lang w:val="uk-UA"/>
        </w:rPr>
      </w:pPr>
      <w:r>
        <w:rPr>
          <w:noProof/>
          <w:lang w:val="uk-UA" w:eastAsia="uk-UA"/>
        </w:rPr>
        <w:drawing>
          <wp:anchor distT="0" distB="0" distL="114300" distR="114300" simplePos="0" relativeHeight="251660288" behindDoc="1" locked="0" layoutInCell="1" allowOverlap="1">
            <wp:simplePos x="0" y="0"/>
            <wp:positionH relativeFrom="page">
              <wp:posOffset>895350</wp:posOffset>
            </wp:positionH>
            <wp:positionV relativeFrom="paragraph">
              <wp:posOffset>45720</wp:posOffset>
            </wp:positionV>
            <wp:extent cx="5981700" cy="176530"/>
            <wp:effectExtent l="0" t="0" r="0" b="0"/>
            <wp:wrapNone/>
            <wp:docPr id="10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176530"/>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cs="Arial"/>
          <w:bCs w:val="0"/>
          <w:lang w:val="uk-UA"/>
        </w:rPr>
        <w:t xml:space="preserve"> </w:t>
      </w:r>
      <w:r w:rsidR="00260D41" w:rsidRPr="00733FA7">
        <w:rPr>
          <w:rFonts w:cs="Arial"/>
          <w:bCs w:val="0"/>
          <w:lang w:val="ru-RU"/>
        </w:rPr>
        <w:t>NQAF</w:t>
      </w:r>
      <w:r w:rsidR="00260D41" w:rsidRPr="00733FA7">
        <w:rPr>
          <w:rFonts w:cs="Arial"/>
          <w:lang w:val="uk-UA"/>
        </w:rPr>
        <w:t xml:space="preserve"> 18:</w:t>
      </w:r>
      <w:r w:rsidR="00260D41" w:rsidRPr="00733FA7">
        <w:rPr>
          <w:rFonts w:cs="Arial"/>
          <w:b w:val="0"/>
          <w:bCs w:val="0"/>
          <w:lang w:val="uk-UA"/>
        </w:rPr>
        <w:t xml:space="preserve"> </w:t>
      </w:r>
      <w:r w:rsidR="00260D41" w:rsidRPr="00733FA7">
        <w:rPr>
          <w:rFonts w:cs="Arial"/>
          <w:lang w:val="uk-UA"/>
        </w:rPr>
        <w:t>Забезпечення узгодженості та зіставності</w:t>
      </w:r>
    </w:p>
    <w:p w:rsidR="00260D41" w:rsidRPr="00733FA7" w:rsidRDefault="00260D41" w:rsidP="00415629">
      <w:pPr>
        <w:spacing w:before="9" w:line="230" w:lineRule="exact"/>
        <w:rPr>
          <w:rFonts w:ascii="Arial" w:hAnsi="Arial" w:cs="Arial"/>
          <w:sz w:val="23"/>
          <w:szCs w:val="23"/>
          <w:lang w:val="uk-UA"/>
        </w:rPr>
      </w:pPr>
    </w:p>
    <w:p w:rsidR="00260D41" w:rsidRPr="00733FA7" w:rsidRDefault="00260D41" w:rsidP="00415629">
      <w:pPr>
        <w:pStyle w:val="2"/>
        <w:ind w:right="116"/>
        <w:rPr>
          <w:rFonts w:cs="Arial"/>
          <w:b w:val="0"/>
          <w:bCs w:val="0"/>
          <w:lang w:val="uk-UA"/>
        </w:rPr>
      </w:pPr>
      <w:r w:rsidRPr="00733FA7">
        <w:rPr>
          <w:rFonts w:cs="Arial"/>
          <w:lang w:val="uk-UA"/>
        </w:rPr>
        <w:t>Опис</w:t>
      </w:r>
    </w:p>
    <w:p w:rsidR="00260D41" w:rsidRPr="00733FA7" w:rsidRDefault="00260D41" w:rsidP="00415629">
      <w:pPr>
        <w:pStyle w:val="a3"/>
        <w:spacing w:before="123"/>
        <w:ind w:left="119" w:right="247" w:firstLine="0"/>
        <w:rPr>
          <w:rFonts w:cs="Arial"/>
          <w:lang w:val="uk-UA"/>
        </w:rPr>
      </w:pPr>
      <w:r w:rsidRPr="00733FA7">
        <w:rPr>
          <w:rFonts w:cs="Arial"/>
          <w:lang w:val="uk-UA"/>
        </w:rPr>
        <w:t>Статистичні агентства мають розробляти, виробляти та розповсюджувати статистичні дані, які є внутрішньо узгодженими та зіставними з плином часу та вироблені з застосуванням загальних стандартів щодо обсягу, визначень, класифікацій та одиниць. Має бути можливість об’єднати та спільно використовувати відповідні дані з різних джерел.</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ind w:left="120" w:right="779"/>
        <w:rPr>
          <w:rFonts w:cs="Arial"/>
          <w:b w:val="0"/>
          <w:bCs w:val="0"/>
          <w:lang w:val="uk-UA"/>
        </w:rPr>
      </w:pPr>
      <w:r w:rsidRPr="00733FA7">
        <w:rPr>
          <w:rFonts w:cs="Arial"/>
          <w:lang w:val="uk-UA"/>
        </w:rPr>
        <w:t>Елементи, які слід забезпечити:</w:t>
      </w:r>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ind w:left="120" w:right="779"/>
        <w:rPr>
          <w:rFonts w:ascii="Arial" w:hAnsi="Arial" w:cs="Arial"/>
          <w:sz w:val="20"/>
          <w:szCs w:val="20"/>
          <w:lang w:val="uk-UA"/>
        </w:rPr>
      </w:pPr>
      <w:r w:rsidRPr="00733FA7">
        <w:rPr>
          <w:rFonts w:ascii="Arial" w:hAnsi="Arial" w:cs="Arial"/>
          <w:i/>
          <w:iCs/>
          <w:sz w:val="20"/>
          <w:lang w:val="uk-UA"/>
        </w:rPr>
        <w:t>На рівні агентства</w:t>
      </w:r>
    </w:p>
    <w:p w:rsidR="00260D41" w:rsidRPr="00733FA7" w:rsidRDefault="00260D41" w:rsidP="00415629">
      <w:pPr>
        <w:pStyle w:val="a3"/>
        <w:numPr>
          <w:ilvl w:val="0"/>
          <w:numId w:val="14"/>
        </w:numPr>
        <w:tabs>
          <w:tab w:val="left" w:pos="264"/>
        </w:tabs>
        <w:spacing w:before="123"/>
        <w:ind w:right="568"/>
        <w:rPr>
          <w:rFonts w:cs="Arial"/>
          <w:lang w:val="uk-UA"/>
        </w:rPr>
      </w:pPr>
      <w:r w:rsidRPr="00733FA7">
        <w:rPr>
          <w:rFonts w:cs="Arial"/>
          <w:lang w:val="uk-UA"/>
        </w:rPr>
        <w:t>Чи існують процедури або рекомендації, які дозволяють забезпечувати та контролювати внутрішню узгодженість (наприклад, дотримання арифметичної та бухгалтерської тотожності) та послідовність даних?</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Чи існують процедури або рекомендації, які дозволяють забезпечувати та контролювати міжсекторальну узгодженість та послідовність?</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залишаються зіставними статистичні дані протягом прийнятного періоду часу (наявність часових рядів)?</w:t>
      </w:r>
    </w:p>
    <w:p w:rsidR="00260D41" w:rsidRPr="00733FA7" w:rsidRDefault="00260D41" w:rsidP="00415629">
      <w:pPr>
        <w:pStyle w:val="a3"/>
        <w:numPr>
          <w:ilvl w:val="0"/>
          <w:numId w:val="14"/>
        </w:numPr>
        <w:tabs>
          <w:tab w:val="left" w:pos="264"/>
        </w:tabs>
        <w:ind w:right="1112"/>
        <w:rPr>
          <w:rFonts w:cs="Arial"/>
          <w:lang w:val="uk-UA"/>
        </w:rPr>
      </w:pPr>
      <w:r w:rsidRPr="00733FA7">
        <w:rPr>
          <w:rFonts w:cs="Arial"/>
          <w:lang w:val="uk-UA"/>
        </w:rPr>
        <w:t>Чи існує загальне сховище наявних понять, визначень і класифікацій та чи існують інші механізми, які сприяють узгодженості та послідовності даних?</w:t>
      </w:r>
    </w:p>
    <w:p w:rsidR="00260D41" w:rsidRPr="00733FA7" w:rsidRDefault="00260D41" w:rsidP="00415629">
      <w:pPr>
        <w:pStyle w:val="a3"/>
        <w:numPr>
          <w:ilvl w:val="0"/>
          <w:numId w:val="14"/>
        </w:numPr>
        <w:tabs>
          <w:tab w:val="left" w:pos="264"/>
        </w:tabs>
        <w:ind w:right="309"/>
        <w:rPr>
          <w:rFonts w:cs="Arial"/>
          <w:lang w:val="uk-UA"/>
        </w:rPr>
      </w:pPr>
      <w:r w:rsidRPr="00733FA7">
        <w:rPr>
          <w:rFonts w:cs="Arial"/>
          <w:lang w:val="uk-UA"/>
        </w:rPr>
        <w:t>Чи існують загальні стандарти щодо визначень, одиниць і класифікацій для покращення зіставності статистичних даних?</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Чи здійснюється періодична оцінка дотримання міжнародних або національних стандартів при виробництві статистичних даних?</w:t>
      </w:r>
    </w:p>
    <w:p w:rsidR="00260D41" w:rsidRPr="00733FA7" w:rsidRDefault="00260D41" w:rsidP="00415629">
      <w:pPr>
        <w:pStyle w:val="a3"/>
        <w:numPr>
          <w:ilvl w:val="0"/>
          <w:numId w:val="14"/>
        </w:numPr>
        <w:tabs>
          <w:tab w:val="left" w:pos="264"/>
        </w:tabs>
        <w:ind w:left="263" w:right="321" w:hanging="143"/>
        <w:rPr>
          <w:rFonts w:cs="Arial"/>
          <w:lang w:val="uk-UA"/>
        </w:rPr>
      </w:pPr>
      <w:r w:rsidRPr="00733FA7">
        <w:rPr>
          <w:rFonts w:cs="Arial"/>
          <w:lang w:val="uk-UA"/>
        </w:rPr>
        <w:t>Чи є визначені відхилення від міжнародних та національних стандартів чіткими та чи повідомляється користувачам інформація щодо причин таких відхилень?</w:t>
      </w:r>
    </w:p>
    <w:p w:rsidR="00260D41" w:rsidRPr="00733FA7" w:rsidRDefault="00260D41" w:rsidP="00415629">
      <w:pPr>
        <w:pStyle w:val="a3"/>
        <w:numPr>
          <w:ilvl w:val="0"/>
          <w:numId w:val="14"/>
        </w:numPr>
        <w:tabs>
          <w:tab w:val="left" w:pos="264"/>
        </w:tabs>
        <w:ind w:right="866"/>
        <w:rPr>
          <w:rFonts w:cs="Arial"/>
          <w:lang w:val="uk-UA"/>
        </w:rPr>
      </w:pPr>
      <w:r w:rsidRPr="00733FA7">
        <w:rPr>
          <w:rFonts w:cs="Arial"/>
          <w:lang w:val="uk-UA"/>
        </w:rPr>
        <w:t>Наскільки зіставними є статистичні дані, які отримуються з різних джерел або з різною періодичністю (наприклад, щомісячно, щоквартально, щорічно тощо)? Чи пояснюються та урегульовуються будь-які відмінності?</w:t>
      </w:r>
    </w:p>
    <w:p w:rsidR="00260D41" w:rsidRPr="00733FA7" w:rsidRDefault="00260D41" w:rsidP="0033706A">
      <w:pPr>
        <w:pStyle w:val="a3"/>
        <w:numPr>
          <w:ilvl w:val="0"/>
          <w:numId w:val="14"/>
        </w:numPr>
        <w:tabs>
          <w:tab w:val="left" w:pos="264"/>
        </w:tabs>
        <w:spacing w:before="118"/>
        <w:ind w:right="102"/>
        <w:rPr>
          <w:rFonts w:cs="Arial"/>
          <w:lang w:val="uk-UA"/>
        </w:rPr>
      </w:pPr>
      <w:r w:rsidRPr="00733FA7">
        <w:rPr>
          <w:rFonts w:cs="Arial"/>
          <w:lang w:val="uk-UA"/>
        </w:rPr>
        <w:t>Чи заохочується співпраця та обмін знаннями між окремими статистичними програмами/до</w:t>
      </w:r>
      <w:r>
        <w:rPr>
          <w:rFonts w:cs="Arial"/>
          <w:lang w:val="uk-UA"/>
        </w:rPr>
        <w:t>ку</w:t>
      </w:r>
      <w:r w:rsidRPr="00733FA7">
        <w:rPr>
          <w:rFonts w:cs="Arial"/>
          <w:lang w:val="uk-UA"/>
        </w:rPr>
        <w:t>ментами?</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116"/>
        <w:rPr>
          <w:rFonts w:ascii="Arial" w:hAnsi="Arial" w:cs="Arial"/>
          <w:sz w:val="20"/>
          <w:szCs w:val="20"/>
          <w:lang w:val="uk-UA"/>
        </w:rPr>
      </w:pPr>
      <w:r w:rsidRPr="00733FA7">
        <w:rPr>
          <w:rFonts w:ascii="Arial" w:hAnsi="Arial" w:cs="Arial"/>
          <w:i/>
          <w:iCs/>
          <w:sz w:val="20"/>
          <w:lang w:val="uk-UA"/>
        </w:rPr>
        <w:t>На етапі проектування програми</w:t>
      </w:r>
    </w:p>
    <w:p w:rsidR="00260D41" w:rsidRPr="00733FA7" w:rsidRDefault="00260D41" w:rsidP="00415629">
      <w:pPr>
        <w:pStyle w:val="a3"/>
        <w:numPr>
          <w:ilvl w:val="0"/>
          <w:numId w:val="14"/>
        </w:numPr>
        <w:tabs>
          <w:tab w:val="left" w:pos="264"/>
        </w:tabs>
        <w:spacing w:before="123"/>
        <w:ind w:left="263" w:right="119" w:hanging="143"/>
        <w:rPr>
          <w:rFonts w:cs="Arial"/>
          <w:lang w:val="uk-UA"/>
        </w:rPr>
      </w:pPr>
      <w:r w:rsidRPr="00733FA7">
        <w:rPr>
          <w:rFonts w:cs="Arial"/>
          <w:lang w:val="uk-UA"/>
        </w:rPr>
        <w:t>Чи наявні конкретні процедури та рекомендації для окремих статистичних програм/доменів для забезпечення того, щоб результати, які отримуються з додаткових джерел поєднувалися належним чином?</w:t>
      </w:r>
    </w:p>
    <w:p w:rsidR="00260D41" w:rsidRPr="00733FA7" w:rsidRDefault="00260D41" w:rsidP="00415629">
      <w:pPr>
        <w:pStyle w:val="a3"/>
        <w:numPr>
          <w:ilvl w:val="0"/>
          <w:numId w:val="14"/>
        </w:numPr>
        <w:tabs>
          <w:tab w:val="left" w:pos="264"/>
        </w:tabs>
        <w:ind w:right="242"/>
        <w:rPr>
          <w:rFonts w:cs="Arial"/>
          <w:lang w:val="uk-UA"/>
        </w:rPr>
      </w:pPr>
      <w:r w:rsidRPr="00733FA7">
        <w:rPr>
          <w:rFonts w:cs="Arial"/>
          <w:lang w:val="uk-UA"/>
        </w:rPr>
        <w:t>Чи дотримую</w:t>
      </w:r>
      <w:r>
        <w:rPr>
          <w:rFonts w:cs="Arial"/>
          <w:lang w:val="uk-UA"/>
        </w:rPr>
        <w:t>ться міжнародних та національн</w:t>
      </w:r>
      <w:r w:rsidRPr="00733FA7">
        <w:rPr>
          <w:rFonts w:cs="Arial"/>
          <w:lang w:val="uk-UA"/>
        </w:rPr>
        <w:t>их стандартів щодо визначень, одиниць та класифікацій та чи доведені вони до відома?</w:t>
      </w:r>
    </w:p>
    <w:p w:rsidR="00260D41" w:rsidRPr="00733FA7" w:rsidRDefault="00260D41" w:rsidP="00415629">
      <w:pPr>
        <w:pStyle w:val="a3"/>
        <w:numPr>
          <w:ilvl w:val="0"/>
          <w:numId w:val="14"/>
        </w:numPr>
        <w:tabs>
          <w:tab w:val="left" w:pos="264"/>
        </w:tabs>
        <w:ind w:right="377"/>
        <w:rPr>
          <w:rFonts w:cs="Arial"/>
          <w:lang w:val="uk-UA"/>
        </w:rPr>
      </w:pPr>
      <w:r w:rsidRPr="00733FA7">
        <w:rPr>
          <w:rFonts w:cs="Arial"/>
          <w:lang w:val="uk-UA"/>
        </w:rPr>
        <w:t>Чи отримуються дані з загальних сховищ понять, визначень та класифікацій при розробці нової статистичної програми/домену?</w:t>
      </w:r>
    </w:p>
    <w:p w:rsidR="00260D41" w:rsidRPr="00733FA7" w:rsidRDefault="00260D41" w:rsidP="00415629">
      <w:pPr>
        <w:pStyle w:val="a3"/>
        <w:numPr>
          <w:ilvl w:val="0"/>
          <w:numId w:val="14"/>
        </w:numPr>
        <w:tabs>
          <w:tab w:val="left" w:pos="264"/>
        </w:tabs>
        <w:ind w:right="1242"/>
        <w:rPr>
          <w:rFonts w:cs="Arial"/>
          <w:lang w:val="uk-UA"/>
        </w:rPr>
      </w:pPr>
      <w:r w:rsidRPr="00733FA7">
        <w:rPr>
          <w:rFonts w:cs="Arial"/>
          <w:lang w:val="uk-UA"/>
        </w:rPr>
        <w:t>Чи здійснювався аналіз основних статистичних даних перед розробкою нової окремої статистичної програми/домену?</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116"/>
        <w:rPr>
          <w:rFonts w:ascii="Arial" w:hAnsi="Arial" w:cs="Arial"/>
          <w:sz w:val="20"/>
          <w:szCs w:val="20"/>
          <w:lang w:val="uk-UA"/>
        </w:rPr>
      </w:pPr>
      <w:r w:rsidRPr="00733FA7">
        <w:rPr>
          <w:rFonts w:ascii="Arial" w:hAnsi="Arial" w:cs="Arial"/>
          <w:i/>
          <w:iCs/>
          <w:sz w:val="20"/>
          <w:lang w:val="uk-UA"/>
        </w:rPr>
        <w:t>На етапі реалізації програми</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наявні специфічні для процесу процедури або рекомендації, які забезпечують внутрішню узгодженість таких результатів?</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достатньо чітко визначені та вимірюються зміни у методах з метою полегшення процедури узгодження?</w:t>
      </w:r>
    </w:p>
    <w:p w:rsidR="00260D41" w:rsidRPr="00733FA7" w:rsidRDefault="00260D41" w:rsidP="00415629">
      <w:pPr>
        <w:pStyle w:val="a3"/>
        <w:numPr>
          <w:ilvl w:val="0"/>
          <w:numId w:val="14"/>
        </w:numPr>
        <w:tabs>
          <w:tab w:val="left" w:pos="264"/>
        </w:tabs>
        <w:ind w:right="563"/>
        <w:rPr>
          <w:rFonts w:cs="Arial"/>
          <w:lang w:val="uk-UA"/>
        </w:rPr>
      </w:pPr>
      <w:r w:rsidRPr="00733FA7">
        <w:rPr>
          <w:rFonts w:cs="Arial"/>
          <w:lang w:val="uk-UA"/>
        </w:rPr>
        <w:t>Чи пояснюються розриви в рядах даних та чи оприлюднюються методи процедури узгодження з плином часу?</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116"/>
        <w:rPr>
          <w:rFonts w:ascii="Arial" w:hAnsi="Arial" w:cs="Arial"/>
          <w:i/>
          <w:iCs/>
          <w:sz w:val="20"/>
          <w:lang w:val="uk-UA"/>
        </w:rPr>
      </w:pPr>
    </w:p>
    <w:p w:rsidR="00260D41" w:rsidRPr="00733FA7" w:rsidRDefault="00260D41" w:rsidP="00415629">
      <w:pPr>
        <w:ind w:left="119" w:right="116"/>
        <w:rPr>
          <w:rFonts w:ascii="Arial" w:hAnsi="Arial" w:cs="Arial"/>
          <w:i/>
          <w:iCs/>
          <w:sz w:val="20"/>
          <w:lang w:val="uk-UA"/>
        </w:rPr>
      </w:pPr>
    </w:p>
    <w:p w:rsidR="00260D41" w:rsidRPr="00733FA7" w:rsidRDefault="00260D41" w:rsidP="00415629">
      <w:pPr>
        <w:ind w:left="119" w:right="116"/>
        <w:rPr>
          <w:rFonts w:ascii="Arial" w:hAnsi="Arial" w:cs="Arial"/>
          <w:sz w:val="20"/>
          <w:szCs w:val="20"/>
          <w:lang w:val="uk-UA"/>
        </w:rPr>
      </w:pPr>
      <w:r w:rsidRPr="00733FA7">
        <w:rPr>
          <w:rFonts w:ascii="Arial" w:hAnsi="Arial" w:cs="Arial"/>
          <w:i/>
          <w:iCs/>
          <w:sz w:val="20"/>
          <w:lang w:val="uk-UA"/>
        </w:rPr>
        <w:t>На етапі оцінки після збору даних</w:t>
      </w:r>
    </w:p>
    <w:p w:rsidR="00260D41" w:rsidRPr="00733FA7" w:rsidRDefault="00260D41" w:rsidP="00415629">
      <w:pPr>
        <w:pStyle w:val="a3"/>
        <w:numPr>
          <w:ilvl w:val="0"/>
          <w:numId w:val="14"/>
        </w:numPr>
        <w:tabs>
          <w:tab w:val="left" w:pos="264"/>
        </w:tabs>
        <w:spacing w:before="123"/>
        <w:ind w:right="563"/>
        <w:rPr>
          <w:rFonts w:cs="Arial"/>
          <w:lang w:val="uk-UA"/>
        </w:rPr>
      </w:pPr>
      <w:r w:rsidRPr="00733FA7">
        <w:rPr>
          <w:rFonts w:cs="Arial"/>
          <w:lang w:val="uk-UA"/>
        </w:rPr>
        <w:t>Чи здійснюється оцінка впливу змін в методологіях на остаточні оцінки та чи надається користувачам відповідна інформація?</w:t>
      </w:r>
    </w:p>
    <w:p w:rsidR="00260D41" w:rsidRPr="00733FA7" w:rsidRDefault="00260D41" w:rsidP="00415629">
      <w:pPr>
        <w:pStyle w:val="a3"/>
        <w:numPr>
          <w:ilvl w:val="0"/>
          <w:numId w:val="14"/>
        </w:numPr>
        <w:tabs>
          <w:tab w:val="left" w:pos="264"/>
        </w:tabs>
        <w:spacing w:before="74"/>
        <w:ind w:right="180"/>
        <w:rPr>
          <w:rFonts w:cs="Arial"/>
          <w:lang w:val="uk-UA"/>
        </w:rPr>
      </w:pPr>
      <w:r w:rsidRPr="00733FA7">
        <w:rPr>
          <w:rFonts w:cs="Arial"/>
          <w:lang w:val="uk-UA"/>
        </w:rPr>
        <w:t>Чи порівнюються статистичні матеріали з іншими статистичними та адміністративними джерелами, які надають подібну або таку ж саму інформацію щодо того ж предмету та чи виявляються та пояснюються користувачам розбіжності?</w:t>
      </w:r>
    </w:p>
    <w:p w:rsidR="00260D41" w:rsidRPr="00733FA7" w:rsidRDefault="00260D41" w:rsidP="00415629">
      <w:pPr>
        <w:pStyle w:val="a3"/>
        <w:numPr>
          <w:ilvl w:val="0"/>
          <w:numId w:val="14"/>
        </w:numPr>
        <w:tabs>
          <w:tab w:val="left" w:pos="264"/>
        </w:tabs>
        <w:ind w:right="432"/>
        <w:rPr>
          <w:rFonts w:cs="Arial"/>
          <w:lang w:val="uk-UA"/>
        </w:rPr>
      </w:pPr>
      <w:r w:rsidRPr="00733FA7">
        <w:rPr>
          <w:rFonts w:cs="Arial"/>
          <w:lang w:val="uk-UA"/>
        </w:rPr>
        <w:t>Чи містить звіт з якості розділ щодо оцінки внутрішньої узгодженості та зіставності у часі та з іншими статистичними даними, пов’язаними з предметом дослідження?</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ind w:right="240"/>
        <w:rPr>
          <w:rFonts w:cs="Arial"/>
          <w:b w:val="0"/>
          <w:bCs w:val="0"/>
          <w:lang w:val="uk-UA"/>
        </w:rPr>
      </w:pPr>
      <w:r w:rsidRPr="00733FA7">
        <w:rPr>
          <w:rFonts w:cs="Arial"/>
          <w:lang w:val="uk-UA"/>
        </w:rPr>
        <w:t>Механізми підтримки:</w:t>
      </w:r>
    </w:p>
    <w:p w:rsidR="00260D41" w:rsidRPr="00733FA7" w:rsidRDefault="00260D41" w:rsidP="00415629">
      <w:pPr>
        <w:pStyle w:val="a3"/>
        <w:spacing w:before="123"/>
        <w:ind w:left="119" w:right="240" w:firstLine="0"/>
        <w:rPr>
          <w:rFonts w:cs="Arial"/>
          <w:lang w:val="uk-UA"/>
        </w:rPr>
      </w:pPr>
      <w:r w:rsidRPr="00733FA7">
        <w:rPr>
          <w:rFonts w:cs="Arial"/>
          <w:lang w:val="uk-UA"/>
        </w:rPr>
        <w:t>Ефективність забезпечення узгодженості та зіставності підвищується при запровадженні наступних механізмів підтримки:</w:t>
      </w:r>
    </w:p>
    <w:p w:rsidR="00260D41" w:rsidRPr="00733FA7" w:rsidRDefault="00260D41" w:rsidP="00415629">
      <w:pPr>
        <w:pStyle w:val="a3"/>
        <w:numPr>
          <w:ilvl w:val="0"/>
          <w:numId w:val="14"/>
        </w:numPr>
        <w:tabs>
          <w:tab w:val="left" w:pos="264"/>
        </w:tabs>
        <w:ind w:right="255"/>
        <w:rPr>
          <w:rFonts w:cs="Arial"/>
          <w:lang w:val="uk-UA"/>
        </w:rPr>
      </w:pPr>
      <w:r w:rsidRPr="00733FA7">
        <w:rPr>
          <w:rFonts w:cs="Arial"/>
          <w:lang w:val="uk-UA"/>
        </w:rPr>
        <w:t>Розроблені внутрішні процедури або рекомендації з метою забезпечення та контролю внутрішньої узгодженості та послідовності.</w:t>
      </w:r>
    </w:p>
    <w:p w:rsidR="00260D41" w:rsidRPr="00733FA7" w:rsidRDefault="00260D41" w:rsidP="00415629">
      <w:pPr>
        <w:pStyle w:val="a3"/>
        <w:numPr>
          <w:ilvl w:val="0"/>
          <w:numId w:val="14"/>
        </w:numPr>
        <w:tabs>
          <w:tab w:val="left" w:pos="264"/>
        </w:tabs>
        <w:spacing w:before="118"/>
        <w:ind w:right="325"/>
        <w:rPr>
          <w:rFonts w:cs="Arial"/>
          <w:lang w:val="uk-UA"/>
        </w:rPr>
      </w:pPr>
      <w:r w:rsidRPr="00733FA7">
        <w:rPr>
          <w:rFonts w:cs="Arial"/>
          <w:lang w:val="uk-UA"/>
        </w:rPr>
        <w:t>Статистичні дані залишаються зіставними протягом прийнятного періоду часу (наявність часових рядів). Істотні зміни у дійсності відображуються відповідними змінами понять, класифікацій, визначень та цільових сукупностей.</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Встановлюється загальне сховище понять, визначень і класифікацій, яке регулярно оновлюється.</w:t>
      </w:r>
    </w:p>
    <w:p w:rsidR="00260D41" w:rsidRPr="00733FA7" w:rsidRDefault="00260D41" w:rsidP="00415629">
      <w:pPr>
        <w:pStyle w:val="a3"/>
        <w:numPr>
          <w:ilvl w:val="0"/>
          <w:numId w:val="14"/>
        </w:numPr>
        <w:tabs>
          <w:tab w:val="left" w:pos="264"/>
        </w:tabs>
        <w:ind w:right="325"/>
        <w:rPr>
          <w:rFonts w:cs="Arial"/>
          <w:lang w:val="uk-UA"/>
        </w:rPr>
      </w:pPr>
      <w:r w:rsidRPr="00733FA7">
        <w:rPr>
          <w:rFonts w:cs="Arial"/>
          <w:lang w:val="uk-UA"/>
        </w:rPr>
        <w:t>Статистичне агентство заохочує узгодженість і зіставність шляхом прийняття національних або міжнародних стандартів.</w:t>
      </w:r>
    </w:p>
    <w:p w:rsidR="00260D41" w:rsidRPr="00733FA7" w:rsidRDefault="00260D41" w:rsidP="00415629">
      <w:pPr>
        <w:pStyle w:val="a3"/>
        <w:numPr>
          <w:ilvl w:val="0"/>
          <w:numId w:val="14"/>
        </w:numPr>
        <w:tabs>
          <w:tab w:val="left" w:pos="264"/>
        </w:tabs>
        <w:spacing w:before="118"/>
        <w:ind w:right="824"/>
        <w:rPr>
          <w:rFonts w:cs="Arial"/>
          <w:lang w:val="uk-UA"/>
        </w:rPr>
      </w:pPr>
      <w:r w:rsidRPr="00733FA7">
        <w:rPr>
          <w:rFonts w:cs="Arial"/>
          <w:lang w:val="uk-UA"/>
        </w:rPr>
        <w:t>Здійснюється оцінка зіставності нової окремої програми з іншими відповідними статистичними даними перед її запуском.</w:t>
      </w:r>
    </w:p>
    <w:p w:rsidR="00260D41" w:rsidRPr="00733FA7" w:rsidRDefault="00260D41" w:rsidP="00415629">
      <w:pPr>
        <w:pStyle w:val="a3"/>
        <w:numPr>
          <w:ilvl w:val="0"/>
          <w:numId w:val="14"/>
        </w:numPr>
        <w:tabs>
          <w:tab w:val="left" w:pos="264"/>
        </w:tabs>
        <w:ind w:right="576"/>
        <w:rPr>
          <w:rFonts w:cs="Arial"/>
          <w:lang w:val="uk-UA"/>
        </w:rPr>
      </w:pPr>
      <w:r w:rsidRPr="00733FA7">
        <w:rPr>
          <w:rFonts w:cs="Arial"/>
          <w:lang w:val="uk-UA"/>
        </w:rPr>
        <w:t>Розроблені конкретні процедури і рекомендації, спрямовані на те, щоб результати, отримані з додаткових джерел були зіставними та могли поєднуватися належним чином. Періодично оцінюється відповідність.</w:t>
      </w:r>
    </w:p>
    <w:p w:rsidR="00260D41" w:rsidRPr="00733FA7" w:rsidRDefault="00260D41" w:rsidP="00415629">
      <w:pPr>
        <w:pStyle w:val="a3"/>
        <w:numPr>
          <w:ilvl w:val="0"/>
          <w:numId w:val="14"/>
        </w:numPr>
        <w:tabs>
          <w:tab w:val="left" w:pos="264"/>
        </w:tabs>
        <w:ind w:right="255"/>
        <w:rPr>
          <w:rFonts w:cs="Arial"/>
          <w:lang w:val="uk-UA"/>
        </w:rPr>
      </w:pPr>
      <w:r w:rsidRPr="00733FA7">
        <w:rPr>
          <w:rFonts w:cs="Arial"/>
          <w:lang w:val="uk-UA"/>
        </w:rPr>
        <w:t>Заохочуються внутрішня співпраця та обмін ноу-хау та наявні організаційні інструменти (наприклад, інтранет-форуми і робочі групи).</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b/>
          <w:bCs/>
          <w:sz w:val="20"/>
          <w:lang w:val="uk-UA"/>
        </w:rPr>
        <w:t xml:space="preserve">Обрані посилання: </w:t>
      </w:r>
      <w:hyperlink w:anchor="_ДОДАТОК_2_–" w:history="1">
        <w:r w:rsidRPr="00733FA7">
          <w:rPr>
            <w:rStyle w:val="a8"/>
            <w:rFonts w:ascii="Arial" w:hAnsi="Arial" w:cs="Arial"/>
            <w:i/>
            <w:iCs/>
            <w:lang w:val="uk-UA"/>
          </w:rPr>
          <w:t>Натисніть для переходу до Додатку 2 «Обрані посилання»</w:t>
        </w:r>
      </w:hyperlink>
    </w:p>
    <w:p w:rsidR="00260D41" w:rsidRPr="00733FA7" w:rsidRDefault="00260D41" w:rsidP="00415629">
      <w:pPr>
        <w:rPr>
          <w:rFonts w:ascii="Arial" w:hAnsi="Arial" w:cs="Arial"/>
          <w:sz w:val="20"/>
          <w:szCs w:val="20"/>
          <w:lang w:val="uk-UA"/>
        </w:rPr>
        <w:sectPr w:rsidR="00260D41" w:rsidRPr="00733FA7" w:rsidSect="00FA32AC">
          <w:headerReference w:type="default" r:id="rId77"/>
          <w:footerReference w:type="default" r:id="rId78"/>
          <w:pgSz w:w="12240" w:h="15840"/>
          <w:pgMar w:top="568"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AB21BC" w:rsidP="00415629">
      <w:pPr>
        <w:pStyle w:val="1"/>
        <w:ind w:right="240"/>
        <w:rPr>
          <w:rFonts w:cs="Arial"/>
          <w:b w:val="0"/>
          <w:bCs w:val="0"/>
          <w:lang w:val="uk-UA"/>
        </w:rPr>
      </w:pPr>
      <w:r>
        <w:rPr>
          <w:noProof/>
          <w:lang w:val="uk-UA" w:eastAsia="uk-UA"/>
        </w:rPr>
        <w:drawing>
          <wp:anchor distT="0" distB="0" distL="114300" distR="114300" simplePos="0" relativeHeight="251661312" behindDoc="1" locked="0" layoutInCell="1" allowOverlap="1">
            <wp:simplePos x="0" y="0"/>
            <wp:positionH relativeFrom="page">
              <wp:posOffset>895350</wp:posOffset>
            </wp:positionH>
            <wp:positionV relativeFrom="paragraph">
              <wp:posOffset>45720</wp:posOffset>
            </wp:positionV>
            <wp:extent cx="5981700" cy="176530"/>
            <wp:effectExtent l="0" t="0" r="0" b="0"/>
            <wp:wrapNone/>
            <wp:docPr id="9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176530"/>
                    </a:xfrm>
                    <a:prstGeom prst="rect">
                      <a:avLst/>
                    </a:prstGeom>
                    <a:noFill/>
                  </pic:spPr>
                </pic:pic>
              </a:graphicData>
            </a:graphic>
            <wp14:sizeRelH relativeFrom="page">
              <wp14:pctWidth>0</wp14:pctWidth>
            </wp14:sizeRelH>
            <wp14:sizeRelV relativeFrom="page">
              <wp14:pctHeight>0</wp14:pctHeight>
            </wp14:sizeRelV>
          </wp:anchor>
        </w:drawing>
      </w:r>
      <w:bookmarkStart w:id="39" w:name="_TOC_250012"/>
      <w:r w:rsidR="00260D41" w:rsidRPr="00733FA7">
        <w:rPr>
          <w:rFonts w:cs="Arial"/>
          <w:bCs w:val="0"/>
          <w:lang w:val="ru-RU"/>
        </w:rPr>
        <w:t>NQAF</w:t>
      </w:r>
      <w:r w:rsidR="00260D41" w:rsidRPr="00733FA7">
        <w:rPr>
          <w:rFonts w:cs="Arial"/>
          <w:lang w:val="uk-UA"/>
        </w:rPr>
        <w:t xml:space="preserve"> 19:</w:t>
      </w:r>
      <w:r w:rsidR="00260D41" w:rsidRPr="00733FA7">
        <w:rPr>
          <w:rFonts w:cs="Arial"/>
          <w:b w:val="0"/>
          <w:bCs w:val="0"/>
          <w:lang w:val="uk-UA"/>
        </w:rPr>
        <w:t xml:space="preserve"> </w:t>
      </w:r>
      <w:r w:rsidR="00260D41" w:rsidRPr="00733FA7">
        <w:rPr>
          <w:rFonts w:cs="Arial"/>
          <w:lang w:val="uk-UA"/>
        </w:rPr>
        <w:t>Управління метаданими</w:t>
      </w:r>
      <w:bookmarkEnd w:id="39"/>
    </w:p>
    <w:p w:rsidR="00260D41" w:rsidRPr="00733FA7" w:rsidRDefault="00260D41" w:rsidP="00415629">
      <w:pPr>
        <w:spacing w:before="9" w:line="230" w:lineRule="exact"/>
        <w:rPr>
          <w:rFonts w:ascii="Arial" w:hAnsi="Arial" w:cs="Arial"/>
          <w:sz w:val="23"/>
          <w:szCs w:val="23"/>
          <w:lang w:val="uk-UA"/>
        </w:rPr>
      </w:pPr>
    </w:p>
    <w:p w:rsidR="00260D41" w:rsidRPr="00733FA7" w:rsidRDefault="00260D41" w:rsidP="00415629">
      <w:pPr>
        <w:pStyle w:val="2"/>
        <w:ind w:right="240"/>
        <w:rPr>
          <w:rFonts w:cs="Arial"/>
          <w:b w:val="0"/>
          <w:bCs w:val="0"/>
          <w:lang w:val="uk-UA"/>
        </w:rPr>
      </w:pPr>
      <w:r w:rsidRPr="00733FA7">
        <w:rPr>
          <w:rFonts w:cs="Arial"/>
          <w:lang w:val="uk-UA"/>
        </w:rPr>
        <w:t>Опис</w:t>
      </w:r>
    </w:p>
    <w:p w:rsidR="00260D41" w:rsidRPr="00733FA7" w:rsidRDefault="00260D41" w:rsidP="00415629">
      <w:pPr>
        <w:pStyle w:val="a3"/>
        <w:spacing w:before="123"/>
        <w:ind w:left="119" w:right="240" w:firstLine="0"/>
        <w:rPr>
          <w:rFonts w:cs="Arial"/>
          <w:lang w:val="uk-UA"/>
        </w:rPr>
      </w:pPr>
      <w:r w:rsidRPr="00733FA7">
        <w:rPr>
          <w:rFonts w:cs="Arial"/>
          <w:lang w:val="uk-UA"/>
        </w:rPr>
        <w:t>Статистичні агентства мають надавати інформацію, яка охоплює основні використані поняття, змінні та класифікації, методологію збору та обробки даних, визначень щодо якості статистичної інформації - загалом, достатня кількість інформації, щоб надати можливість користувачеві зрозуміти всі атрибути статистичних даних, в тому числі, їх обмеження для прийняття обґрунтованих рішень.</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ind w:right="240"/>
        <w:rPr>
          <w:rFonts w:cs="Arial"/>
          <w:b w:val="0"/>
          <w:bCs w:val="0"/>
          <w:lang w:val="uk-UA"/>
        </w:rPr>
      </w:pPr>
      <w:r w:rsidRPr="00733FA7">
        <w:rPr>
          <w:rFonts w:cs="Arial"/>
          <w:lang w:val="uk-UA"/>
        </w:rPr>
        <w:t>Елементи, які слід забезпечити:</w:t>
      </w:r>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ind w:left="119" w:right="240"/>
        <w:rPr>
          <w:rFonts w:ascii="Arial" w:hAnsi="Arial" w:cs="Arial"/>
          <w:sz w:val="20"/>
          <w:szCs w:val="20"/>
          <w:lang w:val="uk-UA"/>
        </w:rPr>
      </w:pPr>
      <w:r w:rsidRPr="00733FA7">
        <w:rPr>
          <w:rFonts w:ascii="Arial" w:hAnsi="Arial" w:cs="Arial"/>
          <w:i/>
          <w:iCs/>
          <w:sz w:val="20"/>
          <w:lang w:val="uk-UA"/>
        </w:rPr>
        <w:t>На рівні агентства</w:t>
      </w:r>
    </w:p>
    <w:p w:rsidR="00260D41" w:rsidRPr="00733FA7" w:rsidRDefault="00260D41" w:rsidP="00415629">
      <w:pPr>
        <w:pStyle w:val="a3"/>
        <w:numPr>
          <w:ilvl w:val="0"/>
          <w:numId w:val="14"/>
        </w:numPr>
        <w:tabs>
          <w:tab w:val="left" w:pos="264"/>
        </w:tabs>
        <w:spacing w:before="123"/>
        <w:rPr>
          <w:rFonts w:cs="Arial"/>
          <w:lang w:val="uk-UA"/>
        </w:rPr>
      </w:pPr>
      <w:r w:rsidRPr="00733FA7">
        <w:rPr>
          <w:rFonts w:cs="Arial"/>
          <w:lang w:val="uk-UA"/>
        </w:rPr>
        <w:t>Чи чітко визначена та задокументована система управління метаданими статистичного агентства?</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існують процедури або рекомендації для збереження та розповсюдження метаданих?</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Чи здійснюється документування метаданих відповідно до стандартів?</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Чи наявний глосарій статистичних понять у відкритому доступі?</w:t>
      </w:r>
    </w:p>
    <w:p w:rsidR="00260D41" w:rsidRPr="00733FA7" w:rsidRDefault="00260D41" w:rsidP="00415629">
      <w:pPr>
        <w:pStyle w:val="a3"/>
        <w:numPr>
          <w:ilvl w:val="0"/>
          <w:numId w:val="14"/>
        </w:numPr>
        <w:tabs>
          <w:tab w:val="left" w:pos="264"/>
        </w:tabs>
        <w:ind w:right="901"/>
        <w:rPr>
          <w:rFonts w:cs="Arial"/>
          <w:lang w:val="uk-UA"/>
        </w:rPr>
      </w:pPr>
      <w:r w:rsidRPr="00733FA7">
        <w:rPr>
          <w:rFonts w:cs="Arial"/>
          <w:lang w:val="uk-UA"/>
        </w:rPr>
        <w:t>Чи наявні програми навчання та підвищення кваліфікації персоналу щодо управління метаданими та щодо відповідної інформаційної та документаційної системи?</w:t>
      </w:r>
    </w:p>
    <w:p w:rsidR="00260D41" w:rsidRPr="00733FA7" w:rsidRDefault="00260D41" w:rsidP="00415629">
      <w:pPr>
        <w:pStyle w:val="a3"/>
        <w:numPr>
          <w:ilvl w:val="0"/>
          <w:numId w:val="14"/>
        </w:numPr>
        <w:tabs>
          <w:tab w:val="left" w:pos="264"/>
        </w:tabs>
        <w:ind w:left="263" w:right="279" w:hanging="143"/>
        <w:rPr>
          <w:rFonts w:cs="Arial"/>
          <w:lang w:val="uk-UA"/>
        </w:rPr>
      </w:pPr>
      <w:r w:rsidRPr="00733FA7">
        <w:rPr>
          <w:rFonts w:cs="Arial"/>
          <w:lang w:val="uk-UA"/>
        </w:rPr>
        <w:t>Чи існує систематичний спосіб архівування метаданих, який також гарантує, що вони будуть доступними для повторного використання в майбутньому?</w:t>
      </w:r>
    </w:p>
    <w:p w:rsidR="00260D41" w:rsidRPr="00733FA7" w:rsidRDefault="00260D41" w:rsidP="00415629">
      <w:pPr>
        <w:spacing w:before="16" w:line="220" w:lineRule="exact"/>
        <w:rPr>
          <w:rFonts w:ascii="Arial" w:hAnsi="Arial" w:cs="Arial"/>
          <w:lang w:val="uk-UA"/>
        </w:rPr>
      </w:pPr>
    </w:p>
    <w:p w:rsidR="00260D41" w:rsidRPr="00733FA7" w:rsidRDefault="00260D41" w:rsidP="00415629">
      <w:pPr>
        <w:pStyle w:val="2"/>
        <w:rPr>
          <w:rFonts w:cs="Arial"/>
          <w:b w:val="0"/>
          <w:bCs w:val="0"/>
          <w:lang w:val="uk-UA"/>
        </w:rPr>
      </w:pPr>
      <w:r w:rsidRPr="00733FA7">
        <w:rPr>
          <w:rFonts w:cs="Arial"/>
          <w:lang w:val="uk-UA"/>
        </w:rPr>
        <w:t>Механізми підтримки:</w:t>
      </w:r>
    </w:p>
    <w:p w:rsidR="00260D41" w:rsidRPr="00733FA7" w:rsidRDefault="00260D41" w:rsidP="00415629">
      <w:pPr>
        <w:pStyle w:val="a3"/>
        <w:spacing w:before="123"/>
        <w:ind w:left="119" w:firstLine="0"/>
        <w:rPr>
          <w:rFonts w:cs="Arial"/>
          <w:lang w:val="uk-UA"/>
        </w:rPr>
      </w:pPr>
      <w:r w:rsidRPr="00733FA7">
        <w:rPr>
          <w:rFonts w:cs="Arial"/>
          <w:lang w:val="uk-UA"/>
        </w:rPr>
        <w:t>Ефективність забезпечення управління метаданими покращується при запровадженні наступних механізмів підтримки:</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Участь у міжнародних форумах щодо метаданих.</w:t>
      </w:r>
    </w:p>
    <w:p w:rsidR="00260D41" w:rsidRPr="00733FA7" w:rsidRDefault="00260D41" w:rsidP="00415629">
      <w:pPr>
        <w:pStyle w:val="a3"/>
        <w:numPr>
          <w:ilvl w:val="0"/>
          <w:numId w:val="14"/>
        </w:numPr>
        <w:tabs>
          <w:tab w:val="left" w:pos="264"/>
        </w:tabs>
        <w:rPr>
          <w:rFonts w:cs="Arial"/>
          <w:lang w:val="uk-UA"/>
        </w:rPr>
      </w:pPr>
      <w:r w:rsidRPr="00733FA7">
        <w:rPr>
          <w:rFonts w:cs="Arial"/>
          <w:lang w:val="uk-UA"/>
        </w:rPr>
        <w:t>Наявність програм з навчання персоналу щодо метаданих.</w:t>
      </w:r>
    </w:p>
    <w:p w:rsidR="00260D41" w:rsidRPr="00733FA7" w:rsidRDefault="00260D41" w:rsidP="00415629">
      <w:pPr>
        <w:pStyle w:val="a3"/>
        <w:numPr>
          <w:ilvl w:val="0"/>
          <w:numId w:val="14"/>
        </w:numPr>
        <w:tabs>
          <w:tab w:val="left" w:pos="264"/>
        </w:tabs>
        <w:spacing w:before="118"/>
        <w:rPr>
          <w:rFonts w:cs="Arial"/>
          <w:lang w:val="uk-UA"/>
        </w:rPr>
      </w:pPr>
      <w:r w:rsidRPr="00733FA7">
        <w:rPr>
          <w:rFonts w:cs="Arial"/>
          <w:lang w:val="uk-UA"/>
        </w:rPr>
        <w:t>Міжнародні, національні або внутрішні стандарти для документування метаданих, управління та архівування.</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ind w:left="120"/>
        <w:rPr>
          <w:rFonts w:ascii="Arial" w:hAnsi="Arial" w:cs="Arial"/>
          <w:sz w:val="20"/>
          <w:szCs w:val="20"/>
          <w:lang w:val="uk-UA"/>
        </w:rPr>
      </w:pPr>
      <w:r w:rsidRPr="00733FA7">
        <w:rPr>
          <w:rFonts w:ascii="Arial" w:hAnsi="Arial" w:cs="Arial"/>
          <w:b/>
          <w:bCs/>
          <w:sz w:val="20"/>
          <w:lang w:val="uk-UA"/>
        </w:rPr>
        <w:t xml:space="preserve">Обрані посилання: </w:t>
      </w:r>
      <w:hyperlink w:anchor="_ДОДАТОК_2_–" w:history="1">
        <w:r w:rsidRPr="00733FA7">
          <w:rPr>
            <w:rStyle w:val="a8"/>
            <w:rFonts w:ascii="Arial" w:hAnsi="Arial" w:cs="Arial"/>
            <w:i/>
            <w:iCs/>
            <w:lang w:val="uk-UA"/>
          </w:rPr>
          <w:t>Натисніть для переходу до Додатку 2 «Обрані посилання»</w:t>
        </w:r>
      </w:hyperlink>
    </w:p>
    <w:p w:rsidR="00260D41" w:rsidRPr="00733FA7" w:rsidRDefault="00260D41" w:rsidP="00415629">
      <w:pPr>
        <w:rPr>
          <w:rFonts w:ascii="Arial" w:hAnsi="Arial" w:cs="Arial"/>
          <w:sz w:val="20"/>
          <w:szCs w:val="20"/>
          <w:lang w:val="uk-UA"/>
        </w:rPr>
        <w:sectPr w:rsidR="00260D41" w:rsidRPr="00733FA7" w:rsidSect="0083386C">
          <w:headerReference w:type="default" r:id="rId79"/>
          <w:footerReference w:type="default" r:id="rId80"/>
          <w:pgSz w:w="12240" w:h="15840"/>
          <w:pgMar w:top="568"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2"/>
        <w:numPr>
          <w:ilvl w:val="0"/>
          <w:numId w:val="17"/>
        </w:numPr>
        <w:tabs>
          <w:tab w:val="left" w:pos="341"/>
        </w:tabs>
        <w:spacing w:before="74"/>
        <w:ind w:left="340" w:hanging="220"/>
        <w:rPr>
          <w:rFonts w:cs="Arial"/>
          <w:b w:val="0"/>
          <w:bCs w:val="0"/>
          <w:lang w:val="uk-UA"/>
        </w:rPr>
      </w:pPr>
      <w:r w:rsidRPr="00733FA7">
        <w:rPr>
          <w:rFonts w:cs="Arial"/>
          <w:lang w:val="uk-UA"/>
        </w:rPr>
        <w:t>Оцінка якості та звітність</w:t>
      </w:r>
    </w:p>
    <w:p w:rsidR="00260D41" w:rsidRPr="00733FA7" w:rsidRDefault="00260D41" w:rsidP="00415629">
      <w:pPr>
        <w:spacing w:before="3" w:line="240" w:lineRule="exact"/>
        <w:rPr>
          <w:rFonts w:ascii="Arial" w:hAnsi="Arial" w:cs="Arial"/>
          <w:sz w:val="24"/>
          <w:szCs w:val="24"/>
          <w:lang w:val="uk-UA"/>
        </w:rPr>
      </w:pPr>
    </w:p>
    <w:p w:rsidR="00260D41" w:rsidRPr="00733FA7" w:rsidRDefault="00260D41" w:rsidP="00415629">
      <w:pPr>
        <w:pStyle w:val="a3"/>
        <w:spacing w:before="0" w:line="359" w:lineRule="auto"/>
        <w:ind w:left="119" w:right="273" w:firstLine="0"/>
        <w:rPr>
          <w:rFonts w:cs="Arial"/>
          <w:lang w:val="uk-UA"/>
        </w:rPr>
      </w:pPr>
      <w:r w:rsidRPr="00733FA7">
        <w:rPr>
          <w:rFonts w:cs="Arial"/>
          <w:lang w:val="uk-UA"/>
        </w:rPr>
        <w:t>Систематична оцінка якості статистичних даних статистичного агентства, як з точки зору процесу виробництва статистичних даних, так і з точки зору готового продукту, дозволяє агентству контролювати й оцінювати різні статистичні субпроцеси, такі як збір, редагування або зважування даних, і, таким чином, забезпечувати впевненість у завчасному виявленні можливих проблем. Мета полягає в тому, щоб запровадити механізм, який запобігає, зменшує або оцінює проблеми, що можуть виникнути в ході статистичного процесу та вплинути на статистичний продукт. Наявність обґрунтованих підходів до оцінки якості підтримує вимоги агентства щодо професійності та надійності при наданні високоякісних даних.</w:t>
      </w:r>
    </w:p>
    <w:p w:rsidR="00260D41" w:rsidRPr="00733FA7" w:rsidRDefault="00260D41" w:rsidP="00415629">
      <w:pPr>
        <w:spacing w:before="4" w:line="240" w:lineRule="exact"/>
        <w:rPr>
          <w:rFonts w:ascii="Arial" w:hAnsi="Arial" w:cs="Arial"/>
          <w:sz w:val="24"/>
          <w:szCs w:val="24"/>
          <w:lang w:val="uk-UA"/>
        </w:rPr>
      </w:pPr>
    </w:p>
    <w:p w:rsidR="00260D41" w:rsidRPr="00733FA7" w:rsidRDefault="00260D41" w:rsidP="00415629">
      <w:pPr>
        <w:pStyle w:val="a3"/>
        <w:spacing w:before="0" w:line="359" w:lineRule="auto"/>
        <w:ind w:left="119" w:right="273" w:firstLine="0"/>
        <w:rPr>
          <w:rFonts w:cs="Arial"/>
          <w:lang w:val="uk-UA"/>
        </w:rPr>
      </w:pPr>
      <w:r w:rsidRPr="00733FA7">
        <w:rPr>
          <w:rFonts w:cs="Arial"/>
          <w:lang w:val="uk-UA"/>
        </w:rPr>
        <w:t>Метою даного розділу є надання короткого опису процедури оцінки чи вимірювання якості, тобто описати набір інформації, на якому ґрунтується оцінка якості, різні способи проведення оцінки якості та те, як вони можуть сприяти стандартизації та безперервному покращенню якості в межах статистичного агентства.</w:t>
      </w:r>
    </w:p>
    <w:p w:rsidR="00260D41" w:rsidRPr="00733FA7" w:rsidRDefault="00AB21BC" w:rsidP="00415629">
      <w:pPr>
        <w:spacing w:before="4" w:line="240" w:lineRule="exact"/>
        <w:rPr>
          <w:rFonts w:ascii="Arial" w:hAnsi="Arial" w:cs="Arial"/>
          <w:sz w:val="24"/>
          <w:szCs w:val="24"/>
          <w:lang w:val="uk-UA"/>
        </w:rPr>
      </w:pPr>
      <w:r>
        <w:rPr>
          <w:noProof/>
          <w:lang w:val="uk-UA" w:eastAsia="uk-UA"/>
        </w:rPr>
        <w:drawing>
          <wp:anchor distT="0" distB="0" distL="114300" distR="114300" simplePos="0" relativeHeight="251681792" behindDoc="1" locked="0" layoutInCell="1" allowOverlap="1">
            <wp:simplePos x="0" y="0"/>
            <wp:positionH relativeFrom="page">
              <wp:posOffset>4067810</wp:posOffset>
            </wp:positionH>
            <wp:positionV relativeFrom="paragraph">
              <wp:posOffset>31750</wp:posOffset>
            </wp:positionV>
            <wp:extent cx="2781300" cy="2533015"/>
            <wp:effectExtent l="0" t="0" r="0" b="635"/>
            <wp:wrapNone/>
            <wp:docPr id="8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81300" cy="2533015"/>
                    </a:xfrm>
                    <a:prstGeom prst="rect">
                      <a:avLst/>
                    </a:prstGeom>
                    <a:noFill/>
                  </pic:spPr>
                </pic:pic>
              </a:graphicData>
            </a:graphic>
            <wp14:sizeRelH relativeFrom="page">
              <wp14:pctWidth>0</wp14:pctWidth>
            </wp14:sizeRelH>
            <wp14:sizeRelV relativeFrom="page">
              <wp14:pctHeight>0</wp14:pctHeight>
            </wp14:sizeRelV>
          </wp:anchor>
        </w:drawing>
      </w:r>
    </w:p>
    <w:p w:rsidR="00260D41" w:rsidRPr="00733FA7" w:rsidRDefault="00260D41" w:rsidP="00415629">
      <w:pPr>
        <w:pStyle w:val="a3"/>
        <w:spacing w:before="0" w:line="360" w:lineRule="auto"/>
        <w:ind w:left="120" w:right="4739" w:firstLine="0"/>
        <w:rPr>
          <w:rFonts w:cs="Arial"/>
          <w:lang w:val="uk-UA"/>
        </w:rPr>
      </w:pPr>
      <w:r w:rsidRPr="00733FA7">
        <w:rPr>
          <w:rFonts w:cs="Arial"/>
          <w:lang w:val="uk-UA"/>
        </w:rPr>
        <w:t xml:space="preserve">На малюнку 1 показані інструменти Євростату та підхід до забезпечення якості, що розподіляється на три рівні. При переході від рівня один до рівня три більш інтенсивно узагальнюється інформація щодо якості процесу, що робить його більш прийнятним для менеджерів і користувачів. У деяких країнах можна втілити тільки елементи першого рівня </w:t>
      </w:r>
      <w:r w:rsidRPr="00733FA7">
        <w:rPr>
          <w:rFonts w:cs="Arial"/>
          <w:vertAlign w:val="superscript"/>
          <w:lang w:val="uk-UA"/>
        </w:rPr>
        <w:t>3</w:t>
      </w:r>
      <w:r w:rsidRPr="00733FA7">
        <w:rPr>
          <w:rFonts w:cs="Arial"/>
          <w:lang w:val="uk-UA"/>
        </w:rPr>
        <w:t>, що тим не менш також сприяє підвищенню якості.</w:t>
      </w:r>
    </w:p>
    <w:p w:rsidR="00260D41" w:rsidRPr="00733FA7" w:rsidRDefault="00260D41" w:rsidP="00415629">
      <w:pPr>
        <w:pStyle w:val="a3"/>
        <w:spacing w:before="113" w:line="360" w:lineRule="auto"/>
        <w:ind w:left="119" w:right="4599" w:firstLine="0"/>
        <w:rPr>
          <w:rFonts w:cs="Arial"/>
          <w:lang w:val="uk-UA"/>
        </w:rPr>
      </w:pPr>
      <w:r w:rsidRPr="00733FA7">
        <w:rPr>
          <w:rFonts w:cs="Arial"/>
          <w:lang w:val="uk-UA"/>
        </w:rPr>
        <w:t xml:space="preserve"> В інших випадках також можуть бути передбачені інструменти і методи рівнів два та три.</w:t>
      </w:r>
    </w:p>
    <w:p w:rsidR="00260D41" w:rsidRPr="00733FA7" w:rsidRDefault="00260D41" w:rsidP="00415629">
      <w:pPr>
        <w:spacing w:before="4" w:line="220" w:lineRule="exact"/>
        <w:rPr>
          <w:rFonts w:ascii="Arial" w:hAnsi="Arial" w:cs="Arial"/>
          <w:lang w:val="uk-UA"/>
        </w:rPr>
      </w:pPr>
    </w:p>
    <w:p w:rsidR="00260D41" w:rsidRPr="00733FA7" w:rsidRDefault="00260D41" w:rsidP="00415629">
      <w:pPr>
        <w:pStyle w:val="2"/>
        <w:spacing w:line="360" w:lineRule="auto"/>
        <w:ind w:right="273"/>
        <w:rPr>
          <w:rFonts w:cs="Arial"/>
          <w:b w:val="0"/>
          <w:bCs w:val="0"/>
          <w:lang w:val="uk-UA"/>
        </w:rPr>
      </w:pPr>
      <w:bookmarkStart w:id="40" w:name="_TOC_250010"/>
      <w:r w:rsidRPr="00733FA7">
        <w:rPr>
          <w:rFonts w:cs="Arial"/>
          <w:lang w:val="uk-UA"/>
        </w:rPr>
        <w:t>4a.</w:t>
      </w:r>
      <w:r w:rsidRPr="00733FA7">
        <w:rPr>
          <w:rFonts w:cs="Arial"/>
          <w:b w:val="0"/>
          <w:bCs w:val="0"/>
          <w:lang w:val="uk-UA"/>
        </w:rPr>
        <w:t xml:space="preserve"> </w:t>
      </w:r>
      <w:bookmarkEnd w:id="40"/>
      <w:r w:rsidRPr="00733FA7">
        <w:rPr>
          <w:rFonts w:cs="Arial"/>
          <w:lang w:val="uk-UA"/>
        </w:rPr>
        <w:t>Вимірювання якості продуктів і процесів - використання індикаторів якості, цільових показників якості та змінних величин і описів</w:t>
      </w:r>
    </w:p>
    <w:p w:rsidR="00260D41" w:rsidRPr="00733FA7" w:rsidRDefault="00260D41" w:rsidP="00415629">
      <w:pPr>
        <w:spacing w:before="6" w:line="240" w:lineRule="exact"/>
        <w:rPr>
          <w:rFonts w:ascii="Arial" w:hAnsi="Arial" w:cs="Arial"/>
          <w:sz w:val="24"/>
          <w:szCs w:val="24"/>
          <w:lang w:val="uk-UA"/>
        </w:rPr>
      </w:pPr>
    </w:p>
    <w:p w:rsidR="00260D41" w:rsidRPr="00733FA7" w:rsidRDefault="00260D41" w:rsidP="00415629">
      <w:pPr>
        <w:pStyle w:val="a3"/>
        <w:spacing w:before="0" w:line="359" w:lineRule="auto"/>
        <w:ind w:left="119" w:right="273" w:firstLine="0"/>
        <w:rPr>
          <w:rFonts w:cs="Arial"/>
          <w:lang w:val="uk-UA"/>
        </w:rPr>
      </w:pPr>
      <w:r w:rsidRPr="00733FA7">
        <w:rPr>
          <w:rFonts w:cs="Arial"/>
          <w:lang w:val="uk-UA"/>
        </w:rPr>
        <w:t xml:space="preserve">Для того, щоб оцінити якість, насамперед необхідне чітке уявлення про поняття якості, що застосовуються до статистичних процесів та остаточних результатів, при цьому їх визначення є необхідною умовою. Універсальний Шаблон </w:t>
      </w:r>
      <w:r w:rsidRPr="00733FA7">
        <w:rPr>
          <w:rFonts w:cs="Arial"/>
          <w:lang w:val="ru-RU"/>
        </w:rPr>
        <w:t>NQAF</w:t>
      </w:r>
      <w:r w:rsidRPr="00733FA7">
        <w:rPr>
          <w:rFonts w:cs="Arial"/>
          <w:lang w:val="uk-UA"/>
        </w:rPr>
        <w:t xml:space="preserve"> визначає якість готового продукту з точки зору наступних компонентів: актуальність, точність та надійність, своєчасність та пунктуальність, узгодженість та зіставність, доступність та ясність.</w:t>
      </w:r>
    </w:p>
    <w:p w:rsidR="00260D41" w:rsidRPr="00733FA7" w:rsidRDefault="00260D41" w:rsidP="00415629">
      <w:pPr>
        <w:spacing w:before="2" w:line="240" w:lineRule="exact"/>
        <w:rPr>
          <w:rFonts w:ascii="Arial" w:hAnsi="Arial" w:cs="Arial"/>
          <w:sz w:val="24"/>
          <w:szCs w:val="24"/>
          <w:lang w:val="uk-UA"/>
        </w:rPr>
      </w:pPr>
    </w:p>
    <w:p w:rsidR="00260D41" w:rsidRPr="00733FA7" w:rsidRDefault="00260D41" w:rsidP="00415629">
      <w:pPr>
        <w:pStyle w:val="a3"/>
        <w:spacing w:before="0" w:line="360" w:lineRule="auto"/>
        <w:ind w:left="119" w:right="273" w:firstLine="0"/>
        <w:rPr>
          <w:rFonts w:cs="Arial"/>
          <w:lang w:val="uk-UA"/>
        </w:rPr>
      </w:pPr>
      <w:r w:rsidRPr="00733FA7">
        <w:rPr>
          <w:rFonts w:cs="Arial"/>
          <w:lang w:val="uk-UA"/>
        </w:rPr>
        <w:t>Індикатори якості є конкретними і вимірюваними елементами статистичної практики, які можуть бути використані для надання характеристик якості статистичних даних. Оскільки такі показники є спрощеними і вираженими в кількісній формі, вони розраховуються відповідно до чітких правил:</w:t>
      </w:r>
    </w:p>
    <w:p w:rsidR="00260D41" w:rsidRPr="00733FA7" w:rsidRDefault="00260D41" w:rsidP="00415629">
      <w:pPr>
        <w:pStyle w:val="a3"/>
        <w:spacing w:before="0" w:line="360" w:lineRule="auto"/>
        <w:ind w:left="119" w:right="273" w:firstLine="0"/>
        <w:rPr>
          <w:rFonts w:cs="Arial"/>
          <w:lang w:val="uk-UA"/>
        </w:rPr>
      </w:pPr>
      <w:r w:rsidRPr="00733FA7">
        <w:rPr>
          <w:rFonts w:cs="Arial"/>
          <w:lang w:val="uk-UA"/>
        </w:rPr>
        <w:t>вони призначені для того, щоб характеризувати складне явище, тобто велику кількість різних</w:t>
      </w:r>
    </w:p>
    <w:p w:rsidR="00260D41" w:rsidRPr="00733FA7" w:rsidRDefault="00AB21BC" w:rsidP="00415629">
      <w:pPr>
        <w:ind w:left="112" w:right="10899"/>
        <w:rPr>
          <w:rFonts w:ascii="Arial" w:hAnsi="Arial" w:cs="Arial"/>
          <w:sz w:val="4"/>
          <w:szCs w:val="4"/>
          <w:lang w:val="uk-UA"/>
        </w:rPr>
      </w:pPr>
      <w:r>
        <w:rPr>
          <w:rFonts w:ascii="Arial" w:hAnsi="Arial" w:cs="Arial"/>
          <w:noProof/>
          <w:lang w:val="uk-UA" w:eastAsia="uk-UA"/>
        </w:rPr>
        <w:drawing>
          <wp:inline distT="0" distB="0" distL="0" distR="0">
            <wp:extent cx="1800225" cy="9525"/>
            <wp:effectExtent l="0" t="0" r="9525" b="9525"/>
            <wp:docPr id="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225" cy="9525"/>
                    </a:xfrm>
                    <a:prstGeom prst="rect">
                      <a:avLst/>
                    </a:prstGeom>
                    <a:noFill/>
                    <a:ln>
                      <a:noFill/>
                    </a:ln>
                  </pic:spPr>
                </pic:pic>
              </a:graphicData>
            </a:graphic>
          </wp:inline>
        </w:drawing>
      </w:r>
    </w:p>
    <w:p w:rsidR="00260D41" w:rsidRPr="00733FA7" w:rsidRDefault="00260D41" w:rsidP="00415629">
      <w:pPr>
        <w:spacing w:before="105"/>
        <w:ind w:left="119" w:right="273"/>
        <w:rPr>
          <w:rFonts w:ascii="Arial" w:hAnsi="Arial" w:cs="Arial"/>
          <w:sz w:val="16"/>
          <w:szCs w:val="16"/>
          <w:lang w:val="uk-UA"/>
        </w:rPr>
      </w:pPr>
      <w:r w:rsidRPr="00733FA7">
        <w:rPr>
          <w:rFonts w:ascii="Arial" w:hAnsi="Arial" w:cs="Arial"/>
          <w:sz w:val="16"/>
          <w:szCs w:val="16"/>
          <w:lang w:val="uk-UA"/>
        </w:rPr>
        <w:t>3 У своїх документах Євростат описує перший рівень, як «основний пакет», другий рівень, як «проміжний пакет», а третій рівень, як «розширений пакет».</w:t>
      </w:r>
    </w:p>
    <w:p w:rsidR="00260D41" w:rsidRPr="00733FA7" w:rsidRDefault="00260D41" w:rsidP="00415629">
      <w:pPr>
        <w:rPr>
          <w:rFonts w:ascii="Arial" w:hAnsi="Arial" w:cs="Arial"/>
          <w:sz w:val="16"/>
          <w:szCs w:val="16"/>
          <w:lang w:val="uk-UA"/>
        </w:rPr>
        <w:sectPr w:rsidR="00260D41" w:rsidRPr="00733FA7" w:rsidSect="0083386C">
          <w:headerReference w:type="default" r:id="rId82"/>
          <w:footerReference w:type="default" r:id="rId83"/>
          <w:pgSz w:w="12240" w:h="15840"/>
          <w:pgMar w:top="426" w:right="128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a3"/>
        <w:spacing w:before="74" w:line="360" w:lineRule="auto"/>
        <w:ind w:left="119" w:right="240" w:firstLine="0"/>
        <w:rPr>
          <w:rFonts w:cs="Arial"/>
          <w:lang w:val="uk-UA"/>
        </w:rPr>
      </w:pPr>
      <w:r w:rsidRPr="00733FA7">
        <w:rPr>
          <w:rFonts w:cs="Arial"/>
          <w:lang w:val="uk-UA"/>
        </w:rPr>
        <w:t>параметрів даних. Індикатори якості вимірюють якість статистичних процесів чи продуктів з кількох точок зору і можуть, наприклад, відноситися як до результату (наприклад, своєчасність), так і до процесу забезпечення якості (наприклад, рівень відповіді). Деякі індикатори якості щодо продукту отримуються з процесів і називаються змінними процесу.</w:t>
      </w:r>
    </w:p>
    <w:p w:rsidR="00260D41" w:rsidRPr="00733FA7" w:rsidRDefault="00260D41" w:rsidP="00415629">
      <w:pPr>
        <w:spacing w:before="4" w:line="240" w:lineRule="exact"/>
        <w:rPr>
          <w:rFonts w:ascii="Arial" w:hAnsi="Arial" w:cs="Arial"/>
          <w:sz w:val="24"/>
          <w:szCs w:val="24"/>
          <w:lang w:val="uk-UA"/>
        </w:rPr>
      </w:pPr>
    </w:p>
    <w:p w:rsidR="00260D41" w:rsidRPr="00733FA7" w:rsidRDefault="00260D41" w:rsidP="00415629">
      <w:pPr>
        <w:pStyle w:val="a3"/>
        <w:spacing w:before="0" w:line="359" w:lineRule="auto"/>
        <w:ind w:left="119" w:right="222" w:firstLine="0"/>
        <w:rPr>
          <w:rFonts w:cs="Arial"/>
          <w:lang w:val="uk-UA"/>
        </w:rPr>
      </w:pPr>
      <w:r w:rsidRPr="00733FA7">
        <w:rPr>
          <w:rFonts w:cs="Arial"/>
          <w:lang w:val="uk-UA"/>
        </w:rPr>
        <w:t>Індикатори якості описують продукт за компонентами якості більш інформативно та підвищують прозорість. З їх допомогою користувачі можуть оцінити якість різних досліджень або ті ж самі дані в різні періоди часу, з огляду на індикатори якості, при цьому вони також підвищують зіставність. Що стосується точності, то індикатори якості можуть, наприклад, забезпечити пряму оцінку  впливу помилок на дані (наприклад, вибіркова дисперсія) або можуть бути непрямою чи наближеною оцінкою джерела помилок, не пов’язаних з вибіркою (наприклад, помилки фрагментації), отриманою в якості побічного продукту моніторингу процесу.</w:t>
      </w:r>
    </w:p>
    <w:p w:rsidR="00260D41" w:rsidRPr="00733FA7" w:rsidRDefault="00260D41" w:rsidP="00415629">
      <w:pPr>
        <w:spacing w:before="4" w:line="240" w:lineRule="exact"/>
        <w:rPr>
          <w:rFonts w:ascii="Arial" w:hAnsi="Arial" w:cs="Arial"/>
          <w:sz w:val="24"/>
          <w:szCs w:val="24"/>
          <w:lang w:val="uk-UA"/>
        </w:rPr>
      </w:pPr>
    </w:p>
    <w:p w:rsidR="00260D41" w:rsidRPr="00733FA7" w:rsidRDefault="00260D41" w:rsidP="00415629">
      <w:pPr>
        <w:pStyle w:val="a3"/>
        <w:spacing w:before="0" w:line="360" w:lineRule="auto"/>
        <w:ind w:left="119" w:right="267" w:firstLine="0"/>
        <w:rPr>
          <w:rFonts w:cs="Arial"/>
          <w:lang w:val="uk-UA"/>
        </w:rPr>
      </w:pPr>
      <w:r w:rsidRPr="00733FA7">
        <w:rPr>
          <w:rFonts w:cs="Arial"/>
          <w:lang w:val="uk-UA"/>
        </w:rPr>
        <w:t>Роботу з визначення та створення індикаторів якості можуть на себе взяти менеджери досліджень, фахівців зі збору даних і методисти. Користувачі також мають робити внески на цьому етапі, щоб їх потреби також були охоплені індикаторами. Після визначення індикатори якості мають бути узагальнені та проаналізовані статистичним агентством. При використанні індикаторів, рекомендується включати заяви з якості, які допоможуть інтерпретувати інформацію з якості та узагальнити основний вплив на придатність статистичних даних. Стандартні індикатори якості, що використовуються статистичним агентством, дозволять здійснювати порівняння між доменами та у відповідних ініціативах щодо підтримки якості. Статистичне агентство також може встановлювати рівень вимог до індикаторів якості у вигляді цілей якості. Визначені цілі надалі можна використовувати в якості інстр</w:t>
      </w:r>
      <w:r>
        <w:rPr>
          <w:rFonts w:cs="Arial"/>
          <w:lang w:val="uk-UA"/>
        </w:rPr>
        <w:t>ументу для моніторингу розробок</w:t>
      </w:r>
      <w:r w:rsidRPr="00733FA7">
        <w:rPr>
          <w:rFonts w:cs="Arial"/>
          <w:lang w:val="uk-UA"/>
        </w:rPr>
        <w:t xml:space="preserve"> у галузі якості з плином часу.</w:t>
      </w:r>
    </w:p>
    <w:p w:rsidR="00260D41" w:rsidRPr="00733FA7" w:rsidRDefault="00260D41" w:rsidP="00415629">
      <w:pPr>
        <w:spacing w:before="4" w:line="240" w:lineRule="exact"/>
        <w:rPr>
          <w:rFonts w:ascii="Arial" w:hAnsi="Arial" w:cs="Arial"/>
          <w:sz w:val="24"/>
          <w:szCs w:val="24"/>
          <w:lang w:val="uk-UA"/>
        </w:rPr>
      </w:pPr>
    </w:p>
    <w:p w:rsidR="00260D41" w:rsidRPr="00733FA7" w:rsidRDefault="00260D41" w:rsidP="00415629">
      <w:pPr>
        <w:pStyle w:val="a3"/>
        <w:spacing w:before="0" w:line="359" w:lineRule="auto"/>
        <w:ind w:left="119" w:right="303" w:firstLine="0"/>
        <w:rPr>
          <w:rFonts w:cs="Arial"/>
          <w:lang w:val="uk-UA"/>
        </w:rPr>
      </w:pPr>
      <w:r w:rsidRPr="00733FA7">
        <w:rPr>
          <w:rFonts w:cs="Arial"/>
          <w:lang w:val="uk-UA"/>
        </w:rPr>
        <w:t>Приклади стандартних індикаторів якості та продуктивності, які можна застосовувати з точки зору виробників, для узагальнення якості статистичних продуктів в різних статистичних доменах наведені в переліку індикаторів, розроблених Експертною групою Євростату з Індикаторів якості, в Додатку 3.</w:t>
      </w:r>
    </w:p>
    <w:p w:rsidR="00260D41" w:rsidRPr="00733FA7" w:rsidRDefault="00260D41" w:rsidP="00415629">
      <w:pPr>
        <w:spacing w:before="4" w:line="240" w:lineRule="exact"/>
        <w:rPr>
          <w:rFonts w:ascii="Arial" w:hAnsi="Arial" w:cs="Arial"/>
          <w:sz w:val="24"/>
          <w:szCs w:val="24"/>
          <w:lang w:val="uk-UA"/>
        </w:rPr>
      </w:pPr>
    </w:p>
    <w:p w:rsidR="00260D41" w:rsidRPr="00733FA7" w:rsidRDefault="00260D41" w:rsidP="00415629">
      <w:pPr>
        <w:pStyle w:val="a3"/>
        <w:spacing w:before="0" w:line="360" w:lineRule="auto"/>
        <w:ind w:left="120" w:firstLine="0"/>
        <w:rPr>
          <w:rFonts w:cs="Arial"/>
          <w:lang w:val="uk-UA"/>
        </w:rPr>
      </w:pPr>
      <w:r w:rsidRPr="00733FA7">
        <w:rPr>
          <w:rFonts w:cs="Arial"/>
          <w:lang w:val="uk-UA"/>
        </w:rPr>
        <w:t xml:space="preserve">Якість процесу є показником того, наскільки сукупність притаманних характеристик виконує технологічні вимоги. Універсальний Шаблон </w:t>
      </w:r>
      <w:r w:rsidRPr="00733FA7">
        <w:rPr>
          <w:rFonts w:cs="Arial"/>
          <w:lang w:val="ru-RU"/>
        </w:rPr>
        <w:t>NQAF</w:t>
      </w:r>
      <w:r w:rsidRPr="00733FA7">
        <w:rPr>
          <w:rFonts w:cs="Arial"/>
          <w:lang w:val="uk-UA"/>
        </w:rPr>
        <w:t xml:space="preserve"> включає чотири компоненти якості процесу: методологічна обґрунтованість, ефективність витрат, обґрунтованість реалізації та навантаження на респондентів [NQAF 10-13]. (Див. Додаток 1 щодо відповідних компонентів в структурах Кодексу норм європейської статистики (CoP), Системи оцінки якості даних Міжнародного валютного фонду (DQAF), пропозиції щодо країн Латинської Америки та Карибського басейну (LAC) та Статистичного управління Канади (StatCan)).</w:t>
      </w:r>
    </w:p>
    <w:p w:rsidR="00260D41" w:rsidRPr="00733FA7" w:rsidRDefault="00260D41" w:rsidP="00415629">
      <w:pPr>
        <w:spacing w:before="4" w:line="240" w:lineRule="exact"/>
        <w:rPr>
          <w:rFonts w:ascii="Arial" w:hAnsi="Arial" w:cs="Arial"/>
          <w:sz w:val="24"/>
          <w:szCs w:val="24"/>
          <w:lang w:val="uk-UA"/>
        </w:rPr>
      </w:pPr>
    </w:p>
    <w:p w:rsidR="00260D41" w:rsidRPr="00733FA7" w:rsidRDefault="00260D41" w:rsidP="001802CF">
      <w:pPr>
        <w:pStyle w:val="a3"/>
        <w:spacing w:before="0" w:line="360" w:lineRule="auto"/>
        <w:ind w:left="120" w:right="221" w:firstLine="0"/>
        <w:rPr>
          <w:rFonts w:cs="Arial"/>
          <w:lang w:val="uk-UA"/>
        </w:rPr>
      </w:pPr>
      <w:r w:rsidRPr="00733FA7">
        <w:rPr>
          <w:rFonts w:cs="Arial"/>
          <w:lang w:val="uk-UA"/>
        </w:rPr>
        <w:t xml:space="preserve">Якість процесу можна виміряти, використавши змінні процесу та опис процесу. Змінні процесу дають уявлення про якість процесу. Ключові змінні процесу є змінними, які мають найбільший вплив на характеристики продукту і розрізняються в залежності від компонента якості продукту і типу процесу. В якості прикладів виступають ресурси і час, що використовуються, рівень </w:t>
      </w:r>
      <w:r w:rsidRPr="00733FA7">
        <w:rPr>
          <w:rFonts w:cs="Arial"/>
          <w:lang w:val="uk-UA"/>
        </w:rPr>
        <w:lastRenderedPageBreak/>
        <w:t>відповідей, навантаження на респондентів і відсоток помилок (у редагуванні).</w:t>
      </w:r>
      <w:bookmarkStart w:id="41" w:name="4c._Obtaining_feedback_from_users"/>
      <w:bookmarkStart w:id="42" w:name="4b._Communicating_about_quality_-_qualit"/>
      <w:bookmarkEnd w:id="41"/>
      <w:bookmarkEnd w:id="42"/>
    </w:p>
    <w:p w:rsidR="00260D41" w:rsidRPr="00733FA7" w:rsidRDefault="00260D41" w:rsidP="001802CF">
      <w:pPr>
        <w:pStyle w:val="a3"/>
        <w:spacing w:before="0" w:line="360" w:lineRule="auto"/>
        <w:ind w:left="120" w:right="221" w:firstLine="0"/>
        <w:rPr>
          <w:rFonts w:cs="Arial"/>
          <w:lang w:val="uk-UA"/>
        </w:rPr>
      </w:pPr>
      <w:r w:rsidRPr="00733FA7">
        <w:rPr>
          <w:rFonts w:cs="Arial"/>
          <w:lang w:val="uk-UA"/>
        </w:rPr>
        <w:t>Вимірювання ключових змінних процесу є основою для управління процесами і постійного покращення якості, а також надає інформацію для індикаторі якості та звітів з якості. Крім того, підбір ключових змінних процесу відіграватиме важливу роль в процедурах самооцінки та перевірки, а також при маркуванні та сертифікації. Цей метод включає в себе використання кількісних показників з метою моніторингу та оцінки процесів з плином часу і виявлення джерел помилок з метою покращення існуючих процесів. Тому його слід використовувати для встановлених, тобто повторюваних процесів.</w:t>
      </w:r>
    </w:p>
    <w:p w:rsidR="00260D41" w:rsidRPr="00733FA7" w:rsidRDefault="00260D41" w:rsidP="00415629">
      <w:pPr>
        <w:spacing w:before="1" w:line="240" w:lineRule="exact"/>
        <w:rPr>
          <w:rFonts w:ascii="Arial" w:hAnsi="Arial" w:cs="Arial"/>
          <w:sz w:val="24"/>
          <w:szCs w:val="24"/>
          <w:lang w:val="uk-UA"/>
        </w:rPr>
      </w:pPr>
    </w:p>
    <w:p w:rsidR="00260D41" w:rsidRPr="00733FA7" w:rsidRDefault="00260D41" w:rsidP="00415629">
      <w:pPr>
        <w:pStyle w:val="a3"/>
        <w:spacing w:before="0" w:line="360" w:lineRule="auto"/>
        <w:ind w:left="119" w:right="277" w:firstLine="0"/>
        <w:rPr>
          <w:rFonts w:cs="Arial"/>
          <w:lang w:val="uk-UA"/>
        </w:rPr>
      </w:pPr>
      <w:r w:rsidRPr="00733FA7">
        <w:rPr>
          <w:rFonts w:cs="Arial"/>
          <w:lang w:val="uk-UA"/>
        </w:rPr>
        <w:t>Описи процесів є якісними відображеннями процесів статистичного агентства, які зазвичай здійснюються за стандартною структурою і охоплює всі або принаймні «критичні» процеси статистичного агентства. За допомогою стандартизованої документації процесів можна знайти взаємодію між різними процесами, сприяти подальшим розробкам ІТ, підтримати впровадження стратегії та бачення агентства, сприяти подальшій методологічній стандартизації та забезпечити безперервність бізнесу.</w:t>
      </w:r>
    </w:p>
    <w:p w:rsidR="00260D41" w:rsidRPr="00733FA7" w:rsidRDefault="00260D41" w:rsidP="00415629">
      <w:pPr>
        <w:spacing w:before="2" w:line="240" w:lineRule="exact"/>
        <w:rPr>
          <w:rFonts w:ascii="Arial" w:hAnsi="Arial" w:cs="Arial"/>
          <w:sz w:val="24"/>
          <w:szCs w:val="24"/>
          <w:lang w:val="uk-UA"/>
        </w:rPr>
      </w:pPr>
    </w:p>
    <w:p w:rsidR="00260D41" w:rsidRPr="00733FA7" w:rsidRDefault="00260D41" w:rsidP="00415629">
      <w:pPr>
        <w:pStyle w:val="2"/>
        <w:rPr>
          <w:rFonts w:cs="Arial"/>
          <w:b w:val="0"/>
          <w:bCs w:val="0"/>
          <w:lang w:val="uk-UA"/>
        </w:rPr>
      </w:pPr>
      <w:bookmarkStart w:id="43" w:name="_TOC_250009"/>
      <w:r w:rsidRPr="00733FA7">
        <w:rPr>
          <w:rFonts w:cs="Arial"/>
          <w:lang w:val="uk-UA"/>
        </w:rPr>
        <w:t>4b.</w:t>
      </w:r>
      <w:r w:rsidRPr="00733FA7">
        <w:rPr>
          <w:rFonts w:cs="Arial"/>
          <w:b w:val="0"/>
          <w:bCs w:val="0"/>
          <w:lang w:val="uk-UA"/>
        </w:rPr>
        <w:t xml:space="preserve"> </w:t>
      </w:r>
      <w:r w:rsidRPr="00733FA7">
        <w:rPr>
          <w:rFonts w:cs="Arial"/>
          <w:lang w:val="uk-UA"/>
        </w:rPr>
        <w:t>Інформування щодо якості - звіти з якості</w:t>
      </w:r>
      <w:bookmarkEnd w:id="43"/>
    </w:p>
    <w:p w:rsidR="00260D41" w:rsidRPr="00733FA7" w:rsidRDefault="00260D41" w:rsidP="00415629">
      <w:pPr>
        <w:spacing w:before="8" w:line="150" w:lineRule="exact"/>
        <w:rPr>
          <w:rFonts w:ascii="Arial" w:hAnsi="Arial" w:cs="Arial"/>
          <w:sz w:val="15"/>
          <w:szCs w:val="15"/>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a3"/>
        <w:spacing w:before="0" w:line="360" w:lineRule="auto"/>
        <w:ind w:left="119" w:firstLine="0"/>
        <w:rPr>
          <w:rFonts w:cs="Arial"/>
          <w:lang w:val="uk-UA"/>
        </w:rPr>
      </w:pPr>
      <w:r w:rsidRPr="00733FA7">
        <w:rPr>
          <w:rFonts w:cs="Arial"/>
          <w:lang w:val="uk-UA"/>
        </w:rPr>
        <w:t>Повідомлення про якість статистичного процесу чи продукту може здійснюватися шляхом підготовки звітів, які переглядають та пояснюють характеристики процесу та його продукту.</w:t>
      </w:r>
    </w:p>
    <w:p w:rsidR="00260D41" w:rsidRPr="00733FA7" w:rsidRDefault="00260D41" w:rsidP="00415629">
      <w:pPr>
        <w:pStyle w:val="a3"/>
        <w:spacing w:before="1" w:line="360" w:lineRule="auto"/>
        <w:ind w:left="119" w:right="205" w:firstLine="0"/>
        <w:rPr>
          <w:rFonts w:cs="Arial"/>
          <w:lang w:val="uk-UA"/>
        </w:rPr>
      </w:pPr>
      <w:r w:rsidRPr="00733FA7">
        <w:rPr>
          <w:rFonts w:cs="Arial"/>
          <w:lang w:val="uk-UA"/>
        </w:rPr>
        <w:t>Через багатовимірний характер поняття якості, в звітах з якості зазвичай досліджується і описується якість за тими компонентами чи аспектами, які агентство використовувало для визначення відповідності його продуктів меті, такій як, наприклад, актуальність, точність, надійність, своєчасність, пунктуальність, узгодженість, зіставність, доступність і ясність.</w:t>
      </w:r>
    </w:p>
    <w:p w:rsidR="00260D41" w:rsidRPr="00733FA7" w:rsidRDefault="00260D41" w:rsidP="00415629">
      <w:pPr>
        <w:spacing w:before="1" w:line="240" w:lineRule="exact"/>
        <w:rPr>
          <w:rFonts w:ascii="Arial" w:hAnsi="Arial" w:cs="Arial"/>
          <w:sz w:val="24"/>
          <w:szCs w:val="24"/>
          <w:lang w:val="uk-UA"/>
        </w:rPr>
      </w:pPr>
    </w:p>
    <w:p w:rsidR="00260D41" w:rsidRPr="00733FA7" w:rsidRDefault="00260D41" w:rsidP="00415629">
      <w:pPr>
        <w:pStyle w:val="a3"/>
        <w:spacing w:before="0" w:line="360" w:lineRule="auto"/>
        <w:ind w:left="119" w:right="205" w:firstLine="0"/>
        <w:rPr>
          <w:rFonts w:cs="Arial"/>
          <w:lang w:val="uk-UA"/>
        </w:rPr>
      </w:pPr>
      <w:r w:rsidRPr="00733FA7">
        <w:rPr>
          <w:rFonts w:cs="Arial"/>
          <w:lang w:val="uk-UA"/>
        </w:rPr>
        <w:t>Звіти призначені для передачі необхідної інформації, яка дозволить користувачам оцінити якість продукту. У той час як основною цільовою групою звітів з якості є користувачі статистичних даних, звіти з якості також є важливим інструментом моніторингу для виробників та менеджерів. В оптимальному випадку звіти з якості надаються за станд</w:t>
      </w:r>
      <w:r>
        <w:rPr>
          <w:rFonts w:cs="Arial"/>
          <w:lang w:val="uk-UA"/>
        </w:rPr>
        <w:t>артною структурою звітів з метод</w:t>
      </w:r>
      <w:r w:rsidRPr="00733FA7">
        <w:rPr>
          <w:rFonts w:cs="Arial"/>
          <w:lang w:val="uk-UA"/>
        </w:rPr>
        <w:t xml:space="preserve"> забезпечення зіставності і ґрунтуються на конкретних індикаторах якості.</w:t>
      </w:r>
    </w:p>
    <w:p w:rsidR="00260D41" w:rsidRPr="00733FA7" w:rsidRDefault="00260D41" w:rsidP="00415629">
      <w:pPr>
        <w:spacing w:before="2" w:line="240" w:lineRule="exact"/>
        <w:rPr>
          <w:rFonts w:ascii="Arial" w:hAnsi="Arial" w:cs="Arial"/>
          <w:sz w:val="24"/>
          <w:szCs w:val="24"/>
          <w:lang w:val="uk-UA"/>
        </w:rPr>
      </w:pPr>
    </w:p>
    <w:p w:rsidR="00260D41" w:rsidRPr="00733FA7" w:rsidRDefault="00260D41" w:rsidP="00415629">
      <w:pPr>
        <w:pStyle w:val="2"/>
        <w:rPr>
          <w:rFonts w:cs="Arial"/>
          <w:b w:val="0"/>
          <w:bCs w:val="0"/>
          <w:lang w:val="uk-UA"/>
        </w:rPr>
      </w:pPr>
      <w:bookmarkStart w:id="44" w:name="_TOC_250008"/>
      <w:r w:rsidRPr="00733FA7">
        <w:rPr>
          <w:rFonts w:cs="Arial"/>
          <w:lang w:val="uk-UA"/>
        </w:rPr>
        <w:t>4c.</w:t>
      </w:r>
      <w:r w:rsidRPr="00733FA7">
        <w:rPr>
          <w:rFonts w:cs="Arial"/>
          <w:b w:val="0"/>
          <w:bCs w:val="0"/>
          <w:lang w:val="uk-UA"/>
        </w:rPr>
        <w:t xml:space="preserve"> </w:t>
      </w:r>
      <w:r w:rsidRPr="00733FA7">
        <w:rPr>
          <w:rFonts w:cs="Arial"/>
          <w:lang w:val="uk-UA"/>
        </w:rPr>
        <w:t>Отримання інформації від користувачів</w:t>
      </w:r>
      <w:bookmarkEnd w:id="44"/>
    </w:p>
    <w:p w:rsidR="00260D41" w:rsidRPr="00733FA7" w:rsidRDefault="00260D41" w:rsidP="00415629">
      <w:pPr>
        <w:spacing w:before="8" w:line="150" w:lineRule="exact"/>
        <w:rPr>
          <w:rFonts w:ascii="Arial" w:hAnsi="Arial" w:cs="Arial"/>
          <w:sz w:val="15"/>
          <w:szCs w:val="15"/>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DA669A">
      <w:pPr>
        <w:pStyle w:val="a3"/>
        <w:spacing w:before="0" w:line="360" w:lineRule="auto"/>
        <w:ind w:left="119" w:right="205" w:firstLine="0"/>
        <w:rPr>
          <w:rFonts w:cs="Arial"/>
          <w:lang w:val="uk-UA"/>
        </w:rPr>
      </w:pPr>
      <w:r w:rsidRPr="00733FA7">
        <w:rPr>
          <w:rFonts w:cs="Arial"/>
          <w:lang w:val="uk-UA"/>
        </w:rPr>
        <w:t>Наступним елементом набору інформації, який необхідний для оцінки якості, є зворотній зв’язок від користувачів. Разом з виробниками статистичних даних, користувачі є ключовими зацікавленими сторонами у вироблених даних. Тому статистичне агентство має регулярно проводити консультації з своїми користувачами щодо їх потреб і сприйняття якості, враховувати їх при здійсненні оцінки якості, а також відстежувати їх за допомогою, наприклад, зустрічей з ними (наприклад, обговорення у фокус-групах) або у більш формальний спосіб, використовуючи дослідження задоволеності користувачів. Оскільки зазвичай основною метою досліджень користувачів є отримання інформації про сприйняття користувачів в якості основи для дій з по</w:t>
      </w:r>
      <w:r>
        <w:rPr>
          <w:rFonts w:cs="Arial"/>
          <w:lang w:val="uk-UA"/>
        </w:rPr>
        <w:t>к</w:t>
      </w:r>
      <w:r w:rsidRPr="00733FA7">
        <w:rPr>
          <w:rFonts w:cs="Arial"/>
          <w:lang w:val="uk-UA"/>
        </w:rPr>
        <w:t xml:space="preserve">ращення, їх результати є цінним внеском в процедури самостійної оцінки та перевірок. Дослідження задоволеності користувачів може приймати різні форми: за допомогою </w:t>
      </w:r>
      <w:r w:rsidRPr="00733FA7">
        <w:rPr>
          <w:rFonts w:cs="Arial"/>
          <w:lang w:val="uk-UA"/>
        </w:rPr>
        <w:lastRenderedPageBreak/>
        <w:t>стандартизованих</w:t>
      </w:r>
      <w:bookmarkStart w:id="45" w:name="4d._Conducting_assessments;_labelling_an"/>
      <w:bookmarkEnd w:id="45"/>
      <w:r w:rsidRPr="00733FA7">
        <w:rPr>
          <w:rFonts w:cs="Arial"/>
          <w:lang w:val="uk-UA"/>
        </w:rPr>
        <w:t xml:space="preserve"> анкет, інтерв’ю з якості чи досліджень на веб-основі тощо, при цьому вибір залежатиме від типу необхідного зворотного зв’язку, залежно від наявних ресурсів.</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ind w:right="240"/>
        <w:rPr>
          <w:rFonts w:cs="Arial"/>
          <w:b w:val="0"/>
          <w:bCs w:val="0"/>
          <w:lang w:val="uk-UA"/>
        </w:rPr>
      </w:pPr>
      <w:bookmarkStart w:id="46" w:name="_TOC_250007"/>
      <w:r w:rsidRPr="00733FA7">
        <w:rPr>
          <w:rFonts w:cs="Arial"/>
          <w:lang w:val="uk-UA"/>
        </w:rPr>
        <w:t>4d.</w:t>
      </w:r>
      <w:r w:rsidRPr="00733FA7">
        <w:rPr>
          <w:rFonts w:cs="Arial"/>
          <w:b w:val="0"/>
          <w:bCs w:val="0"/>
          <w:lang w:val="uk-UA"/>
        </w:rPr>
        <w:t xml:space="preserve"> </w:t>
      </w:r>
      <w:r w:rsidRPr="00733FA7">
        <w:rPr>
          <w:rFonts w:cs="Arial"/>
          <w:lang w:val="uk-UA"/>
        </w:rPr>
        <w:t>Проведення оцінок, маркування та сертифікація</w:t>
      </w:r>
      <w:bookmarkEnd w:id="46"/>
    </w:p>
    <w:p w:rsidR="00260D41" w:rsidRPr="00733FA7" w:rsidRDefault="00260D41" w:rsidP="00415629">
      <w:pPr>
        <w:spacing w:before="8" w:line="150" w:lineRule="exact"/>
        <w:rPr>
          <w:rFonts w:ascii="Arial" w:hAnsi="Arial" w:cs="Arial"/>
          <w:sz w:val="15"/>
          <w:szCs w:val="15"/>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a3"/>
        <w:spacing w:before="0" w:line="360" w:lineRule="auto"/>
        <w:ind w:left="119" w:right="205" w:firstLine="0"/>
        <w:rPr>
          <w:rFonts w:cs="Arial"/>
          <w:lang w:val="uk-UA"/>
        </w:rPr>
      </w:pPr>
      <w:r w:rsidRPr="00733FA7">
        <w:rPr>
          <w:rFonts w:cs="Arial"/>
          <w:lang w:val="uk-UA"/>
        </w:rPr>
        <w:t>На основі інформації, зібраної статистичним агентством за допомогою інструментів, згаданих у попередньому розділі, якість процесів і продуктів може оцінюватися і надалі класифікуватися. Оцінка може здійснюватися у формі самостійних оцінок, аудитів чи експертних оцінок. Вона може здійснюватися внутрішніми чи зовнішніми експертами, при цьому часові межі можуть варіюватися від декількох днів до місяців, залежно від обсягу. Тим не менш, результати є більш-менш однаковими: виявлення дій з покращення/можливостей в процесах і продуктах.</w:t>
      </w:r>
    </w:p>
    <w:p w:rsidR="00260D41" w:rsidRPr="00733FA7" w:rsidRDefault="00260D41" w:rsidP="00415629">
      <w:pPr>
        <w:spacing w:before="4" w:line="240" w:lineRule="exact"/>
        <w:rPr>
          <w:rFonts w:ascii="Arial" w:hAnsi="Arial" w:cs="Arial"/>
          <w:sz w:val="24"/>
          <w:szCs w:val="24"/>
          <w:lang w:val="uk-UA"/>
        </w:rPr>
      </w:pPr>
    </w:p>
    <w:p w:rsidR="00260D41" w:rsidRPr="00733FA7" w:rsidRDefault="00260D41" w:rsidP="00415629">
      <w:pPr>
        <w:pStyle w:val="a3"/>
        <w:spacing w:before="0" w:line="359" w:lineRule="auto"/>
        <w:ind w:left="119" w:right="205" w:firstLine="0"/>
        <w:rPr>
          <w:rFonts w:cs="Arial"/>
          <w:lang w:val="uk-UA"/>
        </w:rPr>
      </w:pPr>
      <w:r w:rsidRPr="00733FA7">
        <w:rPr>
          <w:rFonts w:cs="Arial"/>
          <w:lang w:val="uk-UA"/>
        </w:rPr>
        <w:t>Самостійна оцінка представляє собою всеосяжну, систематичну і регулярну оцінку діяльності та результатів організації у порівнянні з моделлю/структурою. Вибір інструменту самостійної оцінки є стратегічним рішенням і сфера його застосування повинна бути чітко визначена. Наприклад, він може підходити для всього інституційного середовища або лише для процесу виробництва статистичних даних. Часто розробляються контрольні списки з самостійної оцінки, що використовуються для систематичної оцінки якості процесів виробництва статистичних даних. (див., наприклад, інструмент оцінки дослідження Європейської статистичної системи, DESAP, в розділі «Обрані посилання» нижче).</w:t>
      </w:r>
    </w:p>
    <w:p w:rsidR="00260D41" w:rsidRPr="00733FA7" w:rsidRDefault="00260D41" w:rsidP="00415629">
      <w:pPr>
        <w:spacing w:before="4" w:line="240" w:lineRule="exact"/>
        <w:rPr>
          <w:rFonts w:ascii="Arial" w:hAnsi="Arial" w:cs="Arial"/>
          <w:sz w:val="24"/>
          <w:szCs w:val="24"/>
          <w:lang w:val="uk-UA"/>
        </w:rPr>
      </w:pPr>
    </w:p>
    <w:p w:rsidR="00260D41" w:rsidRPr="00733FA7" w:rsidRDefault="00260D41" w:rsidP="00415629">
      <w:pPr>
        <w:pStyle w:val="a3"/>
        <w:spacing w:before="0" w:line="359" w:lineRule="auto"/>
        <w:ind w:left="119" w:right="375" w:firstLine="0"/>
        <w:rPr>
          <w:rFonts w:cs="Arial"/>
          <w:lang w:val="uk-UA"/>
        </w:rPr>
      </w:pPr>
      <w:r w:rsidRPr="00733FA7">
        <w:rPr>
          <w:rFonts w:cs="Arial"/>
          <w:lang w:val="uk-UA"/>
        </w:rPr>
        <w:t>Аудит якості є систематичним, незалежним і задокументованим процесом отримання якісних доказів щодо якості статистичної процесу та їх об’єктивної оцінки для визначення міри, в якій політика, процедури і вимоги до якості виконуються. На відміну від самостійної оцінки, аудит завжди здійснюється третьою стороною (внутрішньою чи зовнішньою по відношенню до організації).</w:t>
      </w:r>
    </w:p>
    <w:p w:rsidR="00260D41" w:rsidRPr="00733FA7" w:rsidRDefault="00260D41" w:rsidP="00415629">
      <w:pPr>
        <w:spacing w:before="4" w:line="240" w:lineRule="exact"/>
        <w:rPr>
          <w:rFonts w:ascii="Arial" w:hAnsi="Arial" w:cs="Arial"/>
          <w:sz w:val="24"/>
          <w:szCs w:val="24"/>
          <w:lang w:val="uk-UA"/>
        </w:rPr>
      </w:pPr>
    </w:p>
    <w:p w:rsidR="00260D41" w:rsidRPr="00733FA7" w:rsidRDefault="00260D41" w:rsidP="00415629">
      <w:pPr>
        <w:pStyle w:val="a3"/>
        <w:spacing w:before="0" w:line="360" w:lineRule="auto"/>
        <w:ind w:left="119" w:right="277" w:firstLine="0"/>
        <w:rPr>
          <w:rFonts w:cs="Arial"/>
          <w:lang w:val="uk-UA"/>
        </w:rPr>
      </w:pPr>
      <w:r w:rsidRPr="00733FA7">
        <w:rPr>
          <w:rFonts w:cs="Arial"/>
          <w:lang w:val="uk-UA"/>
        </w:rPr>
        <w:t>Внутрішні аудити проводяться з метою оцінки наявної системи якості (політика, стандарти, процедури і методи) та внутрішніх цілей. Вони проводяться на чолі з групою внутрішніх аудиторів з якості, які не несуть відповідальність за процес чи продукт, який перевіряється. Зовнішній аудит здійснюється зацікавленими сторонами або іншими сторонами, які мають інтерес</w:t>
      </w:r>
      <w:r>
        <w:rPr>
          <w:rFonts w:cs="Arial"/>
          <w:lang w:val="uk-UA"/>
        </w:rPr>
        <w:t xml:space="preserve"> </w:t>
      </w:r>
      <w:r w:rsidRPr="00733FA7">
        <w:rPr>
          <w:rFonts w:cs="Arial"/>
          <w:lang w:val="uk-UA"/>
        </w:rPr>
        <w:t>до організації, зовнішньою і незалежною аудиторською організацією або відповідним за рівнем кваліфікації фахівцем.</w:t>
      </w:r>
    </w:p>
    <w:p w:rsidR="00260D41" w:rsidRPr="00733FA7" w:rsidRDefault="00260D41" w:rsidP="00415629">
      <w:pPr>
        <w:spacing w:before="2" w:line="240" w:lineRule="exact"/>
        <w:rPr>
          <w:rFonts w:ascii="Arial" w:hAnsi="Arial" w:cs="Arial"/>
          <w:sz w:val="24"/>
          <w:szCs w:val="24"/>
          <w:lang w:val="uk-UA"/>
        </w:rPr>
      </w:pPr>
    </w:p>
    <w:p w:rsidR="00260D41" w:rsidRPr="00733FA7" w:rsidRDefault="00260D41" w:rsidP="00415629">
      <w:pPr>
        <w:pStyle w:val="a3"/>
        <w:spacing w:before="0" w:line="360" w:lineRule="auto"/>
        <w:ind w:left="119" w:right="277" w:firstLine="0"/>
        <w:rPr>
          <w:rFonts w:cs="Arial"/>
          <w:lang w:val="uk-UA"/>
        </w:rPr>
      </w:pPr>
      <w:r w:rsidRPr="00733FA7">
        <w:rPr>
          <w:rFonts w:cs="Arial"/>
          <w:lang w:val="uk-UA"/>
        </w:rPr>
        <w:t xml:space="preserve">Експертні оцінки являють собою тип зовнішнього аудиту, який націлений на оцінку статистичного процесу на більш високому рівні, а не перевірку дотримання вимог за кожним пунктом згідно докладного контрольного переліку. Тому часто вони є менш формальними і менш структурованими порівняно з зовнішнім аудитом. Зазвичай експертні оцінки не враховують конкретних аспектів щодо якості даних, а мають справу з більш широкими організаційними та стратегічними питаннями. Як правило, вони є систематичною оцінкою діяльності однієї організації іншою, при цьому кінцева мета полягає у наданні допомоги організації, що розглядається, для дотримання встановлених стандартів і принципів, покращення процесу підготовки політики та використання передового досвіду. Оцінка проводиться на неконкурентній основі і значною мірою </w:t>
      </w:r>
      <w:r w:rsidRPr="00733FA7">
        <w:rPr>
          <w:rFonts w:cs="Arial"/>
          <w:lang w:val="uk-UA"/>
        </w:rPr>
        <w:lastRenderedPageBreak/>
        <w:t>спирається на взаємну довіру між організацією та залученими оцінювачами, а також на їх загальну впевненість в цьому процесі.</w:t>
      </w:r>
    </w:p>
    <w:p w:rsidR="00260D41" w:rsidRPr="00733FA7" w:rsidRDefault="00260D41" w:rsidP="00415629">
      <w:pPr>
        <w:pStyle w:val="a3"/>
        <w:spacing w:before="0" w:line="360" w:lineRule="auto"/>
        <w:ind w:left="119" w:right="240" w:firstLine="0"/>
        <w:rPr>
          <w:rFonts w:cs="Arial"/>
          <w:lang w:val="uk-UA"/>
        </w:rPr>
      </w:pPr>
      <w:bookmarkStart w:id="47" w:name="4e._Assuring_continuous_quality_improvem"/>
      <w:bookmarkEnd w:id="47"/>
      <w:r w:rsidRPr="00733FA7">
        <w:rPr>
          <w:rFonts w:cs="Arial"/>
          <w:lang w:val="uk-UA"/>
        </w:rPr>
        <w:t>Результати фази оцінки/аналізу можна надалі порівнювати з певними стандартами і вимогами для підвищення рівня довіри і авторитету по відношенню до офіційної статистики. Цей рівень часто називають рівнем маркування або сертифікації.</w:t>
      </w:r>
    </w:p>
    <w:p w:rsidR="00260D41" w:rsidRPr="00733FA7" w:rsidRDefault="00260D41" w:rsidP="00415629">
      <w:pPr>
        <w:spacing w:before="3" w:line="240" w:lineRule="exact"/>
        <w:rPr>
          <w:rFonts w:ascii="Arial" w:hAnsi="Arial" w:cs="Arial"/>
          <w:sz w:val="24"/>
          <w:szCs w:val="24"/>
          <w:lang w:val="uk-UA"/>
        </w:rPr>
      </w:pPr>
    </w:p>
    <w:p w:rsidR="00260D41" w:rsidRPr="00733FA7" w:rsidRDefault="00260D41" w:rsidP="00415629">
      <w:pPr>
        <w:pStyle w:val="a3"/>
        <w:spacing w:before="0" w:line="360" w:lineRule="auto"/>
        <w:ind w:left="119" w:right="240" w:firstLine="0"/>
        <w:rPr>
          <w:rFonts w:cs="Arial"/>
          <w:lang w:val="uk-UA"/>
        </w:rPr>
      </w:pPr>
      <w:r w:rsidRPr="00733FA7">
        <w:rPr>
          <w:rFonts w:cs="Arial"/>
          <w:lang w:val="uk-UA"/>
        </w:rPr>
        <w:t>Маркування статистичних даних покликане повідомляти про ступінь, в якому відбувається дотримання набору стандартів якості. У Європейській статистичній системі маркування означає дотримання Кодексу норм європейської статистики. Для прикріплення ярлику потрібна процедура, яка гарантує, що повідомлення є доречним і правдивим. В такому випадку зміст повідомлення на ярлику може бути коротким, наприклад, «офіційна статистика». При цьому її необхідно доповнити поясненнями стосовно її інтерпретації.</w:t>
      </w:r>
    </w:p>
    <w:p w:rsidR="00260D41" w:rsidRPr="00733FA7" w:rsidRDefault="00260D41" w:rsidP="00415629">
      <w:pPr>
        <w:spacing w:before="2" w:line="240" w:lineRule="exact"/>
        <w:rPr>
          <w:rFonts w:ascii="Arial" w:hAnsi="Arial" w:cs="Arial"/>
          <w:sz w:val="24"/>
          <w:szCs w:val="24"/>
          <w:lang w:val="uk-UA"/>
        </w:rPr>
      </w:pPr>
    </w:p>
    <w:p w:rsidR="00260D41" w:rsidRPr="00733FA7" w:rsidRDefault="00260D41" w:rsidP="00415629">
      <w:pPr>
        <w:pStyle w:val="a3"/>
        <w:spacing w:before="0" w:line="360" w:lineRule="auto"/>
        <w:ind w:left="120" w:right="234" w:firstLine="0"/>
        <w:rPr>
          <w:rFonts w:cs="Arial"/>
          <w:lang w:val="uk-UA"/>
        </w:rPr>
      </w:pPr>
      <w:r w:rsidRPr="00733FA7">
        <w:rPr>
          <w:rFonts w:cs="Arial"/>
          <w:lang w:val="uk-UA"/>
        </w:rPr>
        <w:t>Сертифікація є видом діяльності, який визначає, чи відповідає конкретний продукт, послуга, процес або система (наприклад, система управління якістю) вимогам, обумовленим міжнародно визнаним стандартом або іншим формальним критеріям. Вона здійснюється зовнішнім незалежним органом з сертифікації. Результатом успішної сертифікації є присудження сертифікату органом з сертифікації, у тому числі Міжнародною організацією з стандартизації. Сертифікація за стандартами ISO є передовим методом/інструментом управління якістю процесу. Для цього потрібні документація, звіти з якості, індикатори якості, самостійна оцінка та аудит, як вже згадувалося в цьому розділі.</w:t>
      </w:r>
    </w:p>
    <w:p w:rsidR="00260D41" w:rsidRPr="00733FA7" w:rsidRDefault="00260D41" w:rsidP="00415629">
      <w:pPr>
        <w:spacing w:before="1" w:line="240" w:lineRule="exact"/>
        <w:rPr>
          <w:rFonts w:ascii="Arial" w:hAnsi="Arial" w:cs="Arial"/>
          <w:sz w:val="24"/>
          <w:szCs w:val="24"/>
          <w:lang w:val="uk-UA"/>
        </w:rPr>
      </w:pPr>
    </w:p>
    <w:p w:rsidR="00260D41" w:rsidRPr="00733FA7" w:rsidRDefault="00260D41" w:rsidP="00415629">
      <w:pPr>
        <w:pStyle w:val="2"/>
        <w:ind w:left="120"/>
        <w:rPr>
          <w:rFonts w:cs="Arial"/>
          <w:b w:val="0"/>
          <w:bCs w:val="0"/>
          <w:lang w:val="uk-UA"/>
        </w:rPr>
      </w:pPr>
      <w:bookmarkStart w:id="48" w:name="_TOC_250006"/>
      <w:r w:rsidRPr="00733FA7">
        <w:rPr>
          <w:rFonts w:cs="Arial"/>
          <w:lang w:val="uk-UA"/>
        </w:rPr>
        <w:t>4e.</w:t>
      </w:r>
      <w:r w:rsidRPr="00733FA7">
        <w:rPr>
          <w:rFonts w:cs="Arial"/>
          <w:b w:val="0"/>
          <w:bCs w:val="0"/>
          <w:lang w:val="uk-UA"/>
        </w:rPr>
        <w:t xml:space="preserve"> </w:t>
      </w:r>
      <w:r w:rsidRPr="00733FA7">
        <w:rPr>
          <w:rFonts w:cs="Arial"/>
          <w:lang w:val="uk-UA"/>
        </w:rPr>
        <w:t>Забезпечення безперервного покращення якості</w:t>
      </w:r>
      <w:bookmarkEnd w:id="48"/>
    </w:p>
    <w:p w:rsidR="00260D41" w:rsidRPr="00733FA7" w:rsidRDefault="00260D41" w:rsidP="00415629">
      <w:pPr>
        <w:spacing w:before="6" w:line="150" w:lineRule="exact"/>
        <w:rPr>
          <w:rFonts w:ascii="Arial" w:hAnsi="Arial" w:cs="Arial"/>
          <w:sz w:val="15"/>
          <w:szCs w:val="15"/>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a3"/>
        <w:spacing w:before="0" w:line="360" w:lineRule="auto"/>
        <w:ind w:left="120" w:right="222" w:firstLine="0"/>
        <w:rPr>
          <w:rFonts w:cs="Arial"/>
          <w:lang w:val="uk-UA"/>
        </w:rPr>
      </w:pPr>
      <w:r w:rsidRPr="00733FA7">
        <w:rPr>
          <w:rFonts w:cs="Arial"/>
          <w:lang w:val="uk-UA"/>
        </w:rPr>
        <w:t>При впровадженні підходу з забезпечення якості відповідно до різних процесів описаних вище, статистичне агентство може почати визначення структури для безперервного покращення якості. Якщо нова інформація з якості, яка стає доступною, завжди повертається до джерела інформації у статистичних матеріалах та процесах виробництва статистичних даних, цикл безперервного покращення якості статистичних даних, що виробляються, може встановлюватися в якості невід’ємної частини робочої практики статистичного агентства.</w:t>
      </w:r>
    </w:p>
    <w:p w:rsidR="00260D41" w:rsidRPr="00733FA7" w:rsidRDefault="00260D41" w:rsidP="00415629">
      <w:pPr>
        <w:spacing w:before="2" w:line="240" w:lineRule="exact"/>
        <w:rPr>
          <w:rFonts w:ascii="Arial" w:hAnsi="Arial" w:cs="Arial"/>
          <w:sz w:val="24"/>
          <w:szCs w:val="24"/>
          <w:lang w:val="uk-UA"/>
        </w:rPr>
      </w:pPr>
    </w:p>
    <w:p w:rsidR="00260D41" w:rsidRPr="00733FA7" w:rsidRDefault="00260D41" w:rsidP="00415629">
      <w:pPr>
        <w:pStyle w:val="2"/>
        <w:ind w:left="120"/>
        <w:rPr>
          <w:rFonts w:cs="Arial"/>
          <w:b w:val="0"/>
          <w:bCs w:val="0"/>
          <w:lang w:val="uk-UA"/>
        </w:rPr>
      </w:pPr>
      <w:r w:rsidRPr="00733FA7">
        <w:rPr>
          <w:rFonts w:cs="Arial"/>
          <w:lang w:val="uk-UA"/>
        </w:rPr>
        <w:t>Обрані посилання:</w:t>
      </w:r>
    </w:p>
    <w:p w:rsidR="00260D41" w:rsidRPr="00733FA7" w:rsidRDefault="00260D41" w:rsidP="00415629">
      <w:pPr>
        <w:numPr>
          <w:ilvl w:val="0"/>
          <w:numId w:val="14"/>
        </w:numPr>
        <w:tabs>
          <w:tab w:val="left" w:pos="264"/>
        </w:tabs>
        <w:spacing w:before="130" w:line="204" w:lineRule="exact"/>
        <w:ind w:right="2296"/>
        <w:rPr>
          <w:rFonts w:ascii="Arial" w:hAnsi="Arial" w:cs="Arial"/>
          <w:sz w:val="18"/>
          <w:szCs w:val="18"/>
          <w:lang w:val="uk-UA"/>
        </w:rPr>
      </w:pPr>
      <w:r w:rsidRPr="00733FA7">
        <w:rPr>
          <w:rFonts w:ascii="Arial" w:hAnsi="Arial" w:cs="Arial"/>
          <w:sz w:val="18"/>
          <w:lang w:val="uk-UA"/>
        </w:rPr>
        <w:t>Eurostat, the Revised European Statistics Code of Practice, Luxembourg, 2011 (</w:t>
      </w:r>
      <w:hyperlink r:id="rId84">
        <w:r w:rsidRPr="00733FA7">
          <w:rPr>
            <w:rFonts w:ascii="Arial" w:hAnsi="Arial" w:cs="Arial"/>
            <w:i/>
            <w:iCs/>
            <w:sz w:val="18"/>
            <w:u w:val="single"/>
            <w:lang w:val="uk-UA"/>
          </w:rPr>
          <w:t>http://epp.eurostat.ec.europa.eu/portal/page/portal/quality/documents/CoP_October_2011.pdf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119" w:line="239" w:lineRule="auto"/>
        <w:ind w:right="521"/>
        <w:rPr>
          <w:rFonts w:ascii="Arial" w:hAnsi="Arial" w:cs="Arial"/>
          <w:sz w:val="18"/>
          <w:szCs w:val="18"/>
          <w:lang w:val="uk-UA"/>
        </w:rPr>
      </w:pPr>
      <w:r w:rsidRPr="00733FA7">
        <w:rPr>
          <w:rFonts w:ascii="Arial" w:hAnsi="Arial" w:cs="Arial"/>
          <w:sz w:val="18"/>
          <w:lang w:val="uk-UA"/>
        </w:rPr>
        <w:t>Eurostat, "Handbook on Data Quality Assessment Methods and Tools (DatQAM)", Eurostat granted project led by FSO Germany with project members: Statistics Sweden, Hungarian Central Statistical Office, State Statistical Institute Berlin- Brandenburg, National Statistical Institute of Portugal, and Statistics Norway, 2007 (</w:t>
      </w:r>
      <w:hyperlink r:id="rId85">
        <w:r w:rsidRPr="00733FA7">
          <w:rPr>
            <w:rFonts w:ascii="Arial" w:hAnsi="Arial" w:cs="Arial"/>
            <w:i/>
            <w:iCs/>
            <w:sz w:val="18"/>
            <w:u w:val="single"/>
            <w:lang w:val="uk-UA"/>
          </w:rPr>
          <w:t>http://epp.eurostat.ec.europa.eu/portal/page/portal/quality/quality_reporting</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127" w:line="204" w:lineRule="exact"/>
        <w:ind w:right="2149"/>
        <w:rPr>
          <w:rFonts w:ascii="Arial" w:hAnsi="Arial" w:cs="Arial"/>
          <w:sz w:val="18"/>
          <w:szCs w:val="18"/>
          <w:lang w:val="uk-UA"/>
        </w:rPr>
      </w:pPr>
      <w:r w:rsidRPr="00733FA7">
        <w:rPr>
          <w:rFonts w:ascii="Arial" w:hAnsi="Arial" w:cs="Arial"/>
          <w:sz w:val="18"/>
          <w:szCs w:val="18"/>
          <w:lang w:val="uk-UA"/>
        </w:rPr>
        <w:t>Eurostat, "European Statistical System Quality Assurance Framework (QAF)”, version 1.0 (</w:t>
      </w:r>
      <w:hyperlink r:id="rId86">
        <w:r w:rsidRPr="00733FA7">
          <w:rPr>
            <w:rFonts w:ascii="Arial" w:hAnsi="Arial" w:cs="Arial"/>
            <w:i/>
            <w:iCs/>
            <w:sz w:val="18"/>
            <w:szCs w:val="18"/>
            <w:u w:val="single"/>
            <w:lang w:val="uk-UA"/>
          </w:rPr>
          <w:t>http://epp.eurostat.ec.europa.eu/portal/page/portal/quality/documents/QAF_version_1.0_EN.pdf</w:t>
        </w:r>
        <w:r w:rsidRPr="00733FA7">
          <w:rPr>
            <w:rFonts w:ascii="Arial" w:hAnsi="Arial" w:cs="Arial"/>
            <w:sz w:val="18"/>
            <w:szCs w:val="18"/>
            <w:lang w:val="uk-UA"/>
          </w:rPr>
          <w:t>)</w:t>
        </w:r>
      </w:hyperlink>
    </w:p>
    <w:p w:rsidR="00260D41" w:rsidRPr="00733FA7" w:rsidRDefault="00260D41" w:rsidP="00415629">
      <w:pPr>
        <w:numPr>
          <w:ilvl w:val="0"/>
          <w:numId w:val="14"/>
        </w:numPr>
        <w:tabs>
          <w:tab w:val="left" w:pos="264"/>
        </w:tabs>
        <w:spacing w:before="127" w:line="204" w:lineRule="exact"/>
        <w:ind w:right="2490"/>
        <w:rPr>
          <w:rFonts w:ascii="Arial" w:hAnsi="Arial" w:cs="Arial"/>
          <w:sz w:val="18"/>
          <w:szCs w:val="18"/>
          <w:lang w:val="uk-UA"/>
        </w:rPr>
      </w:pPr>
      <w:r w:rsidRPr="00733FA7">
        <w:rPr>
          <w:rFonts w:ascii="Arial" w:hAnsi="Arial" w:cs="Arial"/>
          <w:sz w:val="18"/>
          <w:lang w:val="uk-UA"/>
        </w:rPr>
        <w:t>Eurostat, "The Eurostat Quality Assurance Framework" (</w:t>
      </w:r>
      <w:hyperlink r:id="rId87">
        <w:r w:rsidRPr="00733FA7">
          <w:rPr>
            <w:rFonts w:ascii="Arial" w:hAnsi="Arial" w:cs="Arial"/>
            <w:i/>
            <w:iCs/>
            <w:sz w:val="18"/>
            <w:u w:val="single"/>
            <w:lang w:val="uk-UA"/>
          </w:rPr>
          <w:t>http://epp.eurostat.ec.europa.eu/portal/page/portal/quality/documents/QAF%20leaflet.pdfIU</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116"/>
        <w:rPr>
          <w:rFonts w:ascii="Arial" w:hAnsi="Arial" w:cs="Arial"/>
          <w:sz w:val="18"/>
          <w:szCs w:val="18"/>
          <w:lang w:val="uk-UA"/>
        </w:rPr>
      </w:pPr>
      <w:r w:rsidRPr="00733FA7">
        <w:rPr>
          <w:rFonts w:ascii="Arial" w:hAnsi="Arial" w:cs="Arial"/>
          <w:sz w:val="18"/>
          <w:lang w:val="uk-UA"/>
        </w:rPr>
        <w:t>Eurostat, "ESS Quality Glossary" (</w:t>
      </w:r>
      <w:hyperlink r:id="rId88">
        <w:r w:rsidRPr="00733FA7">
          <w:rPr>
            <w:rFonts w:ascii="Arial" w:hAnsi="Arial" w:cs="Arial"/>
            <w:i/>
            <w:iCs/>
            <w:sz w:val="18"/>
            <w:u w:val="single"/>
            <w:lang w:val="uk-UA"/>
          </w:rPr>
          <w:t>http://ec.europa.eu/eurostat/ramon/coded_files/ESS_Quality_Glossary_2010.pdf</w:t>
        </w:r>
        <w:r w:rsidRPr="00733FA7">
          <w:rPr>
            <w:rFonts w:ascii="Arial" w:hAnsi="Arial" w:cs="Arial"/>
            <w:sz w:val="18"/>
            <w:lang w:val="uk-UA"/>
          </w:rPr>
          <w:t>)</w:t>
        </w:r>
      </w:hyperlink>
    </w:p>
    <w:p w:rsidR="00260D41" w:rsidRPr="00733FA7" w:rsidRDefault="00260D41" w:rsidP="00415629">
      <w:pPr>
        <w:rPr>
          <w:rFonts w:ascii="Arial" w:hAnsi="Arial" w:cs="Arial"/>
          <w:sz w:val="18"/>
          <w:szCs w:val="18"/>
          <w:lang w:val="uk-UA"/>
        </w:rPr>
        <w:sectPr w:rsidR="00260D41" w:rsidRPr="00733FA7" w:rsidSect="00FA32AC">
          <w:headerReference w:type="default" r:id="rId89"/>
          <w:pgSz w:w="12240" w:h="15840"/>
          <w:pgMar w:top="709"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numPr>
          <w:ilvl w:val="0"/>
          <w:numId w:val="14"/>
        </w:numPr>
        <w:tabs>
          <w:tab w:val="left" w:pos="264"/>
        </w:tabs>
        <w:spacing w:before="82" w:line="204" w:lineRule="exact"/>
        <w:ind w:right="3712"/>
        <w:rPr>
          <w:rFonts w:ascii="Arial" w:hAnsi="Arial" w:cs="Arial"/>
          <w:sz w:val="18"/>
          <w:szCs w:val="18"/>
          <w:lang w:val="uk-UA"/>
        </w:rPr>
      </w:pPr>
      <w:r w:rsidRPr="00733FA7">
        <w:rPr>
          <w:rFonts w:ascii="Arial" w:hAnsi="Arial" w:cs="Arial"/>
          <w:sz w:val="18"/>
          <w:lang w:val="uk-UA"/>
        </w:rPr>
        <w:t>Eurostat, "ESS Standard and Handbook for Quality Reports", 2009 edition (</w:t>
      </w:r>
      <w:hyperlink r:id="rId90">
        <w:r w:rsidRPr="00733FA7">
          <w:rPr>
            <w:rFonts w:ascii="Arial" w:hAnsi="Arial" w:cs="Arial"/>
            <w:i/>
            <w:iCs/>
            <w:sz w:val="18"/>
            <w:u w:val="single"/>
            <w:lang w:val="uk-UA"/>
          </w:rPr>
          <w:t>http://epp.eurostat.ec.europa.eu/portal/page/portal/quality/quality_reporting</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119"/>
        <w:ind w:right="458"/>
        <w:rPr>
          <w:rFonts w:ascii="Arial" w:hAnsi="Arial" w:cs="Arial"/>
          <w:sz w:val="18"/>
          <w:szCs w:val="18"/>
          <w:lang w:val="uk-UA"/>
        </w:rPr>
      </w:pPr>
      <w:r w:rsidRPr="00733FA7">
        <w:rPr>
          <w:rFonts w:ascii="Arial" w:hAnsi="Arial" w:cs="Arial"/>
          <w:sz w:val="18"/>
          <w:lang w:val="uk-UA"/>
        </w:rPr>
        <w:t>Eurostat, "Handbook on improving quality by analysis of process variables" produced by ONS-UK, INE Portugal, NSS of Greece and Statistics Sweden, 2004 (</w:t>
      </w:r>
      <w:hyperlink r:id="rId91">
        <w:r w:rsidRPr="00733FA7">
          <w:rPr>
            <w:rFonts w:ascii="Arial" w:hAnsi="Arial" w:cs="Arial"/>
            <w:i/>
            <w:iCs/>
            <w:sz w:val="18"/>
            <w:u w:val="single"/>
            <w:lang w:val="uk-UA"/>
          </w:rPr>
          <w:t>http://epp.eurostat.ec.europa.eu/portal/page/portal/quality/quality_reporting</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123" w:line="237" w:lineRule="auto"/>
        <w:ind w:right="940"/>
        <w:rPr>
          <w:rFonts w:ascii="Arial" w:hAnsi="Arial" w:cs="Arial"/>
          <w:sz w:val="18"/>
          <w:szCs w:val="18"/>
          <w:lang w:val="uk-UA"/>
        </w:rPr>
      </w:pPr>
      <w:r w:rsidRPr="00733FA7">
        <w:rPr>
          <w:rFonts w:ascii="Arial" w:hAnsi="Arial" w:cs="Arial"/>
          <w:sz w:val="18"/>
          <w:szCs w:val="18"/>
          <w:lang w:val="uk-UA"/>
        </w:rPr>
        <w:t>Eurostat, “DESAP, The European Self Assessment Checklist for Survey Managers”, (</w:t>
      </w:r>
      <w:hyperlink r:id="rId92">
        <w:r w:rsidRPr="00733FA7">
          <w:rPr>
            <w:rFonts w:ascii="Arial" w:hAnsi="Arial" w:cs="Arial"/>
            <w:i/>
            <w:iCs/>
            <w:sz w:val="18"/>
            <w:szCs w:val="18"/>
            <w:u w:val="single"/>
            <w:lang w:val="uk-UA"/>
          </w:rPr>
          <w:t>http://epp.eurostat.ec.europa.eu/portal/page/portal/quality/documents/desap%20G0-LEG-20031010-EN.pdf</w:t>
        </w:r>
        <w:r w:rsidRPr="00733FA7">
          <w:rPr>
            <w:rFonts w:ascii="Arial" w:hAnsi="Arial" w:cs="Arial"/>
            <w:sz w:val="18"/>
            <w:szCs w:val="18"/>
            <w:lang w:val="uk-UA"/>
          </w:rPr>
          <w:t>)</w:t>
        </w:r>
      </w:hyperlink>
      <w:r w:rsidRPr="00733FA7">
        <w:rPr>
          <w:rFonts w:ascii="Arial" w:hAnsi="Arial" w:cs="Arial"/>
          <w:sz w:val="18"/>
          <w:szCs w:val="18"/>
          <w:lang w:val="uk-UA"/>
        </w:rPr>
        <w:t xml:space="preserve"> and (</w:t>
      </w:r>
      <w:hyperlink r:id="rId93">
        <w:r w:rsidRPr="00733FA7">
          <w:rPr>
            <w:rFonts w:ascii="Arial" w:hAnsi="Arial" w:cs="Arial"/>
            <w:i/>
            <w:iCs/>
            <w:sz w:val="18"/>
            <w:szCs w:val="18"/>
            <w:u w:val="single"/>
            <w:lang w:val="uk-UA"/>
          </w:rPr>
          <w:t xml:space="preserve">http://epp.eurostat.ec.europa.eu/portal/page/portal/quality/quality_reporting </w:t>
        </w:r>
      </w:hyperlink>
      <w:r w:rsidRPr="00733FA7">
        <w:rPr>
          <w:rFonts w:ascii="Arial" w:hAnsi="Arial" w:cs="Arial"/>
          <w:sz w:val="18"/>
          <w:szCs w:val="18"/>
          <w:lang w:val="uk-UA"/>
        </w:rPr>
        <w:t>(the electronic version))</w:t>
      </w:r>
    </w:p>
    <w:p w:rsidR="00260D41" w:rsidRPr="00733FA7" w:rsidRDefault="00260D41" w:rsidP="00415629">
      <w:pPr>
        <w:spacing w:line="237" w:lineRule="auto"/>
        <w:rPr>
          <w:rFonts w:ascii="Arial" w:hAnsi="Arial" w:cs="Arial"/>
          <w:sz w:val="18"/>
          <w:szCs w:val="18"/>
          <w:lang w:val="uk-UA"/>
        </w:rPr>
        <w:sectPr w:rsidR="00260D41" w:rsidRPr="00733FA7" w:rsidSect="00FA32AC">
          <w:headerReference w:type="default" r:id="rId94"/>
          <w:pgSz w:w="12240" w:h="15840"/>
          <w:pgMar w:top="568"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2"/>
        <w:numPr>
          <w:ilvl w:val="0"/>
          <w:numId w:val="17"/>
        </w:numPr>
        <w:tabs>
          <w:tab w:val="left" w:pos="341"/>
        </w:tabs>
        <w:spacing w:before="74"/>
        <w:ind w:left="340" w:hanging="220"/>
        <w:rPr>
          <w:rFonts w:cs="Arial"/>
          <w:b w:val="0"/>
          <w:bCs w:val="0"/>
          <w:lang w:val="uk-UA"/>
        </w:rPr>
      </w:pPr>
      <w:r w:rsidRPr="00733FA7">
        <w:rPr>
          <w:rFonts w:cs="Arial"/>
          <w:lang w:val="uk-UA"/>
        </w:rPr>
        <w:t>Структури забезпечення якості та інші структури управління</w:t>
      </w:r>
    </w:p>
    <w:p w:rsidR="00260D41" w:rsidRPr="00733FA7" w:rsidRDefault="00260D41" w:rsidP="00415629">
      <w:pPr>
        <w:spacing w:before="3" w:line="240" w:lineRule="exact"/>
        <w:rPr>
          <w:rFonts w:ascii="Arial" w:hAnsi="Arial" w:cs="Arial"/>
          <w:sz w:val="24"/>
          <w:szCs w:val="24"/>
          <w:lang w:val="uk-UA"/>
        </w:rPr>
      </w:pPr>
    </w:p>
    <w:p w:rsidR="00260D41" w:rsidRPr="00733FA7" w:rsidRDefault="00260D41" w:rsidP="00415629">
      <w:pPr>
        <w:pStyle w:val="a3"/>
        <w:spacing w:before="0" w:line="360" w:lineRule="auto"/>
        <w:ind w:left="119" w:right="228" w:firstLine="0"/>
        <w:rPr>
          <w:rFonts w:cs="Arial"/>
          <w:lang w:val="uk-UA"/>
        </w:rPr>
      </w:pPr>
      <w:r w:rsidRPr="00733FA7">
        <w:rPr>
          <w:rFonts w:cs="Arial"/>
          <w:lang w:val="uk-UA"/>
        </w:rPr>
        <w:t>Більшість операцій та функцій статистичного агентства мають вплив на якість інформації агентства. У зв’язку з цим управління якістю є невід’ємною частиною управління кожною програмою/доменом у агентстві, і є важливим компонентом в управлінні агентством в цілому. Це не окрема функція управління, а один з аспектів управління агентством, який має розв’язуватися на рівні всіх програм/доменів так само, як, наприклад, управління фінансами або управління людськими ресурсами.</w:t>
      </w:r>
    </w:p>
    <w:p w:rsidR="00260D41" w:rsidRPr="00733FA7" w:rsidRDefault="00260D41" w:rsidP="00415629">
      <w:pPr>
        <w:spacing w:before="1" w:line="240" w:lineRule="exact"/>
        <w:rPr>
          <w:rFonts w:ascii="Arial" w:hAnsi="Arial" w:cs="Arial"/>
          <w:sz w:val="24"/>
          <w:szCs w:val="24"/>
          <w:lang w:val="uk-UA"/>
        </w:rPr>
      </w:pPr>
    </w:p>
    <w:p w:rsidR="00260D41" w:rsidRPr="00733FA7" w:rsidRDefault="00260D41" w:rsidP="00415629">
      <w:pPr>
        <w:pStyle w:val="a3"/>
        <w:spacing w:before="0" w:line="360" w:lineRule="auto"/>
        <w:ind w:left="119" w:right="262" w:firstLine="0"/>
        <w:rPr>
          <w:rFonts w:cs="Arial"/>
          <w:lang w:val="uk-UA"/>
        </w:rPr>
      </w:pPr>
      <w:r w:rsidRPr="00733FA7">
        <w:rPr>
          <w:rFonts w:cs="Arial"/>
          <w:lang w:val="uk-UA"/>
        </w:rPr>
        <w:t>Структури використовуються для управління якістю статистичного агентства, людськими ресурсами, фінансовими ресурсами та загальною продуктивністю для досягнення своїх цілей або дотримання сфери компетенції. Вони представляють собою ефективний спосіб забезпечення чіткого формулювання своїх пріоритетів та розгляду їх як одного цілого, а не по частинах, що може призвести до непослідовних та дублюючих дій. Такі структури не повинні розроблятися та реалізовуватися ізольовано, а їх потрібно реалізовувати у тісній взаємодії. Мета цього розділу полягає не в описі кожної з таких структур, а у виділенні того, яким чином забезпечити якість для кожної з них.</w:t>
      </w:r>
    </w:p>
    <w:p w:rsidR="00260D41" w:rsidRPr="00733FA7" w:rsidRDefault="00260D41" w:rsidP="00415629">
      <w:pPr>
        <w:spacing w:before="1" w:line="240" w:lineRule="exact"/>
        <w:rPr>
          <w:rFonts w:ascii="Arial" w:hAnsi="Arial" w:cs="Arial"/>
          <w:sz w:val="24"/>
          <w:szCs w:val="24"/>
          <w:lang w:val="uk-UA"/>
        </w:rPr>
      </w:pPr>
    </w:p>
    <w:p w:rsidR="00260D41" w:rsidRPr="00733FA7" w:rsidRDefault="00260D41" w:rsidP="00415629">
      <w:pPr>
        <w:pStyle w:val="2"/>
        <w:ind w:right="240"/>
        <w:rPr>
          <w:rFonts w:cs="Arial"/>
          <w:b w:val="0"/>
          <w:bCs w:val="0"/>
          <w:lang w:val="uk-UA"/>
        </w:rPr>
      </w:pPr>
      <w:bookmarkStart w:id="49" w:name="_TOC_250004"/>
      <w:r w:rsidRPr="00733FA7">
        <w:rPr>
          <w:rFonts w:cs="Arial"/>
          <w:lang w:val="uk-UA"/>
        </w:rPr>
        <w:t>5a.</w:t>
      </w:r>
      <w:r w:rsidRPr="00733FA7">
        <w:rPr>
          <w:rFonts w:cs="Arial"/>
          <w:b w:val="0"/>
          <w:bCs w:val="0"/>
          <w:lang w:val="uk-UA"/>
        </w:rPr>
        <w:t xml:space="preserve"> </w:t>
      </w:r>
      <w:r w:rsidRPr="00733FA7">
        <w:rPr>
          <w:rFonts w:cs="Arial"/>
          <w:lang w:val="uk-UA"/>
        </w:rPr>
        <w:t>Управління продуктивністю</w:t>
      </w:r>
      <w:bookmarkEnd w:id="49"/>
    </w:p>
    <w:p w:rsidR="00260D41" w:rsidRPr="00733FA7" w:rsidRDefault="00260D41" w:rsidP="00415629">
      <w:pPr>
        <w:spacing w:before="6" w:line="150" w:lineRule="exact"/>
        <w:rPr>
          <w:rFonts w:ascii="Arial" w:hAnsi="Arial" w:cs="Arial"/>
          <w:sz w:val="15"/>
          <w:szCs w:val="15"/>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a3"/>
        <w:spacing w:before="0" w:line="360" w:lineRule="auto"/>
        <w:ind w:left="119" w:right="262" w:firstLine="0"/>
        <w:rPr>
          <w:rFonts w:cs="Arial"/>
          <w:lang w:val="uk-UA"/>
        </w:rPr>
      </w:pPr>
      <w:r w:rsidRPr="00733FA7">
        <w:rPr>
          <w:rFonts w:cs="Arial"/>
          <w:lang w:val="uk-UA"/>
        </w:rPr>
        <w:t>Структура управління продуктивністю охоплює всі інші структури. Статистичне агентство здійснює свій мандат саме через таку систему. Такий мандат має бути сформульований якомога простіше; наприклад, «з метою надання доступу громадянам до надійного джерела статистичних даних». Мандат має супроводжуватися чіткими цілями, до яких обов’язково має входити якість. Наприклад, «надання доступу до надійних джерел інформації може бути забезпечене за умовою, що дані є актуальними і що користувачі впевнені, що інформація є максимально якісною». Крім того, міра, в якій статистичне агентство може виконувати свій мандат та відповідні цілі, залежить від його здатності оптимізувати своє управління та діяльність через організаційну ефективність.</w:t>
      </w:r>
    </w:p>
    <w:p w:rsidR="00260D41" w:rsidRPr="00733FA7" w:rsidRDefault="00260D41" w:rsidP="00415629">
      <w:pPr>
        <w:spacing w:before="1" w:line="240" w:lineRule="exact"/>
        <w:rPr>
          <w:rFonts w:ascii="Arial" w:hAnsi="Arial" w:cs="Arial"/>
          <w:sz w:val="24"/>
          <w:szCs w:val="24"/>
          <w:lang w:val="uk-UA"/>
        </w:rPr>
      </w:pPr>
    </w:p>
    <w:p w:rsidR="00260D41" w:rsidRPr="00733FA7" w:rsidRDefault="00260D41" w:rsidP="00415629">
      <w:pPr>
        <w:pStyle w:val="a3"/>
        <w:spacing w:before="0" w:line="360" w:lineRule="auto"/>
        <w:ind w:left="120" w:right="375" w:firstLine="0"/>
        <w:rPr>
          <w:rFonts w:cs="Arial"/>
          <w:lang w:val="uk-UA"/>
        </w:rPr>
      </w:pPr>
      <w:r w:rsidRPr="00733FA7">
        <w:rPr>
          <w:rFonts w:cs="Arial"/>
          <w:lang w:val="uk-UA"/>
        </w:rPr>
        <w:t>Вся діяльність агентства повинна бути узгоджена з його мандатом та пов’язаними з цим цілями (наприклад, доступ, актуальність, якість та ефективність). Структура управління продуктивністю має забезпечуватися за допомогою механізмів управління, комплексної стратегії щодо людських ресурсів та структури, покликаної уникнути будь-яких ризиків, що можуть перешкодити агентству досягти своїх цілей.</w:t>
      </w:r>
    </w:p>
    <w:p w:rsidR="00260D41" w:rsidRPr="00733FA7" w:rsidRDefault="00260D41" w:rsidP="00415629">
      <w:pPr>
        <w:spacing w:before="18" w:line="220" w:lineRule="exact"/>
        <w:rPr>
          <w:rFonts w:ascii="Arial" w:hAnsi="Arial" w:cs="Arial"/>
          <w:lang w:val="uk-UA"/>
        </w:rPr>
      </w:pPr>
    </w:p>
    <w:p w:rsidR="00260D41" w:rsidRPr="00733FA7" w:rsidRDefault="00260D41" w:rsidP="00415629">
      <w:pPr>
        <w:pStyle w:val="2"/>
        <w:ind w:left="120"/>
        <w:rPr>
          <w:rFonts w:cs="Arial"/>
          <w:b w:val="0"/>
          <w:bCs w:val="0"/>
          <w:lang w:val="uk-UA"/>
        </w:rPr>
      </w:pPr>
      <w:bookmarkStart w:id="50" w:name="_TOC_250003"/>
      <w:r w:rsidRPr="00733FA7">
        <w:rPr>
          <w:rFonts w:cs="Arial"/>
          <w:lang w:val="uk-UA"/>
        </w:rPr>
        <w:t>5b.</w:t>
      </w:r>
      <w:r w:rsidRPr="00733FA7">
        <w:rPr>
          <w:rFonts w:cs="Arial"/>
          <w:b w:val="0"/>
          <w:bCs w:val="0"/>
          <w:lang w:val="uk-UA"/>
        </w:rPr>
        <w:t xml:space="preserve"> </w:t>
      </w:r>
      <w:r w:rsidRPr="00733FA7">
        <w:rPr>
          <w:rFonts w:cs="Arial"/>
          <w:lang w:val="uk-UA"/>
        </w:rPr>
        <w:t>Управління ресурсами</w:t>
      </w:r>
      <w:bookmarkEnd w:id="50"/>
    </w:p>
    <w:p w:rsidR="00260D41" w:rsidRPr="00733FA7" w:rsidRDefault="00260D41" w:rsidP="00415629">
      <w:pPr>
        <w:spacing w:before="8" w:line="150" w:lineRule="exact"/>
        <w:rPr>
          <w:rFonts w:ascii="Arial" w:hAnsi="Arial" w:cs="Arial"/>
          <w:sz w:val="15"/>
          <w:szCs w:val="15"/>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a3"/>
        <w:spacing w:before="0" w:line="360" w:lineRule="auto"/>
        <w:ind w:left="120" w:right="375" w:firstLine="0"/>
        <w:rPr>
          <w:rFonts w:cs="Arial"/>
          <w:lang w:val="uk-UA"/>
        </w:rPr>
      </w:pPr>
      <w:r w:rsidRPr="00733FA7">
        <w:rPr>
          <w:rFonts w:cs="Arial"/>
          <w:lang w:val="uk-UA"/>
        </w:rPr>
        <w:t xml:space="preserve">Суттєвою особливістю управління якістю є балансування якісних і кількісних цілей на фоні обмежень в фінансових і людських ресурсах. Наприклад, досягнення максимальної якості не повинно здійснюватися будь-якою ціною. Але з іншого боку, ключові рішення агентства щодо збільшення, скорочення або перерозподілу ресурсів повинні враховувати якість. Як і будь-яка громадська організація чи підприємство, статистичне агентство має постійно шукати шляхи підвищення своєї ефективності шляхом перегляду своїх бізнес-практик, всіх процесів, які воно </w:t>
      </w:r>
      <w:r w:rsidRPr="00733FA7">
        <w:rPr>
          <w:rFonts w:cs="Arial"/>
          <w:lang w:val="uk-UA"/>
        </w:rPr>
        <w:lastRenderedPageBreak/>
        <w:t>використовує, способу управління своєю інформацією, системи, яку він розбудовує, способу управління своїми програмами/доменами та самостійної організації.</w:t>
      </w:r>
    </w:p>
    <w:p w:rsidR="00260D41" w:rsidRPr="00733FA7" w:rsidRDefault="00260D41" w:rsidP="00415629">
      <w:pPr>
        <w:pStyle w:val="a3"/>
        <w:spacing w:before="74" w:line="359" w:lineRule="auto"/>
        <w:ind w:left="119" w:right="240" w:firstLine="0"/>
        <w:rPr>
          <w:rFonts w:cs="Arial"/>
          <w:lang w:val="uk-UA"/>
        </w:rPr>
      </w:pPr>
      <w:bookmarkStart w:id="51" w:name="5c._Ethical_standards"/>
      <w:bookmarkEnd w:id="51"/>
      <w:r w:rsidRPr="00733FA7">
        <w:rPr>
          <w:rFonts w:cs="Arial"/>
          <w:lang w:val="uk-UA"/>
        </w:rPr>
        <w:t>Він має прагнути до більшої стандартизації та гармонізації, залишаючи при цьому достатньо місця для інноваційних практик, які часто потрібні користувачам. Знову ж таки, в цих переглядах ключова роль має відводитися питанням якості, а всі або частина ресурсів, отриманих в результаті такої ефективності, повинні повторно вкладатися в напрямку покращення якості в обраних областях.</w:t>
      </w:r>
    </w:p>
    <w:p w:rsidR="00260D41" w:rsidRPr="00733FA7" w:rsidRDefault="00260D41" w:rsidP="00415629">
      <w:pPr>
        <w:spacing w:before="4" w:line="240" w:lineRule="exact"/>
        <w:rPr>
          <w:rFonts w:ascii="Arial" w:hAnsi="Arial" w:cs="Arial"/>
          <w:sz w:val="24"/>
          <w:szCs w:val="24"/>
          <w:lang w:val="uk-UA"/>
        </w:rPr>
      </w:pPr>
    </w:p>
    <w:p w:rsidR="00260D41" w:rsidRPr="00733FA7" w:rsidRDefault="00260D41" w:rsidP="00415629">
      <w:pPr>
        <w:pStyle w:val="a3"/>
        <w:spacing w:before="0" w:line="360" w:lineRule="auto"/>
        <w:ind w:left="120" w:right="120" w:firstLine="0"/>
        <w:rPr>
          <w:rFonts w:cs="Arial"/>
          <w:lang w:val="uk-UA"/>
        </w:rPr>
      </w:pPr>
      <w:r w:rsidRPr="00733FA7">
        <w:rPr>
          <w:rFonts w:cs="Arial"/>
          <w:lang w:val="uk-UA"/>
        </w:rPr>
        <w:t>Ефективне управління людськими ресурсами є ключовим фактором у досягненні цілей статистичного агентства. Зусилля мають бути спрямовані на підбір, навчання, підвищення кваліфікації і підтримку позитивних робочих місць. Універсальна структура управління персоналом, яка відповідає цілям агентства та повністю інтегрована в бізнес-модель агентства є ключовим фактором у забезпеченні наявності кваліфікованих і талановитих співробітників.</w:t>
      </w:r>
    </w:p>
    <w:p w:rsidR="00260D41" w:rsidRPr="00733FA7" w:rsidRDefault="00260D41" w:rsidP="00415629">
      <w:pPr>
        <w:spacing w:before="4" w:line="240" w:lineRule="exact"/>
        <w:rPr>
          <w:rFonts w:ascii="Arial" w:hAnsi="Arial" w:cs="Arial"/>
          <w:sz w:val="24"/>
          <w:szCs w:val="24"/>
          <w:lang w:val="uk-UA"/>
        </w:rPr>
      </w:pPr>
    </w:p>
    <w:p w:rsidR="00260D41" w:rsidRPr="00733FA7" w:rsidRDefault="00260D41" w:rsidP="00415629">
      <w:pPr>
        <w:pStyle w:val="a3"/>
        <w:spacing w:before="0" w:line="359" w:lineRule="auto"/>
        <w:ind w:left="120" w:right="346" w:firstLine="0"/>
        <w:rPr>
          <w:rFonts w:cs="Arial"/>
          <w:lang w:val="uk-UA"/>
        </w:rPr>
      </w:pPr>
      <w:r w:rsidRPr="00733FA7">
        <w:rPr>
          <w:rFonts w:cs="Arial"/>
          <w:lang w:val="uk-UA"/>
        </w:rPr>
        <w:t>На додаток до професійної компетенції співробітники агентства повинні мати знання щодо питань якості та мати змогу створювати і реалізовувати практики і методи для досягнення цілей якості. Найм початкового рівня, як правило, зосереджується на найм співробітників, які мають великий обсяг знань і навичок в спеціальних областях, таких як економічний аналіз, вибірка або управління проектами. Необхідний досвід і знання в галузі забезпечення якості, особливо в контексті статистичного агентства, зазвичай отримуються в рамках формального навчання і роботи в агентстві. З цієї причини, якість повинна бути важливим елементом у стратегіях з підготовки, підвищення кваліфікації та мотивації людських ресурсів статистичного агентства.</w:t>
      </w:r>
    </w:p>
    <w:p w:rsidR="00260D41" w:rsidRPr="00733FA7" w:rsidRDefault="00260D41" w:rsidP="00415629">
      <w:pPr>
        <w:spacing w:before="2" w:line="240" w:lineRule="exact"/>
        <w:rPr>
          <w:rFonts w:ascii="Arial" w:hAnsi="Arial" w:cs="Arial"/>
          <w:sz w:val="24"/>
          <w:szCs w:val="24"/>
          <w:lang w:val="uk-UA"/>
        </w:rPr>
      </w:pPr>
    </w:p>
    <w:p w:rsidR="00260D41" w:rsidRPr="00733FA7" w:rsidRDefault="00260D41" w:rsidP="00415629">
      <w:pPr>
        <w:pStyle w:val="2"/>
        <w:ind w:left="120"/>
        <w:rPr>
          <w:rFonts w:cs="Arial"/>
          <w:b w:val="0"/>
          <w:bCs w:val="0"/>
          <w:lang w:val="uk-UA"/>
        </w:rPr>
      </w:pPr>
      <w:bookmarkStart w:id="52" w:name="_TOC_250002"/>
      <w:r w:rsidRPr="00733FA7">
        <w:rPr>
          <w:rFonts w:cs="Arial"/>
          <w:lang w:val="uk-UA"/>
        </w:rPr>
        <w:t>5c.</w:t>
      </w:r>
      <w:r w:rsidRPr="00733FA7">
        <w:rPr>
          <w:rFonts w:cs="Arial"/>
          <w:b w:val="0"/>
          <w:bCs w:val="0"/>
          <w:lang w:val="uk-UA"/>
        </w:rPr>
        <w:t xml:space="preserve"> </w:t>
      </w:r>
      <w:r w:rsidRPr="00733FA7">
        <w:rPr>
          <w:rFonts w:cs="Arial"/>
          <w:lang w:val="uk-UA"/>
        </w:rPr>
        <w:t>Стандарти етики</w:t>
      </w:r>
      <w:bookmarkEnd w:id="52"/>
    </w:p>
    <w:p w:rsidR="00260D41" w:rsidRPr="00733FA7" w:rsidRDefault="00260D41" w:rsidP="00415629">
      <w:pPr>
        <w:spacing w:before="8" w:line="150" w:lineRule="exact"/>
        <w:rPr>
          <w:rFonts w:ascii="Arial" w:hAnsi="Arial" w:cs="Arial"/>
          <w:sz w:val="15"/>
          <w:szCs w:val="15"/>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a3"/>
        <w:spacing w:before="0" w:line="359" w:lineRule="auto"/>
        <w:ind w:left="120" w:right="258" w:firstLine="0"/>
        <w:rPr>
          <w:rFonts w:cs="Arial"/>
          <w:lang w:val="uk-UA"/>
        </w:rPr>
      </w:pPr>
      <w:r w:rsidRPr="00733FA7">
        <w:rPr>
          <w:rFonts w:cs="Arial"/>
          <w:lang w:val="uk-UA"/>
        </w:rPr>
        <w:t>При виконанні своїх службових обов’язків та зобов’язань персонал статистичного агентства має керуватися стандартами етики, фундаментальними цінностями і принципами. Такі принципи покликані підтримувати та підвищувати впевненість суспільства та користувачів в чесності агентства. Стандарти етики можуть застосуватися на національному рівні до всіх державних службовців або можуть бути специфічними для кожної установи чи органу, які відповідальні за підготовку статистичної інформації.</w:t>
      </w:r>
    </w:p>
    <w:p w:rsidR="00260D41" w:rsidRPr="00733FA7" w:rsidRDefault="00260D41" w:rsidP="00415629">
      <w:pPr>
        <w:spacing w:before="4" w:line="240" w:lineRule="exact"/>
        <w:rPr>
          <w:rFonts w:ascii="Arial" w:hAnsi="Arial" w:cs="Arial"/>
          <w:sz w:val="24"/>
          <w:szCs w:val="24"/>
          <w:lang w:val="uk-UA"/>
        </w:rPr>
      </w:pPr>
    </w:p>
    <w:p w:rsidR="00260D41" w:rsidRPr="00733FA7" w:rsidRDefault="00260D41" w:rsidP="00415629">
      <w:pPr>
        <w:pStyle w:val="a3"/>
        <w:spacing w:before="0" w:line="360" w:lineRule="auto"/>
        <w:ind w:left="120" w:right="375" w:firstLine="0"/>
        <w:rPr>
          <w:rFonts w:cs="Arial"/>
          <w:lang w:val="uk-UA"/>
        </w:rPr>
      </w:pPr>
      <w:r w:rsidRPr="00733FA7">
        <w:rPr>
          <w:rFonts w:cs="Arial"/>
          <w:lang w:val="uk-UA"/>
        </w:rPr>
        <w:t>В своїй роботі і професійній поведінці співробітники повинні керуватися збалансованим набором цінностей, таких як:</w:t>
      </w:r>
    </w:p>
    <w:p w:rsidR="00260D41" w:rsidRPr="00733FA7" w:rsidRDefault="00260D41" w:rsidP="00415629">
      <w:pPr>
        <w:spacing w:before="4" w:line="240" w:lineRule="exact"/>
        <w:rPr>
          <w:rFonts w:ascii="Arial" w:hAnsi="Arial" w:cs="Arial"/>
          <w:sz w:val="24"/>
          <w:szCs w:val="24"/>
          <w:lang w:val="uk-UA"/>
        </w:rPr>
      </w:pPr>
    </w:p>
    <w:p w:rsidR="00260D41" w:rsidRPr="00733FA7" w:rsidRDefault="00260D41" w:rsidP="00415629">
      <w:pPr>
        <w:pStyle w:val="a3"/>
        <w:numPr>
          <w:ilvl w:val="1"/>
          <w:numId w:val="17"/>
        </w:numPr>
        <w:tabs>
          <w:tab w:val="left" w:pos="841"/>
        </w:tabs>
        <w:spacing w:before="0"/>
        <w:rPr>
          <w:rFonts w:cs="Arial"/>
          <w:lang w:val="uk-UA"/>
        </w:rPr>
      </w:pPr>
      <w:r w:rsidRPr="00733FA7">
        <w:rPr>
          <w:rFonts w:cs="Arial"/>
          <w:lang w:val="uk-UA"/>
        </w:rPr>
        <w:t>Служити громадським інтересам.</w:t>
      </w:r>
    </w:p>
    <w:p w:rsidR="00260D41" w:rsidRPr="00733FA7" w:rsidRDefault="00260D41" w:rsidP="00415629">
      <w:pPr>
        <w:pStyle w:val="a3"/>
        <w:numPr>
          <w:ilvl w:val="1"/>
          <w:numId w:val="17"/>
        </w:numPr>
        <w:tabs>
          <w:tab w:val="left" w:pos="841"/>
        </w:tabs>
        <w:spacing w:before="112"/>
        <w:rPr>
          <w:rFonts w:cs="Arial"/>
          <w:lang w:val="uk-UA"/>
        </w:rPr>
      </w:pPr>
      <w:r w:rsidRPr="00733FA7">
        <w:rPr>
          <w:rFonts w:cs="Arial"/>
          <w:lang w:val="uk-UA"/>
        </w:rPr>
        <w:t>Виконувати роботу компетентно, використовуючи передовий досвід, ефективно, об’єктивно та неупереджено.</w:t>
      </w:r>
    </w:p>
    <w:p w:rsidR="00260D41" w:rsidRPr="00733FA7" w:rsidRDefault="00260D41" w:rsidP="00415629">
      <w:pPr>
        <w:pStyle w:val="a3"/>
        <w:numPr>
          <w:ilvl w:val="1"/>
          <w:numId w:val="17"/>
        </w:numPr>
        <w:tabs>
          <w:tab w:val="left" w:pos="841"/>
        </w:tabs>
        <w:spacing w:before="112"/>
        <w:rPr>
          <w:rFonts w:cs="Arial"/>
          <w:lang w:val="uk-UA"/>
        </w:rPr>
      </w:pPr>
      <w:r w:rsidRPr="00733FA7">
        <w:rPr>
          <w:rFonts w:cs="Arial"/>
          <w:lang w:val="uk-UA"/>
        </w:rPr>
        <w:t>В будь-який час діяти таким чином, щоб підтримувати довіру суспільства.</w:t>
      </w:r>
    </w:p>
    <w:p w:rsidR="00260D41" w:rsidRPr="00733FA7" w:rsidRDefault="00260D41" w:rsidP="00415629">
      <w:pPr>
        <w:pStyle w:val="a3"/>
        <w:numPr>
          <w:ilvl w:val="1"/>
          <w:numId w:val="17"/>
        </w:numPr>
        <w:tabs>
          <w:tab w:val="left" w:pos="841"/>
        </w:tabs>
        <w:spacing w:before="115"/>
        <w:rPr>
          <w:rFonts w:cs="Arial"/>
          <w:lang w:val="uk-UA"/>
        </w:rPr>
      </w:pPr>
      <w:r w:rsidRPr="00733FA7">
        <w:rPr>
          <w:rFonts w:cs="Arial"/>
          <w:lang w:val="uk-UA"/>
        </w:rPr>
        <w:t>Демонструвати повагу і справедливість у відносинах як з громадянами, так і з колегами по роботі.</w:t>
      </w:r>
    </w:p>
    <w:p w:rsidR="00260D41" w:rsidRPr="00733FA7" w:rsidRDefault="00260D41" w:rsidP="00415629">
      <w:pPr>
        <w:spacing w:before="2" w:line="150" w:lineRule="exact"/>
        <w:rPr>
          <w:rFonts w:ascii="Arial" w:hAnsi="Arial" w:cs="Arial"/>
          <w:sz w:val="15"/>
          <w:szCs w:val="15"/>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a3"/>
        <w:spacing w:before="0" w:line="359" w:lineRule="auto"/>
        <w:ind w:left="120" w:right="240" w:firstLine="0"/>
        <w:rPr>
          <w:rFonts w:cs="Arial"/>
          <w:lang w:val="uk-UA"/>
        </w:rPr>
      </w:pPr>
      <w:r w:rsidRPr="00733FA7">
        <w:rPr>
          <w:rFonts w:cs="Arial"/>
          <w:lang w:val="uk-UA"/>
        </w:rPr>
        <w:t xml:space="preserve">Стандарти етики можуть також включати такі теми, як конфіденційність, конфлікти інтересів, використання інформації в особистих цілях, прийняття подарунків та управління державними </w:t>
      </w:r>
      <w:r w:rsidRPr="00733FA7">
        <w:rPr>
          <w:rFonts w:cs="Arial"/>
          <w:lang w:val="uk-UA"/>
        </w:rPr>
        <w:lastRenderedPageBreak/>
        <w:t>ресурсами. Крім того, стандарти етики, специфічні для статистичних агентств можуть відноситися до міжнародних стандартів та принципів (наприклад, Основоположні принципи ООН та Кодекс норм європейської статистики).</w:t>
      </w:r>
    </w:p>
    <w:p w:rsidR="00260D41" w:rsidRPr="00733FA7" w:rsidRDefault="00260D41" w:rsidP="00415629">
      <w:pPr>
        <w:pStyle w:val="a3"/>
        <w:spacing w:before="74" w:line="360" w:lineRule="auto"/>
        <w:ind w:left="119" w:right="240" w:firstLine="0"/>
        <w:rPr>
          <w:rFonts w:cs="Arial"/>
          <w:lang w:val="uk-UA"/>
        </w:rPr>
      </w:pPr>
      <w:bookmarkStart w:id="53" w:name="5e._Governance"/>
      <w:bookmarkStart w:id="54" w:name="5d._Continuous_improvement"/>
      <w:bookmarkEnd w:id="53"/>
      <w:bookmarkEnd w:id="54"/>
      <w:r w:rsidRPr="00733FA7">
        <w:rPr>
          <w:rFonts w:cs="Arial"/>
          <w:lang w:val="uk-UA"/>
        </w:rPr>
        <w:t>Нових та існуючих співробітників можна інформувати про стандарти етики і практики агентства стосовно належної поведінки через навчальні програми і семінари. До кодексу поведінки має бути наданий легкий доступ всім співробітникам (має поширюватися через Інтернет або внутрішню мережу за допомогою публікацій або регулярних зустрічей). Ролі керівництва та персоналу щодо стандартів поведінки повинні бути чітко визначені. Агентство може мати внутрішню комісію з етики, яка регулярно проводить зустрічі, при цьому всі випадки недотримання повинні піддаватися дисциплінарному покаранню.</w:t>
      </w:r>
    </w:p>
    <w:p w:rsidR="00260D41" w:rsidRPr="00733FA7" w:rsidRDefault="00260D41" w:rsidP="00415629">
      <w:pPr>
        <w:spacing w:before="19" w:line="220" w:lineRule="exact"/>
        <w:rPr>
          <w:rFonts w:ascii="Arial" w:hAnsi="Arial" w:cs="Arial"/>
          <w:lang w:val="uk-UA"/>
        </w:rPr>
      </w:pPr>
    </w:p>
    <w:p w:rsidR="00260D41" w:rsidRPr="00733FA7" w:rsidRDefault="00260D41" w:rsidP="00415629">
      <w:pPr>
        <w:pStyle w:val="2"/>
        <w:ind w:right="240"/>
        <w:rPr>
          <w:rFonts w:cs="Arial"/>
          <w:b w:val="0"/>
          <w:bCs w:val="0"/>
          <w:lang w:val="uk-UA"/>
        </w:rPr>
      </w:pPr>
      <w:bookmarkStart w:id="55" w:name="_TOC_250001"/>
      <w:r w:rsidRPr="00733FA7">
        <w:rPr>
          <w:rFonts w:cs="Arial"/>
          <w:lang w:val="uk-UA"/>
        </w:rPr>
        <w:t>5d.</w:t>
      </w:r>
      <w:r w:rsidRPr="00733FA7">
        <w:rPr>
          <w:rFonts w:cs="Arial"/>
          <w:b w:val="0"/>
          <w:bCs w:val="0"/>
          <w:lang w:val="uk-UA"/>
        </w:rPr>
        <w:t xml:space="preserve"> </w:t>
      </w:r>
      <w:r w:rsidRPr="00733FA7">
        <w:rPr>
          <w:rFonts w:cs="Arial"/>
          <w:lang w:val="uk-UA"/>
        </w:rPr>
        <w:t>Постійне вдосконалення</w:t>
      </w:r>
      <w:bookmarkEnd w:id="55"/>
    </w:p>
    <w:p w:rsidR="00260D41" w:rsidRPr="00733FA7" w:rsidRDefault="00260D41" w:rsidP="00415629">
      <w:pPr>
        <w:spacing w:before="8" w:line="150" w:lineRule="exact"/>
        <w:rPr>
          <w:rFonts w:ascii="Arial" w:hAnsi="Arial" w:cs="Arial"/>
          <w:sz w:val="15"/>
          <w:szCs w:val="15"/>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a3"/>
        <w:spacing w:before="0" w:line="360" w:lineRule="auto"/>
        <w:ind w:left="119" w:right="240" w:firstLine="0"/>
        <w:rPr>
          <w:rFonts w:cs="Arial"/>
          <w:lang w:val="uk-UA"/>
        </w:rPr>
      </w:pPr>
      <w:r w:rsidRPr="00733FA7">
        <w:rPr>
          <w:rFonts w:cs="Arial"/>
          <w:lang w:val="uk-UA"/>
        </w:rPr>
        <w:t>Постійне вдосконалення є ще одним підґрунтям будь-якої організації. З метою впровадження постійного вдосконалення було розроблено кілька моделей та структур в галузі державного управління в ряді країн: Загальна структура оцінки Європейського Союзу, Структура управління підзвітністю Канади та Огляд можливостей Сполученого Королівства - це тільки декілька прикладів. Ці структури забезпечують основу для самостійної або експертної оцінки, яка є концептуально подібною до основних моделей Загального управління якістю, але яка в той же час спеціально розроблена для організацій бюджетної сфери з урахуванням їх характеристик.</w:t>
      </w:r>
    </w:p>
    <w:p w:rsidR="00260D41" w:rsidRPr="00733FA7" w:rsidRDefault="00260D41" w:rsidP="00415629">
      <w:pPr>
        <w:spacing w:before="4" w:line="240" w:lineRule="exact"/>
        <w:rPr>
          <w:rFonts w:ascii="Arial" w:hAnsi="Arial" w:cs="Arial"/>
          <w:sz w:val="24"/>
          <w:szCs w:val="24"/>
          <w:lang w:val="uk-UA"/>
        </w:rPr>
      </w:pPr>
    </w:p>
    <w:p w:rsidR="00260D41" w:rsidRPr="00733FA7" w:rsidRDefault="00260D41" w:rsidP="00415629">
      <w:pPr>
        <w:pStyle w:val="a3"/>
        <w:spacing w:before="0" w:line="360" w:lineRule="auto"/>
        <w:ind w:left="119" w:right="205" w:firstLine="0"/>
        <w:rPr>
          <w:rFonts w:cs="Arial"/>
          <w:lang w:val="uk-UA"/>
        </w:rPr>
      </w:pPr>
      <w:r w:rsidRPr="00733FA7">
        <w:rPr>
          <w:rFonts w:cs="Arial"/>
          <w:lang w:val="uk-UA"/>
        </w:rPr>
        <w:t xml:space="preserve">Ці структури включають оцінку продуктивності агентства з точки зору виконання ним свого мандату та цілей. У контексті статистичного агентства така оцінка може включати багато індикаторів, згаданих в рекомендаціях </w:t>
      </w:r>
      <w:r w:rsidRPr="00733FA7">
        <w:rPr>
          <w:rFonts w:cs="Arial"/>
          <w:lang w:val="ru-RU"/>
        </w:rPr>
        <w:t>NQAF</w:t>
      </w:r>
      <w:r w:rsidRPr="00733FA7">
        <w:rPr>
          <w:rFonts w:cs="Arial"/>
          <w:lang w:val="uk-UA"/>
        </w:rPr>
        <w:t>: наприклад, задоволеність користувачів, час, що минув між звітною датою і датою виходу інформації, або точність ключових оцінок. Вони також включають в себе інші індикатори, пов’язані з ефективністю використання фінансових ресурсів або людських ресурсів, наприклад задоволеність співробітників.</w:t>
      </w:r>
    </w:p>
    <w:p w:rsidR="00260D41" w:rsidRPr="00733FA7" w:rsidRDefault="00260D41" w:rsidP="00415629">
      <w:pPr>
        <w:spacing w:before="19" w:line="220" w:lineRule="exact"/>
        <w:rPr>
          <w:rFonts w:ascii="Arial" w:hAnsi="Arial" w:cs="Arial"/>
          <w:lang w:val="uk-UA"/>
        </w:rPr>
      </w:pPr>
    </w:p>
    <w:p w:rsidR="00260D41" w:rsidRPr="00733FA7" w:rsidRDefault="00260D41" w:rsidP="00415629">
      <w:pPr>
        <w:pStyle w:val="2"/>
        <w:rPr>
          <w:rFonts w:cs="Arial"/>
          <w:b w:val="0"/>
          <w:bCs w:val="0"/>
          <w:lang w:val="uk-UA"/>
        </w:rPr>
      </w:pPr>
      <w:bookmarkStart w:id="56" w:name="_TOC_250000"/>
      <w:r w:rsidRPr="00733FA7">
        <w:rPr>
          <w:rFonts w:cs="Arial"/>
          <w:lang w:val="uk-UA"/>
        </w:rPr>
        <w:t>5e.</w:t>
      </w:r>
      <w:r w:rsidRPr="00733FA7">
        <w:rPr>
          <w:rFonts w:cs="Arial"/>
          <w:bCs w:val="0"/>
          <w:lang w:val="uk-UA"/>
        </w:rPr>
        <w:t xml:space="preserve"> Керівництво</w:t>
      </w:r>
      <w:bookmarkEnd w:id="56"/>
    </w:p>
    <w:p w:rsidR="00260D41" w:rsidRPr="00733FA7" w:rsidRDefault="00260D41" w:rsidP="00415629">
      <w:pPr>
        <w:spacing w:before="8" w:line="150" w:lineRule="exact"/>
        <w:rPr>
          <w:rFonts w:ascii="Arial" w:hAnsi="Arial" w:cs="Arial"/>
          <w:sz w:val="15"/>
          <w:szCs w:val="15"/>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a3"/>
        <w:spacing w:before="0" w:line="360" w:lineRule="auto"/>
        <w:ind w:left="119" w:right="288" w:firstLine="0"/>
        <w:rPr>
          <w:rFonts w:cs="Arial"/>
          <w:lang w:val="uk-UA"/>
        </w:rPr>
      </w:pPr>
      <w:r w:rsidRPr="00733FA7">
        <w:rPr>
          <w:rFonts w:cs="Arial"/>
          <w:lang w:val="uk-UA"/>
        </w:rPr>
        <w:t xml:space="preserve">Для виконання своїх мандатів та цілей статистичне агентство повинно мати ефективну керівництво та структуру управління, яка поєднує в собі процес визначення стратегічних пріоритетів та прийняття рішень, і забезпечує прозорість. Такі потреби можуть бути реалізовані у вигляді системи комітетів з управління на рівні агентства або інших організацій, відповідальних за надання консультацій та рекомендацій щодо різних варіантів стратегій для розробки програм та забезпечення інформації. До складу таких комітетів мають входити менеджери вищого рівня усього агентства. Керівництво має забезпечуватися комітетом менеджерів вищого рівня, що відповідає за стратегічний напрямок, а також управління і прийняття рішень на корпоративному рівні. Усі суттєві корпоративні питання розглядаються на такому найвищому рівні, при цьому остаточні рішення виносяться Головою такого статистичного агентства. Інфраструктура прийняття рішень гарантує, що рішення ґрунтуються на тому, що найкраще підходить для організації у досягненні нею як мандату так і цілей; вона заохочує інновації та стратегії підвищення ефективності, а це, в свою чергу, збільшує можливості, забезпечуючи ефективну </w:t>
      </w:r>
      <w:r w:rsidRPr="00733FA7">
        <w:rPr>
          <w:rFonts w:cs="Arial"/>
          <w:lang w:val="uk-UA"/>
        </w:rPr>
        <w:lastRenderedPageBreak/>
        <w:t>інтеграцію питань та ініціатив.</w:t>
      </w:r>
    </w:p>
    <w:p w:rsidR="00260D41" w:rsidRPr="00733FA7" w:rsidRDefault="00260D41" w:rsidP="00415629">
      <w:pPr>
        <w:spacing w:before="4" w:line="240" w:lineRule="exact"/>
        <w:rPr>
          <w:rFonts w:ascii="Arial" w:hAnsi="Arial" w:cs="Arial"/>
          <w:sz w:val="24"/>
          <w:szCs w:val="24"/>
          <w:lang w:val="uk-UA"/>
        </w:rPr>
      </w:pPr>
    </w:p>
    <w:p w:rsidR="00260D41" w:rsidRPr="00733FA7" w:rsidRDefault="00260D41" w:rsidP="003A50D7">
      <w:pPr>
        <w:pStyle w:val="a3"/>
        <w:spacing w:before="0" w:line="360" w:lineRule="auto"/>
        <w:ind w:left="119" w:right="164" w:firstLine="0"/>
        <w:rPr>
          <w:rFonts w:cs="Arial"/>
          <w:lang w:val="uk-UA"/>
        </w:rPr>
      </w:pPr>
      <w:r w:rsidRPr="00733FA7">
        <w:rPr>
          <w:rFonts w:cs="Arial"/>
          <w:lang w:val="uk-UA"/>
        </w:rPr>
        <w:t>Основні рішення на корпоративному рівні рідко намагатимуться просувати одразу всі компоненти мандату одночасно або з однаковою швидкістю. Компроміси між основними цілями, наприклад, актуальністю, доступністю, точністю, конфіденційністю</w:t>
      </w:r>
      <w:r>
        <w:rPr>
          <w:rFonts w:cs="Arial"/>
          <w:lang w:val="uk-UA"/>
        </w:rPr>
        <w:t xml:space="preserve"> </w:t>
      </w:r>
      <w:r w:rsidRPr="00733FA7">
        <w:rPr>
          <w:rFonts w:cs="Arial"/>
          <w:lang w:val="uk-UA"/>
        </w:rPr>
        <w:t>і ефективністю витрат можуть ґрунтуватися на структурі управління ризиками. Процесу виробництва статистичної інформації притаманні невід’ємні ризики. Невід’ємний ризик - це ризик, який пов’язаний з діяльністю за характером діяльності та самим фактом виконання організацією своєї діяльності. Менеджери повинні визначати і класифікувати всі невід’ємні і виникаючі ризики, пов’язані з якістю та іншими цілями агентства. Ці ризики зменшуються за допомогою стратегій, які застосовувалися протягом багатьох років, виходячи з досвіду та рішень менеджерів у статистичному агентстві. Все, що зосталося - це залишковий ризик. Це найважливіше питання, яким переймається агентство, і потребує постійного управління, при цьому на корпоративному рівні в рамках структури ураховуються зовнішні фактори ризику.</w:t>
      </w:r>
    </w:p>
    <w:p w:rsidR="00260D41" w:rsidRPr="00733FA7" w:rsidRDefault="00260D41" w:rsidP="00415629">
      <w:pPr>
        <w:spacing w:before="6" w:line="240" w:lineRule="exact"/>
        <w:rPr>
          <w:rFonts w:ascii="Arial" w:hAnsi="Arial" w:cs="Arial"/>
          <w:sz w:val="24"/>
          <w:szCs w:val="24"/>
          <w:lang w:val="uk-UA"/>
        </w:rPr>
      </w:pPr>
    </w:p>
    <w:p w:rsidR="00260D41" w:rsidRPr="00733FA7" w:rsidRDefault="00260D41" w:rsidP="00415629">
      <w:pPr>
        <w:pStyle w:val="a3"/>
        <w:spacing w:before="0" w:line="360" w:lineRule="auto"/>
        <w:ind w:left="119" w:right="205" w:firstLine="0"/>
        <w:rPr>
          <w:rFonts w:cs="Arial"/>
          <w:lang w:val="uk-UA"/>
        </w:rPr>
      </w:pPr>
      <w:r w:rsidRPr="00733FA7">
        <w:rPr>
          <w:rFonts w:cs="Arial"/>
          <w:lang w:val="uk-UA"/>
        </w:rPr>
        <w:t>Для того, щоб повною мірою оцінити залишковий ризик, менеджери надають своїм експертам оцінку ймовірності виникнення ризиків і їх подальшого впливу. Їх оцінки ґрунтуються як на кількісній інформації, так і на суб’єктивних оцінках, отриманих з їх досвіду. Від експертів також очікується надання оцінки підсумкового рівня залишкового ризику або схильності до ризику, шляхом об’єднання ймовірності матеріалізації ризику та його подальшого впливу. При плануванні розподілу ресурсів агентства, можна здійснити оцінку витрат і вигод різних пропозицій щодо подальшого зменшення найбільш важливого підсумкового рівня залишкових ризиків. Тому процес планування ресурсів оцінює рентабельність інвестицій у діяльність щодо управління ризиками у напрямку досягнення корпоративних цілей.</w:t>
      </w:r>
    </w:p>
    <w:p w:rsidR="00260D41" w:rsidRPr="00733FA7" w:rsidRDefault="00260D41" w:rsidP="00415629">
      <w:pPr>
        <w:spacing w:line="360" w:lineRule="auto"/>
        <w:rPr>
          <w:rFonts w:ascii="Arial" w:hAnsi="Arial" w:cs="Arial"/>
          <w:lang w:val="uk-UA"/>
        </w:rPr>
        <w:sectPr w:rsidR="00260D41" w:rsidRPr="00733FA7" w:rsidSect="00FA32AC">
          <w:headerReference w:type="default" r:id="rId95"/>
          <w:footerReference w:type="default" r:id="rId96"/>
          <w:pgSz w:w="12240" w:h="15840"/>
          <w:pgMar w:top="568"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2"/>
        <w:spacing w:before="74"/>
        <w:ind w:right="240"/>
        <w:rPr>
          <w:rFonts w:cs="Arial"/>
          <w:b w:val="0"/>
          <w:bCs w:val="0"/>
          <w:lang w:val="uk-UA"/>
        </w:rPr>
      </w:pPr>
      <w:bookmarkStart w:id="57" w:name="Part_1:_Correspondence_between_the_Gener"/>
      <w:bookmarkStart w:id="58" w:name="ANNEX_1_–_Mapping_–_of_NQAF’s_section_3_"/>
      <w:bookmarkEnd w:id="57"/>
      <w:bookmarkEnd w:id="58"/>
      <w:r w:rsidRPr="00733FA7">
        <w:rPr>
          <w:rFonts w:cs="Arial"/>
          <w:lang w:val="uk-UA"/>
        </w:rPr>
        <w:t xml:space="preserve">ДОДАТОК 1 - Відтворення - Розділу 3 </w:t>
      </w:r>
      <w:r w:rsidRPr="00733FA7">
        <w:rPr>
          <w:rFonts w:cs="Arial"/>
          <w:bCs w:val="0"/>
          <w:lang w:val="ru-RU"/>
        </w:rPr>
        <w:t>NQAF</w:t>
      </w:r>
      <w:r w:rsidRPr="00733FA7">
        <w:rPr>
          <w:rFonts w:cs="Arial"/>
          <w:lang w:val="uk-UA"/>
        </w:rPr>
        <w:t xml:space="preserve"> - для існуючих структур</w:t>
      </w:r>
    </w:p>
    <w:p w:rsidR="00260D41" w:rsidRPr="00733FA7" w:rsidRDefault="00260D41" w:rsidP="00415629">
      <w:pPr>
        <w:spacing w:line="240" w:lineRule="exact"/>
        <w:rPr>
          <w:rFonts w:ascii="Arial" w:hAnsi="Arial" w:cs="Arial"/>
          <w:sz w:val="24"/>
          <w:szCs w:val="24"/>
          <w:lang w:val="uk-UA"/>
        </w:rPr>
      </w:pPr>
    </w:p>
    <w:p w:rsidR="00260D41" w:rsidRPr="00733FA7" w:rsidRDefault="00260D41" w:rsidP="00415629">
      <w:pPr>
        <w:ind w:left="119" w:right="303"/>
        <w:rPr>
          <w:rFonts w:ascii="Arial" w:hAnsi="Arial" w:cs="Arial"/>
          <w:sz w:val="20"/>
          <w:szCs w:val="20"/>
          <w:lang w:val="uk-UA"/>
        </w:rPr>
      </w:pPr>
      <w:r w:rsidRPr="00733FA7">
        <w:rPr>
          <w:rFonts w:ascii="Arial" w:hAnsi="Arial" w:cs="Arial"/>
          <w:b/>
          <w:bCs/>
          <w:sz w:val="20"/>
          <w:lang w:val="uk-UA"/>
        </w:rPr>
        <w:t>Частина 1:</w:t>
      </w:r>
      <w:r w:rsidRPr="00733FA7">
        <w:rPr>
          <w:rFonts w:ascii="Arial" w:hAnsi="Arial" w:cs="Arial"/>
          <w:sz w:val="20"/>
          <w:lang w:val="uk-UA"/>
        </w:rPr>
        <w:t xml:space="preserve"> </w:t>
      </w:r>
      <w:r w:rsidRPr="00733FA7">
        <w:rPr>
          <w:rFonts w:ascii="Arial" w:hAnsi="Arial" w:cs="Arial"/>
          <w:b/>
          <w:bCs/>
          <w:sz w:val="20"/>
          <w:lang w:val="uk-UA"/>
        </w:rPr>
        <w:t>Відповідність між шаблоном універсальної національної структури забезпечення якості, пропозицією</w:t>
      </w:r>
      <w:r w:rsidRPr="00733FA7">
        <w:rPr>
          <w:rFonts w:ascii="Arial" w:hAnsi="Arial" w:cs="Arial"/>
          <w:b/>
          <w:bCs/>
          <w:sz w:val="20"/>
          <w:szCs w:val="20"/>
          <w:lang w:val="uk-UA"/>
        </w:rPr>
        <w:t xml:space="preserve"> </w:t>
      </w:r>
      <w:r w:rsidRPr="00733FA7">
        <w:rPr>
          <w:rFonts w:ascii="Arial" w:hAnsi="Arial" w:cs="Arial"/>
          <w:b/>
          <w:bCs/>
          <w:sz w:val="20"/>
          <w:szCs w:val="20"/>
          <w:lang w:val="ru-RU"/>
        </w:rPr>
        <w:t>LAC</w:t>
      </w:r>
      <w:r w:rsidRPr="00733FA7">
        <w:rPr>
          <w:rFonts w:ascii="Arial" w:hAnsi="Arial" w:cs="Arial"/>
          <w:b/>
          <w:bCs/>
          <w:sz w:val="20"/>
          <w:lang w:val="uk-UA"/>
        </w:rPr>
        <w:t xml:space="preserve"> та </w:t>
      </w:r>
      <w:r w:rsidRPr="00733FA7">
        <w:rPr>
          <w:rFonts w:ascii="Arial" w:hAnsi="Arial" w:cs="Arial"/>
          <w:b/>
          <w:bCs/>
          <w:sz w:val="20"/>
          <w:szCs w:val="20"/>
          <w:lang w:val="ru-RU"/>
        </w:rPr>
        <w:t>CoP</w:t>
      </w:r>
      <w:r w:rsidRPr="00733FA7">
        <w:rPr>
          <w:rFonts w:ascii="Arial" w:hAnsi="Arial" w:cs="Arial"/>
          <w:b/>
          <w:bCs/>
          <w:sz w:val="20"/>
          <w:szCs w:val="20"/>
          <w:lang w:val="uk-UA"/>
        </w:rPr>
        <w:t xml:space="preserve">, </w:t>
      </w:r>
      <w:r w:rsidRPr="00733FA7">
        <w:rPr>
          <w:rFonts w:ascii="Arial" w:hAnsi="Arial" w:cs="Arial"/>
          <w:b/>
          <w:bCs/>
          <w:sz w:val="20"/>
          <w:szCs w:val="20"/>
          <w:lang w:val="ru-RU"/>
        </w:rPr>
        <w:t>DQAF</w:t>
      </w:r>
      <w:r w:rsidRPr="00733FA7">
        <w:rPr>
          <w:rFonts w:ascii="Arial" w:hAnsi="Arial" w:cs="Arial"/>
          <w:b/>
          <w:bCs/>
          <w:sz w:val="20"/>
          <w:szCs w:val="20"/>
          <w:lang w:val="uk-UA"/>
        </w:rPr>
        <w:t xml:space="preserve">, </w:t>
      </w:r>
      <w:r w:rsidRPr="00733FA7">
        <w:rPr>
          <w:rFonts w:ascii="Arial" w:hAnsi="Arial" w:cs="Arial"/>
          <w:b/>
          <w:bCs/>
          <w:sz w:val="20"/>
          <w:lang w:val="uk-UA"/>
        </w:rPr>
        <w:t>та Структурою забезпечення якості Статистичного управління Канади (</w:t>
      </w:r>
      <w:r w:rsidRPr="00733FA7">
        <w:rPr>
          <w:rFonts w:ascii="Arial" w:hAnsi="Arial" w:cs="Arial"/>
          <w:b/>
          <w:bCs/>
          <w:sz w:val="20"/>
          <w:szCs w:val="20"/>
          <w:lang w:val="ru-RU"/>
        </w:rPr>
        <w:t>StatCan</w:t>
      </w:r>
      <w:r w:rsidRPr="00733FA7">
        <w:rPr>
          <w:rFonts w:ascii="Arial" w:hAnsi="Arial" w:cs="Arial"/>
          <w:b/>
          <w:bCs/>
          <w:sz w:val="20"/>
          <w:lang w:val="uk-UA"/>
        </w:rPr>
        <w:t>)</w:t>
      </w:r>
    </w:p>
    <w:p w:rsidR="00260D41" w:rsidRPr="00733FA7" w:rsidRDefault="00260D41" w:rsidP="00415629">
      <w:pPr>
        <w:spacing w:before="2" w:line="240" w:lineRule="exact"/>
        <w:rPr>
          <w:rFonts w:ascii="Arial" w:hAnsi="Arial" w:cs="Arial"/>
          <w:sz w:val="24"/>
          <w:szCs w:val="24"/>
          <w:lang w:val="uk-UA"/>
        </w:rPr>
      </w:pPr>
    </w:p>
    <w:tbl>
      <w:tblPr>
        <w:tblW w:w="11253" w:type="dxa"/>
        <w:tblInd w:w="-557" w:type="dxa"/>
        <w:tblLayout w:type="fixed"/>
        <w:tblCellMar>
          <w:left w:w="0" w:type="dxa"/>
          <w:right w:w="0" w:type="dxa"/>
        </w:tblCellMar>
        <w:tblLook w:val="01E0" w:firstRow="1" w:lastRow="1" w:firstColumn="1" w:lastColumn="1" w:noHBand="0" w:noVBand="0"/>
      </w:tblPr>
      <w:tblGrid>
        <w:gridCol w:w="709"/>
        <w:gridCol w:w="2522"/>
        <w:gridCol w:w="789"/>
        <w:gridCol w:w="908"/>
        <w:gridCol w:w="1846"/>
        <w:gridCol w:w="846"/>
        <w:gridCol w:w="1790"/>
        <w:gridCol w:w="1843"/>
      </w:tblGrid>
      <w:tr w:rsidR="00260D41" w:rsidRPr="008149B1" w:rsidTr="00540538">
        <w:trPr>
          <w:trHeight w:hRule="exact" w:val="1152"/>
        </w:trPr>
        <w:tc>
          <w:tcPr>
            <w:tcW w:w="3231"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before="6" w:line="120" w:lineRule="exact"/>
              <w:rPr>
                <w:rFonts w:ascii="Arial" w:hAnsi="Arial" w:cs="Arial"/>
                <w:sz w:val="12"/>
                <w:szCs w:val="12"/>
                <w:lang w:val="uk-UA"/>
              </w:rPr>
            </w:pPr>
          </w:p>
          <w:p w:rsidR="00260D41" w:rsidRPr="00540538" w:rsidRDefault="00260D41" w:rsidP="00540538">
            <w:pPr>
              <w:pStyle w:val="TableParagraph"/>
              <w:spacing w:line="160" w:lineRule="exact"/>
              <w:rPr>
                <w:rFonts w:ascii="Arial" w:hAnsi="Arial" w:cs="Arial"/>
                <w:sz w:val="16"/>
                <w:szCs w:val="16"/>
                <w:lang w:val="uk-UA"/>
              </w:rPr>
            </w:pPr>
          </w:p>
          <w:p w:rsidR="00260D41" w:rsidRPr="00540538" w:rsidRDefault="00260D41" w:rsidP="00540538">
            <w:pPr>
              <w:pStyle w:val="TableParagraph"/>
              <w:ind w:left="134" w:right="136"/>
              <w:jc w:val="center"/>
              <w:rPr>
                <w:rFonts w:ascii="Arial" w:hAnsi="Arial" w:cs="Arial"/>
                <w:sz w:val="16"/>
                <w:szCs w:val="16"/>
                <w:lang w:val="uk-UA"/>
              </w:rPr>
            </w:pPr>
            <w:r w:rsidRPr="00540538">
              <w:rPr>
                <w:rFonts w:ascii="Arial" w:hAnsi="Arial" w:cs="Arial"/>
                <w:b/>
                <w:bCs/>
                <w:sz w:val="16"/>
                <w:lang w:val="uk-UA"/>
              </w:rPr>
              <w:t xml:space="preserve">Шаблон універсальної національної структури забезпечення якості </w:t>
            </w:r>
          </w:p>
          <w:p w:rsidR="00260D41" w:rsidRPr="00540538" w:rsidRDefault="00260D41" w:rsidP="00540538">
            <w:pPr>
              <w:pStyle w:val="TableParagraph"/>
              <w:spacing w:line="182" w:lineRule="exact"/>
              <w:ind w:left="1376" w:right="1192"/>
              <w:jc w:val="center"/>
              <w:rPr>
                <w:rFonts w:ascii="Arial" w:hAnsi="Arial" w:cs="Arial"/>
                <w:b/>
                <w:sz w:val="16"/>
                <w:szCs w:val="16"/>
                <w:lang w:val="uk-UA"/>
              </w:rPr>
            </w:pPr>
            <w:r w:rsidRPr="00540538">
              <w:rPr>
                <w:rFonts w:ascii="Arial" w:hAnsi="Arial" w:cs="Arial"/>
                <w:b/>
                <w:bCs/>
                <w:sz w:val="16"/>
                <w:lang w:val="uk-UA"/>
              </w:rPr>
              <w:t>(</w:t>
            </w:r>
            <w:r w:rsidRPr="00540538">
              <w:rPr>
                <w:rFonts w:ascii="Arial" w:hAnsi="Arial" w:cs="Arial"/>
                <w:b/>
                <w:bCs/>
                <w:sz w:val="16"/>
                <w:szCs w:val="16"/>
                <w:lang w:val="ru-RU"/>
              </w:rPr>
              <w:t>NQAF</w:t>
            </w:r>
            <w:r w:rsidRPr="00540538">
              <w:rPr>
                <w:rFonts w:ascii="Arial" w:hAnsi="Arial" w:cs="Arial"/>
                <w:b/>
                <w:bCs/>
                <w:sz w:val="16"/>
                <w:lang w:val="uk-UA"/>
              </w:rPr>
              <w:t>)</w:t>
            </w:r>
          </w:p>
        </w:tc>
        <w:tc>
          <w:tcPr>
            <w:tcW w:w="1697"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before="6" w:line="120" w:lineRule="exact"/>
              <w:rPr>
                <w:rFonts w:ascii="Arial" w:hAnsi="Arial" w:cs="Arial"/>
                <w:sz w:val="12"/>
                <w:szCs w:val="12"/>
                <w:lang w:val="uk-UA"/>
              </w:rPr>
            </w:pPr>
          </w:p>
          <w:p w:rsidR="00260D41" w:rsidRPr="00540538" w:rsidRDefault="00260D41" w:rsidP="00540538">
            <w:pPr>
              <w:pStyle w:val="TableParagraph"/>
              <w:spacing w:line="160" w:lineRule="exact"/>
              <w:rPr>
                <w:rFonts w:ascii="Arial" w:hAnsi="Arial" w:cs="Arial"/>
                <w:sz w:val="16"/>
                <w:szCs w:val="16"/>
                <w:lang w:val="uk-UA"/>
              </w:rPr>
            </w:pPr>
          </w:p>
          <w:p w:rsidR="00260D41" w:rsidRPr="00540538" w:rsidRDefault="00260D41" w:rsidP="00540538">
            <w:pPr>
              <w:pStyle w:val="TableParagraph"/>
              <w:ind w:left="186" w:right="187"/>
              <w:jc w:val="center"/>
              <w:rPr>
                <w:rFonts w:ascii="Arial" w:hAnsi="Arial" w:cs="Arial"/>
                <w:sz w:val="16"/>
                <w:szCs w:val="16"/>
                <w:lang w:val="uk-UA"/>
              </w:rPr>
            </w:pPr>
            <w:r w:rsidRPr="00540538">
              <w:rPr>
                <w:rFonts w:ascii="Arial" w:hAnsi="Arial" w:cs="Arial"/>
                <w:b/>
                <w:bCs/>
                <w:sz w:val="16"/>
                <w:lang w:val="uk-UA"/>
              </w:rPr>
              <w:t>Кодекс норм європейської статистики (</w:t>
            </w:r>
            <w:r w:rsidRPr="00540538">
              <w:rPr>
                <w:rFonts w:ascii="Arial" w:hAnsi="Arial" w:cs="Arial"/>
                <w:b/>
                <w:bCs/>
                <w:sz w:val="16"/>
                <w:szCs w:val="16"/>
                <w:lang w:val="ru-RU"/>
              </w:rPr>
              <w:t>CoP</w:t>
            </w:r>
            <w:r w:rsidRPr="00540538">
              <w:rPr>
                <w:rFonts w:ascii="Arial" w:hAnsi="Arial" w:cs="Arial"/>
                <w:b/>
                <w:bCs/>
                <w:sz w:val="16"/>
                <w:lang w:val="uk-UA"/>
              </w:rPr>
              <w:t>)</w:t>
            </w:r>
          </w:p>
        </w:tc>
        <w:tc>
          <w:tcPr>
            <w:tcW w:w="1846"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before="15" w:line="180" w:lineRule="exact"/>
              <w:rPr>
                <w:rFonts w:ascii="Arial" w:hAnsi="Arial" w:cs="Arial"/>
                <w:sz w:val="18"/>
                <w:szCs w:val="18"/>
                <w:lang w:val="uk-UA"/>
              </w:rPr>
            </w:pPr>
          </w:p>
          <w:p w:rsidR="00260D41" w:rsidRPr="00540538" w:rsidRDefault="00260D41" w:rsidP="00540538">
            <w:pPr>
              <w:pStyle w:val="TableParagraph"/>
              <w:ind w:left="39" w:right="43"/>
              <w:jc w:val="center"/>
              <w:rPr>
                <w:rFonts w:ascii="Arial" w:hAnsi="Arial" w:cs="Arial"/>
                <w:sz w:val="16"/>
                <w:szCs w:val="16"/>
                <w:lang w:val="uk-UA"/>
              </w:rPr>
            </w:pPr>
            <w:r w:rsidRPr="00540538">
              <w:rPr>
                <w:rFonts w:ascii="Arial" w:hAnsi="Arial" w:cs="Arial"/>
                <w:b/>
                <w:bCs/>
                <w:sz w:val="16"/>
                <w:szCs w:val="16"/>
                <w:lang w:val="uk-UA"/>
              </w:rPr>
              <w:t>Система оцінки якості даних Міжнародного валютного фонду</w:t>
            </w:r>
          </w:p>
          <w:p w:rsidR="00260D41" w:rsidRPr="00540538" w:rsidRDefault="00260D41" w:rsidP="00540538">
            <w:pPr>
              <w:pStyle w:val="TableParagraph"/>
              <w:tabs>
                <w:tab w:val="left" w:pos="1647"/>
              </w:tabs>
              <w:spacing w:before="1"/>
              <w:ind w:left="738" w:right="483"/>
              <w:jc w:val="center"/>
              <w:rPr>
                <w:rFonts w:ascii="Arial" w:hAnsi="Arial" w:cs="Arial"/>
                <w:sz w:val="16"/>
                <w:szCs w:val="16"/>
                <w:lang w:val="uk-UA"/>
              </w:rPr>
            </w:pPr>
            <w:r w:rsidRPr="00540538">
              <w:rPr>
                <w:rFonts w:ascii="Arial" w:hAnsi="Arial" w:cs="Arial"/>
                <w:b/>
                <w:bCs/>
                <w:sz w:val="16"/>
                <w:lang w:val="uk-UA"/>
              </w:rPr>
              <w:t>(</w:t>
            </w:r>
            <w:r w:rsidRPr="00540538">
              <w:rPr>
                <w:rFonts w:ascii="Arial" w:hAnsi="Arial" w:cs="Arial"/>
                <w:b/>
                <w:bCs/>
                <w:sz w:val="16"/>
                <w:szCs w:val="16"/>
                <w:lang w:val="ru-RU"/>
              </w:rPr>
              <w:t>DQAF)</w:t>
            </w:r>
            <w:r w:rsidRPr="00540538">
              <w:rPr>
                <w:rFonts w:ascii="Arial" w:hAnsi="Arial" w:cs="Arial"/>
                <w:b/>
                <w:bCs/>
                <w:sz w:val="16"/>
                <w:lang w:val="uk-UA"/>
              </w:rPr>
              <w:t xml:space="preserve"> </w:t>
            </w:r>
          </w:p>
        </w:tc>
        <w:tc>
          <w:tcPr>
            <w:tcW w:w="2636"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before="103"/>
              <w:ind w:left="181" w:right="183" w:hanging="2"/>
              <w:jc w:val="center"/>
              <w:rPr>
                <w:rFonts w:ascii="Arial" w:hAnsi="Arial" w:cs="Arial"/>
                <w:sz w:val="16"/>
                <w:szCs w:val="16"/>
                <w:lang w:val="uk-UA"/>
              </w:rPr>
            </w:pPr>
            <w:r w:rsidRPr="00540538">
              <w:rPr>
                <w:rFonts w:ascii="Arial" w:hAnsi="Arial" w:cs="Arial"/>
                <w:b/>
                <w:bCs/>
                <w:sz w:val="16"/>
                <w:lang w:val="uk-UA"/>
              </w:rPr>
              <w:t xml:space="preserve">Регіональний кодекс належних статистичних норм країн Латинської Америки та Карибського басейну (пропозиція </w:t>
            </w:r>
            <w:r w:rsidRPr="00540538">
              <w:rPr>
                <w:rFonts w:ascii="Arial" w:hAnsi="Arial" w:cs="Arial"/>
                <w:b/>
                <w:bCs/>
                <w:sz w:val="16"/>
                <w:szCs w:val="16"/>
                <w:lang w:val="ru-RU"/>
              </w:rPr>
              <w:t>LAC</w:t>
            </w:r>
            <w:r w:rsidRPr="00540538">
              <w:rPr>
                <w:rFonts w:ascii="Arial" w:hAnsi="Arial" w:cs="Arial"/>
                <w:b/>
                <w:bCs/>
                <w:sz w:val="16"/>
                <w:lang w:val="uk-UA"/>
              </w:rPr>
              <w:t>)</w:t>
            </w:r>
          </w:p>
        </w:tc>
        <w:tc>
          <w:tcPr>
            <w:tcW w:w="1843"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before="9"/>
              <w:ind w:left="80" w:right="81" w:hanging="3"/>
              <w:jc w:val="center"/>
              <w:rPr>
                <w:rFonts w:ascii="Arial" w:hAnsi="Arial" w:cs="Arial"/>
                <w:sz w:val="16"/>
                <w:szCs w:val="16"/>
                <w:lang w:val="uk-UA"/>
              </w:rPr>
            </w:pPr>
            <w:r w:rsidRPr="00540538">
              <w:rPr>
                <w:rFonts w:ascii="Arial" w:hAnsi="Arial" w:cs="Arial"/>
                <w:b/>
                <w:bCs/>
                <w:sz w:val="16"/>
                <w:lang w:val="uk-UA"/>
              </w:rPr>
              <w:t>Структура забезпечення якості Статистичного управління Канади (StatCan)</w:t>
            </w:r>
          </w:p>
        </w:tc>
      </w:tr>
      <w:tr w:rsidR="00260D41" w:rsidRPr="00540538" w:rsidTr="00540538">
        <w:trPr>
          <w:trHeight w:hRule="exact" w:val="307"/>
        </w:trPr>
        <w:tc>
          <w:tcPr>
            <w:tcW w:w="11253" w:type="dxa"/>
            <w:gridSpan w:val="8"/>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b/>
                <w:bCs/>
                <w:sz w:val="16"/>
                <w:lang w:val="uk-UA"/>
              </w:rPr>
              <w:t>3a.</w:t>
            </w:r>
            <w:r w:rsidRPr="00540538">
              <w:rPr>
                <w:rFonts w:ascii="Arial" w:hAnsi="Arial" w:cs="Arial"/>
                <w:sz w:val="16"/>
                <w:lang w:val="uk-UA"/>
              </w:rPr>
              <w:t xml:space="preserve">  </w:t>
            </w:r>
            <w:r w:rsidRPr="00540538">
              <w:rPr>
                <w:rFonts w:ascii="Arial" w:hAnsi="Arial" w:cs="Arial"/>
                <w:b/>
                <w:bCs/>
                <w:sz w:val="16"/>
                <w:lang w:val="uk-UA"/>
              </w:rPr>
              <w:t>Управління статистичною системою</w:t>
            </w:r>
          </w:p>
        </w:tc>
      </w:tr>
      <w:tr w:rsidR="00260D41" w:rsidRPr="00540538" w:rsidTr="00540538">
        <w:trPr>
          <w:trHeight w:hRule="exact" w:val="284"/>
        </w:trPr>
        <w:tc>
          <w:tcPr>
            <w:tcW w:w="709" w:type="dxa"/>
            <w:tcBorders>
              <w:top w:val="single" w:sz="8" w:space="0" w:color="000000"/>
              <w:left w:val="single" w:sz="8" w:space="0" w:color="000000"/>
              <w:bottom w:val="nil"/>
              <w:right w:val="nil"/>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rPr>
              <w:t>NQAF</w:t>
            </w:r>
            <w:r w:rsidRPr="00540538">
              <w:rPr>
                <w:rFonts w:ascii="Arial" w:hAnsi="Arial" w:cs="Arial"/>
                <w:sz w:val="16"/>
                <w:lang w:val="uk-UA"/>
              </w:rPr>
              <w:t>1.</w:t>
            </w:r>
          </w:p>
        </w:tc>
        <w:tc>
          <w:tcPr>
            <w:tcW w:w="2522" w:type="dxa"/>
            <w:tcBorders>
              <w:top w:val="single" w:sz="8" w:space="0" w:color="000000"/>
              <w:left w:val="nil"/>
              <w:bottom w:val="nil"/>
              <w:right w:val="single" w:sz="8" w:space="0" w:color="000000"/>
            </w:tcBorders>
          </w:tcPr>
          <w:p w:rsidR="00260D41" w:rsidRPr="00540538" w:rsidRDefault="00260D41" w:rsidP="00540538">
            <w:pPr>
              <w:pStyle w:val="TableParagraph"/>
              <w:spacing w:line="179" w:lineRule="exact"/>
              <w:ind w:left="129"/>
              <w:rPr>
                <w:rFonts w:ascii="Arial" w:hAnsi="Arial" w:cs="Arial"/>
                <w:sz w:val="16"/>
                <w:szCs w:val="16"/>
                <w:lang w:val="uk-UA"/>
              </w:rPr>
            </w:pPr>
            <w:r w:rsidRPr="00540538">
              <w:rPr>
                <w:rFonts w:ascii="Arial" w:hAnsi="Arial" w:cs="Arial"/>
                <w:sz w:val="16"/>
                <w:lang w:val="uk-UA"/>
              </w:rPr>
              <w:t xml:space="preserve">Координація національної </w:t>
            </w:r>
          </w:p>
        </w:tc>
        <w:tc>
          <w:tcPr>
            <w:tcW w:w="1697" w:type="dxa"/>
            <w:gridSpan w:val="2"/>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CoP. 2.1</w:t>
            </w:r>
          </w:p>
        </w:tc>
        <w:tc>
          <w:tcPr>
            <w:tcW w:w="1846" w:type="dxa"/>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DQAF. 0.1.1</w:t>
            </w:r>
          </w:p>
        </w:tc>
        <w:tc>
          <w:tcPr>
            <w:tcW w:w="846" w:type="dxa"/>
            <w:tcBorders>
              <w:top w:val="single" w:sz="8" w:space="0" w:color="000000"/>
              <w:left w:val="single" w:sz="8" w:space="0" w:color="000000"/>
              <w:bottom w:val="nil"/>
              <w:right w:val="nil"/>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LAC. 2.1</w:t>
            </w:r>
          </w:p>
        </w:tc>
        <w:tc>
          <w:tcPr>
            <w:tcW w:w="1790" w:type="dxa"/>
            <w:tcBorders>
              <w:top w:val="single" w:sz="8" w:space="0" w:color="000000"/>
              <w:left w:val="nil"/>
              <w:bottom w:val="nil"/>
              <w:right w:val="single" w:sz="8" w:space="0" w:color="000000"/>
            </w:tcBorders>
          </w:tcPr>
          <w:p w:rsidR="00260D41" w:rsidRPr="00540538" w:rsidRDefault="00260D41" w:rsidP="00540538">
            <w:pPr>
              <w:pStyle w:val="TableParagraph"/>
              <w:spacing w:line="179" w:lineRule="exact"/>
              <w:ind w:left="149"/>
              <w:rPr>
                <w:rFonts w:ascii="Arial" w:hAnsi="Arial" w:cs="Arial"/>
                <w:sz w:val="16"/>
                <w:szCs w:val="16"/>
                <w:lang w:val="uk-UA"/>
              </w:rPr>
            </w:pPr>
            <w:r w:rsidRPr="00540538">
              <w:rPr>
                <w:rFonts w:ascii="Arial" w:hAnsi="Arial" w:cs="Arial"/>
                <w:sz w:val="16"/>
                <w:lang w:val="uk-UA"/>
              </w:rPr>
              <w:t>LAC. 3.1</w:t>
            </w:r>
          </w:p>
        </w:tc>
        <w:tc>
          <w:tcPr>
            <w:tcW w:w="1843" w:type="dxa"/>
            <w:vMerge w:val="restart"/>
            <w:tcBorders>
              <w:top w:val="single" w:sz="8" w:space="0" w:color="000000"/>
              <w:left w:val="single" w:sz="8" w:space="0" w:color="000000"/>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CAN 2</w:t>
            </w:r>
          </w:p>
        </w:tc>
      </w:tr>
      <w:tr w:rsidR="00260D41" w:rsidRPr="00540538" w:rsidTr="00540538">
        <w:trPr>
          <w:trHeight w:hRule="exact" w:val="184"/>
        </w:trPr>
        <w:tc>
          <w:tcPr>
            <w:tcW w:w="709" w:type="dxa"/>
            <w:vMerge w:val="restart"/>
            <w:tcBorders>
              <w:top w:val="nil"/>
              <w:left w:val="single" w:sz="8" w:space="0" w:color="000000"/>
              <w:right w:val="nil"/>
            </w:tcBorders>
          </w:tcPr>
          <w:p w:rsidR="00260D41" w:rsidRPr="00540538" w:rsidRDefault="00260D41" w:rsidP="00FA32AC">
            <w:pPr>
              <w:rPr>
                <w:rFonts w:ascii="Arial" w:hAnsi="Arial" w:cs="Arial"/>
                <w:lang w:val="uk-UA"/>
              </w:rPr>
            </w:pPr>
          </w:p>
        </w:tc>
        <w:tc>
          <w:tcPr>
            <w:tcW w:w="2522" w:type="dxa"/>
            <w:vMerge w:val="restart"/>
            <w:tcBorders>
              <w:top w:val="nil"/>
              <w:left w:val="nil"/>
              <w:right w:val="single" w:sz="8" w:space="0" w:color="000000"/>
            </w:tcBorders>
          </w:tcPr>
          <w:p w:rsidR="00260D41" w:rsidRPr="00540538" w:rsidRDefault="00260D41" w:rsidP="00540538">
            <w:pPr>
              <w:pStyle w:val="TableParagraph"/>
              <w:spacing w:line="169" w:lineRule="exact"/>
              <w:ind w:left="129"/>
              <w:rPr>
                <w:rFonts w:ascii="Arial" w:hAnsi="Arial" w:cs="Arial"/>
                <w:sz w:val="16"/>
                <w:szCs w:val="16"/>
                <w:lang w:val="uk-UA"/>
              </w:rPr>
            </w:pPr>
            <w:r w:rsidRPr="00540538">
              <w:rPr>
                <w:rFonts w:ascii="Arial" w:hAnsi="Arial" w:cs="Arial"/>
                <w:sz w:val="16"/>
                <w:lang w:val="uk-UA"/>
              </w:rPr>
              <w:t>статистичної системи</w:t>
            </w:r>
          </w:p>
        </w:tc>
        <w:tc>
          <w:tcPr>
            <w:tcW w:w="1697"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CoP. 2.2</w:t>
            </w:r>
          </w:p>
        </w:tc>
        <w:tc>
          <w:tcPr>
            <w:tcW w:w="1846" w:type="dxa"/>
            <w:vMerge w:val="restart"/>
            <w:tcBorders>
              <w:top w:val="nil"/>
              <w:left w:val="single" w:sz="8" w:space="0" w:color="000000"/>
              <w:right w:val="single" w:sz="8" w:space="0" w:color="000000"/>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DQAF. 0.1.2</w:t>
            </w:r>
          </w:p>
        </w:tc>
        <w:tc>
          <w:tcPr>
            <w:tcW w:w="846" w:type="dxa"/>
            <w:tcBorders>
              <w:top w:val="nil"/>
              <w:left w:val="single" w:sz="8" w:space="0" w:color="000000"/>
              <w:bottom w:val="nil"/>
              <w:right w:val="nil"/>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LAC. 2.2</w:t>
            </w:r>
          </w:p>
        </w:tc>
        <w:tc>
          <w:tcPr>
            <w:tcW w:w="1790" w:type="dxa"/>
            <w:tcBorders>
              <w:top w:val="nil"/>
              <w:left w:val="nil"/>
              <w:bottom w:val="nil"/>
              <w:right w:val="single" w:sz="8" w:space="0" w:color="000000"/>
            </w:tcBorders>
          </w:tcPr>
          <w:p w:rsidR="00260D41" w:rsidRPr="00540538" w:rsidRDefault="00260D41" w:rsidP="00540538">
            <w:pPr>
              <w:pStyle w:val="TableParagraph"/>
              <w:spacing w:line="169" w:lineRule="exact"/>
              <w:ind w:left="149"/>
              <w:rPr>
                <w:rFonts w:ascii="Arial" w:hAnsi="Arial" w:cs="Arial"/>
                <w:sz w:val="16"/>
                <w:szCs w:val="16"/>
                <w:lang w:val="uk-UA"/>
              </w:rPr>
            </w:pPr>
            <w:r w:rsidRPr="00540538">
              <w:rPr>
                <w:rFonts w:ascii="Arial" w:hAnsi="Arial" w:cs="Arial"/>
                <w:sz w:val="16"/>
                <w:lang w:val="uk-UA"/>
              </w:rPr>
              <w:t>LAC. 3.2</w:t>
            </w:r>
          </w:p>
        </w:tc>
        <w:tc>
          <w:tcPr>
            <w:tcW w:w="1843"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184"/>
        </w:trPr>
        <w:tc>
          <w:tcPr>
            <w:tcW w:w="709" w:type="dxa"/>
            <w:vMerge/>
            <w:tcBorders>
              <w:left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right w:val="single" w:sz="8" w:space="0" w:color="000000"/>
            </w:tcBorders>
          </w:tcPr>
          <w:p w:rsidR="00260D41" w:rsidRPr="00540538" w:rsidRDefault="00260D41" w:rsidP="00FA32AC">
            <w:pPr>
              <w:rPr>
                <w:rFonts w:ascii="Arial" w:hAnsi="Arial" w:cs="Arial"/>
                <w:lang w:val="uk-UA"/>
              </w:rPr>
            </w:pPr>
          </w:p>
        </w:tc>
        <w:tc>
          <w:tcPr>
            <w:tcW w:w="1697"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CoP. 2.3</w:t>
            </w:r>
          </w:p>
        </w:tc>
        <w:tc>
          <w:tcPr>
            <w:tcW w:w="1846"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c>
          <w:tcPr>
            <w:tcW w:w="846" w:type="dxa"/>
            <w:tcBorders>
              <w:top w:val="nil"/>
              <w:left w:val="single" w:sz="8" w:space="0" w:color="000000"/>
              <w:bottom w:val="nil"/>
              <w:right w:val="nil"/>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LAC. 2.3</w:t>
            </w:r>
          </w:p>
        </w:tc>
        <w:tc>
          <w:tcPr>
            <w:tcW w:w="1790" w:type="dxa"/>
            <w:tcBorders>
              <w:top w:val="nil"/>
              <w:left w:val="nil"/>
              <w:bottom w:val="nil"/>
              <w:right w:val="single" w:sz="8" w:space="0" w:color="000000"/>
            </w:tcBorders>
          </w:tcPr>
          <w:p w:rsidR="00260D41" w:rsidRPr="00540538" w:rsidRDefault="00260D41" w:rsidP="00540538">
            <w:pPr>
              <w:pStyle w:val="TableParagraph"/>
              <w:spacing w:line="170" w:lineRule="exact"/>
              <w:ind w:left="149"/>
              <w:rPr>
                <w:rFonts w:ascii="Arial" w:hAnsi="Arial" w:cs="Arial"/>
                <w:sz w:val="16"/>
                <w:szCs w:val="16"/>
                <w:lang w:val="uk-UA"/>
              </w:rPr>
            </w:pPr>
            <w:r w:rsidRPr="00540538">
              <w:rPr>
                <w:rFonts w:ascii="Arial" w:hAnsi="Arial" w:cs="Arial"/>
                <w:sz w:val="16"/>
                <w:lang w:val="uk-UA"/>
              </w:rPr>
              <w:t>LAC. 3.3</w:t>
            </w:r>
          </w:p>
        </w:tc>
        <w:tc>
          <w:tcPr>
            <w:tcW w:w="1843"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184"/>
        </w:trPr>
        <w:tc>
          <w:tcPr>
            <w:tcW w:w="709" w:type="dxa"/>
            <w:vMerge/>
            <w:tcBorders>
              <w:left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right w:val="single" w:sz="8" w:space="0" w:color="000000"/>
            </w:tcBorders>
          </w:tcPr>
          <w:p w:rsidR="00260D41" w:rsidRPr="00540538" w:rsidRDefault="00260D41" w:rsidP="00FA32AC">
            <w:pPr>
              <w:rPr>
                <w:rFonts w:ascii="Arial" w:hAnsi="Arial" w:cs="Arial"/>
                <w:lang w:val="uk-UA"/>
              </w:rPr>
            </w:pPr>
          </w:p>
        </w:tc>
        <w:tc>
          <w:tcPr>
            <w:tcW w:w="1697"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CoP 3.3</w:t>
            </w:r>
          </w:p>
        </w:tc>
        <w:tc>
          <w:tcPr>
            <w:tcW w:w="1846"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c>
          <w:tcPr>
            <w:tcW w:w="846" w:type="dxa"/>
            <w:vMerge w:val="restart"/>
            <w:tcBorders>
              <w:top w:val="nil"/>
              <w:left w:val="single" w:sz="8" w:space="0" w:color="000000"/>
              <w:right w:val="nil"/>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LAC. 2.4</w:t>
            </w:r>
          </w:p>
        </w:tc>
        <w:tc>
          <w:tcPr>
            <w:tcW w:w="1790" w:type="dxa"/>
            <w:vMerge w:val="restart"/>
            <w:tcBorders>
              <w:top w:val="nil"/>
              <w:left w:val="nil"/>
              <w:right w:val="single" w:sz="8" w:space="0" w:color="000000"/>
            </w:tcBorders>
          </w:tcPr>
          <w:p w:rsidR="00260D41" w:rsidRPr="00540538" w:rsidRDefault="00260D41" w:rsidP="00FA32AC">
            <w:pPr>
              <w:rPr>
                <w:rFonts w:ascii="Arial" w:hAnsi="Arial" w:cs="Arial"/>
                <w:lang w:val="uk-UA"/>
              </w:rPr>
            </w:pPr>
          </w:p>
        </w:tc>
        <w:tc>
          <w:tcPr>
            <w:tcW w:w="1843"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181"/>
        </w:trPr>
        <w:tc>
          <w:tcPr>
            <w:tcW w:w="709" w:type="dxa"/>
            <w:vMerge/>
            <w:tcBorders>
              <w:left w:val="single" w:sz="8" w:space="0" w:color="000000"/>
              <w:bottom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bottom w:val="single" w:sz="8" w:space="0" w:color="000000"/>
              <w:right w:val="single" w:sz="8" w:space="0" w:color="000000"/>
            </w:tcBorders>
          </w:tcPr>
          <w:p w:rsidR="00260D41" w:rsidRPr="00540538" w:rsidRDefault="00260D41" w:rsidP="00FA32AC">
            <w:pPr>
              <w:rPr>
                <w:rFonts w:ascii="Arial" w:hAnsi="Arial" w:cs="Arial"/>
                <w:lang w:val="uk-UA"/>
              </w:rPr>
            </w:pPr>
          </w:p>
        </w:tc>
        <w:tc>
          <w:tcPr>
            <w:tcW w:w="1697" w:type="dxa"/>
            <w:gridSpan w:val="2"/>
            <w:tcBorders>
              <w:top w:val="nil"/>
              <w:left w:val="single" w:sz="8" w:space="0" w:color="000000"/>
              <w:bottom w:val="single" w:sz="8" w:space="0" w:color="000000"/>
              <w:right w:val="single" w:sz="8" w:space="0" w:color="000000"/>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CoP 3.4</w:t>
            </w:r>
          </w:p>
        </w:tc>
        <w:tc>
          <w:tcPr>
            <w:tcW w:w="1846" w:type="dxa"/>
            <w:vMerge/>
            <w:tcBorders>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c>
          <w:tcPr>
            <w:tcW w:w="846" w:type="dxa"/>
            <w:vMerge/>
            <w:tcBorders>
              <w:left w:val="single" w:sz="8" w:space="0" w:color="000000"/>
              <w:bottom w:val="single" w:sz="8" w:space="0" w:color="000000"/>
              <w:right w:val="nil"/>
            </w:tcBorders>
          </w:tcPr>
          <w:p w:rsidR="00260D41" w:rsidRPr="00540538" w:rsidRDefault="00260D41" w:rsidP="00FA32AC">
            <w:pPr>
              <w:rPr>
                <w:rFonts w:ascii="Arial" w:hAnsi="Arial" w:cs="Arial"/>
                <w:lang w:val="uk-UA"/>
              </w:rPr>
            </w:pPr>
          </w:p>
        </w:tc>
        <w:tc>
          <w:tcPr>
            <w:tcW w:w="1790" w:type="dxa"/>
            <w:vMerge/>
            <w:tcBorders>
              <w:left w:val="nil"/>
              <w:bottom w:val="single" w:sz="8" w:space="0" w:color="000000"/>
              <w:right w:val="single" w:sz="8" w:space="0" w:color="000000"/>
            </w:tcBorders>
          </w:tcPr>
          <w:p w:rsidR="00260D41" w:rsidRPr="00540538" w:rsidRDefault="00260D41" w:rsidP="00FA32AC">
            <w:pPr>
              <w:rPr>
                <w:rFonts w:ascii="Arial" w:hAnsi="Arial" w:cs="Arial"/>
                <w:lang w:val="uk-UA"/>
              </w:rPr>
            </w:pPr>
          </w:p>
        </w:tc>
        <w:tc>
          <w:tcPr>
            <w:tcW w:w="1843" w:type="dxa"/>
            <w:vMerge/>
            <w:tcBorders>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384"/>
        </w:trPr>
        <w:tc>
          <w:tcPr>
            <w:tcW w:w="709" w:type="dxa"/>
            <w:vMerge w:val="restart"/>
            <w:tcBorders>
              <w:top w:val="single" w:sz="8" w:space="0" w:color="000000"/>
              <w:left w:val="single" w:sz="8" w:space="0" w:color="000000"/>
              <w:right w:val="nil"/>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rPr>
              <w:t>NQAF</w:t>
            </w:r>
            <w:r w:rsidRPr="00540538">
              <w:rPr>
                <w:rFonts w:ascii="Arial" w:hAnsi="Arial" w:cs="Arial"/>
                <w:sz w:val="16"/>
                <w:lang w:val="uk-UA"/>
              </w:rPr>
              <w:t>2.</w:t>
            </w:r>
          </w:p>
        </w:tc>
        <w:tc>
          <w:tcPr>
            <w:tcW w:w="2522" w:type="dxa"/>
            <w:tcBorders>
              <w:top w:val="single" w:sz="8" w:space="0" w:color="000000"/>
              <w:left w:val="nil"/>
              <w:bottom w:val="nil"/>
              <w:right w:val="single" w:sz="8" w:space="0" w:color="000000"/>
            </w:tcBorders>
          </w:tcPr>
          <w:p w:rsidR="00260D41" w:rsidRPr="00540538" w:rsidRDefault="00260D41" w:rsidP="00540538">
            <w:pPr>
              <w:pStyle w:val="TableParagraph"/>
              <w:spacing w:line="179" w:lineRule="exact"/>
              <w:ind w:left="129"/>
              <w:rPr>
                <w:rFonts w:ascii="Arial" w:hAnsi="Arial" w:cs="Arial"/>
                <w:sz w:val="16"/>
                <w:szCs w:val="16"/>
                <w:lang w:val="uk-UA"/>
              </w:rPr>
            </w:pPr>
            <w:r w:rsidRPr="00540538">
              <w:rPr>
                <w:rFonts w:ascii="Arial" w:hAnsi="Arial" w:cs="Arial"/>
                <w:sz w:val="16"/>
                <w:lang w:val="uk-UA"/>
              </w:rPr>
              <w:t>Управління відносинами з користувачами</w:t>
            </w:r>
          </w:p>
        </w:tc>
        <w:tc>
          <w:tcPr>
            <w:tcW w:w="789" w:type="dxa"/>
            <w:tcBorders>
              <w:top w:val="single" w:sz="8" w:space="0" w:color="000000"/>
              <w:left w:val="single" w:sz="8" w:space="0" w:color="000000"/>
              <w:bottom w:val="nil"/>
              <w:right w:val="nil"/>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CoP. 2.3</w:t>
            </w:r>
          </w:p>
        </w:tc>
        <w:tc>
          <w:tcPr>
            <w:tcW w:w="908" w:type="dxa"/>
            <w:tcBorders>
              <w:top w:val="single" w:sz="8" w:space="0" w:color="000000"/>
              <w:left w:val="nil"/>
              <w:bottom w:val="nil"/>
              <w:right w:val="single" w:sz="8" w:space="0" w:color="000000"/>
            </w:tcBorders>
          </w:tcPr>
          <w:p w:rsidR="00260D41" w:rsidRPr="00540538" w:rsidRDefault="00260D41" w:rsidP="00540538">
            <w:pPr>
              <w:pStyle w:val="TableParagraph"/>
              <w:spacing w:line="179" w:lineRule="exact"/>
              <w:ind w:left="149"/>
              <w:rPr>
                <w:rFonts w:ascii="Arial" w:hAnsi="Arial" w:cs="Arial"/>
                <w:sz w:val="16"/>
                <w:szCs w:val="16"/>
                <w:lang w:val="uk-UA"/>
              </w:rPr>
            </w:pPr>
            <w:r w:rsidRPr="00540538">
              <w:rPr>
                <w:rFonts w:ascii="Arial" w:hAnsi="Arial" w:cs="Arial"/>
                <w:sz w:val="16"/>
                <w:lang w:val="uk-UA"/>
              </w:rPr>
              <w:t>CoP 9.6</w:t>
            </w:r>
          </w:p>
        </w:tc>
        <w:tc>
          <w:tcPr>
            <w:tcW w:w="1846" w:type="dxa"/>
            <w:vMerge w:val="restart"/>
            <w:tcBorders>
              <w:top w:val="single" w:sz="8" w:space="0" w:color="000000"/>
              <w:left w:val="single" w:sz="8" w:space="0" w:color="000000"/>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DQAF. 5.3.1</w:t>
            </w:r>
          </w:p>
        </w:tc>
        <w:tc>
          <w:tcPr>
            <w:tcW w:w="2636" w:type="dxa"/>
            <w:gridSpan w:val="2"/>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LAC 2.4</w:t>
            </w:r>
          </w:p>
        </w:tc>
        <w:tc>
          <w:tcPr>
            <w:tcW w:w="1843" w:type="dxa"/>
            <w:vMerge w:val="restart"/>
            <w:tcBorders>
              <w:top w:val="single" w:sz="8" w:space="0" w:color="000000"/>
              <w:left w:val="single" w:sz="8" w:space="0" w:color="000000"/>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CAN 1</w:t>
            </w:r>
          </w:p>
        </w:tc>
      </w:tr>
      <w:tr w:rsidR="00260D41" w:rsidRPr="00540538" w:rsidTr="00540538">
        <w:trPr>
          <w:trHeight w:hRule="exact" w:val="184"/>
        </w:trPr>
        <w:tc>
          <w:tcPr>
            <w:tcW w:w="709" w:type="dxa"/>
            <w:vMerge/>
            <w:tcBorders>
              <w:left w:val="single" w:sz="8" w:space="0" w:color="000000"/>
              <w:right w:val="nil"/>
            </w:tcBorders>
          </w:tcPr>
          <w:p w:rsidR="00260D41" w:rsidRPr="00540538" w:rsidRDefault="00260D41" w:rsidP="00FA32AC">
            <w:pPr>
              <w:rPr>
                <w:rFonts w:ascii="Arial" w:hAnsi="Arial" w:cs="Arial"/>
                <w:lang w:val="uk-UA"/>
              </w:rPr>
            </w:pPr>
          </w:p>
        </w:tc>
        <w:tc>
          <w:tcPr>
            <w:tcW w:w="2522" w:type="dxa"/>
            <w:vMerge w:val="restart"/>
            <w:tcBorders>
              <w:top w:val="nil"/>
              <w:left w:val="nil"/>
              <w:right w:val="single" w:sz="8" w:space="0" w:color="000000"/>
            </w:tcBorders>
          </w:tcPr>
          <w:p w:rsidR="00260D41" w:rsidRPr="00540538" w:rsidRDefault="00260D41" w:rsidP="00540538">
            <w:pPr>
              <w:pStyle w:val="TableParagraph"/>
              <w:spacing w:line="170" w:lineRule="exact"/>
              <w:ind w:left="129"/>
              <w:rPr>
                <w:rFonts w:ascii="Arial" w:hAnsi="Arial" w:cs="Arial"/>
                <w:sz w:val="16"/>
                <w:szCs w:val="16"/>
                <w:lang w:val="uk-UA"/>
              </w:rPr>
            </w:pPr>
            <w:r w:rsidRPr="00540538">
              <w:rPr>
                <w:rFonts w:ascii="Arial" w:hAnsi="Arial" w:cs="Arial"/>
                <w:sz w:val="16"/>
                <w:lang w:val="uk-UA"/>
              </w:rPr>
              <w:t>і постачальниками даних</w:t>
            </w:r>
          </w:p>
        </w:tc>
        <w:tc>
          <w:tcPr>
            <w:tcW w:w="789" w:type="dxa"/>
            <w:tcBorders>
              <w:top w:val="nil"/>
              <w:left w:val="single" w:sz="8" w:space="0" w:color="000000"/>
              <w:bottom w:val="nil"/>
              <w:right w:val="nil"/>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CoP 7.7</w:t>
            </w:r>
          </w:p>
        </w:tc>
        <w:tc>
          <w:tcPr>
            <w:tcW w:w="908" w:type="dxa"/>
            <w:tcBorders>
              <w:top w:val="nil"/>
              <w:left w:val="nil"/>
              <w:bottom w:val="nil"/>
              <w:right w:val="single" w:sz="8" w:space="0" w:color="000000"/>
            </w:tcBorders>
          </w:tcPr>
          <w:p w:rsidR="00260D41" w:rsidRPr="00540538" w:rsidRDefault="00260D41" w:rsidP="00540538">
            <w:pPr>
              <w:pStyle w:val="TableParagraph"/>
              <w:spacing w:line="170" w:lineRule="exact"/>
              <w:ind w:left="149"/>
              <w:rPr>
                <w:rFonts w:ascii="Arial" w:hAnsi="Arial" w:cs="Arial"/>
                <w:sz w:val="16"/>
                <w:szCs w:val="16"/>
                <w:lang w:val="uk-UA"/>
              </w:rPr>
            </w:pPr>
            <w:r w:rsidRPr="00540538">
              <w:rPr>
                <w:rFonts w:ascii="Arial" w:hAnsi="Arial" w:cs="Arial"/>
                <w:sz w:val="16"/>
                <w:lang w:val="uk-UA"/>
              </w:rPr>
              <w:t>CoP 11.1</w:t>
            </w:r>
          </w:p>
        </w:tc>
        <w:tc>
          <w:tcPr>
            <w:tcW w:w="1846"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c>
          <w:tcPr>
            <w:tcW w:w="2636" w:type="dxa"/>
            <w:gridSpan w:val="2"/>
            <w:vMerge w:val="restart"/>
            <w:tcBorders>
              <w:top w:val="nil"/>
              <w:left w:val="single" w:sz="8" w:space="0" w:color="000000"/>
              <w:right w:val="single" w:sz="8" w:space="0" w:color="000000"/>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LAC 3.3</w:t>
            </w:r>
          </w:p>
        </w:tc>
        <w:tc>
          <w:tcPr>
            <w:tcW w:w="1843"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184"/>
        </w:trPr>
        <w:tc>
          <w:tcPr>
            <w:tcW w:w="709" w:type="dxa"/>
            <w:vMerge/>
            <w:tcBorders>
              <w:left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right w:val="single" w:sz="8" w:space="0" w:color="000000"/>
            </w:tcBorders>
          </w:tcPr>
          <w:p w:rsidR="00260D41" w:rsidRPr="00540538" w:rsidRDefault="00260D41" w:rsidP="00FA32AC">
            <w:pPr>
              <w:rPr>
                <w:rFonts w:ascii="Arial" w:hAnsi="Arial" w:cs="Arial"/>
                <w:lang w:val="uk-UA"/>
              </w:rPr>
            </w:pPr>
          </w:p>
        </w:tc>
        <w:tc>
          <w:tcPr>
            <w:tcW w:w="789" w:type="dxa"/>
            <w:tcBorders>
              <w:top w:val="nil"/>
              <w:left w:val="single" w:sz="8" w:space="0" w:color="000000"/>
              <w:bottom w:val="nil"/>
              <w:right w:val="nil"/>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CoP 9.1</w:t>
            </w:r>
          </w:p>
        </w:tc>
        <w:tc>
          <w:tcPr>
            <w:tcW w:w="908" w:type="dxa"/>
            <w:tcBorders>
              <w:top w:val="nil"/>
              <w:left w:val="nil"/>
              <w:bottom w:val="nil"/>
              <w:right w:val="single" w:sz="8" w:space="0" w:color="000000"/>
            </w:tcBorders>
          </w:tcPr>
          <w:p w:rsidR="00260D41" w:rsidRPr="00540538" w:rsidRDefault="00260D41" w:rsidP="00540538">
            <w:pPr>
              <w:pStyle w:val="TableParagraph"/>
              <w:spacing w:line="169" w:lineRule="exact"/>
              <w:ind w:left="149"/>
              <w:rPr>
                <w:rFonts w:ascii="Arial" w:hAnsi="Arial" w:cs="Arial"/>
                <w:sz w:val="16"/>
                <w:szCs w:val="16"/>
                <w:lang w:val="uk-UA"/>
              </w:rPr>
            </w:pPr>
            <w:r w:rsidRPr="00540538">
              <w:rPr>
                <w:rFonts w:ascii="Arial" w:hAnsi="Arial" w:cs="Arial"/>
                <w:sz w:val="16"/>
                <w:lang w:val="uk-UA"/>
              </w:rPr>
              <w:t>CoP 11.2</w:t>
            </w:r>
          </w:p>
        </w:tc>
        <w:tc>
          <w:tcPr>
            <w:tcW w:w="1846"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c>
          <w:tcPr>
            <w:tcW w:w="2636" w:type="dxa"/>
            <w:gridSpan w:val="2"/>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c>
          <w:tcPr>
            <w:tcW w:w="1843"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184"/>
        </w:trPr>
        <w:tc>
          <w:tcPr>
            <w:tcW w:w="709" w:type="dxa"/>
            <w:vMerge/>
            <w:tcBorders>
              <w:left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right w:val="single" w:sz="8" w:space="0" w:color="000000"/>
            </w:tcBorders>
          </w:tcPr>
          <w:p w:rsidR="00260D41" w:rsidRPr="00540538" w:rsidRDefault="00260D41" w:rsidP="00FA32AC">
            <w:pPr>
              <w:rPr>
                <w:rFonts w:ascii="Arial" w:hAnsi="Arial" w:cs="Arial"/>
                <w:lang w:val="uk-UA"/>
              </w:rPr>
            </w:pPr>
          </w:p>
        </w:tc>
        <w:tc>
          <w:tcPr>
            <w:tcW w:w="789" w:type="dxa"/>
            <w:tcBorders>
              <w:top w:val="nil"/>
              <w:left w:val="single" w:sz="8" w:space="0" w:color="000000"/>
              <w:bottom w:val="nil"/>
              <w:right w:val="nil"/>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CoP 9.2</w:t>
            </w:r>
          </w:p>
        </w:tc>
        <w:tc>
          <w:tcPr>
            <w:tcW w:w="908" w:type="dxa"/>
            <w:tcBorders>
              <w:top w:val="nil"/>
              <w:left w:val="nil"/>
              <w:bottom w:val="nil"/>
              <w:right w:val="single" w:sz="8" w:space="0" w:color="000000"/>
            </w:tcBorders>
          </w:tcPr>
          <w:p w:rsidR="00260D41" w:rsidRPr="00540538" w:rsidRDefault="00260D41" w:rsidP="00540538">
            <w:pPr>
              <w:pStyle w:val="TableParagraph"/>
              <w:spacing w:line="170" w:lineRule="exact"/>
              <w:ind w:left="149"/>
              <w:rPr>
                <w:rFonts w:ascii="Arial" w:hAnsi="Arial" w:cs="Arial"/>
                <w:sz w:val="16"/>
                <w:szCs w:val="16"/>
                <w:lang w:val="uk-UA"/>
              </w:rPr>
            </w:pPr>
            <w:r w:rsidRPr="00540538">
              <w:rPr>
                <w:rFonts w:ascii="Arial" w:hAnsi="Arial" w:cs="Arial"/>
                <w:sz w:val="16"/>
                <w:lang w:val="uk-UA"/>
              </w:rPr>
              <w:t>CoP 11.3</w:t>
            </w:r>
          </w:p>
        </w:tc>
        <w:tc>
          <w:tcPr>
            <w:tcW w:w="1846"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c>
          <w:tcPr>
            <w:tcW w:w="2636" w:type="dxa"/>
            <w:gridSpan w:val="2"/>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c>
          <w:tcPr>
            <w:tcW w:w="1843"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184"/>
        </w:trPr>
        <w:tc>
          <w:tcPr>
            <w:tcW w:w="709" w:type="dxa"/>
            <w:vMerge/>
            <w:tcBorders>
              <w:left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right w:val="single" w:sz="8" w:space="0" w:color="000000"/>
            </w:tcBorders>
          </w:tcPr>
          <w:p w:rsidR="00260D41" w:rsidRPr="00540538" w:rsidRDefault="00260D41" w:rsidP="00FA32AC">
            <w:pPr>
              <w:rPr>
                <w:rFonts w:ascii="Arial" w:hAnsi="Arial" w:cs="Arial"/>
                <w:lang w:val="uk-UA"/>
              </w:rPr>
            </w:pPr>
          </w:p>
        </w:tc>
        <w:tc>
          <w:tcPr>
            <w:tcW w:w="789" w:type="dxa"/>
            <w:tcBorders>
              <w:top w:val="nil"/>
              <w:left w:val="single" w:sz="8" w:space="0" w:color="000000"/>
              <w:bottom w:val="nil"/>
              <w:right w:val="nil"/>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CoP 9.3</w:t>
            </w:r>
          </w:p>
        </w:tc>
        <w:tc>
          <w:tcPr>
            <w:tcW w:w="908" w:type="dxa"/>
            <w:tcBorders>
              <w:top w:val="nil"/>
              <w:left w:val="nil"/>
              <w:bottom w:val="nil"/>
              <w:right w:val="single" w:sz="8" w:space="0" w:color="000000"/>
            </w:tcBorders>
          </w:tcPr>
          <w:p w:rsidR="00260D41" w:rsidRPr="00540538" w:rsidRDefault="00260D41" w:rsidP="00540538">
            <w:pPr>
              <w:pStyle w:val="TableParagraph"/>
              <w:spacing w:line="169" w:lineRule="exact"/>
              <w:ind w:left="149"/>
              <w:rPr>
                <w:rFonts w:ascii="Arial" w:hAnsi="Arial" w:cs="Arial"/>
                <w:sz w:val="16"/>
                <w:szCs w:val="16"/>
                <w:lang w:val="uk-UA"/>
              </w:rPr>
            </w:pPr>
            <w:r w:rsidRPr="00540538">
              <w:rPr>
                <w:rFonts w:ascii="Arial" w:hAnsi="Arial" w:cs="Arial"/>
                <w:sz w:val="16"/>
                <w:lang w:val="uk-UA"/>
              </w:rPr>
              <w:t>CoP 15.6</w:t>
            </w:r>
          </w:p>
        </w:tc>
        <w:tc>
          <w:tcPr>
            <w:tcW w:w="1846"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c>
          <w:tcPr>
            <w:tcW w:w="2636" w:type="dxa"/>
            <w:gridSpan w:val="2"/>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c>
          <w:tcPr>
            <w:tcW w:w="1843"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184"/>
        </w:trPr>
        <w:tc>
          <w:tcPr>
            <w:tcW w:w="709" w:type="dxa"/>
            <w:vMerge/>
            <w:tcBorders>
              <w:left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right w:val="single" w:sz="8" w:space="0" w:color="000000"/>
            </w:tcBorders>
          </w:tcPr>
          <w:p w:rsidR="00260D41" w:rsidRPr="00540538" w:rsidRDefault="00260D41" w:rsidP="00FA32AC">
            <w:pPr>
              <w:rPr>
                <w:rFonts w:ascii="Arial" w:hAnsi="Arial" w:cs="Arial"/>
                <w:lang w:val="uk-UA"/>
              </w:rPr>
            </w:pPr>
          </w:p>
        </w:tc>
        <w:tc>
          <w:tcPr>
            <w:tcW w:w="789" w:type="dxa"/>
            <w:tcBorders>
              <w:top w:val="nil"/>
              <w:left w:val="single" w:sz="8" w:space="0" w:color="000000"/>
              <w:bottom w:val="nil"/>
              <w:right w:val="nil"/>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CoP 9.4</w:t>
            </w:r>
          </w:p>
        </w:tc>
        <w:tc>
          <w:tcPr>
            <w:tcW w:w="908" w:type="dxa"/>
            <w:vMerge w:val="restart"/>
            <w:tcBorders>
              <w:top w:val="nil"/>
              <w:left w:val="nil"/>
              <w:right w:val="single" w:sz="8" w:space="0" w:color="000000"/>
            </w:tcBorders>
          </w:tcPr>
          <w:p w:rsidR="00260D41" w:rsidRPr="00540538" w:rsidRDefault="00260D41" w:rsidP="00540538">
            <w:pPr>
              <w:pStyle w:val="TableParagraph"/>
              <w:spacing w:line="170" w:lineRule="exact"/>
              <w:ind w:left="149"/>
              <w:rPr>
                <w:rFonts w:ascii="Arial" w:hAnsi="Arial" w:cs="Arial"/>
                <w:sz w:val="16"/>
                <w:szCs w:val="16"/>
                <w:lang w:val="uk-UA"/>
              </w:rPr>
            </w:pPr>
            <w:r w:rsidRPr="00540538">
              <w:rPr>
                <w:rFonts w:ascii="Arial" w:hAnsi="Arial" w:cs="Arial"/>
                <w:sz w:val="16"/>
                <w:lang w:val="uk-UA"/>
              </w:rPr>
              <w:t>CoP 15.7</w:t>
            </w:r>
          </w:p>
        </w:tc>
        <w:tc>
          <w:tcPr>
            <w:tcW w:w="1846"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c>
          <w:tcPr>
            <w:tcW w:w="2636" w:type="dxa"/>
            <w:gridSpan w:val="2"/>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c>
          <w:tcPr>
            <w:tcW w:w="1843"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183"/>
        </w:trPr>
        <w:tc>
          <w:tcPr>
            <w:tcW w:w="709" w:type="dxa"/>
            <w:vMerge/>
            <w:tcBorders>
              <w:left w:val="single" w:sz="8" w:space="0" w:color="000000"/>
              <w:bottom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bottom w:val="single" w:sz="8" w:space="0" w:color="000000"/>
              <w:right w:val="single" w:sz="8" w:space="0" w:color="000000"/>
            </w:tcBorders>
          </w:tcPr>
          <w:p w:rsidR="00260D41" w:rsidRPr="00540538" w:rsidRDefault="00260D41" w:rsidP="00FA32AC">
            <w:pPr>
              <w:rPr>
                <w:rFonts w:ascii="Arial" w:hAnsi="Arial" w:cs="Arial"/>
                <w:lang w:val="uk-UA"/>
              </w:rPr>
            </w:pPr>
          </w:p>
        </w:tc>
        <w:tc>
          <w:tcPr>
            <w:tcW w:w="789" w:type="dxa"/>
            <w:tcBorders>
              <w:top w:val="nil"/>
              <w:left w:val="single" w:sz="8" w:space="0" w:color="000000"/>
              <w:bottom w:val="single" w:sz="8" w:space="0" w:color="000000"/>
              <w:right w:val="nil"/>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CoP 9.5</w:t>
            </w:r>
          </w:p>
        </w:tc>
        <w:tc>
          <w:tcPr>
            <w:tcW w:w="908" w:type="dxa"/>
            <w:vMerge/>
            <w:tcBorders>
              <w:left w:val="nil"/>
              <w:bottom w:val="single" w:sz="8" w:space="0" w:color="000000"/>
              <w:right w:val="single" w:sz="8" w:space="0" w:color="000000"/>
            </w:tcBorders>
          </w:tcPr>
          <w:p w:rsidR="00260D41" w:rsidRPr="00540538" w:rsidRDefault="00260D41" w:rsidP="00FA32AC">
            <w:pPr>
              <w:rPr>
                <w:rFonts w:ascii="Arial" w:hAnsi="Arial" w:cs="Arial"/>
                <w:lang w:val="uk-UA"/>
              </w:rPr>
            </w:pPr>
          </w:p>
        </w:tc>
        <w:tc>
          <w:tcPr>
            <w:tcW w:w="1846" w:type="dxa"/>
            <w:vMerge/>
            <w:tcBorders>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c>
          <w:tcPr>
            <w:tcW w:w="2636" w:type="dxa"/>
            <w:gridSpan w:val="2"/>
            <w:vMerge/>
            <w:tcBorders>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c>
          <w:tcPr>
            <w:tcW w:w="1843" w:type="dxa"/>
            <w:vMerge/>
            <w:tcBorders>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938"/>
        </w:trPr>
        <w:tc>
          <w:tcPr>
            <w:tcW w:w="709" w:type="dxa"/>
            <w:tcBorders>
              <w:top w:val="single" w:sz="8" w:space="0" w:color="000000"/>
              <w:left w:val="single" w:sz="8" w:space="0" w:color="000000"/>
              <w:bottom w:val="single" w:sz="8" w:space="0" w:color="000000"/>
              <w:right w:val="nil"/>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rPr>
              <w:t>NQAF</w:t>
            </w:r>
            <w:r w:rsidRPr="00540538">
              <w:rPr>
                <w:rFonts w:ascii="Arial" w:hAnsi="Arial" w:cs="Arial"/>
                <w:sz w:val="16"/>
                <w:lang w:val="uk-UA"/>
              </w:rPr>
              <w:t>3.</w:t>
            </w:r>
          </w:p>
        </w:tc>
        <w:tc>
          <w:tcPr>
            <w:tcW w:w="2522" w:type="dxa"/>
            <w:tcBorders>
              <w:top w:val="single" w:sz="8" w:space="0" w:color="000000"/>
              <w:left w:val="nil"/>
              <w:bottom w:val="single" w:sz="8" w:space="0" w:color="000000"/>
              <w:right w:val="single" w:sz="8" w:space="0" w:color="000000"/>
            </w:tcBorders>
          </w:tcPr>
          <w:p w:rsidR="00260D41" w:rsidRPr="00540538" w:rsidRDefault="00260D41" w:rsidP="00540538">
            <w:pPr>
              <w:pStyle w:val="TableParagraph"/>
              <w:spacing w:line="179" w:lineRule="exact"/>
              <w:ind w:left="129"/>
              <w:rPr>
                <w:rFonts w:ascii="Arial" w:hAnsi="Arial" w:cs="Arial"/>
                <w:sz w:val="16"/>
                <w:szCs w:val="16"/>
                <w:lang w:val="uk-UA"/>
              </w:rPr>
            </w:pPr>
            <w:r w:rsidRPr="00540538">
              <w:rPr>
                <w:rFonts w:ascii="Arial" w:hAnsi="Arial" w:cs="Arial"/>
                <w:sz w:val="16"/>
                <w:lang w:val="uk-UA"/>
              </w:rPr>
              <w:t>Управління статистичними стандартами</w:t>
            </w:r>
          </w:p>
        </w:tc>
        <w:tc>
          <w:tcPr>
            <w:tcW w:w="1697"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CoP 7.1</w:t>
            </w:r>
          </w:p>
          <w:p w:rsidR="00260D41" w:rsidRPr="00540538" w:rsidRDefault="00260D41" w:rsidP="00540538">
            <w:pPr>
              <w:pStyle w:val="TableParagraph"/>
              <w:spacing w:before="1" w:line="183" w:lineRule="exact"/>
              <w:ind w:left="39"/>
              <w:rPr>
                <w:rFonts w:ascii="Arial" w:hAnsi="Arial" w:cs="Arial"/>
                <w:sz w:val="16"/>
                <w:szCs w:val="16"/>
                <w:lang w:val="uk-UA"/>
              </w:rPr>
            </w:pPr>
            <w:r w:rsidRPr="00540538">
              <w:rPr>
                <w:rFonts w:ascii="Arial" w:hAnsi="Arial" w:cs="Arial"/>
                <w:sz w:val="16"/>
                <w:lang w:val="uk-UA"/>
              </w:rPr>
              <w:t>CoP 7.2</w:t>
            </w:r>
          </w:p>
          <w:p w:rsidR="00260D41" w:rsidRPr="00540538" w:rsidRDefault="00260D41" w:rsidP="00540538">
            <w:pPr>
              <w:pStyle w:val="TableParagraph"/>
              <w:spacing w:line="183" w:lineRule="exact"/>
              <w:ind w:left="39"/>
              <w:rPr>
                <w:rFonts w:ascii="Arial" w:hAnsi="Arial" w:cs="Arial"/>
                <w:sz w:val="16"/>
                <w:szCs w:val="16"/>
                <w:lang w:val="uk-UA"/>
              </w:rPr>
            </w:pPr>
            <w:r w:rsidRPr="00540538">
              <w:rPr>
                <w:rFonts w:ascii="Arial" w:hAnsi="Arial" w:cs="Arial"/>
                <w:sz w:val="16"/>
                <w:lang w:val="uk-UA"/>
              </w:rPr>
              <w:t>CoP 10.4</w:t>
            </w:r>
          </w:p>
          <w:p w:rsidR="00260D41" w:rsidRPr="00540538" w:rsidRDefault="00260D41" w:rsidP="00540538">
            <w:pPr>
              <w:pStyle w:val="TableParagraph"/>
              <w:spacing w:before="1" w:line="183" w:lineRule="exact"/>
              <w:ind w:left="39"/>
              <w:rPr>
                <w:rFonts w:ascii="Arial" w:hAnsi="Arial" w:cs="Arial"/>
                <w:sz w:val="16"/>
                <w:szCs w:val="16"/>
                <w:lang w:val="uk-UA"/>
              </w:rPr>
            </w:pPr>
            <w:r w:rsidRPr="00540538">
              <w:rPr>
                <w:rFonts w:ascii="Arial" w:hAnsi="Arial" w:cs="Arial"/>
                <w:sz w:val="16"/>
                <w:lang w:val="uk-UA"/>
              </w:rPr>
              <w:t>CoP 14.3</w:t>
            </w:r>
          </w:p>
          <w:p w:rsidR="00260D41" w:rsidRPr="00540538" w:rsidRDefault="00260D41" w:rsidP="00540538">
            <w:pPr>
              <w:pStyle w:val="TableParagraph"/>
              <w:spacing w:line="183" w:lineRule="exact"/>
              <w:ind w:left="39"/>
              <w:rPr>
                <w:rFonts w:ascii="Arial" w:hAnsi="Arial" w:cs="Arial"/>
                <w:sz w:val="16"/>
                <w:szCs w:val="16"/>
                <w:lang w:val="uk-UA"/>
              </w:rPr>
            </w:pPr>
            <w:r w:rsidRPr="00540538">
              <w:rPr>
                <w:rFonts w:ascii="Arial" w:hAnsi="Arial" w:cs="Arial"/>
                <w:sz w:val="16"/>
                <w:lang w:val="uk-UA"/>
              </w:rPr>
              <w:t>CoP 15.5</w:t>
            </w:r>
          </w:p>
        </w:tc>
        <w:tc>
          <w:tcPr>
            <w:tcW w:w="1846"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DQAF. 3.1.2</w:t>
            </w:r>
          </w:p>
        </w:tc>
        <w:tc>
          <w:tcPr>
            <w:tcW w:w="2636"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c>
          <w:tcPr>
            <w:tcW w:w="1843"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CAN 11</w:t>
            </w:r>
          </w:p>
        </w:tc>
      </w:tr>
      <w:tr w:rsidR="00260D41" w:rsidRPr="00540538" w:rsidTr="00540538">
        <w:trPr>
          <w:trHeight w:hRule="exact" w:val="305"/>
        </w:trPr>
        <w:tc>
          <w:tcPr>
            <w:tcW w:w="11253" w:type="dxa"/>
            <w:gridSpan w:val="8"/>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b/>
                <w:bCs/>
                <w:sz w:val="16"/>
                <w:lang w:val="uk-UA"/>
              </w:rPr>
              <w:t>3b.Управління інституційним середовищем</w:t>
            </w:r>
          </w:p>
        </w:tc>
      </w:tr>
      <w:tr w:rsidR="00260D41" w:rsidRPr="00540538" w:rsidTr="00540538">
        <w:trPr>
          <w:trHeight w:hRule="exact" w:val="205"/>
        </w:trPr>
        <w:tc>
          <w:tcPr>
            <w:tcW w:w="709" w:type="dxa"/>
            <w:vMerge w:val="restart"/>
            <w:tcBorders>
              <w:top w:val="single" w:sz="8" w:space="0" w:color="000000"/>
              <w:left w:val="single" w:sz="8" w:space="0" w:color="000000"/>
              <w:right w:val="nil"/>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rPr>
              <w:t>NQAF</w:t>
            </w:r>
            <w:r w:rsidRPr="00540538">
              <w:rPr>
                <w:rFonts w:ascii="Arial" w:hAnsi="Arial" w:cs="Arial"/>
                <w:sz w:val="16"/>
                <w:lang w:val="uk-UA"/>
              </w:rPr>
              <w:t>4.</w:t>
            </w:r>
          </w:p>
        </w:tc>
        <w:tc>
          <w:tcPr>
            <w:tcW w:w="2522" w:type="dxa"/>
            <w:vMerge w:val="restart"/>
            <w:tcBorders>
              <w:top w:val="single" w:sz="8" w:space="0" w:color="000000"/>
              <w:left w:val="nil"/>
              <w:right w:val="single" w:sz="8" w:space="0" w:color="000000"/>
            </w:tcBorders>
          </w:tcPr>
          <w:p w:rsidR="00260D41" w:rsidRPr="00540538" w:rsidRDefault="00260D41" w:rsidP="00540538">
            <w:pPr>
              <w:pStyle w:val="TableParagraph"/>
              <w:spacing w:line="179" w:lineRule="exact"/>
              <w:ind w:left="129"/>
              <w:rPr>
                <w:rFonts w:ascii="Arial" w:hAnsi="Arial" w:cs="Arial"/>
                <w:sz w:val="16"/>
                <w:szCs w:val="16"/>
                <w:lang w:val="uk-UA"/>
              </w:rPr>
            </w:pPr>
            <w:r w:rsidRPr="00540538">
              <w:rPr>
                <w:rFonts w:ascii="Arial" w:hAnsi="Arial" w:cs="Arial"/>
                <w:sz w:val="16"/>
                <w:lang w:val="uk-UA"/>
              </w:rPr>
              <w:t>Забезпечення професійної незалежності</w:t>
            </w:r>
          </w:p>
        </w:tc>
        <w:tc>
          <w:tcPr>
            <w:tcW w:w="789" w:type="dxa"/>
            <w:tcBorders>
              <w:top w:val="single" w:sz="8" w:space="0" w:color="000000"/>
              <w:left w:val="single" w:sz="8" w:space="0" w:color="000000"/>
              <w:bottom w:val="nil"/>
              <w:right w:val="nil"/>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CoP. 1.1</w:t>
            </w:r>
          </w:p>
        </w:tc>
        <w:tc>
          <w:tcPr>
            <w:tcW w:w="908" w:type="dxa"/>
            <w:tcBorders>
              <w:top w:val="single" w:sz="8" w:space="0" w:color="000000"/>
              <w:left w:val="nil"/>
              <w:bottom w:val="nil"/>
              <w:right w:val="single" w:sz="8" w:space="0" w:color="000000"/>
            </w:tcBorders>
          </w:tcPr>
          <w:p w:rsidR="00260D41" w:rsidRPr="00540538" w:rsidRDefault="00260D41" w:rsidP="00540538">
            <w:pPr>
              <w:pStyle w:val="TableParagraph"/>
              <w:spacing w:line="179" w:lineRule="exact"/>
              <w:ind w:left="149"/>
              <w:rPr>
                <w:rFonts w:ascii="Arial" w:hAnsi="Arial" w:cs="Arial"/>
                <w:sz w:val="16"/>
                <w:szCs w:val="16"/>
                <w:lang w:val="uk-UA"/>
              </w:rPr>
            </w:pPr>
            <w:r w:rsidRPr="00540538">
              <w:rPr>
                <w:rFonts w:ascii="Arial" w:hAnsi="Arial" w:cs="Arial"/>
                <w:sz w:val="16"/>
                <w:lang w:val="uk-UA"/>
              </w:rPr>
              <w:t>CoP. 1.5</w:t>
            </w:r>
          </w:p>
        </w:tc>
        <w:tc>
          <w:tcPr>
            <w:tcW w:w="1846" w:type="dxa"/>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DQAF. 1.1.2</w:t>
            </w:r>
          </w:p>
        </w:tc>
        <w:tc>
          <w:tcPr>
            <w:tcW w:w="846" w:type="dxa"/>
            <w:tcBorders>
              <w:top w:val="single" w:sz="8" w:space="0" w:color="000000"/>
              <w:left w:val="single" w:sz="8" w:space="0" w:color="000000"/>
              <w:bottom w:val="nil"/>
              <w:right w:val="nil"/>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LAC. 1.1</w:t>
            </w:r>
          </w:p>
        </w:tc>
        <w:tc>
          <w:tcPr>
            <w:tcW w:w="1790" w:type="dxa"/>
            <w:tcBorders>
              <w:top w:val="single" w:sz="8" w:space="0" w:color="000000"/>
              <w:left w:val="nil"/>
              <w:bottom w:val="nil"/>
              <w:right w:val="single" w:sz="8" w:space="0" w:color="000000"/>
            </w:tcBorders>
          </w:tcPr>
          <w:p w:rsidR="00260D41" w:rsidRPr="00540538" w:rsidRDefault="00260D41" w:rsidP="00540538">
            <w:pPr>
              <w:pStyle w:val="TableParagraph"/>
              <w:spacing w:line="179" w:lineRule="exact"/>
              <w:ind w:left="149"/>
              <w:rPr>
                <w:rFonts w:ascii="Arial" w:hAnsi="Arial" w:cs="Arial"/>
                <w:sz w:val="16"/>
                <w:szCs w:val="16"/>
                <w:lang w:val="uk-UA"/>
              </w:rPr>
            </w:pPr>
            <w:r w:rsidRPr="00540538">
              <w:rPr>
                <w:rFonts w:ascii="Arial" w:hAnsi="Arial" w:cs="Arial"/>
                <w:sz w:val="16"/>
                <w:lang w:val="uk-UA"/>
              </w:rPr>
              <w:t>LAC. 1.5</w:t>
            </w:r>
          </w:p>
        </w:tc>
        <w:tc>
          <w:tcPr>
            <w:tcW w:w="1843" w:type="dxa"/>
            <w:vMerge w:val="restart"/>
            <w:tcBorders>
              <w:top w:val="single" w:sz="8" w:space="0" w:color="000000"/>
              <w:left w:val="single" w:sz="8" w:space="0" w:color="000000"/>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CAN 12</w:t>
            </w:r>
          </w:p>
        </w:tc>
      </w:tr>
      <w:tr w:rsidR="00260D41" w:rsidRPr="00540538" w:rsidTr="00540538">
        <w:trPr>
          <w:trHeight w:hRule="exact" w:val="184"/>
        </w:trPr>
        <w:tc>
          <w:tcPr>
            <w:tcW w:w="709" w:type="dxa"/>
            <w:vMerge/>
            <w:tcBorders>
              <w:left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right w:val="single" w:sz="8" w:space="0" w:color="000000"/>
            </w:tcBorders>
          </w:tcPr>
          <w:p w:rsidR="00260D41" w:rsidRPr="00540538" w:rsidRDefault="00260D41" w:rsidP="00FA32AC">
            <w:pPr>
              <w:rPr>
                <w:rFonts w:ascii="Arial" w:hAnsi="Arial" w:cs="Arial"/>
                <w:lang w:val="uk-UA"/>
              </w:rPr>
            </w:pPr>
          </w:p>
        </w:tc>
        <w:tc>
          <w:tcPr>
            <w:tcW w:w="789" w:type="dxa"/>
            <w:tcBorders>
              <w:top w:val="nil"/>
              <w:left w:val="single" w:sz="8" w:space="0" w:color="000000"/>
              <w:bottom w:val="nil"/>
              <w:right w:val="nil"/>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CoP. 1.2</w:t>
            </w:r>
          </w:p>
        </w:tc>
        <w:tc>
          <w:tcPr>
            <w:tcW w:w="908" w:type="dxa"/>
            <w:tcBorders>
              <w:top w:val="nil"/>
              <w:left w:val="nil"/>
              <w:bottom w:val="nil"/>
              <w:right w:val="single" w:sz="8" w:space="0" w:color="000000"/>
            </w:tcBorders>
          </w:tcPr>
          <w:p w:rsidR="00260D41" w:rsidRPr="00540538" w:rsidRDefault="00260D41" w:rsidP="00540538">
            <w:pPr>
              <w:pStyle w:val="TableParagraph"/>
              <w:spacing w:line="170" w:lineRule="exact"/>
              <w:ind w:left="149"/>
              <w:rPr>
                <w:rFonts w:ascii="Arial" w:hAnsi="Arial" w:cs="Arial"/>
                <w:sz w:val="16"/>
                <w:szCs w:val="16"/>
                <w:lang w:val="uk-UA"/>
              </w:rPr>
            </w:pPr>
            <w:r w:rsidRPr="00540538">
              <w:rPr>
                <w:rFonts w:ascii="Arial" w:hAnsi="Arial" w:cs="Arial"/>
                <w:sz w:val="16"/>
                <w:lang w:val="uk-UA"/>
              </w:rPr>
              <w:t>CoP. 1.6</w:t>
            </w:r>
          </w:p>
        </w:tc>
        <w:tc>
          <w:tcPr>
            <w:tcW w:w="1846" w:type="dxa"/>
            <w:vMerge w:val="restart"/>
            <w:tcBorders>
              <w:top w:val="nil"/>
              <w:left w:val="single" w:sz="8" w:space="0" w:color="000000"/>
              <w:right w:val="single" w:sz="8" w:space="0" w:color="000000"/>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DQAF. 1.1.3</w:t>
            </w:r>
          </w:p>
        </w:tc>
        <w:tc>
          <w:tcPr>
            <w:tcW w:w="846" w:type="dxa"/>
            <w:tcBorders>
              <w:top w:val="nil"/>
              <w:left w:val="single" w:sz="8" w:space="0" w:color="000000"/>
              <w:bottom w:val="nil"/>
              <w:right w:val="nil"/>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LAC. 1.2</w:t>
            </w:r>
          </w:p>
        </w:tc>
        <w:tc>
          <w:tcPr>
            <w:tcW w:w="1790" w:type="dxa"/>
            <w:tcBorders>
              <w:top w:val="nil"/>
              <w:left w:val="nil"/>
              <w:bottom w:val="nil"/>
              <w:right w:val="single" w:sz="8" w:space="0" w:color="000000"/>
            </w:tcBorders>
          </w:tcPr>
          <w:p w:rsidR="00260D41" w:rsidRPr="00540538" w:rsidRDefault="00260D41" w:rsidP="00540538">
            <w:pPr>
              <w:pStyle w:val="TableParagraph"/>
              <w:spacing w:line="170" w:lineRule="exact"/>
              <w:ind w:left="149"/>
              <w:rPr>
                <w:rFonts w:ascii="Arial" w:hAnsi="Arial" w:cs="Arial"/>
                <w:sz w:val="16"/>
                <w:szCs w:val="16"/>
                <w:lang w:val="uk-UA"/>
              </w:rPr>
            </w:pPr>
            <w:r w:rsidRPr="00540538">
              <w:rPr>
                <w:rFonts w:ascii="Arial" w:hAnsi="Arial" w:cs="Arial"/>
                <w:sz w:val="16"/>
                <w:lang w:val="uk-UA"/>
              </w:rPr>
              <w:t>LAC. 1.6</w:t>
            </w:r>
          </w:p>
        </w:tc>
        <w:tc>
          <w:tcPr>
            <w:tcW w:w="1843"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184"/>
        </w:trPr>
        <w:tc>
          <w:tcPr>
            <w:tcW w:w="709" w:type="dxa"/>
            <w:vMerge/>
            <w:tcBorders>
              <w:left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right w:val="single" w:sz="8" w:space="0" w:color="000000"/>
            </w:tcBorders>
          </w:tcPr>
          <w:p w:rsidR="00260D41" w:rsidRPr="00540538" w:rsidRDefault="00260D41" w:rsidP="00FA32AC">
            <w:pPr>
              <w:rPr>
                <w:rFonts w:ascii="Arial" w:hAnsi="Arial" w:cs="Arial"/>
                <w:lang w:val="uk-UA"/>
              </w:rPr>
            </w:pPr>
          </w:p>
        </w:tc>
        <w:tc>
          <w:tcPr>
            <w:tcW w:w="789" w:type="dxa"/>
            <w:tcBorders>
              <w:top w:val="nil"/>
              <w:left w:val="single" w:sz="8" w:space="0" w:color="000000"/>
              <w:bottom w:val="nil"/>
              <w:right w:val="nil"/>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CoP. 1.3</w:t>
            </w:r>
          </w:p>
        </w:tc>
        <w:tc>
          <w:tcPr>
            <w:tcW w:w="908" w:type="dxa"/>
            <w:tcBorders>
              <w:top w:val="nil"/>
              <w:left w:val="nil"/>
              <w:bottom w:val="nil"/>
              <w:right w:val="single" w:sz="8" w:space="0" w:color="000000"/>
            </w:tcBorders>
          </w:tcPr>
          <w:p w:rsidR="00260D41" w:rsidRPr="00540538" w:rsidRDefault="00260D41" w:rsidP="00540538">
            <w:pPr>
              <w:pStyle w:val="TableParagraph"/>
              <w:spacing w:line="169" w:lineRule="exact"/>
              <w:ind w:left="149"/>
              <w:rPr>
                <w:rFonts w:ascii="Arial" w:hAnsi="Arial" w:cs="Arial"/>
                <w:sz w:val="16"/>
                <w:szCs w:val="16"/>
                <w:lang w:val="uk-UA"/>
              </w:rPr>
            </w:pPr>
            <w:r w:rsidRPr="00540538">
              <w:rPr>
                <w:rFonts w:ascii="Arial" w:hAnsi="Arial" w:cs="Arial"/>
                <w:sz w:val="16"/>
                <w:lang w:val="uk-UA"/>
              </w:rPr>
              <w:t>CoP. 1.7</w:t>
            </w:r>
          </w:p>
        </w:tc>
        <w:tc>
          <w:tcPr>
            <w:tcW w:w="1846"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c>
          <w:tcPr>
            <w:tcW w:w="846" w:type="dxa"/>
            <w:tcBorders>
              <w:top w:val="nil"/>
              <w:left w:val="single" w:sz="8" w:space="0" w:color="000000"/>
              <w:bottom w:val="nil"/>
              <w:right w:val="nil"/>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LAC. 1.3</w:t>
            </w:r>
          </w:p>
        </w:tc>
        <w:tc>
          <w:tcPr>
            <w:tcW w:w="1790" w:type="dxa"/>
            <w:tcBorders>
              <w:top w:val="nil"/>
              <w:left w:val="nil"/>
              <w:bottom w:val="nil"/>
              <w:right w:val="single" w:sz="8" w:space="0" w:color="000000"/>
            </w:tcBorders>
          </w:tcPr>
          <w:p w:rsidR="00260D41" w:rsidRPr="00540538" w:rsidRDefault="00260D41" w:rsidP="00540538">
            <w:pPr>
              <w:pStyle w:val="TableParagraph"/>
              <w:spacing w:line="169" w:lineRule="exact"/>
              <w:ind w:left="149"/>
              <w:rPr>
                <w:rFonts w:ascii="Arial" w:hAnsi="Arial" w:cs="Arial"/>
                <w:sz w:val="16"/>
                <w:szCs w:val="16"/>
                <w:lang w:val="uk-UA"/>
              </w:rPr>
            </w:pPr>
            <w:r w:rsidRPr="00540538">
              <w:rPr>
                <w:rFonts w:ascii="Arial" w:hAnsi="Arial" w:cs="Arial"/>
                <w:sz w:val="16"/>
                <w:lang w:val="uk-UA"/>
              </w:rPr>
              <w:t>LAC. 1.7</w:t>
            </w:r>
          </w:p>
        </w:tc>
        <w:tc>
          <w:tcPr>
            <w:tcW w:w="1843"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265"/>
        </w:trPr>
        <w:tc>
          <w:tcPr>
            <w:tcW w:w="709" w:type="dxa"/>
            <w:vMerge/>
            <w:tcBorders>
              <w:left w:val="single" w:sz="8" w:space="0" w:color="000000"/>
              <w:bottom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bottom w:val="single" w:sz="8" w:space="0" w:color="000000"/>
              <w:right w:val="single" w:sz="8" w:space="0" w:color="000000"/>
            </w:tcBorders>
          </w:tcPr>
          <w:p w:rsidR="00260D41" w:rsidRPr="00540538" w:rsidRDefault="00260D41" w:rsidP="00FA32AC">
            <w:pPr>
              <w:rPr>
                <w:rFonts w:ascii="Arial" w:hAnsi="Arial" w:cs="Arial"/>
                <w:lang w:val="uk-UA"/>
              </w:rPr>
            </w:pPr>
          </w:p>
        </w:tc>
        <w:tc>
          <w:tcPr>
            <w:tcW w:w="789" w:type="dxa"/>
            <w:tcBorders>
              <w:top w:val="nil"/>
              <w:left w:val="single" w:sz="8" w:space="0" w:color="000000"/>
              <w:bottom w:val="single" w:sz="8" w:space="0" w:color="000000"/>
              <w:right w:val="nil"/>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CoP. 1.4</w:t>
            </w:r>
          </w:p>
        </w:tc>
        <w:tc>
          <w:tcPr>
            <w:tcW w:w="908" w:type="dxa"/>
            <w:tcBorders>
              <w:top w:val="nil"/>
              <w:left w:val="nil"/>
              <w:bottom w:val="single" w:sz="8" w:space="0" w:color="000000"/>
              <w:right w:val="single" w:sz="8" w:space="0" w:color="000000"/>
            </w:tcBorders>
          </w:tcPr>
          <w:p w:rsidR="00260D41" w:rsidRPr="00540538" w:rsidRDefault="00260D41" w:rsidP="00540538">
            <w:pPr>
              <w:pStyle w:val="TableParagraph"/>
              <w:spacing w:line="170" w:lineRule="exact"/>
              <w:ind w:left="149"/>
              <w:rPr>
                <w:rFonts w:ascii="Arial" w:hAnsi="Arial" w:cs="Arial"/>
                <w:sz w:val="16"/>
                <w:szCs w:val="16"/>
                <w:lang w:val="uk-UA"/>
              </w:rPr>
            </w:pPr>
            <w:r w:rsidRPr="00540538">
              <w:rPr>
                <w:rFonts w:ascii="Arial" w:hAnsi="Arial" w:cs="Arial"/>
                <w:sz w:val="16"/>
                <w:lang w:val="uk-UA"/>
              </w:rPr>
              <w:t>CoP. 1.8</w:t>
            </w:r>
          </w:p>
        </w:tc>
        <w:tc>
          <w:tcPr>
            <w:tcW w:w="1846" w:type="dxa"/>
            <w:vMerge/>
            <w:tcBorders>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c>
          <w:tcPr>
            <w:tcW w:w="846" w:type="dxa"/>
            <w:tcBorders>
              <w:top w:val="nil"/>
              <w:left w:val="single" w:sz="8" w:space="0" w:color="000000"/>
              <w:bottom w:val="single" w:sz="8" w:space="0" w:color="000000"/>
              <w:right w:val="nil"/>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LAC. 1.4</w:t>
            </w:r>
          </w:p>
        </w:tc>
        <w:tc>
          <w:tcPr>
            <w:tcW w:w="1790" w:type="dxa"/>
            <w:tcBorders>
              <w:top w:val="nil"/>
              <w:left w:val="nil"/>
              <w:bottom w:val="single" w:sz="8" w:space="0" w:color="000000"/>
              <w:right w:val="single" w:sz="8" w:space="0" w:color="000000"/>
            </w:tcBorders>
          </w:tcPr>
          <w:p w:rsidR="00260D41" w:rsidRPr="00540538" w:rsidRDefault="00260D41" w:rsidP="00FA32AC">
            <w:pPr>
              <w:rPr>
                <w:rFonts w:ascii="Arial" w:hAnsi="Arial" w:cs="Arial"/>
                <w:lang w:val="uk-UA"/>
              </w:rPr>
            </w:pPr>
          </w:p>
        </w:tc>
        <w:tc>
          <w:tcPr>
            <w:tcW w:w="1843" w:type="dxa"/>
            <w:vMerge/>
            <w:tcBorders>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204"/>
        </w:trPr>
        <w:tc>
          <w:tcPr>
            <w:tcW w:w="709" w:type="dxa"/>
            <w:vMerge w:val="restart"/>
            <w:tcBorders>
              <w:top w:val="single" w:sz="8" w:space="0" w:color="000000"/>
              <w:left w:val="single" w:sz="8" w:space="0" w:color="000000"/>
              <w:right w:val="nil"/>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rPr>
              <w:t>NQAF</w:t>
            </w:r>
            <w:r w:rsidRPr="00540538">
              <w:rPr>
                <w:rFonts w:ascii="Arial" w:hAnsi="Arial" w:cs="Arial"/>
                <w:sz w:val="16"/>
                <w:lang w:val="uk-UA"/>
              </w:rPr>
              <w:t>5.</w:t>
            </w:r>
          </w:p>
        </w:tc>
        <w:tc>
          <w:tcPr>
            <w:tcW w:w="2522" w:type="dxa"/>
            <w:vMerge w:val="restart"/>
            <w:tcBorders>
              <w:top w:val="single" w:sz="8" w:space="0" w:color="000000"/>
              <w:left w:val="nil"/>
              <w:right w:val="single" w:sz="8" w:space="0" w:color="000000"/>
            </w:tcBorders>
          </w:tcPr>
          <w:p w:rsidR="00260D41" w:rsidRPr="00540538" w:rsidRDefault="00260D41" w:rsidP="00540538">
            <w:pPr>
              <w:pStyle w:val="TableParagraph"/>
              <w:spacing w:line="179" w:lineRule="exact"/>
              <w:ind w:left="129"/>
              <w:rPr>
                <w:rFonts w:ascii="Arial" w:hAnsi="Arial" w:cs="Arial"/>
                <w:sz w:val="16"/>
                <w:szCs w:val="16"/>
                <w:lang w:val="uk-UA"/>
              </w:rPr>
            </w:pPr>
            <w:r w:rsidRPr="00540538">
              <w:rPr>
                <w:rFonts w:ascii="Arial" w:hAnsi="Arial" w:cs="Arial"/>
                <w:sz w:val="16"/>
                <w:lang w:val="uk-UA"/>
              </w:rPr>
              <w:t>Забезпечення неупередженості та об’єктивності</w:t>
            </w:r>
          </w:p>
        </w:tc>
        <w:tc>
          <w:tcPr>
            <w:tcW w:w="789" w:type="dxa"/>
            <w:tcBorders>
              <w:top w:val="single" w:sz="8" w:space="0" w:color="000000"/>
              <w:left w:val="single" w:sz="8" w:space="0" w:color="000000"/>
              <w:bottom w:val="nil"/>
              <w:right w:val="nil"/>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CoP. 6.1</w:t>
            </w:r>
          </w:p>
        </w:tc>
        <w:tc>
          <w:tcPr>
            <w:tcW w:w="908" w:type="dxa"/>
            <w:tcBorders>
              <w:top w:val="single" w:sz="8" w:space="0" w:color="000000"/>
              <w:left w:val="nil"/>
              <w:bottom w:val="nil"/>
              <w:right w:val="single" w:sz="8" w:space="0" w:color="000000"/>
            </w:tcBorders>
          </w:tcPr>
          <w:p w:rsidR="00260D41" w:rsidRPr="00540538" w:rsidRDefault="00260D41" w:rsidP="00540538">
            <w:pPr>
              <w:pStyle w:val="TableParagraph"/>
              <w:spacing w:line="179" w:lineRule="exact"/>
              <w:ind w:left="149"/>
              <w:rPr>
                <w:rFonts w:ascii="Arial" w:hAnsi="Arial" w:cs="Arial"/>
                <w:sz w:val="16"/>
                <w:szCs w:val="16"/>
                <w:lang w:val="uk-UA"/>
              </w:rPr>
            </w:pPr>
            <w:r w:rsidRPr="00540538">
              <w:rPr>
                <w:rFonts w:ascii="Arial" w:hAnsi="Arial" w:cs="Arial"/>
                <w:sz w:val="16"/>
                <w:lang w:val="uk-UA"/>
              </w:rPr>
              <w:t>CoP. 6.5</w:t>
            </w:r>
          </w:p>
        </w:tc>
        <w:tc>
          <w:tcPr>
            <w:tcW w:w="1846" w:type="dxa"/>
            <w:vMerge w:val="restart"/>
            <w:tcBorders>
              <w:top w:val="single" w:sz="8" w:space="0" w:color="000000"/>
              <w:left w:val="single" w:sz="8" w:space="0" w:color="000000"/>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DQAF. 1.1.1</w:t>
            </w:r>
          </w:p>
        </w:tc>
        <w:tc>
          <w:tcPr>
            <w:tcW w:w="2636" w:type="dxa"/>
            <w:gridSpan w:val="2"/>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LAC. 7.1</w:t>
            </w:r>
          </w:p>
        </w:tc>
        <w:tc>
          <w:tcPr>
            <w:tcW w:w="1843" w:type="dxa"/>
            <w:vMerge w:val="restart"/>
            <w:tcBorders>
              <w:top w:val="single" w:sz="8" w:space="0" w:color="000000"/>
              <w:left w:val="single" w:sz="8" w:space="0" w:color="000000"/>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CAN 12</w:t>
            </w:r>
          </w:p>
        </w:tc>
      </w:tr>
      <w:tr w:rsidR="00260D41" w:rsidRPr="00540538" w:rsidTr="00540538">
        <w:trPr>
          <w:trHeight w:hRule="exact" w:val="184"/>
        </w:trPr>
        <w:tc>
          <w:tcPr>
            <w:tcW w:w="709" w:type="dxa"/>
            <w:vMerge/>
            <w:tcBorders>
              <w:left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right w:val="single" w:sz="8" w:space="0" w:color="000000"/>
            </w:tcBorders>
          </w:tcPr>
          <w:p w:rsidR="00260D41" w:rsidRPr="00540538" w:rsidRDefault="00260D41" w:rsidP="00FA32AC">
            <w:pPr>
              <w:rPr>
                <w:rFonts w:ascii="Arial" w:hAnsi="Arial" w:cs="Arial"/>
                <w:lang w:val="uk-UA"/>
              </w:rPr>
            </w:pPr>
          </w:p>
        </w:tc>
        <w:tc>
          <w:tcPr>
            <w:tcW w:w="789" w:type="dxa"/>
            <w:tcBorders>
              <w:top w:val="nil"/>
              <w:left w:val="single" w:sz="8" w:space="0" w:color="000000"/>
              <w:bottom w:val="nil"/>
              <w:right w:val="nil"/>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CoP. 6.2</w:t>
            </w:r>
          </w:p>
        </w:tc>
        <w:tc>
          <w:tcPr>
            <w:tcW w:w="908" w:type="dxa"/>
            <w:tcBorders>
              <w:top w:val="nil"/>
              <w:left w:val="nil"/>
              <w:bottom w:val="nil"/>
              <w:right w:val="single" w:sz="8" w:space="0" w:color="000000"/>
            </w:tcBorders>
          </w:tcPr>
          <w:p w:rsidR="00260D41" w:rsidRPr="00540538" w:rsidRDefault="00260D41" w:rsidP="00540538">
            <w:pPr>
              <w:pStyle w:val="TableParagraph"/>
              <w:spacing w:line="169" w:lineRule="exact"/>
              <w:ind w:left="149"/>
              <w:rPr>
                <w:rFonts w:ascii="Arial" w:hAnsi="Arial" w:cs="Arial"/>
                <w:sz w:val="16"/>
                <w:szCs w:val="16"/>
                <w:lang w:val="uk-UA"/>
              </w:rPr>
            </w:pPr>
            <w:r w:rsidRPr="00540538">
              <w:rPr>
                <w:rFonts w:ascii="Arial" w:hAnsi="Arial" w:cs="Arial"/>
                <w:sz w:val="16"/>
                <w:lang w:val="uk-UA"/>
              </w:rPr>
              <w:t>CoP. 6.6</w:t>
            </w:r>
          </w:p>
        </w:tc>
        <w:tc>
          <w:tcPr>
            <w:tcW w:w="1846"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c>
          <w:tcPr>
            <w:tcW w:w="2636"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LAC. 7.3</w:t>
            </w:r>
          </w:p>
        </w:tc>
        <w:tc>
          <w:tcPr>
            <w:tcW w:w="1843"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184"/>
        </w:trPr>
        <w:tc>
          <w:tcPr>
            <w:tcW w:w="709" w:type="dxa"/>
            <w:vMerge/>
            <w:tcBorders>
              <w:left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right w:val="single" w:sz="8" w:space="0" w:color="000000"/>
            </w:tcBorders>
          </w:tcPr>
          <w:p w:rsidR="00260D41" w:rsidRPr="00540538" w:rsidRDefault="00260D41" w:rsidP="00FA32AC">
            <w:pPr>
              <w:rPr>
                <w:rFonts w:ascii="Arial" w:hAnsi="Arial" w:cs="Arial"/>
                <w:lang w:val="uk-UA"/>
              </w:rPr>
            </w:pPr>
          </w:p>
        </w:tc>
        <w:tc>
          <w:tcPr>
            <w:tcW w:w="789" w:type="dxa"/>
            <w:tcBorders>
              <w:top w:val="nil"/>
              <w:left w:val="single" w:sz="8" w:space="0" w:color="000000"/>
              <w:bottom w:val="nil"/>
              <w:right w:val="nil"/>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CoP. 6.3</w:t>
            </w:r>
          </w:p>
        </w:tc>
        <w:tc>
          <w:tcPr>
            <w:tcW w:w="908" w:type="dxa"/>
            <w:tcBorders>
              <w:top w:val="nil"/>
              <w:left w:val="nil"/>
              <w:bottom w:val="nil"/>
              <w:right w:val="single" w:sz="8" w:space="0" w:color="000000"/>
            </w:tcBorders>
          </w:tcPr>
          <w:p w:rsidR="00260D41" w:rsidRPr="00540538" w:rsidRDefault="00260D41" w:rsidP="00540538">
            <w:pPr>
              <w:pStyle w:val="TableParagraph"/>
              <w:spacing w:line="170" w:lineRule="exact"/>
              <w:ind w:left="149"/>
              <w:rPr>
                <w:rFonts w:ascii="Arial" w:hAnsi="Arial" w:cs="Arial"/>
                <w:sz w:val="16"/>
                <w:szCs w:val="16"/>
                <w:lang w:val="uk-UA"/>
              </w:rPr>
            </w:pPr>
            <w:r w:rsidRPr="00540538">
              <w:rPr>
                <w:rFonts w:ascii="Arial" w:hAnsi="Arial" w:cs="Arial"/>
                <w:sz w:val="16"/>
                <w:lang w:val="uk-UA"/>
              </w:rPr>
              <w:t>CoP. 6.7</w:t>
            </w:r>
          </w:p>
        </w:tc>
        <w:tc>
          <w:tcPr>
            <w:tcW w:w="1846"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c>
          <w:tcPr>
            <w:tcW w:w="2636"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LAC. 7.4</w:t>
            </w:r>
          </w:p>
        </w:tc>
        <w:tc>
          <w:tcPr>
            <w:tcW w:w="1843"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238"/>
        </w:trPr>
        <w:tc>
          <w:tcPr>
            <w:tcW w:w="709" w:type="dxa"/>
            <w:vMerge/>
            <w:tcBorders>
              <w:left w:val="single" w:sz="8" w:space="0" w:color="000000"/>
              <w:bottom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bottom w:val="single" w:sz="8" w:space="0" w:color="000000"/>
              <w:right w:val="single" w:sz="8" w:space="0" w:color="000000"/>
            </w:tcBorders>
          </w:tcPr>
          <w:p w:rsidR="00260D41" w:rsidRPr="00540538" w:rsidRDefault="00260D41" w:rsidP="00FA32AC">
            <w:pPr>
              <w:rPr>
                <w:rFonts w:ascii="Arial" w:hAnsi="Arial" w:cs="Arial"/>
                <w:lang w:val="uk-UA"/>
              </w:rPr>
            </w:pPr>
          </w:p>
        </w:tc>
        <w:tc>
          <w:tcPr>
            <w:tcW w:w="789" w:type="dxa"/>
            <w:tcBorders>
              <w:top w:val="nil"/>
              <w:left w:val="single" w:sz="8" w:space="0" w:color="000000"/>
              <w:bottom w:val="single" w:sz="8" w:space="0" w:color="000000"/>
              <w:right w:val="nil"/>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CoP. 6.4</w:t>
            </w:r>
          </w:p>
        </w:tc>
        <w:tc>
          <w:tcPr>
            <w:tcW w:w="908" w:type="dxa"/>
            <w:tcBorders>
              <w:top w:val="nil"/>
              <w:left w:val="nil"/>
              <w:bottom w:val="single" w:sz="8" w:space="0" w:color="000000"/>
              <w:right w:val="single" w:sz="8" w:space="0" w:color="000000"/>
            </w:tcBorders>
          </w:tcPr>
          <w:p w:rsidR="00260D41" w:rsidRPr="00540538" w:rsidRDefault="00260D41" w:rsidP="00540538">
            <w:pPr>
              <w:pStyle w:val="TableParagraph"/>
              <w:spacing w:line="169" w:lineRule="exact"/>
              <w:ind w:left="149"/>
              <w:rPr>
                <w:rFonts w:ascii="Arial" w:hAnsi="Arial" w:cs="Arial"/>
                <w:sz w:val="16"/>
                <w:szCs w:val="16"/>
                <w:lang w:val="uk-UA"/>
              </w:rPr>
            </w:pPr>
            <w:r w:rsidRPr="00540538">
              <w:rPr>
                <w:rFonts w:ascii="Arial" w:hAnsi="Arial" w:cs="Arial"/>
                <w:sz w:val="16"/>
                <w:lang w:val="uk-UA"/>
              </w:rPr>
              <w:t>CoP. 6.8</w:t>
            </w:r>
          </w:p>
        </w:tc>
        <w:tc>
          <w:tcPr>
            <w:tcW w:w="1846" w:type="dxa"/>
            <w:vMerge/>
            <w:tcBorders>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c>
          <w:tcPr>
            <w:tcW w:w="2636" w:type="dxa"/>
            <w:gridSpan w:val="2"/>
            <w:tcBorders>
              <w:top w:val="nil"/>
              <w:left w:val="single" w:sz="8" w:space="0" w:color="000000"/>
              <w:bottom w:val="single" w:sz="8" w:space="0" w:color="000000"/>
              <w:right w:val="single" w:sz="8" w:space="0" w:color="000000"/>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LAC. 7.5</w:t>
            </w:r>
          </w:p>
        </w:tc>
        <w:tc>
          <w:tcPr>
            <w:tcW w:w="1843" w:type="dxa"/>
            <w:vMerge/>
            <w:tcBorders>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204"/>
        </w:trPr>
        <w:tc>
          <w:tcPr>
            <w:tcW w:w="709" w:type="dxa"/>
            <w:vMerge w:val="restart"/>
            <w:tcBorders>
              <w:top w:val="single" w:sz="8" w:space="0" w:color="000000"/>
              <w:left w:val="single" w:sz="8" w:space="0" w:color="000000"/>
              <w:right w:val="nil"/>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rPr>
              <w:t>NQAF</w:t>
            </w:r>
            <w:r w:rsidRPr="00540538">
              <w:rPr>
                <w:rFonts w:ascii="Arial" w:hAnsi="Arial" w:cs="Arial"/>
                <w:sz w:val="16"/>
                <w:lang w:val="uk-UA"/>
              </w:rPr>
              <w:t>6.</w:t>
            </w:r>
          </w:p>
        </w:tc>
        <w:tc>
          <w:tcPr>
            <w:tcW w:w="2522" w:type="dxa"/>
            <w:vMerge w:val="restart"/>
            <w:tcBorders>
              <w:top w:val="single" w:sz="8" w:space="0" w:color="000000"/>
              <w:left w:val="nil"/>
              <w:right w:val="single" w:sz="8" w:space="0" w:color="000000"/>
            </w:tcBorders>
          </w:tcPr>
          <w:p w:rsidR="00260D41" w:rsidRPr="00540538" w:rsidRDefault="00260D41" w:rsidP="00540538">
            <w:pPr>
              <w:pStyle w:val="TableParagraph"/>
              <w:spacing w:line="179" w:lineRule="exact"/>
              <w:ind w:left="129"/>
              <w:rPr>
                <w:rFonts w:ascii="Arial" w:hAnsi="Arial" w:cs="Arial"/>
                <w:sz w:val="16"/>
                <w:szCs w:val="16"/>
                <w:lang w:val="uk-UA"/>
              </w:rPr>
            </w:pPr>
            <w:r w:rsidRPr="00540538">
              <w:rPr>
                <w:rFonts w:ascii="Arial" w:hAnsi="Arial" w:cs="Arial"/>
                <w:sz w:val="16"/>
                <w:lang w:val="uk-UA"/>
              </w:rPr>
              <w:t>Забезпечення прозорості</w:t>
            </w:r>
          </w:p>
        </w:tc>
        <w:tc>
          <w:tcPr>
            <w:tcW w:w="1697" w:type="dxa"/>
            <w:gridSpan w:val="2"/>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CoP. 6.3</w:t>
            </w:r>
          </w:p>
        </w:tc>
        <w:tc>
          <w:tcPr>
            <w:tcW w:w="1846" w:type="dxa"/>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DQAF. 1.2.1</w:t>
            </w:r>
          </w:p>
        </w:tc>
        <w:tc>
          <w:tcPr>
            <w:tcW w:w="2636" w:type="dxa"/>
            <w:gridSpan w:val="2"/>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LAC. 7.1</w:t>
            </w:r>
          </w:p>
        </w:tc>
        <w:tc>
          <w:tcPr>
            <w:tcW w:w="1843" w:type="dxa"/>
            <w:vMerge w:val="restart"/>
            <w:tcBorders>
              <w:top w:val="single" w:sz="8" w:space="0" w:color="000000"/>
              <w:left w:val="single" w:sz="8" w:space="0" w:color="000000"/>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CAN12</w:t>
            </w:r>
          </w:p>
        </w:tc>
      </w:tr>
      <w:tr w:rsidR="00260D41" w:rsidRPr="00540538" w:rsidTr="00540538">
        <w:trPr>
          <w:trHeight w:hRule="exact" w:val="184"/>
        </w:trPr>
        <w:tc>
          <w:tcPr>
            <w:tcW w:w="709" w:type="dxa"/>
            <w:vMerge/>
            <w:tcBorders>
              <w:left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right w:val="single" w:sz="8" w:space="0" w:color="000000"/>
            </w:tcBorders>
          </w:tcPr>
          <w:p w:rsidR="00260D41" w:rsidRPr="00540538" w:rsidRDefault="00260D41" w:rsidP="00FA32AC">
            <w:pPr>
              <w:rPr>
                <w:rFonts w:ascii="Arial" w:hAnsi="Arial" w:cs="Arial"/>
                <w:lang w:val="uk-UA"/>
              </w:rPr>
            </w:pPr>
          </w:p>
        </w:tc>
        <w:tc>
          <w:tcPr>
            <w:tcW w:w="1697"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CoP. 6.4</w:t>
            </w:r>
          </w:p>
        </w:tc>
        <w:tc>
          <w:tcPr>
            <w:tcW w:w="1846" w:type="dxa"/>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DQAF. 1.2.2</w:t>
            </w:r>
          </w:p>
        </w:tc>
        <w:tc>
          <w:tcPr>
            <w:tcW w:w="2636"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LAC. 7.2</w:t>
            </w:r>
          </w:p>
        </w:tc>
        <w:tc>
          <w:tcPr>
            <w:tcW w:w="1843"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184"/>
        </w:trPr>
        <w:tc>
          <w:tcPr>
            <w:tcW w:w="709" w:type="dxa"/>
            <w:vMerge/>
            <w:tcBorders>
              <w:left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right w:val="single" w:sz="8" w:space="0" w:color="000000"/>
            </w:tcBorders>
          </w:tcPr>
          <w:p w:rsidR="00260D41" w:rsidRPr="00540538" w:rsidRDefault="00260D41" w:rsidP="00FA32AC">
            <w:pPr>
              <w:rPr>
                <w:rFonts w:ascii="Arial" w:hAnsi="Arial" w:cs="Arial"/>
                <w:lang w:val="uk-UA"/>
              </w:rPr>
            </w:pPr>
          </w:p>
        </w:tc>
        <w:tc>
          <w:tcPr>
            <w:tcW w:w="1697"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CoP. 6.5</w:t>
            </w:r>
          </w:p>
        </w:tc>
        <w:tc>
          <w:tcPr>
            <w:tcW w:w="1846" w:type="dxa"/>
            <w:tcBorders>
              <w:top w:val="nil"/>
              <w:left w:val="single" w:sz="8" w:space="0" w:color="000000"/>
              <w:bottom w:val="nil"/>
              <w:right w:val="single" w:sz="8" w:space="0" w:color="000000"/>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DQAF. 1.2.3</w:t>
            </w:r>
          </w:p>
        </w:tc>
        <w:tc>
          <w:tcPr>
            <w:tcW w:w="2636"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LAC. 10.5</w:t>
            </w:r>
          </w:p>
        </w:tc>
        <w:tc>
          <w:tcPr>
            <w:tcW w:w="1843"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184"/>
        </w:trPr>
        <w:tc>
          <w:tcPr>
            <w:tcW w:w="709" w:type="dxa"/>
            <w:vMerge/>
            <w:tcBorders>
              <w:left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right w:val="single" w:sz="8" w:space="0" w:color="000000"/>
            </w:tcBorders>
          </w:tcPr>
          <w:p w:rsidR="00260D41" w:rsidRPr="00540538" w:rsidRDefault="00260D41" w:rsidP="00FA32AC">
            <w:pPr>
              <w:rPr>
                <w:rFonts w:ascii="Arial" w:hAnsi="Arial" w:cs="Arial"/>
                <w:lang w:val="uk-UA"/>
              </w:rPr>
            </w:pPr>
          </w:p>
        </w:tc>
        <w:tc>
          <w:tcPr>
            <w:tcW w:w="1697"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CoP. 6.6</w:t>
            </w:r>
          </w:p>
        </w:tc>
        <w:tc>
          <w:tcPr>
            <w:tcW w:w="1846" w:type="dxa"/>
            <w:vMerge w:val="restart"/>
            <w:tcBorders>
              <w:top w:val="nil"/>
              <w:left w:val="single" w:sz="8" w:space="0" w:color="000000"/>
              <w:right w:val="single" w:sz="8" w:space="0" w:color="000000"/>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DQAF. 1.2.4</w:t>
            </w:r>
          </w:p>
        </w:tc>
        <w:tc>
          <w:tcPr>
            <w:tcW w:w="2636" w:type="dxa"/>
            <w:gridSpan w:val="2"/>
            <w:vMerge w:val="restart"/>
            <w:tcBorders>
              <w:top w:val="nil"/>
              <w:left w:val="single" w:sz="8" w:space="0" w:color="000000"/>
              <w:right w:val="single" w:sz="8" w:space="0" w:color="000000"/>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LAC. 15.3</w:t>
            </w:r>
          </w:p>
        </w:tc>
        <w:tc>
          <w:tcPr>
            <w:tcW w:w="1843"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222"/>
        </w:trPr>
        <w:tc>
          <w:tcPr>
            <w:tcW w:w="709" w:type="dxa"/>
            <w:vMerge/>
            <w:tcBorders>
              <w:left w:val="single" w:sz="8" w:space="0" w:color="000000"/>
              <w:bottom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bottom w:val="single" w:sz="8" w:space="0" w:color="000000"/>
              <w:right w:val="single" w:sz="8" w:space="0" w:color="000000"/>
            </w:tcBorders>
          </w:tcPr>
          <w:p w:rsidR="00260D41" w:rsidRPr="00540538" w:rsidRDefault="00260D41" w:rsidP="00FA32AC">
            <w:pPr>
              <w:rPr>
                <w:rFonts w:ascii="Arial" w:hAnsi="Arial" w:cs="Arial"/>
                <w:lang w:val="uk-UA"/>
              </w:rPr>
            </w:pPr>
          </w:p>
        </w:tc>
        <w:tc>
          <w:tcPr>
            <w:tcW w:w="1697" w:type="dxa"/>
            <w:gridSpan w:val="2"/>
            <w:tcBorders>
              <w:top w:val="nil"/>
              <w:left w:val="single" w:sz="8" w:space="0" w:color="000000"/>
              <w:bottom w:val="single" w:sz="8" w:space="0" w:color="000000"/>
              <w:right w:val="single" w:sz="8" w:space="0" w:color="000000"/>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CoP. 8.6</w:t>
            </w:r>
          </w:p>
        </w:tc>
        <w:tc>
          <w:tcPr>
            <w:tcW w:w="1846" w:type="dxa"/>
            <w:vMerge/>
            <w:tcBorders>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c>
          <w:tcPr>
            <w:tcW w:w="2636" w:type="dxa"/>
            <w:gridSpan w:val="2"/>
            <w:vMerge/>
            <w:tcBorders>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c>
          <w:tcPr>
            <w:tcW w:w="1843" w:type="dxa"/>
            <w:vMerge/>
            <w:tcBorders>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821"/>
        </w:trPr>
        <w:tc>
          <w:tcPr>
            <w:tcW w:w="709" w:type="dxa"/>
            <w:tcBorders>
              <w:top w:val="single" w:sz="8" w:space="0" w:color="000000"/>
              <w:left w:val="single" w:sz="8" w:space="0" w:color="000000"/>
              <w:bottom w:val="single" w:sz="8" w:space="0" w:color="000000"/>
              <w:right w:val="nil"/>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rPr>
              <w:t>NQAF</w:t>
            </w:r>
            <w:r w:rsidRPr="00540538">
              <w:rPr>
                <w:rFonts w:ascii="Arial" w:hAnsi="Arial" w:cs="Arial"/>
                <w:sz w:val="16"/>
                <w:lang w:val="uk-UA"/>
              </w:rPr>
              <w:t>7.</w:t>
            </w:r>
          </w:p>
        </w:tc>
        <w:tc>
          <w:tcPr>
            <w:tcW w:w="2522" w:type="dxa"/>
            <w:tcBorders>
              <w:top w:val="single" w:sz="8" w:space="0" w:color="000000"/>
              <w:left w:val="nil"/>
              <w:bottom w:val="single" w:sz="8" w:space="0" w:color="000000"/>
              <w:right w:val="single" w:sz="8" w:space="0" w:color="000000"/>
            </w:tcBorders>
          </w:tcPr>
          <w:p w:rsidR="00260D41" w:rsidRPr="00540538" w:rsidRDefault="00260D41" w:rsidP="00540538">
            <w:pPr>
              <w:pStyle w:val="TableParagraph"/>
              <w:ind w:left="129" w:right="283"/>
              <w:rPr>
                <w:rFonts w:ascii="Arial" w:hAnsi="Arial" w:cs="Arial"/>
                <w:sz w:val="16"/>
                <w:szCs w:val="16"/>
                <w:lang w:val="uk-UA"/>
              </w:rPr>
            </w:pPr>
            <w:r w:rsidRPr="00540538">
              <w:rPr>
                <w:rFonts w:ascii="Arial" w:hAnsi="Arial" w:cs="Arial"/>
                <w:sz w:val="16"/>
                <w:lang w:val="uk-UA"/>
              </w:rPr>
              <w:t>Забезпечення конфіденційності та безпеки статистичних даних</w:t>
            </w:r>
          </w:p>
        </w:tc>
        <w:tc>
          <w:tcPr>
            <w:tcW w:w="789" w:type="dxa"/>
            <w:tcBorders>
              <w:top w:val="single" w:sz="8" w:space="0" w:color="000000"/>
              <w:left w:val="single" w:sz="8" w:space="0" w:color="000000"/>
              <w:bottom w:val="single" w:sz="8" w:space="0" w:color="000000"/>
              <w:right w:val="nil"/>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CoP. 5.1</w:t>
            </w:r>
          </w:p>
          <w:p w:rsidR="00260D41" w:rsidRPr="00540538" w:rsidRDefault="00260D41" w:rsidP="00540538">
            <w:pPr>
              <w:pStyle w:val="TableParagraph"/>
              <w:spacing w:before="1" w:line="183" w:lineRule="exact"/>
              <w:ind w:left="39"/>
              <w:rPr>
                <w:rFonts w:ascii="Arial" w:hAnsi="Arial" w:cs="Arial"/>
                <w:sz w:val="16"/>
                <w:szCs w:val="16"/>
                <w:lang w:val="uk-UA"/>
              </w:rPr>
            </w:pPr>
            <w:r w:rsidRPr="00540538">
              <w:rPr>
                <w:rFonts w:ascii="Arial" w:hAnsi="Arial" w:cs="Arial"/>
                <w:sz w:val="16"/>
                <w:lang w:val="uk-UA"/>
              </w:rPr>
              <w:t>CoP. 5.2</w:t>
            </w:r>
          </w:p>
          <w:p w:rsidR="00260D41" w:rsidRPr="00540538" w:rsidRDefault="00260D41" w:rsidP="00540538">
            <w:pPr>
              <w:pStyle w:val="TableParagraph"/>
              <w:spacing w:line="183" w:lineRule="exact"/>
              <w:ind w:left="39"/>
              <w:rPr>
                <w:rFonts w:ascii="Arial" w:hAnsi="Arial" w:cs="Arial"/>
                <w:sz w:val="16"/>
                <w:szCs w:val="16"/>
                <w:lang w:val="uk-UA"/>
              </w:rPr>
            </w:pPr>
            <w:r w:rsidRPr="00540538">
              <w:rPr>
                <w:rFonts w:ascii="Arial" w:hAnsi="Arial" w:cs="Arial"/>
                <w:sz w:val="16"/>
                <w:lang w:val="uk-UA"/>
              </w:rPr>
              <w:t>CoP. 5.3</w:t>
            </w:r>
          </w:p>
        </w:tc>
        <w:tc>
          <w:tcPr>
            <w:tcW w:w="908" w:type="dxa"/>
            <w:tcBorders>
              <w:top w:val="single" w:sz="8" w:space="0" w:color="000000"/>
              <w:left w:val="nil"/>
              <w:bottom w:val="single" w:sz="8" w:space="0" w:color="000000"/>
              <w:right w:val="single" w:sz="8" w:space="0" w:color="000000"/>
            </w:tcBorders>
          </w:tcPr>
          <w:p w:rsidR="00260D41" w:rsidRPr="00540538" w:rsidRDefault="00260D41" w:rsidP="00540538">
            <w:pPr>
              <w:pStyle w:val="TableParagraph"/>
              <w:spacing w:line="179" w:lineRule="exact"/>
              <w:ind w:left="149"/>
              <w:rPr>
                <w:rFonts w:ascii="Arial" w:hAnsi="Arial" w:cs="Arial"/>
                <w:sz w:val="16"/>
                <w:szCs w:val="16"/>
                <w:lang w:val="uk-UA"/>
              </w:rPr>
            </w:pPr>
            <w:r w:rsidRPr="00540538">
              <w:rPr>
                <w:rFonts w:ascii="Arial" w:hAnsi="Arial" w:cs="Arial"/>
                <w:sz w:val="16"/>
                <w:lang w:val="uk-UA"/>
              </w:rPr>
              <w:t>CoP. 5.4</w:t>
            </w:r>
          </w:p>
          <w:p w:rsidR="00260D41" w:rsidRPr="00540538" w:rsidRDefault="00260D41" w:rsidP="00540538">
            <w:pPr>
              <w:pStyle w:val="TableParagraph"/>
              <w:spacing w:before="1" w:line="183" w:lineRule="exact"/>
              <w:ind w:left="149"/>
              <w:rPr>
                <w:rFonts w:ascii="Arial" w:hAnsi="Arial" w:cs="Arial"/>
                <w:sz w:val="16"/>
                <w:szCs w:val="16"/>
                <w:lang w:val="uk-UA"/>
              </w:rPr>
            </w:pPr>
            <w:r w:rsidRPr="00540538">
              <w:rPr>
                <w:rFonts w:ascii="Arial" w:hAnsi="Arial" w:cs="Arial"/>
                <w:sz w:val="16"/>
                <w:lang w:val="uk-UA"/>
              </w:rPr>
              <w:t>CoP. 5.5</w:t>
            </w:r>
          </w:p>
          <w:p w:rsidR="00260D41" w:rsidRPr="00540538" w:rsidRDefault="00260D41" w:rsidP="00540538">
            <w:pPr>
              <w:pStyle w:val="TableParagraph"/>
              <w:spacing w:line="183" w:lineRule="exact"/>
              <w:ind w:left="149"/>
              <w:rPr>
                <w:rFonts w:ascii="Arial" w:hAnsi="Arial" w:cs="Arial"/>
                <w:sz w:val="16"/>
                <w:szCs w:val="16"/>
                <w:lang w:val="uk-UA"/>
              </w:rPr>
            </w:pPr>
            <w:r w:rsidRPr="00540538">
              <w:rPr>
                <w:rFonts w:ascii="Arial" w:hAnsi="Arial" w:cs="Arial"/>
                <w:sz w:val="16"/>
                <w:lang w:val="uk-UA"/>
              </w:rPr>
              <w:t>CoP. 5.6</w:t>
            </w:r>
          </w:p>
        </w:tc>
        <w:tc>
          <w:tcPr>
            <w:tcW w:w="1846"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DQAF. 0.1.3</w:t>
            </w:r>
          </w:p>
        </w:tc>
        <w:tc>
          <w:tcPr>
            <w:tcW w:w="846" w:type="dxa"/>
            <w:tcBorders>
              <w:top w:val="single" w:sz="8" w:space="0" w:color="000000"/>
              <w:left w:val="single" w:sz="8" w:space="0" w:color="000000"/>
              <w:bottom w:val="single" w:sz="8" w:space="0" w:color="000000"/>
              <w:right w:val="nil"/>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LAC. 4.1</w:t>
            </w:r>
          </w:p>
          <w:p w:rsidR="00260D41" w:rsidRPr="00540538" w:rsidRDefault="00260D41" w:rsidP="00540538">
            <w:pPr>
              <w:pStyle w:val="TableParagraph"/>
              <w:spacing w:before="1" w:line="183" w:lineRule="exact"/>
              <w:ind w:left="39"/>
              <w:rPr>
                <w:rFonts w:ascii="Arial" w:hAnsi="Arial" w:cs="Arial"/>
                <w:sz w:val="16"/>
                <w:szCs w:val="16"/>
                <w:lang w:val="uk-UA"/>
              </w:rPr>
            </w:pPr>
            <w:r w:rsidRPr="00540538">
              <w:rPr>
                <w:rFonts w:ascii="Arial" w:hAnsi="Arial" w:cs="Arial"/>
                <w:sz w:val="16"/>
                <w:lang w:val="uk-UA"/>
              </w:rPr>
              <w:t>LAC. 4.2</w:t>
            </w:r>
          </w:p>
          <w:p w:rsidR="00260D41" w:rsidRPr="00540538" w:rsidRDefault="00260D41" w:rsidP="00540538">
            <w:pPr>
              <w:pStyle w:val="TableParagraph"/>
              <w:spacing w:line="183" w:lineRule="exact"/>
              <w:ind w:left="39"/>
              <w:rPr>
                <w:rFonts w:ascii="Arial" w:hAnsi="Arial" w:cs="Arial"/>
                <w:sz w:val="16"/>
                <w:szCs w:val="16"/>
                <w:lang w:val="uk-UA"/>
              </w:rPr>
            </w:pPr>
            <w:r w:rsidRPr="00540538">
              <w:rPr>
                <w:rFonts w:ascii="Arial" w:hAnsi="Arial" w:cs="Arial"/>
                <w:sz w:val="16"/>
                <w:lang w:val="uk-UA"/>
              </w:rPr>
              <w:t>LAC. 4.3</w:t>
            </w:r>
          </w:p>
          <w:p w:rsidR="00260D41" w:rsidRPr="00540538" w:rsidRDefault="00260D41" w:rsidP="00540538">
            <w:pPr>
              <w:pStyle w:val="TableParagraph"/>
              <w:spacing w:before="1"/>
              <w:ind w:left="39"/>
              <w:rPr>
                <w:rFonts w:ascii="Arial" w:hAnsi="Arial" w:cs="Arial"/>
                <w:sz w:val="16"/>
                <w:szCs w:val="16"/>
                <w:lang w:val="uk-UA"/>
              </w:rPr>
            </w:pPr>
            <w:r w:rsidRPr="00540538">
              <w:rPr>
                <w:rFonts w:ascii="Arial" w:hAnsi="Arial" w:cs="Arial"/>
                <w:sz w:val="16"/>
                <w:lang w:val="uk-UA"/>
              </w:rPr>
              <w:t>LAC. 4.4</w:t>
            </w:r>
          </w:p>
        </w:tc>
        <w:tc>
          <w:tcPr>
            <w:tcW w:w="1790" w:type="dxa"/>
            <w:tcBorders>
              <w:top w:val="single" w:sz="8" w:space="0" w:color="000000"/>
              <w:left w:val="nil"/>
              <w:bottom w:val="single" w:sz="8" w:space="0" w:color="000000"/>
              <w:right w:val="single" w:sz="8" w:space="0" w:color="000000"/>
            </w:tcBorders>
          </w:tcPr>
          <w:p w:rsidR="00260D41" w:rsidRPr="00540538" w:rsidRDefault="00260D41" w:rsidP="00540538">
            <w:pPr>
              <w:pStyle w:val="TableParagraph"/>
              <w:spacing w:line="179" w:lineRule="exact"/>
              <w:ind w:left="149"/>
              <w:rPr>
                <w:rFonts w:ascii="Arial" w:hAnsi="Arial" w:cs="Arial"/>
                <w:sz w:val="16"/>
                <w:szCs w:val="16"/>
                <w:lang w:val="uk-UA"/>
              </w:rPr>
            </w:pPr>
            <w:r w:rsidRPr="00540538">
              <w:rPr>
                <w:rFonts w:ascii="Arial" w:hAnsi="Arial" w:cs="Arial"/>
                <w:sz w:val="16"/>
                <w:lang w:val="uk-UA"/>
              </w:rPr>
              <w:t>LAC. 4.5</w:t>
            </w:r>
          </w:p>
          <w:p w:rsidR="00260D41" w:rsidRPr="00540538" w:rsidRDefault="00260D41" w:rsidP="00540538">
            <w:pPr>
              <w:pStyle w:val="TableParagraph"/>
              <w:spacing w:before="1" w:line="183" w:lineRule="exact"/>
              <w:ind w:left="149"/>
              <w:rPr>
                <w:rFonts w:ascii="Arial" w:hAnsi="Arial" w:cs="Arial"/>
                <w:sz w:val="16"/>
                <w:szCs w:val="16"/>
                <w:lang w:val="uk-UA"/>
              </w:rPr>
            </w:pPr>
            <w:r w:rsidRPr="00540538">
              <w:rPr>
                <w:rFonts w:ascii="Arial" w:hAnsi="Arial" w:cs="Arial"/>
                <w:sz w:val="16"/>
                <w:lang w:val="uk-UA"/>
              </w:rPr>
              <w:t>LAC. 4.6</w:t>
            </w:r>
          </w:p>
          <w:p w:rsidR="00260D41" w:rsidRPr="00540538" w:rsidRDefault="00260D41" w:rsidP="00540538">
            <w:pPr>
              <w:pStyle w:val="TableParagraph"/>
              <w:spacing w:line="183" w:lineRule="exact"/>
              <w:ind w:left="149"/>
              <w:rPr>
                <w:rFonts w:ascii="Arial" w:hAnsi="Arial" w:cs="Arial"/>
                <w:sz w:val="16"/>
                <w:szCs w:val="16"/>
                <w:lang w:val="uk-UA"/>
              </w:rPr>
            </w:pPr>
            <w:r w:rsidRPr="00540538">
              <w:rPr>
                <w:rFonts w:ascii="Arial" w:hAnsi="Arial" w:cs="Arial"/>
                <w:sz w:val="16"/>
                <w:lang w:val="uk-UA"/>
              </w:rPr>
              <w:t>LAC. 4.7</w:t>
            </w:r>
          </w:p>
        </w:tc>
        <w:tc>
          <w:tcPr>
            <w:tcW w:w="1843"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CAN12</w:t>
            </w:r>
          </w:p>
        </w:tc>
      </w:tr>
      <w:tr w:rsidR="00260D41" w:rsidRPr="00540538" w:rsidTr="00540538">
        <w:trPr>
          <w:trHeight w:hRule="exact" w:val="204"/>
        </w:trPr>
        <w:tc>
          <w:tcPr>
            <w:tcW w:w="709" w:type="dxa"/>
            <w:vMerge w:val="restart"/>
            <w:tcBorders>
              <w:top w:val="single" w:sz="8" w:space="0" w:color="000000"/>
              <w:left w:val="single" w:sz="8" w:space="0" w:color="000000"/>
              <w:right w:val="nil"/>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rPr>
              <w:t>NQAF</w:t>
            </w:r>
            <w:r w:rsidRPr="00540538">
              <w:rPr>
                <w:rFonts w:ascii="Arial" w:hAnsi="Arial" w:cs="Arial"/>
                <w:sz w:val="16"/>
                <w:lang w:val="uk-UA"/>
              </w:rPr>
              <w:t>8.</w:t>
            </w:r>
          </w:p>
        </w:tc>
        <w:tc>
          <w:tcPr>
            <w:tcW w:w="2522" w:type="dxa"/>
            <w:vMerge w:val="restart"/>
            <w:tcBorders>
              <w:top w:val="single" w:sz="8" w:space="0" w:color="000000"/>
              <w:left w:val="nil"/>
              <w:right w:val="single" w:sz="8" w:space="0" w:color="000000"/>
            </w:tcBorders>
          </w:tcPr>
          <w:p w:rsidR="00260D41" w:rsidRPr="00540538" w:rsidRDefault="00260D41" w:rsidP="00540538">
            <w:pPr>
              <w:pStyle w:val="TableParagraph"/>
              <w:spacing w:line="179" w:lineRule="exact"/>
              <w:ind w:left="129"/>
              <w:rPr>
                <w:rFonts w:ascii="Arial" w:hAnsi="Arial" w:cs="Arial"/>
                <w:sz w:val="16"/>
                <w:szCs w:val="16"/>
                <w:lang w:val="uk-UA"/>
              </w:rPr>
            </w:pPr>
            <w:r w:rsidRPr="00540538">
              <w:rPr>
                <w:rFonts w:ascii="Arial" w:hAnsi="Arial" w:cs="Arial"/>
                <w:sz w:val="16"/>
                <w:lang w:val="uk-UA"/>
              </w:rPr>
              <w:t>Забезпечення зобов’язань щодо якості</w:t>
            </w:r>
          </w:p>
        </w:tc>
        <w:tc>
          <w:tcPr>
            <w:tcW w:w="1697" w:type="dxa"/>
            <w:gridSpan w:val="2"/>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CoP. 4.1</w:t>
            </w:r>
          </w:p>
        </w:tc>
        <w:tc>
          <w:tcPr>
            <w:tcW w:w="1846" w:type="dxa"/>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DQAF. 0.4.1</w:t>
            </w:r>
          </w:p>
        </w:tc>
        <w:tc>
          <w:tcPr>
            <w:tcW w:w="846" w:type="dxa"/>
            <w:tcBorders>
              <w:top w:val="single" w:sz="8" w:space="0" w:color="000000"/>
              <w:left w:val="single" w:sz="8" w:space="0" w:color="000000"/>
              <w:bottom w:val="nil"/>
              <w:right w:val="nil"/>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LAC. 6.1</w:t>
            </w:r>
          </w:p>
        </w:tc>
        <w:tc>
          <w:tcPr>
            <w:tcW w:w="1790" w:type="dxa"/>
            <w:tcBorders>
              <w:top w:val="single" w:sz="8" w:space="0" w:color="000000"/>
              <w:left w:val="nil"/>
              <w:bottom w:val="nil"/>
              <w:right w:val="single" w:sz="8" w:space="0" w:color="000000"/>
            </w:tcBorders>
          </w:tcPr>
          <w:p w:rsidR="00260D41" w:rsidRPr="00540538" w:rsidRDefault="00260D41" w:rsidP="00540538">
            <w:pPr>
              <w:pStyle w:val="TableParagraph"/>
              <w:spacing w:line="179" w:lineRule="exact"/>
              <w:ind w:left="149"/>
              <w:rPr>
                <w:rFonts w:ascii="Arial" w:hAnsi="Arial" w:cs="Arial"/>
                <w:sz w:val="16"/>
                <w:szCs w:val="16"/>
                <w:lang w:val="uk-UA"/>
              </w:rPr>
            </w:pPr>
            <w:r w:rsidRPr="00540538">
              <w:rPr>
                <w:rFonts w:ascii="Arial" w:hAnsi="Arial" w:cs="Arial"/>
                <w:sz w:val="16"/>
                <w:lang w:val="uk-UA"/>
              </w:rPr>
              <w:t>LAC. 6.5</w:t>
            </w:r>
          </w:p>
        </w:tc>
        <w:tc>
          <w:tcPr>
            <w:tcW w:w="1843" w:type="dxa"/>
            <w:vMerge w:val="restart"/>
            <w:tcBorders>
              <w:top w:val="single" w:sz="8" w:space="0" w:color="000000"/>
              <w:left w:val="single" w:sz="8" w:space="0" w:color="000000"/>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CAN 12</w:t>
            </w:r>
          </w:p>
        </w:tc>
      </w:tr>
      <w:tr w:rsidR="00260D41" w:rsidRPr="00540538" w:rsidTr="00540538">
        <w:trPr>
          <w:trHeight w:hRule="exact" w:val="184"/>
        </w:trPr>
        <w:tc>
          <w:tcPr>
            <w:tcW w:w="709" w:type="dxa"/>
            <w:vMerge/>
            <w:tcBorders>
              <w:left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right w:val="single" w:sz="8" w:space="0" w:color="000000"/>
            </w:tcBorders>
          </w:tcPr>
          <w:p w:rsidR="00260D41" w:rsidRPr="00540538" w:rsidRDefault="00260D41" w:rsidP="00FA32AC">
            <w:pPr>
              <w:rPr>
                <w:rFonts w:ascii="Arial" w:hAnsi="Arial" w:cs="Arial"/>
                <w:lang w:val="uk-UA"/>
              </w:rPr>
            </w:pPr>
          </w:p>
        </w:tc>
        <w:tc>
          <w:tcPr>
            <w:tcW w:w="1697"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CoP. 4.2</w:t>
            </w:r>
          </w:p>
        </w:tc>
        <w:tc>
          <w:tcPr>
            <w:tcW w:w="1846" w:type="dxa"/>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DQAF. 0.4.2</w:t>
            </w:r>
          </w:p>
        </w:tc>
        <w:tc>
          <w:tcPr>
            <w:tcW w:w="846" w:type="dxa"/>
            <w:tcBorders>
              <w:top w:val="nil"/>
              <w:left w:val="single" w:sz="8" w:space="0" w:color="000000"/>
              <w:bottom w:val="nil"/>
              <w:right w:val="nil"/>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LAC. 6.2</w:t>
            </w:r>
          </w:p>
        </w:tc>
        <w:tc>
          <w:tcPr>
            <w:tcW w:w="1790" w:type="dxa"/>
            <w:tcBorders>
              <w:top w:val="nil"/>
              <w:left w:val="nil"/>
              <w:bottom w:val="nil"/>
              <w:right w:val="single" w:sz="8" w:space="0" w:color="000000"/>
            </w:tcBorders>
          </w:tcPr>
          <w:p w:rsidR="00260D41" w:rsidRPr="00540538" w:rsidRDefault="00260D41" w:rsidP="00540538">
            <w:pPr>
              <w:pStyle w:val="TableParagraph"/>
              <w:spacing w:line="169" w:lineRule="exact"/>
              <w:ind w:left="149"/>
              <w:rPr>
                <w:rFonts w:ascii="Arial" w:hAnsi="Arial" w:cs="Arial"/>
                <w:sz w:val="16"/>
                <w:szCs w:val="16"/>
                <w:lang w:val="uk-UA"/>
              </w:rPr>
            </w:pPr>
            <w:r w:rsidRPr="00540538">
              <w:rPr>
                <w:rFonts w:ascii="Arial" w:hAnsi="Arial" w:cs="Arial"/>
                <w:sz w:val="16"/>
                <w:lang w:val="uk-UA"/>
              </w:rPr>
              <w:t>LAC. 8.1</w:t>
            </w:r>
          </w:p>
        </w:tc>
        <w:tc>
          <w:tcPr>
            <w:tcW w:w="1843"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184"/>
        </w:trPr>
        <w:tc>
          <w:tcPr>
            <w:tcW w:w="709" w:type="dxa"/>
            <w:vMerge/>
            <w:tcBorders>
              <w:left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right w:val="single" w:sz="8" w:space="0" w:color="000000"/>
            </w:tcBorders>
          </w:tcPr>
          <w:p w:rsidR="00260D41" w:rsidRPr="00540538" w:rsidRDefault="00260D41" w:rsidP="00FA32AC">
            <w:pPr>
              <w:rPr>
                <w:rFonts w:ascii="Arial" w:hAnsi="Arial" w:cs="Arial"/>
                <w:lang w:val="uk-UA"/>
              </w:rPr>
            </w:pPr>
          </w:p>
        </w:tc>
        <w:tc>
          <w:tcPr>
            <w:tcW w:w="1697"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CoP. 4.3</w:t>
            </w:r>
          </w:p>
        </w:tc>
        <w:tc>
          <w:tcPr>
            <w:tcW w:w="1846" w:type="dxa"/>
            <w:vMerge w:val="restart"/>
            <w:tcBorders>
              <w:top w:val="nil"/>
              <w:left w:val="single" w:sz="8" w:space="0" w:color="000000"/>
              <w:right w:val="single" w:sz="8" w:space="0" w:color="000000"/>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DQAF. 0.4.3</w:t>
            </w:r>
          </w:p>
        </w:tc>
        <w:tc>
          <w:tcPr>
            <w:tcW w:w="846" w:type="dxa"/>
            <w:tcBorders>
              <w:top w:val="nil"/>
              <w:left w:val="single" w:sz="8" w:space="0" w:color="000000"/>
              <w:bottom w:val="nil"/>
              <w:right w:val="nil"/>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LAC. 6.3</w:t>
            </w:r>
          </w:p>
        </w:tc>
        <w:tc>
          <w:tcPr>
            <w:tcW w:w="1790" w:type="dxa"/>
            <w:tcBorders>
              <w:top w:val="nil"/>
              <w:left w:val="nil"/>
              <w:bottom w:val="nil"/>
              <w:right w:val="single" w:sz="8" w:space="0" w:color="000000"/>
            </w:tcBorders>
          </w:tcPr>
          <w:p w:rsidR="00260D41" w:rsidRPr="00540538" w:rsidRDefault="00260D41" w:rsidP="00540538">
            <w:pPr>
              <w:pStyle w:val="TableParagraph"/>
              <w:spacing w:line="170" w:lineRule="exact"/>
              <w:ind w:left="149"/>
              <w:rPr>
                <w:rFonts w:ascii="Arial" w:hAnsi="Arial" w:cs="Arial"/>
                <w:sz w:val="16"/>
                <w:szCs w:val="16"/>
                <w:lang w:val="uk-UA"/>
              </w:rPr>
            </w:pPr>
            <w:r w:rsidRPr="00540538">
              <w:rPr>
                <w:rFonts w:ascii="Arial" w:hAnsi="Arial" w:cs="Arial"/>
                <w:sz w:val="16"/>
                <w:lang w:val="uk-UA"/>
              </w:rPr>
              <w:t>LAC. 8.2</w:t>
            </w:r>
          </w:p>
        </w:tc>
        <w:tc>
          <w:tcPr>
            <w:tcW w:w="1843"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235"/>
        </w:trPr>
        <w:tc>
          <w:tcPr>
            <w:tcW w:w="709" w:type="dxa"/>
            <w:vMerge/>
            <w:tcBorders>
              <w:left w:val="single" w:sz="8" w:space="0" w:color="000000"/>
              <w:bottom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bottom w:val="single" w:sz="8" w:space="0" w:color="000000"/>
              <w:right w:val="single" w:sz="8" w:space="0" w:color="000000"/>
            </w:tcBorders>
          </w:tcPr>
          <w:p w:rsidR="00260D41" w:rsidRPr="00540538" w:rsidRDefault="00260D41" w:rsidP="00FA32AC">
            <w:pPr>
              <w:rPr>
                <w:rFonts w:ascii="Arial" w:hAnsi="Arial" w:cs="Arial"/>
                <w:lang w:val="uk-UA"/>
              </w:rPr>
            </w:pPr>
          </w:p>
        </w:tc>
        <w:tc>
          <w:tcPr>
            <w:tcW w:w="1697" w:type="dxa"/>
            <w:gridSpan w:val="2"/>
            <w:tcBorders>
              <w:top w:val="nil"/>
              <w:left w:val="single" w:sz="8" w:space="0" w:color="000000"/>
              <w:bottom w:val="single" w:sz="8" w:space="0" w:color="000000"/>
              <w:right w:val="single" w:sz="8" w:space="0" w:color="000000"/>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CoP. 4.4</w:t>
            </w:r>
          </w:p>
        </w:tc>
        <w:tc>
          <w:tcPr>
            <w:tcW w:w="1846" w:type="dxa"/>
            <w:vMerge/>
            <w:tcBorders>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c>
          <w:tcPr>
            <w:tcW w:w="846" w:type="dxa"/>
            <w:tcBorders>
              <w:top w:val="nil"/>
              <w:left w:val="single" w:sz="8" w:space="0" w:color="000000"/>
              <w:bottom w:val="single" w:sz="8" w:space="0" w:color="000000"/>
              <w:right w:val="nil"/>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LAC. 6.4</w:t>
            </w:r>
          </w:p>
        </w:tc>
        <w:tc>
          <w:tcPr>
            <w:tcW w:w="1790" w:type="dxa"/>
            <w:tcBorders>
              <w:top w:val="nil"/>
              <w:left w:val="nil"/>
              <w:bottom w:val="single" w:sz="8" w:space="0" w:color="000000"/>
              <w:right w:val="single" w:sz="8" w:space="0" w:color="000000"/>
            </w:tcBorders>
          </w:tcPr>
          <w:p w:rsidR="00260D41" w:rsidRPr="00540538" w:rsidRDefault="00260D41" w:rsidP="00540538">
            <w:pPr>
              <w:pStyle w:val="TableParagraph"/>
              <w:spacing w:line="169" w:lineRule="exact"/>
              <w:ind w:left="149"/>
              <w:rPr>
                <w:rFonts w:ascii="Arial" w:hAnsi="Arial" w:cs="Arial"/>
                <w:sz w:val="16"/>
                <w:szCs w:val="16"/>
                <w:lang w:val="uk-UA"/>
              </w:rPr>
            </w:pPr>
            <w:r w:rsidRPr="00540538">
              <w:rPr>
                <w:rFonts w:ascii="Arial" w:hAnsi="Arial" w:cs="Arial"/>
                <w:sz w:val="16"/>
                <w:lang w:val="uk-UA"/>
              </w:rPr>
              <w:t>LAC. 8.3</w:t>
            </w:r>
          </w:p>
        </w:tc>
        <w:tc>
          <w:tcPr>
            <w:tcW w:w="1843" w:type="dxa"/>
            <w:vMerge/>
            <w:tcBorders>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204"/>
        </w:trPr>
        <w:tc>
          <w:tcPr>
            <w:tcW w:w="709" w:type="dxa"/>
            <w:vMerge w:val="restart"/>
            <w:tcBorders>
              <w:top w:val="single" w:sz="8" w:space="0" w:color="000000"/>
              <w:left w:val="single" w:sz="8" w:space="0" w:color="000000"/>
              <w:right w:val="nil"/>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rPr>
              <w:t>NQAF</w:t>
            </w:r>
            <w:r w:rsidRPr="00540538">
              <w:rPr>
                <w:rFonts w:ascii="Arial" w:hAnsi="Arial" w:cs="Arial"/>
                <w:sz w:val="16"/>
                <w:lang w:val="uk-UA"/>
              </w:rPr>
              <w:t>9.</w:t>
            </w:r>
          </w:p>
        </w:tc>
        <w:tc>
          <w:tcPr>
            <w:tcW w:w="2522" w:type="dxa"/>
            <w:vMerge w:val="restart"/>
            <w:tcBorders>
              <w:top w:val="single" w:sz="8" w:space="0" w:color="000000"/>
              <w:left w:val="nil"/>
              <w:right w:val="single" w:sz="8" w:space="0" w:color="000000"/>
            </w:tcBorders>
          </w:tcPr>
          <w:p w:rsidR="00260D41" w:rsidRPr="00540538" w:rsidRDefault="00260D41" w:rsidP="00540538">
            <w:pPr>
              <w:pStyle w:val="TableParagraph"/>
              <w:spacing w:line="179" w:lineRule="exact"/>
              <w:ind w:left="129"/>
              <w:rPr>
                <w:rFonts w:ascii="Arial" w:hAnsi="Arial" w:cs="Arial"/>
                <w:sz w:val="16"/>
                <w:szCs w:val="16"/>
                <w:lang w:val="uk-UA"/>
              </w:rPr>
            </w:pPr>
            <w:r w:rsidRPr="00540538">
              <w:rPr>
                <w:rFonts w:ascii="Arial" w:hAnsi="Arial" w:cs="Arial"/>
                <w:sz w:val="16"/>
                <w:lang w:val="uk-UA"/>
              </w:rPr>
              <w:t>Забезпечення достатності ресурсів</w:t>
            </w:r>
          </w:p>
        </w:tc>
        <w:tc>
          <w:tcPr>
            <w:tcW w:w="1697" w:type="dxa"/>
            <w:gridSpan w:val="2"/>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CoP. 3.1</w:t>
            </w:r>
          </w:p>
        </w:tc>
        <w:tc>
          <w:tcPr>
            <w:tcW w:w="1846" w:type="dxa"/>
            <w:vMerge w:val="restart"/>
            <w:tcBorders>
              <w:top w:val="single" w:sz="8" w:space="0" w:color="000000"/>
              <w:left w:val="single" w:sz="8" w:space="0" w:color="000000"/>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DQAF. 0.2.1</w:t>
            </w:r>
          </w:p>
        </w:tc>
        <w:tc>
          <w:tcPr>
            <w:tcW w:w="2636" w:type="dxa"/>
            <w:gridSpan w:val="2"/>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LAC. 5.1</w:t>
            </w:r>
          </w:p>
        </w:tc>
        <w:tc>
          <w:tcPr>
            <w:tcW w:w="1843" w:type="dxa"/>
            <w:vMerge w:val="restart"/>
            <w:tcBorders>
              <w:top w:val="single" w:sz="8" w:space="0" w:color="000000"/>
              <w:left w:val="single" w:sz="8" w:space="0" w:color="000000"/>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CAN 12</w:t>
            </w:r>
          </w:p>
        </w:tc>
      </w:tr>
      <w:tr w:rsidR="00260D41" w:rsidRPr="00540538" w:rsidTr="00540538">
        <w:trPr>
          <w:trHeight w:hRule="exact" w:val="184"/>
        </w:trPr>
        <w:tc>
          <w:tcPr>
            <w:tcW w:w="709" w:type="dxa"/>
            <w:vMerge/>
            <w:tcBorders>
              <w:left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right w:val="single" w:sz="8" w:space="0" w:color="000000"/>
            </w:tcBorders>
          </w:tcPr>
          <w:p w:rsidR="00260D41" w:rsidRPr="00540538" w:rsidRDefault="00260D41" w:rsidP="00FA32AC">
            <w:pPr>
              <w:rPr>
                <w:rFonts w:ascii="Arial" w:hAnsi="Arial" w:cs="Arial"/>
                <w:lang w:val="uk-UA"/>
              </w:rPr>
            </w:pPr>
          </w:p>
        </w:tc>
        <w:tc>
          <w:tcPr>
            <w:tcW w:w="1697"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CoP. 3.2</w:t>
            </w:r>
          </w:p>
        </w:tc>
        <w:tc>
          <w:tcPr>
            <w:tcW w:w="1846"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c>
          <w:tcPr>
            <w:tcW w:w="2636"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LAC. 5.2</w:t>
            </w:r>
          </w:p>
        </w:tc>
        <w:tc>
          <w:tcPr>
            <w:tcW w:w="1843"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184"/>
        </w:trPr>
        <w:tc>
          <w:tcPr>
            <w:tcW w:w="709" w:type="dxa"/>
            <w:vMerge/>
            <w:tcBorders>
              <w:left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right w:val="single" w:sz="8" w:space="0" w:color="000000"/>
            </w:tcBorders>
          </w:tcPr>
          <w:p w:rsidR="00260D41" w:rsidRPr="00540538" w:rsidRDefault="00260D41" w:rsidP="00FA32AC">
            <w:pPr>
              <w:rPr>
                <w:rFonts w:ascii="Arial" w:hAnsi="Arial" w:cs="Arial"/>
                <w:lang w:val="uk-UA"/>
              </w:rPr>
            </w:pPr>
          </w:p>
        </w:tc>
        <w:tc>
          <w:tcPr>
            <w:tcW w:w="1697"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CoP. 3.3</w:t>
            </w:r>
          </w:p>
        </w:tc>
        <w:tc>
          <w:tcPr>
            <w:tcW w:w="1846"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c>
          <w:tcPr>
            <w:tcW w:w="2636"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LAC. 5.3</w:t>
            </w:r>
          </w:p>
        </w:tc>
        <w:tc>
          <w:tcPr>
            <w:tcW w:w="1843"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240"/>
        </w:trPr>
        <w:tc>
          <w:tcPr>
            <w:tcW w:w="709" w:type="dxa"/>
            <w:vMerge/>
            <w:tcBorders>
              <w:left w:val="single" w:sz="8" w:space="0" w:color="000000"/>
              <w:bottom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bottom w:val="single" w:sz="8" w:space="0" w:color="000000"/>
              <w:right w:val="single" w:sz="8" w:space="0" w:color="000000"/>
            </w:tcBorders>
          </w:tcPr>
          <w:p w:rsidR="00260D41" w:rsidRPr="00540538" w:rsidRDefault="00260D41" w:rsidP="00FA32AC">
            <w:pPr>
              <w:rPr>
                <w:rFonts w:ascii="Arial" w:hAnsi="Arial" w:cs="Arial"/>
                <w:lang w:val="uk-UA"/>
              </w:rPr>
            </w:pPr>
          </w:p>
        </w:tc>
        <w:tc>
          <w:tcPr>
            <w:tcW w:w="1697" w:type="dxa"/>
            <w:gridSpan w:val="2"/>
            <w:tcBorders>
              <w:top w:val="nil"/>
              <w:left w:val="single" w:sz="8" w:space="0" w:color="000000"/>
              <w:bottom w:val="single" w:sz="8" w:space="0" w:color="000000"/>
              <w:right w:val="single" w:sz="8" w:space="0" w:color="000000"/>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CoP. 3.4</w:t>
            </w:r>
          </w:p>
        </w:tc>
        <w:tc>
          <w:tcPr>
            <w:tcW w:w="1846" w:type="dxa"/>
            <w:vMerge/>
            <w:tcBorders>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c>
          <w:tcPr>
            <w:tcW w:w="2636" w:type="dxa"/>
            <w:gridSpan w:val="2"/>
            <w:tcBorders>
              <w:top w:val="nil"/>
              <w:left w:val="single" w:sz="8" w:space="0" w:color="000000"/>
              <w:bottom w:val="single" w:sz="8" w:space="0" w:color="000000"/>
              <w:right w:val="single" w:sz="8" w:space="0" w:color="000000"/>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LAC. 5.4</w:t>
            </w:r>
          </w:p>
        </w:tc>
        <w:tc>
          <w:tcPr>
            <w:tcW w:w="1843" w:type="dxa"/>
            <w:vMerge/>
            <w:tcBorders>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305"/>
        </w:trPr>
        <w:tc>
          <w:tcPr>
            <w:tcW w:w="11253" w:type="dxa"/>
            <w:gridSpan w:val="8"/>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b/>
                <w:bCs/>
                <w:sz w:val="16"/>
                <w:lang w:val="uk-UA"/>
              </w:rPr>
              <w:t>3c.Управління статистичними процесами</w:t>
            </w:r>
          </w:p>
        </w:tc>
      </w:tr>
      <w:tr w:rsidR="00260D41" w:rsidRPr="00540538" w:rsidTr="00540538">
        <w:trPr>
          <w:trHeight w:hRule="exact" w:val="205"/>
        </w:trPr>
        <w:tc>
          <w:tcPr>
            <w:tcW w:w="709" w:type="dxa"/>
            <w:vMerge w:val="restart"/>
            <w:tcBorders>
              <w:top w:val="single" w:sz="8" w:space="0" w:color="000000"/>
              <w:left w:val="single" w:sz="8" w:space="0" w:color="000000"/>
              <w:right w:val="nil"/>
            </w:tcBorders>
          </w:tcPr>
          <w:p w:rsidR="00260D41" w:rsidRPr="00540538" w:rsidRDefault="00260D41" w:rsidP="00540538">
            <w:pPr>
              <w:pStyle w:val="TableParagraph"/>
              <w:spacing w:line="179" w:lineRule="exact"/>
              <w:ind w:left="39" w:right="-54"/>
              <w:rPr>
                <w:rFonts w:ascii="Arial" w:hAnsi="Arial" w:cs="Arial"/>
                <w:sz w:val="16"/>
                <w:szCs w:val="16"/>
              </w:rPr>
            </w:pPr>
            <w:r w:rsidRPr="00540538">
              <w:rPr>
                <w:rFonts w:ascii="Arial" w:hAnsi="Arial" w:cs="Arial"/>
                <w:sz w:val="16"/>
              </w:rPr>
              <w:t>NQAF</w:t>
            </w:r>
            <w:r w:rsidRPr="00540538">
              <w:rPr>
                <w:rFonts w:ascii="Arial" w:hAnsi="Arial" w:cs="Arial"/>
                <w:sz w:val="16"/>
                <w:lang w:val="uk-UA"/>
              </w:rPr>
              <w:t>10.</w:t>
            </w:r>
          </w:p>
        </w:tc>
        <w:tc>
          <w:tcPr>
            <w:tcW w:w="2522" w:type="dxa"/>
            <w:vMerge w:val="restart"/>
            <w:tcBorders>
              <w:top w:val="single" w:sz="8" w:space="0" w:color="000000"/>
              <w:left w:val="nil"/>
              <w:right w:val="single" w:sz="8" w:space="0" w:color="000000"/>
            </w:tcBorders>
          </w:tcPr>
          <w:p w:rsidR="00260D41" w:rsidRPr="00540538" w:rsidRDefault="00260D41" w:rsidP="00540538">
            <w:pPr>
              <w:pStyle w:val="TableParagraph"/>
              <w:spacing w:line="179" w:lineRule="exact"/>
              <w:ind w:left="129"/>
              <w:rPr>
                <w:rFonts w:ascii="Arial" w:hAnsi="Arial" w:cs="Arial"/>
                <w:sz w:val="16"/>
                <w:szCs w:val="16"/>
                <w:lang w:val="uk-UA"/>
              </w:rPr>
            </w:pPr>
            <w:r w:rsidRPr="00540538">
              <w:rPr>
                <w:rFonts w:ascii="Arial" w:hAnsi="Arial" w:cs="Arial"/>
                <w:sz w:val="16"/>
                <w:lang w:val="uk-UA"/>
              </w:rPr>
              <w:t>Забезпечення методологічної обґрунтованості</w:t>
            </w:r>
          </w:p>
        </w:tc>
        <w:tc>
          <w:tcPr>
            <w:tcW w:w="789" w:type="dxa"/>
            <w:tcBorders>
              <w:top w:val="single" w:sz="8" w:space="0" w:color="000000"/>
              <w:left w:val="single" w:sz="8" w:space="0" w:color="000000"/>
              <w:bottom w:val="nil"/>
              <w:right w:val="nil"/>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CoP. 7.1</w:t>
            </w:r>
          </w:p>
        </w:tc>
        <w:tc>
          <w:tcPr>
            <w:tcW w:w="908" w:type="dxa"/>
            <w:tcBorders>
              <w:top w:val="single" w:sz="8" w:space="0" w:color="000000"/>
              <w:left w:val="nil"/>
              <w:bottom w:val="nil"/>
              <w:right w:val="single" w:sz="8" w:space="0" w:color="000000"/>
            </w:tcBorders>
          </w:tcPr>
          <w:p w:rsidR="00260D41" w:rsidRPr="00540538" w:rsidRDefault="00260D41" w:rsidP="00540538">
            <w:pPr>
              <w:pStyle w:val="TableParagraph"/>
              <w:spacing w:line="179" w:lineRule="exact"/>
              <w:ind w:left="149"/>
              <w:rPr>
                <w:rFonts w:ascii="Arial" w:hAnsi="Arial" w:cs="Arial"/>
                <w:sz w:val="16"/>
                <w:szCs w:val="16"/>
                <w:lang w:val="uk-UA"/>
              </w:rPr>
            </w:pPr>
            <w:r w:rsidRPr="00540538">
              <w:rPr>
                <w:rFonts w:ascii="Arial" w:hAnsi="Arial" w:cs="Arial"/>
                <w:sz w:val="16"/>
                <w:lang w:val="uk-UA"/>
              </w:rPr>
              <w:t>CoP. 7.7</w:t>
            </w:r>
          </w:p>
        </w:tc>
        <w:tc>
          <w:tcPr>
            <w:tcW w:w="1846" w:type="dxa"/>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DQAF. 2.1</w:t>
            </w:r>
          </w:p>
        </w:tc>
        <w:tc>
          <w:tcPr>
            <w:tcW w:w="2636" w:type="dxa"/>
            <w:gridSpan w:val="2"/>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LAC. 9.1</w:t>
            </w:r>
          </w:p>
        </w:tc>
        <w:tc>
          <w:tcPr>
            <w:tcW w:w="1843" w:type="dxa"/>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ind w:left="39"/>
              <w:rPr>
                <w:rFonts w:ascii="Arial" w:hAnsi="Arial" w:cs="Arial"/>
                <w:sz w:val="16"/>
                <w:szCs w:val="16"/>
                <w:lang w:val="uk-UA"/>
              </w:rPr>
            </w:pPr>
            <w:r w:rsidRPr="00540538">
              <w:rPr>
                <w:rFonts w:ascii="Arial" w:hAnsi="Arial" w:cs="Arial"/>
                <w:sz w:val="16"/>
                <w:lang w:val="uk-UA"/>
              </w:rPr>
              <w:t>CAN 4</w:t>
            </w:r>
          </w:p>
        </w:tc>
      </w:tr>
      <w:tr w:rsidR="00260D41" w:rsidRPr="00540538" w:rsidTr="00540538">
        <w:trPr>
          <w:trHeight w:hRule="exact" w:val="184"/>
        </w:trPr>
        <w:tc>
          <w:tcPr>
            <w:tcW w:w="709" w:type="dxa"/>
            <w:vMerge/>
            <w:tcBorders>
              <w:left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right w:val="single" w:sz="8" w:space="0" w:color="000000"/>
            </w:tcBorders>
          </w:tcPr>
          <w:p w:rsidR="00260D41" w:rsidRPr="00540538" w:rsidRDefault="00260D41" w:rsidP="00FA32AC">
            <w:pPr>
              <w:rPr>
                <w:rFonts w:ascii="Arial" w:hAnsi="Arial" w:cs="Arial"/>
                <w:lang w:val="uk-UA"/>
              </w:rPr>
            </w:pPr>
          </w:p>
        </w:tc>
        <w:tc>
          <w:tcPr>
            <w:tcW w:w="789" w:type="dxa"/>
            <w:tcBorders>
              <w:top w:val="nil"/>
              <w:left w:val="single" w:sz="8" w:space="0" w:color="000000"/>
              <w:bottom w:val="nil"/>
              <w:right w:val="nil"/>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CoP. 7.2</w:t>
            </w:r>
          </w:p>
        </w:tc>
        <w:tc>
          <w:tcPr>
            <w:tcW w:w="908" w:type="dxa"/>
            <w:tcBorders>
              <w:top w:val="nil"/>
              <w:left w:val="nil"/>
              <w:bottom w:val="nil"/>
              <w:right w:val="single" w:sz="8" w:space="0" w:color="000000"/>
            </w:tcBorders>
          </w:tcPr>
          <w:p w:rsidR="00260D41" w:rsidRPr="00540538" w:rsidRDefault="00260D41" w:rsidP="00540538">
            <w:pPr>
              <w:pStyle w:val="TableParagraph"/>
              <w:spacing w:line="170" w:lineRule="exact"/>
              <w:ind w:left="149"/>
              <w:rPr>
                <w:rFonts w:ascii="Arial" w:hAnsi="Arial" w:cs="Arial"/>
                <w:sz w:val="16"/>
                <w:szCs w:val="16"/>
                <w:lang w:val="uk-UA"/>
              </w:rPr>
            </w:pPr>
            <w:r w:rsidRPr="00540538">
              <w:rPr>
                <w:rFonts w:ascii="Arial" w:hAnsi="Arial" w:cs="Arial"/>
                <w:sz w:val="16"/>
                <w:lang w:val="uk-UA"/>
              </w:rPr>
              <w:t>CoP 8.2</w:t>
            </w:r>
          </w:p>
        </w:tc>
        <w:tc>
          <w:tcPr>
            <w:tcW w:w="1846" w:type="dxa"/>
            <w:tcBorders>
              <w:top w:val="nil"/>
              <w:left w:val="single" w:sz="8" w:space="0" w:color="000000"/>
              <w:bottom w:val="nil"/>
              <w:right w:val="single" w:sz="8" w:space="0" w:color="000000"/>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DQAF. 2.2</w:t>
            </w:r>
          </w:p>
        </w:tc>
        <w:tc>
          <w:tcPr>
            <w:tcW w:w="2636"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LAC. 9.2</w:t>
            </w:r>
          </w:p>
        </w:tc>
        <w:tc>
          <w:tcPr>
            <w:tcW w:w="1843" w:type="dxa"/>
            <w:vMerge w:val="restart"/>
            <w:tcBorders>
              <w:top w:val="nil"/>
              <w:left w:val="single" w:sz="8" w:space="0" w:color="000000"/>
              <w:right w:val="single" w:sz="8" w:space="0" w:color="000000"/>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CAN 11</w:t>
            </w:r>
          </w:p>
        </w:tc>
      </w:tr>
      <w:tr w:rsidR="00260D41" w:rsidRPr="00540538" w:rsidTr="00540538">
        <w:trPr>
          <w:trHeight w:hRule="exact" w:val="184"/>
        </w:trPr>
        <w:tc>
          <w:tcPr>
            <w:tcW w:w="709" w:type="dxa"/>
            <w:vMerge/>
            <w:tcBorders>
              <w:left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right w:val="single" w:sz="8" w:space="0" w:color="000000"/>
            </w:tcBorders>
          </w:tcPr>
          <w:p w:rsidR="00260D41" w:rsidRPr="00540538" w:rsidRDefault="00260D41" w:rsidP="00FA32AC">
            <w:pPr>
              <w:rPr>
                <w:rFonts w:ascii="Arial" w:hAnsi="Arial" w:cs="Arial"/>
                <w:lang w:val="uk-UA"/>
              </w:rPr>
            </w:pPr>
          </w:p>
        </w:tc>
        <w:tc>
          <w:tcPr>
            <w:tcW w:w="789" w:type="dxa"/>
            <w:tcBorders>
              <w:top w:val="nil"/>
              <w:left w:val="single" w:sz="8" w:space="0" w:color="000000"/>
              <w:bottom w:val="nil"/>
              <w:right w:val="nil"/>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CoP. 7.3</w:t>
            </w:r>
          </w:p>
        </w:tc>
        <w:tc>
          <w:tcPr>
            <w:tcW w:w="908" w:type="dxa"/>
            <w:tcBorders>
              <w:top w:val="nil"/>
              <w:left w:val="nil"/>
              <w:bottom w:val="nil"/>
              <w:right w:val="single" w:sz="8" w:space="0" w:color="000000"/>
            </w:tcBorders>
          </w:tcPr>
          <w:p w:rsidR="00260D41" w:rsidRPr="00540538" w:rsidRDefault="00260D41" w:rsidP="00540538">
            <w:pPr>
              <w:pStyle w:val="TableParagraph"/>
              <w:spacing w:line="169" w:lineRule="exact"/>
              <w:ind w:left="149"/>
              <w:rPr>
                <w:rFonts w:ascii="Arial" w:hAnsi="Arial" w:cs="Arial"/>
                <w:sz w:val="16"/>
                <w:szCs w:val="16"/>
                <w:lang w:val="uk-UA"/>
              </w:rPr>
            </w:pPr>
            <w:r w:rsidRPr="00540538">
              <w:rPr>
                <w:rFonts w:ascii="Arial" w:hAnsi="Arial" w:cs="Arial"/>
                <w:sz w:val="16"/>
                <w:lang w:val="uk-UA"/>
              </w:rPr>
              <w:t>CoP 8.3</w:t>
            </w:r>
          </w:p>
        </w:tc>
        <w:tc>
          <w:tcPr>
            <w:tcW w:w="1846" w:type="dxa"/>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DQAF. 2.3</w:t>
            </w:r>
          </w:p>
        </w:tc>
        <w:tc>
          <w:tcPr>
            <w:tcW w:w="2636"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LAC. 9.3</w:t>
            </w:r>
          </w:p>
        </w:tc>
        <w:tc>
          <w:tcPr>
            <w:tcW w:w="1843"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184"/>
        </w:trPr>
        <w:tc>
          <w:tcPr>
            <w:tcW w:w="709" w:type="dxa"/>
            <w:vMerge/>
            <w:tcBorders>
              <w:left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right w:val="single" w:sz="8" w:space="0" w:color="000000"/>
            </w:tcBorders>
          </w:tcPr>
          <w:p w:rsidR="00260D41" w:rsidRPr="00540538" w:rsidRDefault="00260D41" w:rsidP="00FA32AC">
            <w:pPr>
              <w:rPr>
                <w:rFonts w:ascii="Arial" w:hAnsi="Arial" w:cs="Arial"/>
                <w:lang w:val="uk-UA"/>
              </w:rPr>
            </w:pPr>
          </w:p>
        </w:tc>
        <w:tc>
          <w:tcPr>
            <w:tcW w:w="789" w:type="dxa"/>
            <w:tcBorders>
              <w:top w:val="nil"/>
              <w:left w:val="single" w:sz="8" w:space="0" w:color="000000"/>
              <w:bottom w:val="nil"/>
              <w:right w:val="nil"/>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CoP. 7.4</w:t>
            </w:r>
          </w:p>
        </w:tc>
        <w:tc>
          <w:tcPr>
            <w:tcW w:w="908" w:type="dxa"/>
            <w:tcBorders>
              <w:top w:val="nil"/>
              <w:left w:val="nil"/>
              <w:bottom w:val="nil"/>
              <w:right w:val="single" w:sz="8" w:space="0" w:color="000000"/>
            </w:tcBorders>
          </w:tcPr>
          <w:p w:rsidR="00260D41" w:rsidRPr="00540538" w:rsidRDefault="00260D41" w:rsidP="00540538">
            <w:pPr>
              <w:pStyle w:val="TableParagraph"/>
              <w:spacing w:line="170" w:lineRule="exact"/>
              <w:ind w:left="149"/>
              <w:rPr>
                <w:rFonts w:ascii="Arial" w:hAnsi="Arial" w:cs="Arial"/>
                <w:sz w:val="16"/>
                <w:szCs w:val="16"/>
                <w:lang w:val="uk-UA"/>
              </w:rPr>
            </w:pPr>
            <w:r w:rsidRPr="00540538">
              <w:rPr>
                <w:rFonts w:ascii="Arial" w:hAnsi="Arial" w:cs="Arial"/>
                <w:sz w:val="16"/>
                <w:lang w:val="uk-UA"/>
              </w:rPr>
              <w:t>CoP 8.4</w:t>
            </w:r>
          </w:p>
        </w:tc>
        <w:tc>
          <w:tcPr>
            <w:tcW w:w="1846" w:type="dxa"/>
            <w:vMerge w:val="restart"/>
            <w:tcBorders>
              <w:top w:val="nil"/>
              <w:left w:val="single" w:sz="8" w:space="0" w:color="000000"/>
              <w:right w:val="single" w:sz="8" w:space="0" w:color="000000"/>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DQAF. 2.4</w:t>
            </w:r>
          </w:p>
        </w:tc>
        <w:tc>
          <w:tcPr>
            <w:tcW w:w="2636"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LAC. 9.4</w:t>
            </w:r>
          </w:p>
        </w:tc>
        <w:tc>
          <w:tcPr>
            <w:tcW w:w="1843"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184"/>
        </w:trPr>
        <w:tc>
          <w:tcPr>
            <w:tcW w:w="709" w:type="dxa"/>
            <w:vMerge/>
            <w:tcBorders>
              <w:left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right w:val="single" w:sz="8" w:space="0" w:color="000000"/>
            </w:tcBorders>
          </w:tcPr>
          <w:p w:rsidR="00260D41" w:rsidRPr="00540538" w:rsidRDefault="00260D41" w:rsidP="00FA32AC">
            <w:pPr>
              <w:rPr>
                <w:rFonts w:ascii="Arial" w:hAnsi="Arial" w:cs="Arial"/>
                <w:lang w:val="uk-UA"/>
              </w:rPr>
            </w:pPr>
          </w:p>
        </w:tc>
        <w:tc>
          <w:tcPr>
            <w:tcW w:w="789" w:type="dxa"/>
            <w:tcBorders>
              <w:top w:val="nil"/>
              <w:left w:val="single" w:sz="8" w:space="0" w:color="000000"/>
              <w:bottom w:val="nil"/>
              <w:right w:val="nil"/>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CoP. 7.5</w:t>
            </w:r>
          </w:p>
        </w:tc>
        <w:tc>
          <w:tcPr>
            <w:tcW w:w="908" w:type="dxa"/>
            <w:tcBorders>
              <w:top w:val="nil"/>
              <w:left w:val="nil"/>
              <w:bottom w:val="nil"/>
              <w:right w:val="single" w:sz="8" w:space="0" w:color="000000"/>
            </w:tcBorders>
          </w:tcPr>
          <w:p w:rsidR="00260D41" w:rsidRPr="00540538" w:rsidRDefault="00260D41" w:rsidP="00540538">
            <w:pPr>
              <w:pStyle w:val="TableParagraph"/>
              <w:spacing w:line="169" w:lineRule="exact"/>
              <w:ind w:left="149"/>
              <w:rPr>
                <w:rFonts w:ascii="Arial" w:hAnsi="Arial" w:cs="Arial"/>
                <w:sz w:val="16"/>
                <w:szCs w:val="16"/>
                <w:lang w:val="uk-UA"/>
              </w:rPr>
            </w:pPr>
            <w:r w:rsidRPr="00540538">
              <w:rPr>
                <w:rFonts w:ascii="Arial" w:hAnsi="Arial" w:cs="Arial"/>
                <w:sz w:val="16"/>
                <w:lang w:val="uk-UA"/>
              </w:rPr>
              <w:t>CoP. 8.5</w:t>
            </w:r>
          </w:p>
        </w:tc>
        <w:tc>
          <w:tcPr>
            <w:tcW w:w="1846"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c>
          <w:tcPr>
            <w:tcW w:w="2636" w:type="dxa"/>
            <w:gridSpan w:val="2"/>
            <w:vMerge w:val="restart"/>
            <w:tcBorders>
              <w:top w:val="nil"/>
              <w:left w:val="single" w:sz="8" w:space="0" w:color="000000"/>
              <w:right w:val="single" w:sz="8" w:space="0" w:color="000000"/>
            </w:tcBorders>
          </w:tcPr>
          <w:p w:rsidR="00260D41" w:rsidRPr="00540538" w:rsidRDefault="00260D41" w:rsidP="00540538">
            <w:pPr>
              <w:pStyle w:val="TableParagraph"/>
              <w:spacing w:line="169" w:lineRule="exact"/>
              <w:ind w:left="39"/>
              <w:rPr>
                <w:rFonts w:ascii="Arial" w:hAnsi="Arial" w:cs="Arial"/>
                <w:sz w:val="16"/>
                <w:szCs w:val="16"/>
                <w:lang w:val="uk-UA"/>
              </w:rPr>
            </w:pPr>
            <w:r w:rsidRPr="00540538">
              <w:rPr>
                <w:rFonts w:ascii="Arial" w:hAnsi="Arial" w:cs="Arial"/>
                <w:sz w:val="16"/>
                <w:lang w:val="uk-UA"/>
              </w:rPr>
              <w:t>LAC. 9.5</w:t>
            </w:r>
          </w:p>
        </w:tc>
        <w:tc>
          <w:tcPr>
            <w:tcW w:w="1843" w:type="dxa"/>
            <w:vMerge/>
            <w:tcBorders>
              <w:left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184"/>
        </w:trPr>
        <w:tc>
          <w:tcPr>
            <w:tcW w:w="709" w:type="dxa"/>
            <w:vMerge/>
            <w:tcBorders>
              <w:left w:val="single" w:sz="8" w:space="0" w:color="000000"/>
              <w:bottom w:val="single" w:sz="8" w:space="0" w:color="000000"/>
              <w:right w:val="nil"/>
            </w:tcBorders>
          </w:tcPr>
          <w:p w:rsidR="00260D41" w:rsidRPr="00540538" w:rsidRDefault="00260D41" w:rsidP="00FA32AC">
            <w:pPr>
              <w:rPr>
                <w:rFonts w:ascii="Arial" w:hAnsi="Arial" w:cs="Arial"/>
                <w:lang w:val="uk-UA"/>
              </w:rPr>
            </w:pPr>
          </w:p>
        </w:tc>
        <w:tc>
          <w:tcPr>
            <w:tcW w:w="2522" w:type="dxa"/>
            <w:vMerge/>
            <w:tcBorders>
              <w:left w:val="nil"/>
              <w:bottom w:val="single" w:sz="8" w:space="0" w:color="000000"/>
              <w:right w:val="single" w:sz="8" w:space="0" w:color="000000"/>
            </w:tcBorders>
          </w:tcPr>
          <w:p w:rsidR="00260D41" w:rsidRPr="00540538" w:rsidRDefault="00260D41" w:rsidP="00FA32AC">
            <w:pPr>
              <w:rPr>
                <w:rFonts w:ascii="Arial" w:hAnsi="Arial" w:cs="Arial"/>
                <w:lang w:val="uk-UA"/>
              </w:rPr>
            </w:pPr>
          </w:p>
        </w:tc>
        <w:tc>
          <w:tcPr>
            <w:tcW w:w="789" w:type="dxa"/>
            <w:tcBorders>
              <w:top w:val="nil"/>
              <w:left w:val="single" w:sz="8" w:space="0" w:color="000000"/>
              <w:bottom w:val="single" w:sz="8" w:space="0" w:color="000000"/>
              <w:right w:val="nil"/>
            </w:tcBorders>
          </w:tcPr>
          <w:p w:rsidR="00260D41" w:rsidRPr="00540538" w:rsidRDefault="00260D41" w:rsidP="00540538">
            <w:pPr>
              <w:pStyle w:val="TableParagraph"/>
              <w:spacing w:line="170" w:lineRule="exact"/>
              <w:ind w:left="39"/>
              <w:rPr>
                <w:rFonts w:ascii="Arial" w:hAnsi="Arial" w:cs="Arial"/>
                <w:sz w:val="16"/>
                <w:szCs w:val="16"/>
                <w:lang w:val="uk-UA"/>
              </w:rPr>
            </w:pPr>
            <w:r w:rsidRPr="00540538">
              <w:rPr>
                <w:rFonts w:ascii="Arial" w:hAnsi="Arial" w:cs="Arial"/>
                <w:sz w:val="16"/>
                <w:lang w:val="uk-UA"/>
              </w:rPr>
              <w:t>CoP. 7.6</w:t>
            </w:r>
          </w:p>
        </w:tc>
        <w:tc>
          <w:tcPr>
            <w:tcW w:w="908" w:type="dxa"/>
            <w:tcBorders>
              <w:top w:val="nil"/>
              <w:left w:val="nil"/>
              <w:bottom w:val="single" w:sz="8" w:space="0" w:color="000000"/>
              <w:right w:val="single" w:sz="8" w:space="0" w:color="000000"/>
            </w:tcBorders>
          </w:tcPr>
          <w:p w:rsidR="00260D41" w:rsidRPr="00540538" w:rsidRDefault="00260D41" w:rsidP="00540538">
            <w:pPr>
              <w:pStyle w:val="TableParagraph"/>
              <w:spacing w:line="170" w:lineRule="exact"/>
              <w:ind w:left="149"/>
              <w:rPr>
                <w:rFonts w:ascii="Arial" w:hAnsi="Arial" w:cs="Arial"/>
                <w:sz w:val="16"/>
                <w:szCs w:val="16"/>
                <w:lang w:val="uk-UA"/>
              </w:rPr>
            </w:pPr>
            <w:r w:rsidRPr="00540538">
              <w:rPr>
                <w:rFonts w:ascii="Arial" w:hAnsi="Arial" w:cs="Arial"/>
                <w:sz w:val="16"/>
                <w:lang w:val="uk-UA"/>
              </w:rPr>
              <w:t>CoP. 8.6</w:t>
            </w:r>
          </w:p>
        </w:tc>
        <w:tc>
          <w:tcPr>
            <w:tcW w:w="1846" w:type="dxa"/>
            <w:vMerge/>
            <w:tcBorders>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c>
          <w:tcPr>
            <w:tcW w:w="2636" w:type="dxa"/>
            <w:gridSpan w:val="2"/>
            <w:vMerge/>
            <w:tcBorders>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c>
          <w:tcPr>
            <w:tcW w:w="1843" w:type="dxa"/>
            <w:vMerge/>
            <w:tcBorders>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r>
    </w:tbl>
    <w:p w:rsidR="00260D41" w:rsidRPr="00733FA7" w:rsidRDefault="00260D41" w:rsidP="00415629">
      <w:pPr>
        <w:rPr>
          <w:rFonts w:ascii="Arial" w:hAnsi="Arial" w:cs="Arial"/>
          <w:lang w:val="uk-UA"/>
        </w:rPr>
        <w:sectPr w:rsidR="00260D41" w:rsidRPr="00733FA7" w:rsidSect="0083386C">
          <w:headerReference w:type="default" r:id="rId97"/>
          <w:footerReference w:type="default" r:id="rId98"/>
          <w:pgSz w:w="12240" w:h="15840"/>
          <w:pgMar w:top="567" w:right="1340" w:bottom="880" w:left="1320" w:header="0" w:footer="687" w:gutter="0"/>
          <w:cols w:space="720"/>
        </w:sectPr>
      </w:pPr>
    </w:p>
    <w:p w:rsidR="00260D41" w:rsidRPr="00733FA7" w:rsidRDefault="00260D41" w:rsidP="00415629">
      <w:pPr>
        <w:spacing w:before="19" w:line="220" w:lineRule="exact"/>
        <w:rPr>
          <w:rFonts w:ascii="Arial" w:hAnsi="Arial" w:cs="Arial"/>
          <w:lang w:val="uk-UA"/>
        </w:rPr>
      </w:pPr>
    </w:p>
    <w:tbl>
      <w:tblPr>
        <w:tblW w:w="11058" w:type="dxa"/>
        <w:tblInd w:w="-416" w:type="dxa"/>
        <w:tblLayout w:type="fixed"/>
        <w:tblCellMar>
          <w:left w:w="0" w:type="dxa"/>
          <w:right w:w="0" w:type="dxa"/>
        </w:tblCellMar>
        <w:tblLook w:val="01E0" w:firstRow="1" w:lastRow="1" w:firstColumn="1" w:lastColumn="1" w:noHBand="0" w:noVBand="0"/>
      </w:tblPr>
      <w:tblGrid>
        <w:gridCol w:w="693"/>
        <w:gridCol w:w="2562"/>
        <w:gridCol w:w="748"/>
        <w:gridCol w:w="872"/>
        <w:gridCol w:w="911"/>
        <w:gridCol w:w="1069"/>
        <w:gridCol w:w="748"/>
        <w:gridCol w:w="1895"/>
        <w:gridCol w:w="1560"/>
      </w:tblGrid>
      <w:tr w:rsidR="00260D41" w:rsidRPr="008149B1" w:rsidTr="00540538">
        <w:trPr>
          <w:trHeight w:hRule="exact" w:val="1152"/>
        </w:trPr>
        <w:tc>
          <w:tcPr>
            <w:tcW w:w="3255"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before="6" w:line="120" w:lineRule="exact"/>
              <w:rPr>
                <w:rFonts w:ascii="Arial" w:hAnsi="Arial" w:cs="Arial"/>
                <w:sz w:val="12"/>
                <w:szCs w:val="12"/>
                <w:lang w:val="uk-UA"/>
              </w:rPr>
            </w:pPr>
          </w:p>
          <w:p w:rsidR="00260D41" w:rsidRPr="00540538" w:rsidRDefault="00260D41" w:rsidP="00540538">
            <w:pPr>
              <w:pStyle w:val="TableParagraph"/>
              <w:spacing w:line="160" w:lineRule="exact"/>
              <w:rPr>
                <w:rFonts w:ascii="Arial" w:hAnsi="Arial" w:cs="Arial"/>
                <w:sz w:val="16"/>
                <w:szCs w:val="16"/>
                <w:lang w:val="uk-UA"/>
              </w:rPr>
            </w:pPr>
          </w:p>
          <w:p w:rsidR="00260D41" w:rsidRPr="00540538" w:rsidRDefault="00260D41" w:rsidP="00540538">
            <w:pPr>
              <w:pStyle w:val="TableParagraph"/>
              <w:ind w:left="134" w:right="136"/>
              <w:jc w:val="center"/>
              <w:rPr>
                <w:rFonts w:ascii="Arial" w:hAnsi="Arial" w:cs="Arial"/>
                <w:sz w:val="16"/>
                <w:szCs w:val="16"/>
                <w:lang w:val="uk-UA"/>
              </w:rPr>
            </w:pPr>
            <w:r w:rsidRPr="00540538">
              <w:rPr>
                <w:rFonts w:ascii="Arial" w:hAnsi="Arial" w:cs="Arial"/>
                <w:b/>
                <w:bCs/>
                <w:sz w:val="16"/>
                <w:lang w:val="uk-UA"/>
              </w:rPr>
              <w:t xml:space="preserve">Шаблон універсальної національної структури забезпечення якості </w:t>
            </w:r>
          </w:p>
          <w:p w:rsidR="00260D41" w:rsidRPr="00540538" w:rsidRDefault="00260D41" w:rsidP="00540538">
            <w:pPr>
              <w:pStyle w:val="TableParagraph"/>
              <w:spacing w:line="182" w:lineRule="exact"/>
              <w:ind w:left="1376" w:right="1192"/>
              <w:jc w:val="center"/>
              <w:rPr>
                <w:rFonts w:ascii="Arial" w:hAnsi="Arial" w:cs="Arial"/>
                <w:b/>
                <w:sz w:val="16"/>
                <w:szCs w:val="16"/>
                <w:lang w:val="uk-UA"/>
              </w:rPr>
            </w:pPr>
            <w:r w:rsidRPr="00540538">
              <w:rPr>
                <w:rFonts w:ascii="Arial" w:hAnsi="Arial" w:cs="Arial"/>
                <w:b/>
                <w:bCs/>
                <w:sz w:val="16"/>
                <w:lang w:val="uk-UA"/>
              </w:rPr>
              <w:t>(</w:t>
            </w:r>
            <w:r w:rsidRPr="00540538">
              <w:rPr>
                <w:rFonts w:ascii="Arial" w:hAnsi="Arial" w:cs="Arial"/>
                <w:b/>
                <w:bCs/>
                <w:sz w:val="16"/>
                <w:szCs w:val="16"/>
                <w:lang w:val="ru-RU"/>
              </w:rPr>
              <w:t>NQAF</w:t>
            </w:r>
            <w:r w:rsidRPr="00540538">
              <w:rPr>
                <w:rFonts w:ascii="Arial" w:hAnsi="Arial" w:cs="Arial"/>
                <w:b/>
                <w:bCs/>
                <w:sz w:val="16"/>
                <w:lang w:val="uk-UA"/>
              </w:rPr>
              <w:t>)</w:t>
            </w:r>
          </w:p>
        </w:tc>
        <w:tc>
          <w:tcPr>
            <w:tcW w:w="1620"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before="6" w:line="120" w:lineRule="exact"/>
              <w:rPr>
                <w:rFonts w:ascii="Arial" w:hAnsi="Arial" w:cs="Arial"/>
                <w:sz w:val="12"/>
                <w:szCs w:val="12"/>
                <w:lang w:val="uk-UA"/>
              </w:rPr>
            </w:pPr>
          </w:p>
          <w:p w:rsidR="00260D41" w:rsidRPr="00540538" w:rsidRDefault="00260D41" w:rsidP="00540538">
            <w:pPr>
              <w:pStyle w:val="TableParagraph"/>
              <w:spacing w:line="160" w:lineRule="exact"/>
              <w:rPr>
                <w:rFonts w:ascii="Arial" w:hAnsi="Arial" w:cs="Arial"/>
                <w:sz w:val="16"/>
                <w:szCs w:val="16"/>
                <w:lang w:val="uk-UA"/>
              </w:rPr>
            </w:pPr>
          </w:p>
          <w:p w:rsidR="00260D41" w:rsidRPr="00540538" w:rsidRDefault="00260D41" w:rsidP="00540538">
            <w:pPr>
              <w:pStyle w:val="TableParagraph"/>
              <w:ind w:left="186" w:right="187"/>
              <w:jc w:val="center"/>
              <w:rPr>
                <w:rFonts w:ascii="Arial" w:hAnsi="Arial" w:cs="Arial"/>
                <w:sz w:val="16"/>
                <w:szCs w:val="16"/>
                <w:lang w:val="uk-UA"/>
              </w:rPr>
            </w:pPr>
            <w:r w:rsidRPr="00540538">
              <w:rPr>
                <w:rFonts w:ascii="Arial" w:hAnsi="Arial" w:cs="Arial"/>
                <w:b/>
                <w:bCs/>
                <w:sz w:val="16"/>
                <w:lang w:val="uk-UA"/>
              </w:rPr>
              <w:t>Кодекс норм європейської статистики (</w:t>
            </w:r>
            <w:r w:rsidRPr="00540538">
              <w:rPr>
                <w:rFonts w:ascii="Arial" w:hAnsi="Arial" w:cs="Arial"/>
                <w:b/>
                <w:bCs/>
                <w:sz w:val="16"/>
                <w:szCs w:val="16"/>
                <w:lang w:val="ru-RU"/>
              </w:rPr>
              <w:t>CoP</w:t>
            </w:r>
            <w:r w:rsidRPr="00540538">
              <w:rPr>
                <w:rFonts w:ascii="Arial" w:hAnsi="Arial" w:cs="Arial"/>
                <w:b/>
                <w:bCs/>
                <w:sz w:val="16"/>
                <w:lang w:val="uk-UA"/>
              </w:rPr>
              <w:t>)</w:t>
            </w:r>
          </w:p>
        </w:tc>
        <w:tc>
          <w:tcPr>
            <w:tcW w:w="1980"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before="15" w:line="180" w:lineRule="exact"/>
              <w:rPr>
                <w:rFonts w:ascii="Arial" w:hAnsi="Arial" w:cs="Arial"/>
                <w:sz w:val="18"/>
                <w:szCs w:val="18"/>
                <w:lang w:val="uk-UA"/>
              </w:rPr>
            </w:pPr>
          </w:p>
          <w:p w:rsidR="00260D41" w:rsidRPr="00540538" w:rsidRDefault="00260D41" w:rsidP="00540538">
            <w:pPr>
              <w:pStyle w:val="TableParagraph"/>
              <w:ind w:left="39" w:right="43"/>
              <w:jc w:val="center"/>
              <w:rPr>
                <w:rFonts w:ascii="Arial" w:hAnsi="Arial" w:cs="Arial"/>
                <w:sz w:val="16"/>
                <w:szCs w:val="16"/>
                <w:lang w:val="uk-UA"/>
              </w:rPr>
            </w:pPr>
            <w:r w:rsidRPr="00540538">
              <w:rPr>
                <w:rFonts w:ascii="Arial" w:hAnsi="Arial" w:cs="Arial"/>
                <w:b/>
                <w:bCs/>
                <w:sz w:val="16"/>
                <w:szCs w:val="16"/>
                <w:lang w:val="uk-UA"/>
              </w:rPr>
              <w:t>Система оцінки якості даних Міжнародного валютного фонду</w:t>
            </w:r>
          </w:p>
          <w:p w:rsidR="00260D41" w:rsidRPr="00540538" w:rsidRDefault="00260D41" w:rsidP="00540538">
            <w:pPr>
              <w:pStyle w:val="TableParagraph"/>
              <w:tabs>
                <w:tab w:val="left" w:pos="1647"/>
              </w:tabs>
              <w:spacing w:before="1"/>
              <w:ind w:left="738" w:right="483"/>
              <w:jc w:val="center"/>
              <w:rPr>
                <w:rFonts w:ascii="Arial" w:hAnsi="Arial" w:cs="Arial"/>
                <w:sz w:val="16"/>
                <w:szCs w:val="16"/>
                <w:lang w:val="uk-UA"/>
              </w:rPr>
            </w:pPr>
            <w:r w:rsidRPr="00540538">
              <w:rPr>
                <w:rFonts w:ascii="Arial" w:hAnsi="Arial" w:cs="Arial"/>
                <w:b/>
                <w:bCs/>
                <w:sz w:val="16"/>
                <w:lang w:val="uk-UA"/>
              </w:rPr>
              <w:t>(</w:t>
            </w:r>
            <w:r w:rsidRPr="00540538">
              <w:rPr>
                <w:rFonts w:ascii="Arial" w:hAnsi="Arial" w:cs="Arial"/>
                <w:b/>
                <w:bCs/>
                <w:sz w:val="16"/>
                <w:szCs w:val="16"/>
                <w:lang w:val="ru-RU"/>
              </w:rPr>
              <w:t>DQAF)</w:t>
            </w:r>
          </w:p>
        </w:tc>
        <w:tc>
          <w:tcPr>
            <w:tcW w:w="2643"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before="103"/>
              <w:ind w:left="181" w:right="183" w:hanging="2"/>
              <w:jc w:val="center"/>
              <w:rPr>
                <w:rFonts w:ascii="Arial" w:hAnsi="Arial" w:cs="Arial"/>
                <w:sz w:val="16"/>
                <w:szCs w:val="16"/>
                <w:lang w:val="uk-UA"/>
              </w:rPr>
            </w:pPr>
            <w:r w:rsidRPr="00540538">
              <w:rPr>
                <w:rFonts w:ascii="Arial" w:hAnsi="Arial" w:cs="Arial"/>
                <w:b/>
                <w:bCs/>
                <w:sz w:val="16"/>
                <w:lang w:val="uk-UA"/>
              </w:rPr>
              <w:t xml:space="preserve">Регіональний кодекс належних статистичних норм країн Латинської Америки та Карибського басейну (пропозиція </w:t>
            </w:r>
            <w:r w:rsidRPr="00540538">
              <w:rPr>
                <w:rFonts w:ascii="Arial" w:hAnsi="Arial" w:cs="Arial"/>
                <w:b/>
                <w:bCs/>
                <w:sz w:val="16"/>
                <w:szCs w:val="16"/>
                <w:lang w:val="ru-RU"/>
              </w:rPr>
              <w:t>LAC</w:t>
            </w:r>
            <w:r w:rsidRPr="00540538">
              <w:rPr>
                <w:rFonts w:ascii="Arial" w:hAnsi="Arial" w:cs="Arial"/>
                <w:b/>
                <w:bCs/>
                <w:sz w:val="16"/>
                <w:lang w:val="uk-UA"/>
              </w:rPr>
              <w:t>)</w:t>
            </w:r>
          </w:p>
        </w:tc>
        <w:tc>
          <w:tcPr>
            <w:tcW w:w="1560"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before="9"/>
              <w:ind w:left="80" w:right="81" w:hanging="3"/>
              <w:jc w:val="center"/>
              <w:rPr>
                <w:rFonts w:ascii="Arial" w:hAnsi="Arial" w:cs="Arial"/>
                <w:sz w:val="16"/>
                <w:szCs w:val="16"/>
                <w:lang w:val="uk-UA"/>
              </w:rPr>
            </w:pPr>
            <w:r w:rsidRPr="00540538">
              <w:rPr>
                <w:rFonts w:ascii="Arial" w:hAnsi="Arial" w:cs="Arial"/>
                <w:b/>
                <w:bCs/>
                <w:sz w:val="16"/>
                <w:lang w:val="uk-UA"/>
              </w:rPr>
              <w:t>Структура забезпечення якості Статистичного управління Канади (StatCan)</w:t>
            </w:r>
          </w:p>
        </w:tc>
      </w:tr>
      <w:tr w:rsidR="00260D41" w:rsidRPr="00540538" w:rsidTr="00540538">
        <w:trPr>
          <w:trHeight w:hRule="exact" w:val="204"/>
        </w:trPr>
        <w:tc>
          <w:tcPr>
            <w:tcW w:w="693" w:type="dxa"/>
            <w:vMerge w:val="restart"/>
            <w:tcBorders>
              <w:top w:val="single" w:sz="8" w:space="0" w:color="000000"/>
              <w:left w:val="single" w:sz="8" w:space="0" w:color="000000"/>
              <w:right w:val="nil"/>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rPr>
              <w:t>NQAF</w:t>
            </w:r>
            <w:r w:rsidRPr="00540538">
              <w:rPr>
                <w:rFonts w:ascii="Arial" w:hAnsi="Arial" w:cs="Arial"/>
                <w:sz w:val="16"/>
                <w:lang w:val="uk-UA"/>
              </w:rPr>
              <w:t>11.</w:t>
            </w:r>
          </w:p>
        </w:tc>
        <w:tc>
          <w:tcPr>
            <w:tcW w:w="2562" w:type="dxa"/>
            <w:vMerge w:val="restart"/>
            <w:tcBorders>
              <w:top w:val="single" w:sz="8" w:space="0" w:color="000000"/>
              <w:left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Забезпечення ефективності витрат</w:t>
            </w:r>
          </w:p>
        </w:tc>
        <w:tc>
          <w:tcPr>
            <w:tcW w:w="1620" w:type="dxa"/>
            <w:gridSpan w:val="2"/>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CoP. 10.1</w:t>
            </w:r>
          </w:p>
        </w:tc>
        <w:tc>
          <w:tcPr>
            <w:tcW w:w="1980" w:type="dxa"/>
            <w:gridSpan w:val="2"/>
            <w:vMerge w:val="restart"/>
            <w:tcBorders>
              <w:top w:val="single" w:sz="8" w:space="0" w:color="000000"/>
              <w:left w:val="single" w:sz="8" w:space="0" w:color="000000"/>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DQAF. 0.2.2</w:t>
            </w:r>
          </w:p>
        </w:tc>
        <w:tc>
          <w:tcPr>
            <w:tcW w:w="2643" w:type="dxa"/>
            <w:gridSpan w:val="2"/>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LAC. 12.1</w:t>
            </w:r>
          </w:p>
        </w:tc>
        <w:tc>
          <w:tcPr>
            <w:tcW w:w="1560" w:type="dxa"/>
            <w:vMerge w:val="restart"/>
            <w:tcBorders>
              <w:top w:val="single" w:sz="8" w:space="0" w:color="000000"/>
              <w:left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184"/>
        </w:trPr>
        <w:tc>
          <w:tcPr>
            <w:tcW w:w="693" w:type="dxa"/>
            <w:vMerge/>
            <w:tcBorders>
              <w:left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right w:val="single" w:sz="8" w:space="0" w:color="000000"/>
            </w:tcBorders>
          </w:tcPr>
          <w:p w:rsidR="00260D41" w:rsidRPr="00540538" w:rsidRDefault="00260D41" w:rsidP="00350E25">
            <w:pPr>
              <w:rPr>
                <w:rFonts w:ascii="Arial" w:hAnsi="Arial" w:cs="Arial"/>
                <w:lang w:val="uk-UA"/>
              </w:rPr>
            </w:pPr>
          </w:p>
        </w:tc>
        <w:tc>
          <w:tcPr>
            <w:tcW w:w="1620"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CoP. 10.2</w:t>
            </w:r>
          </w:p>
        </w:tc>
        <w:tc>
          <w:tcPr>
            <w:tcW w:w="1980" w:type="dxa"/>
            <w:gridSpan w:val="2"/>
            <w:vMerge/>
            <w:tcBorders>
              <w:left w:val="single" w:sz="8" w:space="0" w:color="000000"/>
              <w:right w:val="single" w:sz="8" w:space="0" w:color="000000"/>
            </w:tcBorders>
          </w:tcPr>
          <w:p w:rsidR="00260D41" w:rsidRPr="00540538" w:rsidRDefault="00260D41" w:rsidP="00350E25">
            <w:pPr>
              <w:rPr>
                <w:rFonts w:ascii="Arial" w:hAnsi="Arial" w:cs="Arial"/>
                <w:lang w:val="uk-UA"/>
              </w:rPr>
            </w:pPr>
          </w:p>
        </w:tc>
        <w:tc>
          <w:tcPr>
            <w:tcW w:w="2643"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LAC. 12.2</w:t>
            </w:r>
          </w:p>
        </w:tc>
        <w:tc>
          <w:tcPr>
            <w:tcW w:w="1560" w:type="dxa"/>
            <w:vMerge/>
            <w:tcBorders>
              <w:left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184"/>
        </w:trPr>
        <w:tc>
          <w:tcPr>
            <w:tcW w:w="693" w:type="dxa"/>
            <w:vMerge/>
            <w:tcBorders>
              <w:left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right w:val="single" w:sz="8" w:space="0" w:color="000000"/>
            </w:tcBorders>
          </w:tcPr>
          <w:p w:rsidR="00260D41" w:rsidRPr="00540538" w:rsidRDefault="00260D41" w:rsidP="00350E25">
            <w:pPr>
              <w:rPr>
                <w:rFonts w:ascii="Arial" w:hAnsi="Arial" w:cs="Arial"/>
                <w:lang w:val="uk-UA"/>
              </w:rPr>
            </w:pPr>
          </w:p>
        </w:tc>
        <w:tc>
          <w:tcPr>
            <w:tcW w:w="1620"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CoP. 10.3</w:t>
            </w:r>
          </w:p>
        </w:tc>
        <w:tc>
          <w:tcPr>
            <w:tcW w:w="1980" w:type="dxa"/>
            <w:gridSpan w:val="2"/>
            <w:vMerge/>
            <w:tcBorders>
              <w:left w:val="single" w:sz="8" w:space="0" w:color="000000"/>
              <w:right w:val="single" w:sz="8" w:space="0" w:color="000000"/>
            </w:tcBorders>
          </w:tcPr>
          <w:p w:rsidR="00260D41" w:rsidRPr="00540538" w:rsidRDefault="00260D41" w:rsidP="00350E25">
            <w:pPr>
              <w:rPr>
                <w:rFonts w:ascii="Arial" w:hAnsi="Arial" w:cs="Arial"/>
                <w:lang w:val="uk-UA"/>
              </w:rPr>
            </w:pPr>
          </w:p>
        </w:tc>
        <w:tc>
          <w:tcPr>
            <w:tcW w:w="2643"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LAC. 12.3</w:t>
            </w:r>
          </w:p>
        </w:tc>
        <w:tc>
          <w:tcPr>
            <w:tcW w:w="1560" w:type="dxa"/>
            <w:vMerge/>
            <w:tcBorders>
              <w:left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245"/>
        </w:trPr>
        <w:tc>
          <w:tcPr>
            <w:tcW w:w="693" w:type="dxa"/>
            <w:vMerge/>
            <w:tcBorders>
              <w:left w:val="single" w:sz="8" w:space="0" w:color="000000"/>
              <w:bottom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bottom w:val="single" w:sz="8" w:space="0" w:color="000000"/>
              <w:right w:val="single" w:sz="8" w:space="0" w:color="000000"/>
            </w:tcBorders>
          </w:tcPr>
          <w:p w:rsidR="00260D41" w:rsidRPr="00540538" w:rsidRDefault="00260D41" w:rsidP="00350E25">
            <w:pPr>
              <w:rPr>
                <w:rFonts w:ascii="Arial" w:hAnsi="Arial" w:cs="Arial"/>
                <w:lang w:val="uk-UA"/>
              </w:rPr>
            </w:pPr>
          </w:p>
        </w:tc>
        <w:tc>
          <w:tcPr>
            <w:tcW w:w="1620" w:type="dxa"/>
            <w:gridSpan w:val="2"/>
            <w:tcBorders>
              <w:top w:val="nil"/>
              <w:left w:val="single" w:sz="8" w:space="0" w:color="000000"/>
              <w:bottom w:val="single" w:sz="8" w:space="0" w:color="000000"/>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CoP. 10.4</w:t>
            </w:r>
          </w:p>
        </w:tc>
        <w:tc>
          <w:tcPr>
            <w:tcW w:w="1980" w:type="dxa"/>
            <w:gridSpan w:val="2"/>
            <w:vMerge/>
            <w:tcBorders>
              <w:left w:val="single" w:sz="8" w:space="0" w:color="000000"/>
              <w:bottom w:val="single" w:sz="8" w:space="0" w:color="000000"/>
              <w:right w:val="single" w:sz="8" w:space="0" w:color="000000"/>
            </w:tcBorders>
          </w:tcPr>
          <w:p w:rsidR="00260D41" w:rsidRPr="00540538" w:rsidRDefault="00260D41" w:rsidP="00350E25">
            <w:pPr>
              <w:rPr>
                <w:rFonts w:ascii="Arial" w:hAnsi="Arial" w:cs="Arial"/>
                <w:lang w:val="uk-UA"/>
              </w:rPr>
            </w:pPr>
          </w:p>
        </w:tc>
        <w:tc>
          <w:tcPr>
            <w:tcW w:w="2643" w:type="dxa"/>
            <w:gridSpan w:val="2"/>
            <w:tcBorders>
              <w:top w:val="nil"/>
              <w:left w:val="single" w:sz="8" w:space="0" w:color="000000"/>
              <w:bottom w:val="single" w:sz="8" w:space="0" w:color="000000"/>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LAC. 12.4</w:t>
            </w:r>
          </w:p>
        </w:tc>
        <w:tc>
          <w:tcPr>
            <w:tcW w:w="1560" w:type="dxa"/>
            <w:vMerge/>
            <w:tcBorders>
              <w:left w:val="single" w:sz="8" w:space="0" w:color="000000"/>
              <w:bottom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204"/>
        </w:trPr>
        <w:tc>
          <w:tcPr>
            <w:tcW w:w="693" w:type="dxa"/>
            <w:vMerge w:val="restart"/>
            <w:tcBorders>
              <w:top w:val="single" w:sz="8" w:space="0" w:color="000000"/>
              <w:left w:val="single" w:sz="8" w:space="0" w:color="000000"/>
              <w:right w:val="nil"/>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rPr>
              <w:t>NQAF</w:t>
            </w:r>
            <w:r w:rsidRPr="00540538">
              <w:rPr>
                <w:rFonts w:ascii="Arial" w:hAnsi="Arial" w:cs="Arial"/>
                <w:sz w:val="16"/>
                <w:lang w:val="uk-UA"/>
              </w:rPr>
              <w:t>12.</w:t>
            </w:r>
          </w:p>
        </w:tc>
        <w:tc>
          <w:tcPr>
            <w:tcW w:w="2562" w:type="dxa"/>
            <w:vMerge w:val="restart"/>
            <w:tcBorders>
              <w:top w:val="single" w:sz="8" w:space="0" w:color="000000"/>
              <w:left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Забезпечення обґрунтованості реалізації</w:t>
            </w:r>
          </w:p>
        </w:tc>
        <w:tc>
          <w:tcPr>
            <w:tcW w:w="748" w:type="dxa"/>
            <w:tcBorders>
              <w:top w:val="single" w:sz="8" w:space="0" w:color="000000"/>
              <w:left w:val="single" w:sz="8" w:space="0" w:color="000000"/>
              <w:bottom w:val="nil"/>
              <w:right w:val="nil"/>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CoP. 8.1</w:t>
            </w:r>
          </w:p>
        </w:tc>
        <w:tc>
          <w:tcPr>
            <w:tcW w:w="872" w:type="dxa"/>
            <w:tcBorders>
              <w:top w:val="single" w:sz="8" w:space="0" w:color="000000"/>
              <w:left w:val="nil"/>
              <w:bottom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CoP. 8.5</w:t>
            </w:r>
          </w:p>
        </w:tc>
        <w:tc>
          <w:tcPr>
            <w:tcW w:w="1980" w:type="dxa"/>
            <w:gridSpan w:val="2"/>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DQAF. 3.1.1</w:t>
            </w:r>
          </w:p>
        </w:tc>
        <w:tc>
          <w:tcPr>
            <w:tcW w:w="748" w:type="dxa"/>
            <w:tcBorders>
              <w:top w:val="single" w:sz="8" w:space="0" w:color="000000"/>
              <w:left w:val="single" w:sz="8" w:space="0" w:color="000000"/>
              <w:bottom w:val="nil"/>
              <w:right w:val="nil"/>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LAC. 10.1</w:t>
            </w:r>
          </w:p>
        </w:tc>
        <w:tc>
          <w:tcPr>
            <w:tcW w:w="1895" w:type="dxa"/>
            <w:tcBorders>
              <w:top w:val="single" w:sz="8" w:space="0" w:color="000000"/>
              <w:left w:val="nil"/>
              <w:bottom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LAC. 10.4</w:t>
            </w:r>
          </w:p>
        </w:tc>
        <w:tc>
          <w:tcPr>
            <w:tcW w:w="1560" w:type="dxa"/>
            <w:vMerge w:val="restart"/>
            <w:tcBorders>
              <w:top w:val="single" w:sz="8" w:space="0" w:color="000000"/>
              <w:left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184"/>
        </w:trPr>
        <w:tc>
          <w:tcPr>
            <w:tcW w:w="693" w:type="dxa"/>
            <w:vMerge/>
            <w:tcBorders>
              <w:left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right w:val="single" w:sz="8" w:space="0" w:color="000000"/>
            </w:tcBorders>
          </w:tcPr>
          <w:p w:rsidR="00260D41" w:rsidRPr="00540538" w:rsidRDefault="00260D41" w:rsidP="00350E25">
            <w:pPr>
              <w:rPr>
                <w:rFonts w:ascii="Arial" w:hAnsi="Arial" w:cs="Arial"/>
                <w:lang w:val="uk-UA"/>
              </w:rPr>
            </w:pPr>
          </w:p>
        </w:tc>
        <w:tc>
          <w:tcPr>
            <w:tcW w:w="748" w:type="dxa"/>
            <w:tcBorders>
              <w:top w:val="nil"/>
              <w:left w:val="single" w:sz="8" w:space="0" w:color="000000"/>
              <w:bottom w:val="nil"/>
              <w:right w:val="nil"/>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CoP. 8.2</w:t>
            </w:r>
          </w:p>
        </w:tc>
        <w:tc>
          <w:tcPr>
            <w:tcW w:w="872" w:type="dxa"/>
            <w:tcBorders>
              <w:top w:val="nil"/>
              <w:left w:val="nil"/>
              <w:bottom w:val="nil"/>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CoP. 8.7</w:t>
            </w:r>
          </w:p>
        </w:tc>
        <w:tc>
          <w:tcPr>
            <w:tcW w:w="1980"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DQAF. 3.3.1</w:t>
            </w:r>
          </w:p>
        </w:tc>
        <w:tc>
          <w:tcPr>
            <w:tcW w:w="748" w:type="dxa"/>
            <w:tcBorders>
              <w:top w:val="nil"/>
              <w:left w:val="single" w:sz="8" w:space="0" w:color="000000"/>
              <w:bottom w:val="nil"/>
              <w:right w:val="nil"/>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LAC. 10.2</w:t>
            </w:r>
          </w:p>
        </w:tc>
        <w:tc>
          <w:tcPr>
            <w:tcW w:w="1895" w:type="dxa"/>
            <w:tcBorders>
              <w:top w:val="nil"/>
              <w:left w:val="nil"/>
              <w:bottom w:val="nil"/>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LAC. 10.5</w:t>
            </w:r>
          </w:p>
        </w:tc>
        <w:tc>
          <w:tcPr>
            <w:tcW w:w="1560" w:type="dxa"/>
            <w:vMerge/>
            <w:tcBorders>
              <w:left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184"/>
        </w:trPr>
        <w:tc>
          <w:tcPr>
            <w:tcW w:w="693" w:type="dxa"/>
            <w:vMerge/>
            <w:tcBorders>
              <w:left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right w:val="single" w:sz="8" w:space="0" w:color="000000"/>
            </w:tcBorders>
          </w:tcPr>
          <w:p w:rsidR="00260D41" w:rsidRPr="00540538" w:rsidRDefault="00260D41" w:rsidP="00350E25">
            <w:pPr>
              <w:rPr>
                <w:rFonts w:ascii="Arial" w:hAnsi="Arial" w:cs="Arial"/>
                <w:lang w:val="uk-UA"/>
              </w:rPr>
            </w:pPr>
          </w:p>
        </w:tc>
        <w:tc>
          <w:tcPr>
            <w:tcW w:w="748" w:type="dxa"/>
            <w:tcBorders>
              <w:top w:val="nil"/>
              <w:left w:val="single" w:sz="8" w:space="0" w:color="000000"/>
              <w:bottom w:val="nil"/>
              <w:right w:val="nil"/>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CoP. 8.3</w:t>
            </w:r>
          </w:p>
        </w:tc>
        <w:tc>
          <w:tcPr>
            <w:tcW w:w="872" w:type="dxa"/>
            <w:tcBorders>
              <w:top w:val="nil"/>
              <w:left w:val="nil"/>
              <w:bottom w:val="nil"/>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CoP. 8.8</w:t>
            </w:r>
          </w:p>
        </w:tc>
        <w:tc>
          <w:tcPr>
            <w:tcW w:w="1980" w:type="dxa"/>
            <w:gridSpan w:val="2"/>
            <w:vMerge w:val="restart"/>
            <w:tcBorders>
              <w:top w:val="nil"/>
              <w:left w:val="single" w:sz="8" w:space="0" w:color="000000"/>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DQAF. 3.3.2</w:t>
            </w:r>
          </w:p>
        </w:tc>
        <w:tc>
          <w:tcPr>
            <w:tcW w:w="748" w:type="dxa"/>
            <w:vMerge w:val="restart"/>
            <w:tcBorders>
              <w:top w:val="nil"/>
              <w:left w:val="single" w:sz="8" w:space="0" w:color="000000"/>
              <w:right w:val="nil"/>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LAC. 10.3</w:t>
            </w:r>
          </w:p>
        </w:tc>
        <w:tc>
          <w:tcPr>
            <w:tcW w:w="1895" w:type="dxa"/>
            <w:vMerge w:val="restart"/>
            <w:tcBorders>
              <w:top w:val="nil"/>
              <w:left w:val="nil"/>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LAC. 10.6</w:t>
            </w:r>
          </w:p>
        </w:tc>
        <w:tc>
          <w:tcPr>
            <w:tcW w:w="1560" w:type="dxa"/>
            <w:vMerge/>
            <w:tcBorders>
              <w:left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183"/>
        </w:trPr>
        <w:tc>
          <w:tcPr>
            <w:tcW w:w="693" w:type="dxa"/>
            <w:vMerge/>
            <w:tcBorders>
              <w:left w:val="single" w:sz="8" w:space="0" w:color="000000"/>
              <w:bottom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bottom w:val="single" w:sz="8" w:space="0" w:color="000000"/>
              <w:right w:val="single" w:sz="8" w:space="0" w:color="000000"/>
            </w:tcBorders>
          </w:tcPr>
          <w:p w:rsidR="00260D41" w:rsidRPr="00540538" w:rsidRDefault="00260D41" w:rsidP="00350E25">
            <w:pPr>
              <w:rPr>
                <w:rFonts w:ascii="Arial" w:hAnsi="Arial" w:cs="Arial"/>
                <w:lang w:val="uk-UA"/>
              </w:rPr>
            </w:pPr>
          </w:p>
        </w:tc>
        <w:tc>
          <w:tcPr>
            <w:tcW w:w="748" w:type="dxa"/>
            <w:tcBorders>
              <w:top w:val="nil"/>
              <w:left w:val="single" w:sz="8" w:space="0" w:color="000000"/>
              <w:bottom w:val="single" w:sz="8" w:space="0" w:color="000000"/>
              <w:right w:val="nil"/>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CoP. 8.4</w:t>
            </w:r>
          </w:p>
        </w:tc>
        <w:tc>
          <w:tcPr>
            <w:tcW w:w="872" w:type="dxa"/>
            <w:tcBorders>
              <w:top w:val="nil"/>
              <w:left w:val="nil"/>
              <w:bottom w:val="single" w:sz="8" w:space="0" w:color="000000"/>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CoP. 8.9</w:t>
            </w:r>
          </w:p>
        </w:tc>
        <w:tc>
          <w:tcPr>
            <w:tcW w:w="1980" w:type="dxa"/>
            <w:gridSpan w:val="2"/>
            <w:vMerge/>
            <w:tcBorders>
              <w:left w:val="single" w:sz="8" w:space="0" w:color="000000"/>
              <w:bottom w:val="single" w:sz="8" w:space="0" w:color="000000"/>
              <w:right w:val="single" w:sz="8" w:space="0" w:color="000000"/>
            </w:tcBorders>
          </w:tcPr>
          <w:p w:rsidR="00260D41" w:rsidRPr="00540538" w:rsidRDefault="00260D41" w:rsidP="00350E25">
            <w:pPr>
              <w:rPr>
                <w:rFonts w:ascii="Arial" w:hAnsi="Arial" w:cs="Arial"/>
                <w:lang w:val="uk-UA"/>
              </w:rPr>
            </w:pPr>
          </w:p>
        </w:tc>
        <w:tc>
          <w:tcPr>
            <w:tcW w:w="748" w:type="dxa"/>
            <w:vMerge/>
            <w:tcBorders>
              <w:left w:val="single" w:sz="8" w:space="0" w:color="000000"/>
              <w:bottom w:val="single" w:sz="8" w:space="0" w:color="000000"/>
              <w:right w:val="nil"/>
            </w:tcBorders>
          </w:tcPr>
          <w:p w:rsidR="00260D41" w:rsidRPr="00540538" w:rsidRDefault="00260D41" w:rsidP="00350E25">
            <w:pPr>
              <w:rPr>
                <w:rFonts w:ascii="Arial" w:hAnsi="Arial" w:cs="Arial"/>
                <w:lang w:val="uk-UA"/>
              </w:rPr>
            </w:pPr>
          </w:p>
        </w:tc>
        <w:tc>
          <w:tcPr>
            <w:tcW w:w="1895" w:type="dxa"/>
            <w:vMerge/>
            <w:tcBorders>
              <w:left w:val="nil"/>
              <w:bottom w:val="single" w:sz="8" w:space="0" w:color="000000"/>
              <w:right w:val="single" w:sz="8" w:space="0" w:color="000000"/>
            </w:tcBorders>
          </w:tcPr>
          <w:p w:rsidR="00260D41" w:rsidRPr="00540538" w:rsidRDefault="00260D41" w:rsidP="00350E25">
            <w:pPr>
              <w:rPr>
                <w:rFonts w:ascii="Arial" w:hAnsi="Arial" w:cs="Arial"/>
                <w:lang w:val="uk-UA"/>
              </w:rPr>
            </w:pPr>
          </w:p>
        </w:tc>
        <w:tc>
          <w:tcPr>
            <w:tcW w:w="1560" w:type="dxa"/>
            <w:vMerge/>
            <w:tcBorders>
              <w:left w:val="single" w:sz="8" w:space="0" w:color="000000"/>
              <w:bottom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204"/>
        </w:trPr>
        <w:tc>
          <w:tcPr>
            <w:tcW w:w="693" w:type="dxa"/>
            <w:vMerge w:val="restart"/>
            <w:tcBorders>
              <w:top w:val="single" w:sz="8" w:space="0" w:color="000000"/>
              <w:left w:val="single" w:sz="8" w:space="0" w:color="000000"/>
              <w:right w:val="nil"/>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rPr>
              <w:t>NQAF</w:t>
            </w:r>
            <w:r w:rsidRPr="00540538">
              <w:rPr>
                <w:rFonts w:ascii="Arial" w:hAnsi="Arial" w:cs="Arial"/>
                <w:sz w:val="16"/>
                <w:lang w:val="uk-UA"/>
              </w:rPr>
              <w:t>13.</w:t>
            </w:r>
          </w:p>
        </w:tc>
        <w:tc>
          <w:tcPr>
            <w:tcW w:w="2562" w:type="dxa"/>
            <w:vMerge w:val="restart"/>
            <w:tcBorders>
              <w:top w:val="single" w:sz="8" w:space="0" w:color="000000"/>
              <w:left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Управління навантаженням на респондентів</w:t>
            </w:r>
          </w:p>
        </w:tc>
        <w:tc>
          <w:tcPr>
            <w:tcW w:w="748" w:type="dxa"/>
            <w:tcBorders>
              <w:top w:val="single" w:sz="8" w:space="0" w:color="000000"/>
              <w:left w:val="single" w:sz="8" w:space="0" w:color="000000"/>
              <w:bottom w:val="nil"/>
              <w:right w:val="nil"/>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CoP. 8.7</w:t>
            </w:r>
          </w:p>
        </w:tc>
        <w:tc>
          <w:tcPr>
            <w:tcW w:w="872" w:type="dxa"/>
            <w:tcBorders>
              <w:top w:val="single" w:sz="8" w:space="0" w:color="000000"/>
              <w:left w:val="nil"/>
              <w:bottom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CoP. 9.3</w:t>
            </w:r>
          </w:p>
        </w:tc>
        <w:tc>
          <w:tcPr>
            <w:tcW w:w="1980" w:type="dxa"/>
            <w:gridSpan w:val="2"/>
            <w:vMerge w:val="restart"/>
            <w:tcBorders>
              <w:top w:val="single" w:sz="8" w:space="0" w:color="000000"/>
              <w:left w:val="single" w:sz="8" w:space="0" w:color="000000"/>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DQAF. 0.1.4</w:t>
            </w:r>
          </w:p>
        </w:tc>
        <w:tc>
          <w:tcPr>
            <w:tcW w:w="748" w:type="dxa"/>
            <w:tcBorders>
              <w:top w:val="single" w:sz="8" w:space="0" w:color="000000"/>
              <w:left w:val="single" w:sz="8" w:space="0" w:color="000000"/>
              <w:bottom w:val="nil"/>
              <w:right w:val="nil"/>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LAC. 11.1</w:t>
            </w:r>
          </w:p>
        </w:tc>
        <w:tc>
          <w:tcPr>
            <w:tcW w:w="1895" w:type="dxa"/>
            <w:tcBorders>
              <w:top w:val="single" w:sz="8" w:space="0" w:color="000000"/>
              <w:left w:val="nil"/>
              <w:bottom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LAC. 11.4</w:t>
            </w:r>
          </w:p>
        </w:tc>
        <w:tc>
          <w:tcPr>
            <w:tcW w:w="1560" w:type="dxa"/>
            <w:vMerge w:val="restart"/>
            <w:tcBorders>
              <w:top w:val="single" w:sz="8" w:space="0" w:color="000000"/>
              <w:left w:val="single" w:sz="8" w:space="0" w:color="000000"/>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CAN 10</w:t>
            </w:r>
          </w:p>
        </w:tc>
      </w:tr>
      <w:tr w:rsidR="00260D41" w:rsidRPr="00540538" w:rsidTr="00540538">
        <w:trPr>
          <w:trHeight w:hRule="exact" w:val="184"/>
        </w:trPr>
        <w:tc>
          <w:tcPr>
            <w:tcW w:w="693" w:type="dxa"/>
            <w:vMerge/>
            <w:tcBorders>
              <w:left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right w:val="single" w:sz="8" w:space="0" w:color="000000"/>
            </w:tcBorders>
          </w:tcPr>
          <w:p w:rsidR="00260D41" w:rsidRPr="00540538" w:rsidRDefault="00260D41" w:rsidP="00350E25">
            <w:pPr>
              <w:rPr>
                <w:rFonts w:ascii="Arial" w:hAnsi="Arial" w:cs="Arial"/>
                <w:lang w:val="uk-UA"/>
              </w:rPr>
            </w:pPr>
          </w:p>
        </w:tc>
        <w:tc>
          <w:tcPr>
            <w:tcW w:w="748" w:type="dxa"/>
            <w:tcBorders>
              <w:top w:val="nil"/>
              <w:left w:val="single" w:sz="8" w:space="0" w:color="000000"/>
              <w:bottom w:val="nil"/>
              <w:right w:val="nil"/>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CoP. 8.8</w:t>
            </w:r>
          </w:p>
        </w:tc>
        <w:tc>
          <w:tcPr>
            <w:tcW w:w="872" w:type="dxa"/>
            <w:tcBorders>
              <w:top w:val="nil"/>
              <w:left w:val="nil"/>
              <w:bottom w:val="nil"/>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CoP. 9.4</w:t>
            </w:r>
          </w:p>
        </w:tc>
        <w:tc>
          <w:tcPr>
            <w:tcW w:w="1980" w:type="dxa"/>
            <w:gridSpan w:val="2"/>
            <w:vMerge/>
            <w:tcBorders>
              <w:left w:val="single" w:sz="8" w:space="0" w:color="000000"/>
              <w:right w:val="single" w:sz="8" w:space="0" w:color="000000"/>
            </w:tcBorders>
          </w:tcPr>
          <w:p w:rsidR="00260D41" w:rsidRPr="00540538" w:rsidRDefault="00260D41" w:rsidP="00350E25">
            <w:pPr>
              <w:rPr>
                <w:rFonts w:ascii="Arial" w:hAnsi="Arial" w:cs="Arial"/>
                <w:lang w:val="uk-UA"/>
              </w:rPr>
            </w:pPr>
          </w:p>
        </w:tc>
        <w:tc>
          <w:tcPr>
            <w:tcW w:w="748" w:type="dxa"/>
            <w:tcBorders>
              <w:top w:val="nil"/>
              <w:left w:val="single" w:sz="8" w:space="0" w:color="000000"/>
              <w:bottom w:val="nil"/>
              <w:right w:val="nil"/>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LAC. 11.2</w:t>
            </w:r>
          </w:p>
        </w:tc>
        <w:tc>
          <w:tcPr>
            <w:tcW w:w="1895" w:type="dxa"/>
            <w:vMerge w:val="restart"/>
            <w:tcBorders>
              <w:top w:val="nil"/>
              <w:left w:val="nil"/>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LAC. 11.5</w:t>
            </w:r>
          </w:p>
        </w:tc>
        <w:tc>
          <w:tcPr>
            <w:tcW w:w="1560" w:type="dxa"/>
            <w:vMerge/>
            <w:tcBorders>
              <w:left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184"/>
        </w:trPr>
        <w:tc>
          <w:tcPr>
            <w:tcW w:w="693" w:type="dxa"/>
            <w:vMerge/>
            <w:tcBorders>
              <w:left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right w:val="single" w:sz="8" w:space="0" w:color="000000"/>
            </w:tcBorders>
          </w:tcPr>
          <w:p w:rsidR="00260D41" w:rsidRPr="00540538" w:rsidRDefault="00260D41" w:rsidP="00350E25">
            <w:pPr>
              <w:rPr>
                <w:rFonts w:ascii="Arial" w:hAnsi="Arial" w:cs="Arial"/>
                <w:lang w:val="uk-UA"/>
              </w:rPr>
            </w:pPr>
          </w:p>
        </w:tc>
        <w:tc>
          <w:tcPr>
            <w:tcW w:w="748" w:type="dxa"/>
            <w:tcBorders>
              <w:top w:val="nil"/>
              <w:left w:val="single" w:sz="8" w:space="0" w:color="000000"/>
              <w:bottom w:val="nil"/>
              <w:right w:val="nil"/>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CoP. 8.9</w:t>
            </w:r>
          </w:p>
        </w:tc>
        <w:tc>
          <w:tcPr>
            <w:tcW w:w="872" w:type="dxa"/>
            <w:tcBorders>
              <w:top w:val="nil"/>
              <w:left w:val="nil"/>
              <w:bottom w:val="nil"/>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CoP. 9.5</w:t>
            </w:r>
          </w:p>
        </w:tc>
        <w:tc>
          <w:tcPr>
            <w:tcW w:w="1980" w:type="dxa"/>
            <w:gridSpan w:val="2"/>
            <w:vMerge/>
            <w:tcBorders>
              <w:left w:val="single" w:sz="8" w:space="0" w:color="000000"/>
              <w:right w:val="single" w:sz="8" w:space="0" w:color="000000"/>
            </w:tcBorders>
          </w:tcPr>
          <w:p w:rsidR="00260D41" w:rsidRPr="00540538" w:rsidRDefault="00260D41" w:rsidP="00350E25">
            <w:pPr>
              <w:rPr>
                <w:rFonts w:ascii="Arial" w:hAnsi="Arial" w:cs="Arial"/>
                <w:lang w:val="uk-UA"/>
              </w:rPr>
            </w:pPr>
          </w:p>
        </w:tc>
        <w:tc>
          <w:tcPr>
            <w:tcW w:w="748" w:type="dxa"/>
            <w:vMerge w:val="restart"/>
            <w:tcBorders>
              <w:top w:val="nil"/>
              <w:left w:val="single" w:sz="8" w:space="0" w:color="000000"/>
              <w:right w:val="nil"/>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LAC. 11.3</w:t>
            </w:r>
          </w:p>
        </w:tc>
        <w:tc>
          <w:tcPr>
            <w:tcW w:w="1895" w:type="dxa"/>
            <w:vMerge/>
            <w:tcBorders>
              <w:left w:val="nil"/>
              <w:right w:val="single" w:sz="8" w:space="0" w:color="000000"/>
            </w:tcBorders>
          </w:tcPr>
          <w:p w:rsidR="00260D41" w:rsidRPr="00540538" w:rsidRDefault="00260D41" w:rsidP="00350E25">
            <w:pPr>
              <w:rPr>
                <w:rFonts w:ascii="Arial" w:hAnsi="Arial" w:cs="Arial"/>
                <w:lang w:val="uk-UA"/>
              </w:rPr>
            </w:pPr>
          </w:p>
        </w:tc>
        <w:tc>
          <w:tcPr>
            <w:tcW w:w="1560" w:type="dxa"/>
            <w:vMerge/>
            <w:tcBorders>
              <w:left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184"/>
        </w:trPr>
        <w:tc>
          <w:tcPr>
            <w:tcW w:w="693" w:type="dxa"/>
            <w:vMerge/>
            <w:tcBorders>
              <w:left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right w:val="single" w:sz="8" w:space="0" w:color="000000"/>
            </w:tcBorders>
          </w:tcPr>
          <w:p w:rsidR="00260D41" w:rsidRPr="00540538" w:rsidRDefault="00260D41" w:rsidP="00350E25">
            <w:pPr>
              <w:rPr>
                <w:rFonts w:ascii="Arial" w:hAnsi="Arial" w:cs="Arial"/>
                <w:lang w:val="uk-UA"/>
              </w:rPr>
            </w:pPr>
          </w:p>
        </w:tc>
        <w:tc>
          <w:tcPr>
            <w:tcW w:w="748" w:type="dxa"/>
            <w:tcBorders>
              <w:top w:val="nil"/>
              <w:left w:val="single" w:sz="8" w:space="0" w:color="000000"/>
              <w:bottom w:val="nil"/>
              <w:right w:val="nil"/>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CoP. 9.1</w:t>
            </w:r>
          </w:p>
        </w:tc>
        <w:tc>
          <w:tcPr>
            <w:tcW w:w="872" w:type="dxa"/>
            <w:vMerge w:val="restart"/>
            <w:tcBorders>
              <w:top w:val="nil"/>
              <w:left w:val="nil"/>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CoP. 9.6</w:t>
            </w:r>
          </w:p>
        </w:tc>
        <w:tc>
          <w:tcPr>
            <w:tcW w:w="1980" w:type="dxa"/>
            <w:gridSpan w:val="2"/>
            <w:vMerge/>
            <w:tcBorders>
              <w:left w:val="single" w:sz="8" w:space="0" w:color="000000"/>
              <w:right w:val="single" w:sz="8" w:space="0" w:color="000000"/>
            </w:tcBorders>
          </w:tcPr>
          <w:p w:rsidR="00260D41" w:rsidRPr="00540538" w:rsidRDefault="00260D41" w:rsidP="00350E25">
            <w:pPr>
              <w:rPr>
                <w:rFonts w:ascii="Arial" w:hAnsi="Arial" w:cs="Arial"/>
                <w:lang w:val="uk-UA"/>
              </w:rPr>
            </w:pPr>
          </w:p>
        </w:tc>
        <w:tc>
          <w:tcPr>
            <w:tcW w:w="748" w:type="dxa"/>
            <w:vMerge/>
            <w:tcBorders>
              <w:left w:val="single" w:sz="8" w:space="0" w:color="000000"/>
              <w:right w:val="nil"/>
            </w:tcBorders>
          </w:tcPr>
          <w:p w:rsidR="00260D41" w:rsidRPr="00540538" w:rsidRDefault="00260D41" w:rsidP="00350E25">
            <w:pPr>
              <w:rPr>
                <w:rFonts w:ascii="Arial" w:hAnsi="Arial" w:cs="Arial"/>
                <w:lang w:val="uk-UA"/>
              </w:rPr>
            </w:pPr>
          </w:p>
        </w:tc>
        <w:tc>
          <w:tcPr>
            <w:tcW w:w="1895" w:type="dxa"/>
            <w:vMerge/>
            <w:tcBorders>
              <w:left w:val="nil"/>
              <w:right w:val="single" w:sz="8" w:space="0" w:color="000000"/>
            </w:tcBorders>
          </w:tcPr>
          <w:p w:rsidR="00260D41" w:rsidRPr="00540538" w:rsidRDefault="00260D41" w:rsidP="00350E25">
            <w:pPr>
              <w:rPr>
                <w:rFonts w:ascii="Arial" w:hAnsi="Arial" w:cs="Arial"/>
                <w:lang w:val="uk-UA"/>
              </w:rPr>
            </w:pPr>
          </w:p>
        </w:tc>
        <w:tc>
          <w:tcPr>
            <w:tcW w:w="1560" w:type="dxa"/>
            <w:vMerge/>
            <w:tcBorders>
              <w:left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325"/>
        </w:trPr>
        <w:tc>
          <w:tcPr>
            <w:tcW w:w="693" w:type="dxa"/>
            <w:vMerge/>
            <w:tcBorders>
              <w:left w:val="single" w:sz="8" w:space="0" w:color="000000"/>
              <w:bottom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bottom w:val="single" w:sz="8" w:space="0" w:color="000000"/>
              <w:right w:val="single" w:sz="8" w:space="0" w:color="000000"/>
            </w:tcBorders>
          </w:tcPr>
          <w:p w:rsidR="00260D41" w:rsidRPr="00540538" w:rsidRDefault="00260D41" w:rsidP="00350E25">
            <w:pPr>
              <w:rPr>
                <w:rFonts w:ascii="Arial" w:hAnsi="Arial" w:cs="Arial"/>
                <w:lang w:val="uk-UA"/>
              </w:rPr>
            </w:pPr>
          </w:p>
        </w:tc>
        <w:tc>
          <w:tcPr>
            <w:tcW w:w="748" w:type="dxa"/>
            <w:tcBorders>
              <w:top w:val="nil"/>
              <w:left w:val="single" w:sz="8" w:space="0" w:color="000000"/>
              <w:bottom w:val="single" w:sz="8" w:space="0" w:color="000000"/>
              <w:right w:val="nil"/>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CoP. 9.2</w:t>
            </w:r>
          </w:p>
        </w:tc>
        <w:tc>
          <w:tcPr>
            <w:tcW w:w="872" w:type="dxa"/>
            <w:vMerge/>
            <w:tcBorders>
              <w:left w:val="nil"/>
              <w:bottom w:val="single" w:sz="8" w:space="0" w:color="000000"/>
              <w:right w:val="single" w:sz="8" w:space="0" w:color="000000"/>
            </w:tcBorders>
          </w:tcPr>
          <w:p w:rsidR="00260D41" w:rsidRPr="00540538" w:rsidRDefault="00260D41" w:rsidP="00350E25">
            <w:pPr>
              <w:rPr>
                <w:rFonts w:ascii="Arial" w:hAnsi="Arial" w:cs="Arial"/>
                <w:lang w:val="uk-UA"/>
              </w:rPr>
            </w:pPr>
          </w:p>
        </w:tc>
        <w:tc>
          <w:tcPr>
            <w:tcW w:w="1980" w:type="dxa"/>
            <w:gridSpan w:val="2"/>
            <w:vMerge/>
            <w:tcBorders>
              <w:left w:val="single" w:sz="8" w:space="0" w:color="000000"/>
              <w:bottom w:val="single" w:sz="8" w:space="0" w:color="000000"/>
              <w:right w:val="single" w:sz="8" w:space="0" w:color="000000"/>
            </w:tcBorders>
          </w:tcPr>
          <w:p w:rsidR="00260D41" w:rsidRPr="00540538" w:rsidRDefault="00260D41" w:rsidP="00350E25">
            <w:pPr>
              <w:rPr>
                <w:rFonts w:ascii="Arial" w:hAnsi="Arial" w:cs="Arial"/>
                <w:lang w:val="uk-UA"/>
              </w:rPr>
            </w:pPr>
          </w:p>
        </w:tc>
        <w:tc>
          <w:tcPr>
            <w:tcW w:w="748" w:type="dxa"/>
            <w:vMerge/>
            <w:tcBorders>
              <w:left w:val="single" w:sz="8" w:space="0" w:color="000000"/>
              <w:bottom w:val="single" w:sz="8" w:space="0" w:color="000000"/>
              <w:right w:val="nil"/>
            </w:tcBorders>
          </w:tcPr>
          <w:p w:rsidR="00260D41" w:rsidRPr="00540538" w:rsidRDefault="00260D41" w:rsidP="00350E25">
            <w:pPr>
              <w:rPr>
                <w:rFonts w:ascii="Arial" w:hAnsi="Arial" w:cs="Arial"/>
                <w:lang w:val="uk-UA"/>
              </w:rPr>
            </w:pPr>
          </w:p>
        </w:tc>
        <w:tc>
          <w:tcPr>
            <w:tcW w:w="1895" w:type="dxa"/>
            <w:vMerge/>
            <w:tcBorders>
              <w:left w:val="nil"/>
              <w:bottom w:val="single" w:sz="8" w:space="0" w:color="000000"/>
              <w:right w:val="single" w:sz="8" w:space="0" w:color="000000"/>
            </w:tcBorders>
          </w:tcPr>
          <w:p w:rsidR="00260D41" w:rsidRPr="00540538" w:rsidRDefault="00260D41" w:rsidP="00350E25">
            <w:pPr>
              <w:rPr>
                <w:rFonts w:ascii="Arial" w:hAnsi="Arial" w:cs="Arial"/>
                <w:lang w:val="uk-UA"/>
              </w:rPr>
            </w:pPr>
          </w:p>
        </w:tc>
        <w:tc>
          <w:tcPr>
            <w:tcW w:w="1560" w:type="dxa"/>
            <w:vMerge/>
            <w:tcBorders>
              <w:left w:val="single" w:sz="8" w:space="0" w:color="000000"/>
              <w:bottom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305"/>
        </w:trPr>
        <w:tc>
          <w:tcPr>
            <w:tcW w:w="11058" w:type="dxa"/>
            <w:gridSpan w:val="9"/>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b/>
                <w:bCs/>
                <w:sz w:val="16"/>
                <w:lang w:val="uk-UA"/>
              </w:rPr>
              <w:t>3d.Управління статистичними результатами</w:t>
            </w:r>
          </w:p>
        </w:tc>
      </w:tr>
      <w:tr w:rsidR="00260D41" w:rsidRPr="00540538" w:rsidTr="00540538">
        <w:trPr>
          <w:trHeight w:hRule="exact" w:val="782"/>
        </w:trPr>
        <w:tc>
          <w:tcPr>
            <w:tcW w:w="693" w:type="dxa"/>
            <w:tcBorders>
              <w:top w:val="single" w:sz="8" w:space="0" w:color="000000"/>
              <w:left w:val="single" w:sz="8" w:space="0" w:color="000000"/>
              <w:bottom w:val="single" w:sz="8" w:space="0" w:color="000000"/>
              <w:right w:val="nil"/>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rPr>
              <w:t>NQAF</w:t>
            </w:r>
            <w:r w:rsidRPr="00540538">
              <w:rPr>
                <w:rFonts w:ascii="Arial" w:hAnsi="Arial" w:cs="Arial"/>
                <w:sz w:val="16"/>
                <w:lang w:val="uk-UA"/>
              </w:rPr>
              <w:t>14.</w:t>
            </w:r>
          </w:p>
        </w:tc>
        <w:tc>
          <w:tcPr>
            <w:tcW w:w="2562" w:type="dxa"/>
            <w:tcBorders>
              <w:top w:val="single" w:sz="8" w:space="0" w:color="000000"/>
              <w:left w:val="nil"/>
              <w:bottom w:val="single" w:sz="8" w:space="0" w:color="000000"/>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Забезпечення актуальності</w:t>
            </w:r>
          </w:p>
        </w:tc>
        <w:tc>
          <w:tcPr>
            <w:tcW w:w="1620"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CoP. 11.1</w:t>
            </w:r>
          </w:p>
          <w:p w:rsidR="00260D41" w:rsidRPr="00540538" w:rsidRDefault="00260D41" w:rsidP="00540538">
            <w:pPr>
              <w:pStyle w:val="TableParagraph"/>
              <w:spacing w:line="183" w:lineRule="exact"/>
              <w:rPr>
                <w:rFonts w:ascii="Arial" w:hAnsi="Arial" w:cs="Arial"/>
                <w:sz w:val="16"/>
                <w:szCs w:val="16"/>
                <w:lang w:val="uk-UA"/>
              </w:rPr>
            </w:pPr>
            <w:r w:rsidRPr="00540538">
              <w:rPr>
                <w:rFonts w:ascii="Arial" w:hAnsi="Arial" w:cs="Arial"/>
                <w:sz w:val="16"/>
                <w:lang w:val="uk-UA"/>
              </w:rPr>
              <w:t>CoP. 11.2</w:t>
            </w:r>
          </w:p>
          <w:p w:rsidR="00260D41" w:rsidRPr="00540538" w:rsidRDefault="00260D41" w:rsidP="00540538">
            <w:pPr>
              <w:pStyle w:val="TableParagraph"/>
              <w:spacing w:before="1"/>
              <w:rPr>
                <w:rFonts w:ascii="Arial" w:hAnsi="Arial" w:cs="Arial"/>
                <w:sz w:val="16"/>
                <w:szCs w:val="16"/>
                <w:lang w:val="uk-UA"/>
              </w:rPr>
            </w:pPr>
            <w:r w:rsidRPr="00540538">
              <w:rPr>
                <w:rFonts w:ascii="Arial" w:hAnsi="Arial" w:cs="Arial"/>
                <w:sz w:val="16"/>
                <w:lang w:val="uk-UA"/>
              </w:rPr>
              <w:t>CoP. 11.3</w:t>
            </w:r>
          </w:p>
        </w:tc>
        <w:tc>
          <w:tcPr>
            <w:tcW w:w="1980"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DQAF. 0.3.1</w:t>
            </w:r>
          </w:p>
        </w:tc>
        <w:tc>
          <w:tcPr>
            <w:tcW w:w="2643"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LAC. 13.1</w:t>
            </w:r>
          </w:p>
          <w:p w:rsidR="00260D41" w:rsidRPr="00540538" w:rsidRDefault="00260D41" w:rsidP="00540538">
            <w:pPr>
              <w:pStyle w:val="TableParagraph"/>
              <w:spacing w:line="183" w:lineRule="exact"/>
              <w:rPr>
                <w:rFonts w:ascii="Arial" w:hAnsi="Arial" w:cs="Arial"/>
                <w:sz w:val="16"/>
                <w:szCs w:val="16"/>
                <w:lang w:val="uk-UA"/>
              </w:rPr>
            </w:pPr>
            <w:r w:rsidRPr="00540538">
              <w:rPr>
                <w:rFonts w:ascii="Arial" w:hAnsi="Arial" w:cs="Arial"/>
                <w:sz w:val="16"/>
                <w:lang w:val="uk-UA"/>
              </w:rPr>
              <w:t>LAC. 13.2</w:t>
            </w:r>
          </w:p>
          <w:p w:rsidR="00260D41" w:rsidRPr="00540538" w:rsidRDefault="00260D41" w:rsidP="00540538">
            <w:pPr>
              <w:pStyle w:val="TableParagraph"/>
              <w:spacing w:before="1" w:line="183" w:lineRule="exact"/>
              <w:rPr>
                <w:rFonts w:ascii="Arial" w:hAnsi="Arial" w:cs="Arial"/>
                <w:sz w:val="16"/>
                <w:szCs w:val="16"/>
                <w:lang w:val="uk-UA"/>
              </w:rPr>
            </w:pPr>
            <w:r w:rsidRPr="00540538">
              <w:rPr>
                <w:rFonts w:ascii="Arial" w:hAnsi="Arial" w:cs="Arial"/>
                <w:sz w:val="16"/>
                <w:lang w:val="uk-UA"/>
              </w:rPr>
              <w:t>LAC. 13.3</w:t>
            </w:r>
          </w:p>
          <w:p w:rsidR="00260D41" w:rsidRPr="00540538" w:rsidRDefault="00260D41" w:rsidP="00540538">
            <w:pPr>
              <w:pStyle w:val="TableParagraph"/>
              <w:spacing w:line="183" w:lineRule="exact"/>
              <w:rPr>
                <w:rFonts w:ascii="Arial" w:hAnsi="Arial" w:cs="Arial"/>
                <w:sz w:val="16"/>
                <w:szCs w:val="16"/>
                <w:lang w:val="uk-UA"/>
              </w:rPr>
            </w:pPr>
            <w:r w:rsidRPr="00540538">
              <w:rPr>
                <w:rFonts w:ascii="Arial" w:hAnsi="Arial" w:cs="Arial"/>
                <w:sz w:val="16"/>
                <w:lang w:val="uk-UA"/>
              </w:rPr>
              <w:t>LAC. 13.4</w:t>
            </w:r>
          </w:p>
        </w:tc>
        <w:tc>
          <w:tcPr>
            <w:tcW w:w="1560"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CAN 3</w:t>
            </w:r>
          </w:p>
        </w:tc>
      </w:tr>
      <w:tr w:rsidR="00260D41" w:rsidRPr="00540538" w:rsidTr="00540538">
        <w:trPr>
          <w:trHeight w:hRule="exact" w:val="205"/>
        </w:trPr>
        <w:tc>
          <w:tcPr>
            <w:tcW w:w="693" w:type="dxa"/>
            <w:vMerge w:val="restart"/>
            <w:tcBorders>
              <w:top w:val="single" w:sz="8" w:space="0" w:color="000000"/>
              <w:left w:val="single" w:sz="8" w:space="0" w:color="000000"/>
              <w:right w:val="nil"/>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rPr>
              <w:t>NQAF</w:t>
            </w:r>
            <w:r w:rsidRPr="00540538">
              <w:rPr>
                <w:rFonts w:ascii="Arial" w:hAnsi="Arial" w:cs="Arial"/>
                <w:sz w:val="16"/>
                <w:lang w:val="uk-UA"/>
              </w:rPr>
              <w:t>15.</w:t>
            </w:r>
          </w:p>
        </w:tc>
        <w:tc>
          <w:tcPr>
            <w:tcW w:w="2562" w:type="dxa"/>
            <w:vMerge w:val="restart"/>
            <w:tcBorders>
              <w:top w:val="single" w:sz="8" w:space="0" w:color="000000"/>
              <w:left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Забезпечення точності та надійності</w:t>
            </w:r>
          </w:p>
        </w:tc>
        <w:tc>
          <w:tcPr>
            <w:tcW w:w="1620" w:type="dxa"/>
            <w:gridSpan w:val="2"/>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CoP. 8.6</w:t>
            </w:r>
          </w:p>
        </w:tc>
        <w:tc>
          <w:tcPr>
            <w:tcW w:w="911" w:type="dxa"/>
            <w:tcBorders>
              <w:top w:val="single" w:sz="8" w:space="0" w:color="000000"/>
              <w:left w:val="single" w:sz="8" w:space="0" w:color="000000"/>
              <w:bottom w:val="nil"/>
              <w:right w:val="nil"/>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DQAF. 3.2.1</w:t>
            </w:r>
          </w:p>
        </w:tc>
        <w:tc>
          <w:tcPr>
            <w:tcW w:w="1069" w:type="dxa"/>
            <w:tcBorders>
              <w:top w:val="single" w:sz="8" w:space="0" w:color="000000"/>
              <w:left w:val="nil"/>
              <w:bottom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DQAF. 3.5.1</w:t>
            </w:r>
          </w:p>
        </w:tc>
        <w:tc>
          <w:tcPr>
            <w:tcW w:w="748" w:type="dxa"/>
            <w:tcBorders>
              <w:top w:val="single" w:sz="8" w:space="0" w:color="000000"/>
              <w:left w:val="single" w:sz="8" w:space="0" w:color="000000"/>
              <w:bottom w:val="nil"/>
              <w:right w:val="nil"/>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LAC. 10.5</w:t>
            </w:r>
          </w:p>
        </w:tc>
        <w:tc>
          <w:tcPr>
            <w:tcW w:w="1895" w:type="dxa"/>
            <w:tcBorders>
              <w:top w:val="single" w:sz="8" w:space="0" w:color="000000"/>
              <w:left w:val="nil"/>
              <w:bottom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LAC. 14.4</w:t>
            </w:r>
          </w:p>
        </w:tc>
        <w:tc>
          <w:tcPr>
            <w:tcW w:w="1560" w:type="dxa"/>
            <w:vMerge w:val="restart"/>
            <w:tcBorders>
              <w:top w:val="single" w:sz="8" w:space="0" w:color="000000"/>
              <w:left w:val="single" w:sz="8" w:space="0" w:color="000000"/>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CAN 4</w:t>
            </w:r>
          </w:p>
        </w:tc>
      </w:tr>
      <w:tr w:rsidR="00260D41" w:rsidRPr="00540538" w:rsidTr="00540538">
        <w:trPr>
          <w:trHeight w:hRule="exact" w:val="184"/>
        </w:trPr>
        <w:tc>
          <w:tcPr>
            <w:tcW w:w="693" w:type="dxa"/>
            <w:vMerge/>
            <w:tcBorders>
              <w:left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right w:val="single" w:sz="8" w:space="0" w:color="000000"/>
            </w:tcBorders>
          </w:tcPr>
          <w:p w:rsidR="00260D41" w:rsidRPr="00540538" w:rsidRDefault="00260D41" w:rsidP="00350E25">
            <w:pPr>
              <w:rPr>
                <w:rFonts w:ascii="Arial" w:hAnsi="Arial" w:cs="Arial"/>
                <w:lang w:val="uk-UA"/>
              </w:rPr>
            </w:pPr>
          </w:p>
        </w:tc>
        <w:tc>
          <w:tcPr>
            <w:tcW w:w="1620"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CoP. 12.1</w:t>
            </w:r>
          </w:p>
        </w:tc>
        <w:tc>
          <w:tcPr>
            <w:tcW w:w="911" w:type="dxa"/>
            <w:tcBorders>
              <w:top w:val="nil"/>
              <w:left w:val="single" w:sz="8" w:space="0" w:color="000000"/>
              <w:bottom w:val="nil"/>
              <w:right w:val="nil"/>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DQAF. 3.4.1</w:t>
            </w:r>
          </w:p>
        </w:tc>
        <w:tc>
          <w:tcPr>
            <w:tcW w:w="1069" w:type="dxa"/>
            <w:tcBorders>
              <w:top w:val="nil"/>
              <w:left w:val="nil"/>
              <w:bottom w:val="nil"/>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DQAF. 4.3.1</w:t>
            </w:r>
          </w:p>
        </w:tc>
        <w:tc>
          <w:tcPr>
            <w:tcW w:w="748" w:type="dxa"/>
            <w:tcBorders>
              <w:top w:val="nil"/>
              <w:left w:val="single" w:sz="8" w:space="0" w:color="000000"/>
              <w:bottom w:val="nil"/>
              <w:right w:val="nil"/>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LAC. 14.1</w:t>
            </w:r>
          </w:p>
        </w:tc>
        <w:tc>
          <w:tcPr>
            <w:tcW w:w="1895" w:type="dxa"/>
            <w:tcBorders>
              <w:top w:val="nil"/>
              <w:left w:val="nil"/>
              <w:bottom w:val="nil"/>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LAC. 14.5</w:t>
            </w:r>
          </w:p>
        </w:tc>
        <w:tc>
          <w:tcPr>
            <w:tcW w:w="1560" w:type="dxa"/>
            <w:vMerge/>
            <w:tcBorders>
              <w:left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184"/>
        </w:trPr>
        <w:tc>
          <w:tcPr>
            <w:tcW w:w="693" w:type="dxa"/>
            <w:vMerge/>
            <w:tcBorders>
              <w:left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right w:val="single" w:sz="8" w:space="0" w:color="000000"/>
            </w:tcBorders>
          </w:tcPr>
          <w:p w:rsidR="00260D41" w:rsidRPr="00540538" w:rsidRDefault="00260D41" w:rsidP="00350E25">
            <w:pPr>
              <w:rPr>
                <w:rFonts w:ascii="Arial" w:hAnsi="Arial" w:cs="Arial"/>
                <w:lang w:val="uk-UA"/>
              </w:rPr>
            </w:pPr>
          </w:p>
        </w:tc>
        <w:tc>
          <w:tcPr>
            <w:tcW w:w="1620"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CoP. 12.2</w:t>
            </w:r>
          </w:p>
        </w:tc>
        <w:tc>
          <w:tcPr>
            <w:tcW w:w="911" w:type="dxa"/>
            <w:tcBorders>
              <w:top w:val="nil"/>
              <w:left w:val="single" w:sz="8" w:space="0" w:color="000000"/>
              <w:bottom w:val="nil"/>
              <w:right w:val="nil"/>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DQAF. 3.4.2</w:t>
            </w:r>
          </w:p>
        </w:tc>
        <w:tc>
          <w:tcPr>
            <w:tcW w:w="1069" w:type="dxa"/>
            <w:tcBorders>
              <w:top w:val="nil"/>
              <w:left w:val="nil"/>
              <w:bottom w:val="nil"/>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DQAF. 4.3.2</w:t>
            </w:r>
          </w:p>
        </w:tc>
        <w:tc>
          <w:tcPr>
            <w:tcW w:w="748" w:type="dxa"/>
            <w:tcBorders>
              <w:top w:val="nil"/>
              <w:left w:val="single" w:sz="8" w:space="0" w:color="000000"/>
              <w:bottom w:val="nil"/>
              <w:right w:val="nil"/>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LAC. 14.2</w:t>
            </w:r>
          </w:p>
        </w:tc>
        <w:tc>
          <w:tcPr>
            <w:tcW w:w="1895" w:type="dxa"/>
            <w:tcBorders>
              <w:top w:val="nil"/>
              <w:left w:val="nil"/>
              <w:bottom w:val="nil"/>
              <w:right w:val="single" w:sz="8" w:space="0" w:color="000000"/>
            </w:tcBorders>
          </w:tcPr>
          <w:p w:rsidR="00260D41" w:rsidRPr="00540538" w:rsidRDefault="00260D41" w:rsidP="00350E25">
            <w:pPr>
              <w:rPr>
                <w:rFonts w:ascii="Arial" w:hAnsi="Arial" w:cs="Arial"/>
                <w:lang w:val="uk-UA"/>
              </w:rPr>
            </w:pPr>
          </w:p>
        </w:tc>
        <w:tc>
          <w:tcPr>
            <w:tcW w:w="1560" w:type="dxa"/>
            <w:vMerge/>
            <w:tcBorders>
              <w:left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184"/>
        </w:trPr>
        <w:tc>
          <w:tcPr>
            <w:tcW w:w="693" w:type="dxa"/>
            <w:vMerge/>
            <w:tcBorders>
              <w:left w:val="single" w:sz="8" w:space="0" w:color="000000"/>
              <w:bottom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bottom w:val="single" w:sz="8" w:space="0" w:color="000000"/>
              <w:right w:val="single" w:sz="8" w:space="0" w:color="000000"/>
            </w:tcBorders>
          </w:tcPr>
          <w:p w:rsidR="00260D41" w:rsidRPr="00540538" w:rsidRDefault="00260D41" w:rsidP="00350E25">
            <w:pPr>
              <w:rPr>
                <w:rFonts w:ascii="Arial" w:hAnsi="Arial" w:cs="Arial"/>
                <w:lang w:val="uk-UA"/>
              </w:rPr>
            </w:pPr>
          </w:p>
        </w:tc>
        <w:tc>
          <w:tcPr>
            <w:tcW w:w="1620" w:type="dxa"/>
            <w:gridSpan w:val="2"/>
            <w:tcBorders>
              <w:top w:val="nil"/>
              <w:left w:val="single" w:sz="8" w:space="0" w:color="000000"/>
              <w:bottom w:val="single" w:sz="8" w:space="0" w:color="000000"/>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CoP. 12.3</w:t>
            </w:r>
          </w:p>
        </w:tc>
        <w:tc>
          <w:tcPr>
            <w:tcW w:w="911" w:type="dxa"/>
            <w:tcBorders>
              <w:top w:val="nil"/>
              <w:left w:val="single" w:sz="8" w:space="0" w:color="000000"/>
              <w:bottom w:val="single" w:sz="8" w:space="0" w:color="000000"/>
              <w:right w:val="nil"/>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DQAF. 3.4.3</w:t>
            </w:r>
          </w:p>
        </w:tc>
        <w:tc>
          <w:tcPr>
            <w:tcW w:w="1069" w:type="dxa"/>
            <w:tcBorders>
              <w:top w:val="nil"/>
              <w:left w:val="nil"/>
              <w:bottom w:val="single" w:sz="8" w:space="0" w:color="000000"/>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DQAF. 4.3.3</w:t>
            </w:r>
          </w:p>
        </w:tc>
        <w:tc>
          <w:tcPr>
            <w:tcW w:w="748" w:type="dxa"/>
            <w:tcBorders>
              <w:top w:val="nil"/>
              <w:left w:val="single" w:sz="8" w:space="0" w:color="000000"/>
              <w:bottom w:val="single" w:sz="8" w:space="0" w:color="000000"/>
              <w:right w:val="nil"/>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LAC. 14.3</w:t>
            </w:r>
          </w:p>
        </w:tc>
        <w:tc>
          <w:tcPr>
            <w:tcW w:w="1895" w:type="dxa"/>
            <w:tcBorders>
              <w:top w:val="nil"/>
              <w:left w:val="nil"/>
              <w:bottom w:val="single" w:sz="8" w:space="0" w:color="000000"/>
              <w:right w:val="single" w:sz="8" w:space="0" w:color="000000"/>
            </w:tcBorders>
          </w:tcPr>
          <w:p w:rsidR="00260D41" w:rsidRPr="00540538" w:rsidRDefault="00260D41" w:rsidP="00350E25">
            <w:pPr>
              <w:rPr>
                <w:rFonts w:ascii="Arial" w:hAnsi="Arial" w:cs="Arial"/>
                <w:lang w:val="uk-UA"/>
              </w:rPr>
            </w:pPr>
          </w:p>
        </w:tc>
        <w:tc>
          <w:tcPr>
            <w:tcW w:w="1560" w:type="dxa"/>
            <w:vMerge/>
            <w:tcBorders>
              <w:left w:val="single" w:sz="8" w:space="0" w:color="000000"/>
              <w:bottom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204"/>
        </w:trPr>
        <w:tc>
          <w:tcPr>
            <w:tcW w:w="693" w:type="dxa"/>
            <w:vMerge w:val="restart"/>
            <w:tcBorders>
              <w:top w:val="single" w:sz="8" w:space="0" w:color="000000"/>
              <w:left w:val="single" w:sz="8" w:space="0" w:color="000000"/>
              <w:right w:val="nil"/>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rPr>
              <w:t>NQAF</w:t>
            </w:r>
            <w:r w:rsidRPr="00540538">
              <w:rPr>
                <w:rFonts w:ascii="Arial" w:hAnsi="Arial" w:cs="Arial"/>
                <w:sz w:val="16"/>
                <w:lang w:val="uk-UA"/>
              </w:rPr>
              <w:t>16.</w:t>
            </w:r>
          </w:p>
        </w:tc>
        <w:tc>
          <w:tcPr>
            <w:tcW w:w="2562" w:type="dxa"/>
            <w:vMerge w:val="restart"/>
            <w:tcBorders>
              <w:top w:val="single" w:sz="8" w:space="0" w:color="000000"/>
              <w:left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Забезпечення своєчасності та пунктуальності</w:t>
            </w:r>
          </w:p>
        </w:tc>
        <w:tc>
          <w:tcPr>
            <w:tcW w:w="1620" w:type="dxa"/>
            <w:gridSpan w:val="2"/>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CoP. 13.1</w:t>
            </w:r>
          </w:p>
        </w:tc>
        <w:tc>
          <w:tcPr>
            <w:tcW w:w="1980" w:type="dxa"/>
            <w:gridSpan w:val="2"/>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DQAF. 3.1.3</w:t>
            </w:r>
          </w:p>
        </w:tc>
        <w:tc>
          <w:tcPr>
            <w:tcW w:w="2643" w:type="dxa"/>
            <w:gridSpan w:val="2"/>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LAC. 15.1</w:t>
            </w:r>
          </w:p>
        </w:tc>
        <w:tc>
          <w:tcPr>
            <w:tcW w:w="1560" w:type="dxa"/>
            <w:vMerge w:val="restart"/>
            <w:tcBorders>
              <w:top w:val="single" w:sz="8" w:space="0" w:color="000000"/>
              <w:left w:val="single" w:sz="8" w:space="0" w:color="000000"/>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CAN 5</w:t>
            </w:r>
          </w:p>
        </w:tc>
      </w:tr>
      <w:tr w:rsidR="00260D41" w:rsidRPr="00540538" w:rsidTr="00540538">
        <w:trPr>
          <w:trHeight w:hRule="exact" w:val="184"/>
        </w:trPr>
        <w:tc>
          <w:tcPr>
            <w:tcW w:w="693" w:type="dxa"/>
            <w:vMerge/>
            <w:tcBorders>
              <w:left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right w:val="single" w:sz="8" w:space="0" w:color="000000"/>
            </w:tcBorders>
          </w:tcPr>
          <w:p w:rsidR="00260D41" w:rsidRPr="00540538" w:rsidRDefault="00260D41" w:rsidP="00350E25">
            <w:pPr>
              <w:rPr>
                <w:rFonts w:ascii="Arial" w:hAnsi="Arial" w:cs="Arial"/>
                <w:lang w:val="uk-UA"/>
              </w:rPr>
            </w:pPr>
          </w:p>
        </w:tc>
        <w:tc>
          <w:tcPr>
            <w:tcW w:w="1620"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CoP. 13.2</w:t>
            </w:r>
          </w:p>
        </w:tc>
        <w:tc>
          <w:tcPr>
            <w:tcW w:w="1980"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DQAF. 4.1.1</w:t>
            </w:r>
          </w:p>
        </w:tc>
        <w:tc>
          <w:tcPr>
            <w:tcW w:w="2643"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LAC. 15.2</w:t>
            </w:r>
          </w:p>
        </w:tc>
        <w:tc>
          <w:tcPr>
            <w:tcW w:w="1560" w:type="dxa"/>
            <w:vMerge/>
            <w:tcBorders>
              <w:left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184"/>
        </w:trPr>
        <w:tc>
          <w:tcPr>
            <w:tcW w:w="693" w:type="dxa"/>
            <w:vMerge/>
            <w:tcBorders>
              <w:left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right w:val="single" w:sz="8" w:space="0" w:color="000000"/>
            </w:tcBorders>
          </w:tcPr>
          <w:p w:rsidR="00260D41" w:rsidRPr="00540538" w:rsidRDefault="00260D41" w:rsidP="00350E25">
            <w:pPr>
              <w:rPr>
                <w:rFonts w:ascii="Arial" w:hAnsi="Arial" w:cs="Arial"/>
                <w:lang w:val="uk-UA"/>
              </w:rPr>
            </w:pPr>
          </w:p>
        </w:tc>
        <w:tc>
          <w:tcPr>
            <w:tcW w:w="1620"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CoP. 13.3</w:t>
            </w:r>
          </w:p>
        </w:tc>
        <w:tc>
          <w:tcPr>
            <w:tcW w:w="1980"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DQAF. 4.1.2</w:t>
            </w:r>
          </w:p>
        </w:tc>
        <w:tc>
          <w:tcPr>
            <w:tcW w:w="2643"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LAC. 15.3</w:t>
            </w:r>
          </w:p>
        </w:tc>
        <w:tc>
          <w:tcPr>
            <w:tcW w:w="1560" w:type="dxa"/>
            <w:vMerge/>
            <w:tcBorders>
              <w:left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184"/>
        </w:trPr>
        <w:tc>
          <w:tcPr>
            <w:tcW w:w="693" w:type="dxa"/>
            <w:vMerge/>
            <w:tcBorders>
              <w:left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right w:val="single" w:sz="8" w:space="0" w:color="000000"/>
            </w:tcBorders>
          </w:tcPr>
          <w:p w:rsidR="00260D41" w:rsidRPr="00540538" w:rsidRDefault="00260D41" w:rsidP="00350E25">
            <w:pPr>
              <w:rPr>
                <w:rFonts w:ascii="Arial" w:hAnsi="Arial" w:cs="Arial"/>
                <w:lang w:val="uk-UA"/>
              </w:rPr>
            </w:pPr>
          </w:p>
        </w:tc>
        <w:tc>
          <w:tcPr>
            <w:tcW w:w="1620"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CoP. 13.4</w:t>
            </w:r>
          </w:p>
        </w:tc>
        <w:tc>
          <w:tcPr>
            <w:tcW w:w="1980" w:type="dxa"/>
            <w:gridSpan w:val="2"/>
            <w:vMerge w:val="restart"/>
            <w:tcBorders>
              <w:top w:val="nil"/>
              <w:left w:val="single" w:sz="8" w:space="0" w:color="000000"/>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DQAF. 5.1.3</w:t>
            </w:r>
          </w:p>
        </w:tc>
        <w:tc>
          <w:tcPr>
            <w:tcW w:w="2643"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LAC. 15.4</w:t>
            </w:r>
          </w:p>
        </w:tc>
        <w:tc>
          <w:tcPr>
            <w:tcW w:w="1560" w:type="dxa"/>
            <w:vMerge/>
            <w:tcBorders>
              <w:left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280"/>
        </w:trPr>
        <w:tc>
          <w:tcPr>
            <w:tcW w:w="693" w:type="dxa"/>
            <w:vMerge/>
            <w:tcBorders>
              <w:left w:val="single" w:sz="8" w:space="0" w:color="000000"/>
              <w:bottom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bottom w:val="single" w:sz="8" w:space="0" w:color="000000"/>
              <w:right w:val="single" w:sz="8" w:space="0" w:color="000000"/>
            </w:tcBorders>
          </w:tcPr>
          <w:p w:rsidR="00260D41" w:rsidRPr="00540538" w:rsidRDefault="00260D41" w:rsidP="00350E25">
            <w:pPr>
              <w:rPr>
                <w:rFonts w:ascii="Arial" w:hAnsi="Arial" w:cs="Arial"/>
                <w:lang w:val="uk-UA"/>
              </w:rPr>
            </w:pPr>
          </w:p>
        </w:tc>
        <w:tc>
          <w:tcPr>
            <w:tcW w:w="1620" w:type="dxa"/>
            <w:gridSpan w:val="2"/>
            <w:tcBorders>
              <w:top w:val="nil"/>
              <w:left w:val="single" w:sz="8" w:space="0" w:color="000000"/>
              <w:bottom w:val="single" w:sz="8" w:space="0" w:color="000000"/>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CoP. 13.5</w:t>
            </w:r>
          </w:p>
        </w:tc>
        <w:tc>
          <w:tcPr>
            <w:tcW w:w="1980" w:type="dxa"/>
            <w:gridSpan w:val="2"/>
            <w:vMerge/>
            <w:tcBorders>
              <w:left w:val="single" w:sz="8" w:space="0" w:color="000000"/>
              <w:bottom w:val="single" w:sz="8" w:space="0" w:color="000000"/>
              <w:right w:val="single" w:sz="8" w:space="0" w:color="000000"/>
            </w:tcBorders>
          </w:tcPr>
          <w:p w:rsidR="00260D41" w:rsidRPr="00540538" w:rsidRDefault="00260D41" w:rsidP="00350E25">
            <w:pPr>
              <w:rPr>
                <w:rFonts w:ascii="Arial" w:hAnsi="Arial" w:cs="Arial"/>
                <w:lang w:val="uk-UA"/>
              </w:rPr>
            </w:pPr>
          </w:p>
        </w:tc>
        <w:tc>
          <w:tcPr>
            <w:tcW w:w="2643" w:type="dxa"/>
            <w:gridSpan w:val="2"/>
            <w:tcBorders>
              <w:top w:val="nil"/>
              <w:left w:val="single" w:sz="8" w:space="0" w:color="000000"/>
              <w:bottom w:val="single" w:sz="8" w:space="0" w:color="000000"/>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LAC. 15.5</w:t>
            </w:r>
          </w:p>
        </w:tc>
        <w:tc>
          <w:tcPr>
            <w:tcW w:w="1560" w:type="dxa"/>
            <w:vMerge/>
            <w:tcBorders>
              <w:left w:val="single" w:sz="8" w:space="0" w:color="000000"/>
              <w:bottom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204"/>
        </w:trPr>
        <w:tc>
          <w:tcPr>
            <w:tcW w:w="693" w:type="dxa"/>
            <w:vMerge w:val="restart"/>
            <w:tcBorders>
              <w:top w:val="single" w:sz="8" w:space="0" w:color="000000"/>
              <w:left w:val="single" w:sz="8" w:space="0" w:color="000000"/>
              <w:right w:val="nil"/>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rPr>
              <w:t>NQAF</w:t>
            </w:r>
            <w:r w:rsidRPr="00540538">
              <w:rPr>
                <w:rFonts w:ascii="Arial" w:hAnsi="Arial" w:cs="Arial"/>
                <w:sz w:val="16"/>
                <w:lang w:val="uk-UA"/>
              </w:rPr>
              <w:t>17.</w:t>
            </w:r>
          </w:p>
        </w:tc>
        <w:tc>
          <w:tcPr>
            <w:tcW w:w="2562" w:type="dxa"/>
            <w:vMerge w:val="restart"/>
            <w:tcBorders>
              <w:top w:val="single" w:sz="8" w:space="0" w:color="000000"/>
              <w:left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Забезпечення доступності та ясності</w:t>
            </w:r>
          </w:p>
        </w:tc>
        <w:tc>
          <w:tcPr>
            <w:tcW w:w="748" w:type="dxa"/>
            <w:tcBorders>
              <w:top w:val="single" w:sz="8" w:space="0" w:color="000000"/>
              <w:left w:val="single" w:sz="8" w:space="0" w:color="000000"/>
              <w:bottom w:val="nil"/>
              <w:right w:val="nil"/>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CoP. 15.1</w:t>
            </w:r>
          </w:p>
        </w:tc>
        <w:tc>
          <w:tcPr>
            <w:tcW w:w="872" w:type="dxa"/>
            <w:tcBorders>
              <w:top w:val="single" w:sz="8" w:space="0" w:color="000000"/>
              <w:left w:val="nil"/>
              <w:bottom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CoP. 15.5</w:t>
            </w:r>
          </w:p>
        </w:tc>
        <w:tc>
          <w:tcPr>
            <w:tcW w:w="911" w:type="dxa"/>
            <w:tcBorders>
              <w:top w:val="single" w:sz="8" w:space="0" w:color="000000"/>
              <w:left w:val="single" w:sz="8" w:space="0" w:color="000000"/>
              <w:bottom w:val="nil"/>
              <w:right w:val="nil"/>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DQAF. 5.1.1</w:t>
            </w:r>
          </w:p>
        </w:tc>
        <w:tc>
          <w:tcPr>
            <w:tcW w:w="1069" w:type="dxa"/>
            <w:tcBorders>
              <w:top w:val="single" w:sz="8" w:space="0" w:color="000000"/>
              <w:left w:val="nil"/>
              <w:bottom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DQAF. 5.2.1</w:t>
            </w:r>
          </w:p>
        </w:tc>
        <w:tc>
          <w:tcPr>
            <w:tcW w:w="748" w:type="dxa"/>
            <w:tcBorders>
              <w:top w:val="single" w:sz="8" w:space="0" w:color="000000"/>
              <w:left w:val="single" w:sz="8" w:space="0" w:color="000000"/>
              <w:bottom w:val="nil"/>
              <w:right w:val="nil"/>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LAC. 6.3</w:t>
            </w:r>
          </w:p>
        </w:tc>
        <w:tc>
          <w:tcPr>
            <w:tcW w:w="1895" w:type="dxa"/>
            <w:tcBorders>
              <w:top w:val="single" w:sz="8" w:space="0" w:color="000000"/>
              <w:left w:val="nil"/>
              <w:bottom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LAC. 17.3</w:t>
            </w:r>
          </w:p>
        </w:tc>
        <w:tc>
          <w:tcPr>
            <w:tcW w:w="1560" w:type="dxa"/>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CAN 6</w:t>
            </w:r>
          </w:p>
        </w:tc>
      </w:tr>
      <w:tr w:rsidR="00260D41" w:rsidRPr="00540538" w:rsidTr="00540538">
        <w:trPr>
          <w:trHeight w:hRule="exact" w:val="184"/>
        </w:trPr>
        <w:tc>
          <w:tcPr>
            <w:tcW w:w="693" w:type="dxa"/>
            <w:vMerge/>
            <w:tcBorders>
              <w:left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right w:val="single" w:sz="8" w:space="0" w:color="000000"/>
            </w:tcBorders>
          </w:tcPr>
          <w:p w:rsidR="00260D41" w:rsidRPr="00540538" w:rsidRDefault="00260D41" w:rsidP="00350E25">
            <w:pPr>
              <w:rPr>
                <w:rFonts w:ascii="Arial" w:hAnsi="Arial" w:cs="Arial"/>
                <w:lang w:val="uk-UA"/>
              </w:rPr>
            </w:pPr>
          </w:p>
        </w:tc>
        <w:tc>
          <w:tcPr>
            <w:tcW w:w="748" w:type="dxa"/>
            <w:tcBorders>
              <w:top w:val="nil"/>
              <w:left w:val="single" w:sz="8" w:space="0" w:color="000000"/>
              <w:bottom w:val="nil"/>
              <w:right w:val="nil"/>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CoP. 15.2</w:t>
            </w:r>
          </w:p>
        </w:tc>
        <w:tc>
          <w:tcPr>
            <w:tcW w:w="872" w:type="dxa"/>
            <w:tcBorders>
              <w:top w:val="nil"/>
              <w:left w:val="nil"/>
              <w:bottom w:val="nil"/>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CoP. 15.6</w:t>
            </w:r>
          </w:p>
        </w:tc>
        <w:tc>
          <w:tcPr>
            <w:tcW w:w="911" w:type="dxa"/>
            <w:tcBorders>
              <w:top w:val="nil"/>
              <w:left w:val="single" w:sz="8" w:space="0" w:color="000000"/>
              <w:bottom w:val="nil"/>
              <w:right w:val="nil"/>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DQAF. 5.1.2</w:t>
            </w:r>
          </w:p>
        </w:tc>
        <w:tc>
          <w:tcPr>
            <w:tcW w:w="1069" w:type="dxa"/>
            <w:tcBorders>
              <w:top w:val="nil"/>
              <w:left w:val="nil"/>
              <w:bottom w:val="nil"/>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DQAF. 5.2.2</w:t>
            </w:r>
          </w:p>
        </w:tc>
        <w:tc>
          <w:tcPr>
            <w:tcW w:w="748" w:type="dxa"/>
            <w:tcBorders>
              <w:top w:val="nil"/>
              <w:left w:val="single" w:sz="8" w:space="0" w:color="000000"/>
              <w:bottom w:val="nil"/>
              <w:right w:val="nil"/>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LAC. 7.4</w:t>
            </w:r>
          </w:p>
        </w:tc>
        <w:tc>
          <w:tcPr>
            <w:tcW w:w="1895" w:type="dxa"/>
            <w:tcBorders>
              <w:top w:val="nil"/>
              <w:left w:val="nil"/>
              <w:bottom w:val="nil"/>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LAC. 17.4</w:t>
            </w:r>
          </w:p>
        </w:tc>
        <w:tc>
          <w:tcPr>
            <w:tcW w:w="1560" w:type="dxa"/>
            <w:vMerge w:val="restart"/>
            <w:tcBorders>
              <w:top w:val="nil"/>
              <w:left w:val="single" w:sz="8" w:space="0" w:color="000000"/>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CAN 7</w:t>
            </w:r>
          </w:p>
        </w:tc>
      </w:tr>
      <w:tr w:rsidR="00260D41" w:rsidRPr="00540538" w:rsidTr="00540538">
        <w:trPr>
          <w:trHeight w:hRule="exact" w:val="184"/>
        </w:trPr>
        <w:tc>
          <w:tcPr>
            <w:tcW w:w="693" w:type="dxa"/>
            <w:vMerge/>
            <w:tcBorders>
              <w:left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right w:val="single" w:sz="8" w:space="0" w:color="000000"/>
            </w:tcBorders>
          </w:tcPr>
          <w:p w:rsidR="00260D41" w:rsidRPr="00540538" w:rsidRDefault="00260D41" w:rsidP="00350E25">
            <w:pPr>
              <w:rPr>
                <w:rFonts w:ascii="Arial" w:hAnsi="Arial" w:cs="Arial"/>
                <w:lang w:val="uk-UA"/>
              </w:rPr>
            </w:pPr>
          </w:p>
        </w:tc>
        <w:tc>
          <w:tcPr>
            <w:tcW w:w="748" w:type="dxa"/>
            <w:tcBorders>
              <w:top w:val="nil"/>
              <w:left w:val="single" w:sz="8" w:space="0" w:color="000000"/>
              <w:bottom w:val="nil"/>
              <w:right w:val="nil"/>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CoP. 15.3</w:t>
            </w:r>
          </w:p>
        </w:tc>
        <w:tc>
          <w:tcPr>
            <w:tcW w:w="872" w:type="dxa"/>
            <w:tcBorders>
              <w:top w:val="nil"/>
              <w:left w:val="nil"/>
              <w:bottom w:val="nil"/>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CoP. 15.7</w:t>
            </w:r>
          </w:p>
        </w:tc>
        <w:tc>
          <w:tcPr>
            <w:tcW w:w="911" w:type="dxa"/>
            <w:tcBorders>
              <w:top w:val="nil"/>
              <w:left w:val="single" w:sz="8" w:space="0" w:color="000000"/>
              <w:bottom w:val="nil"/>
              <w:right w:val="nil"/>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DQAF. 5.1.4</w:t>
            </w:r>
          </w:p>
        </w:tc>
        <w:tc>
          <w:tcPr>
            <w:tcW w:w="1069" w:type="dxa"/>
            <w:tcBorders>
              <w:top w:val="nil"/>
              <w:left w:val="nil"/>
              <w:bottom w:val="nil"/>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DQAF. 5.3.2</w:t>
            </w:r>
          </w:p>
        </w:tc>
        <w:tc>
          <w:tcPr>
            <w:tcW w:w="748" w:type="dxa"/>
            <w:tcBorders>
              <w:top w:val="nil"/>
              <w:left w:val="single" w:sz="8" w:space="0" w:color="000000"/>
              <w:bottom w:val="nil"/>
              <w:right w:val="nil"/>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LAC. 7.5</w:t>
            </w:r>
          </w:p>
        </w:tc>
        <w:tc>
          <w:tcPr>
            <w:tcW w:w="1895" w:type="dxa"/>
            <w:tcBorders>
              <w:top w:val="nil"/>
              <w:left w:val="nil"/>
              <w:bottom w:val="nil"/>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LAC. 17.5</w:t>
            </w:r>
          </w:p>
        </w:tc>
        <w:tc>
          <w:tcPr>
            <w:tcW w:w="1560" w:type="dxa"/>
            <w:vMerge/>
            <w:tcBorders>
              <w:left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184"/>
        </w:trPr>
        <w:tc>
          <w:tcPr>
            <w:tcW w:w="693" w:type="dxa"/>
            <w:vMerge/>
            <w:tcBorders>
              <w:left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right w:val="single" w:sz="8" w:space="0" w:color="000000"/>
            </w:tcBorders>
          </w:tcPr>
          <w:p w:rsidR="00260D41" w:rsidRPr="00540538" w:rsidRDefault="00260D41" w:rsidP="00350E25">
            <w:pPr>
              <w:rPr>
                <w:rFonts w:ascii="Arial" w:hAnsi="Arial" w:cs="Arial"/>
                <w:lang w:val="uk-UA"/>
              </w:rPr>
            </w:pPr>
          </w:p>
        </w:tc>
        <w:tc>
          <w:tcPr>
            <w:tcW w:w="748" w:type="dxa"/>
            <w:vMerge w:val="restart"/>
            <w:tcBorders>
              <w:top w:val="nil"/>
              <w:left w:val="single" w:sz="8" w:space="0" w:color="000000"/>
              <w:right w:val="nil"/>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CoP. 15.4</w:t>
            </w:r>
          </w:p>
        </w:tc>
        <w:tc>
          <w:tcPr>
            <w:tcW w:w="872" w:type="dxa"/>
            <w:vMerge w:val="restart"/>
            <w:tcBorders>
              <w:top w:val="nil"/>
              <w:left w:val="nil"/>
              <w:right w:val="single" w:sz="8" w:space="0" w:color="000000"/>
            </w:tcBorders>
          </w:tcPr>
          <w:p w:rsidR="00260D41" w:rsidRPr="00540538" w:rsidRDefault="00260D41" w:rsidP="00350E25">
            <w:pPr>
              <w:rPr>
                <w:rFonts w:ascii="Arial" w:hAnsi="Arial" w:cs="Arial"/>
                <w:lang w:val="uk-UA"/>
              </w:rPr>
            </w:pPr>
          </w:p>
        </w:tc>
        <w:tc>
          <w:tcPr>
            <w:tcW w:w="911" w:type="dxa"/>
            <w:vMerge w:val="restart"/>
            <w:tcBorders>
              <w:top w:val="nil"/>
              <w:left w:val="single" w:sz="8" w:space="0" w:color="000000"/>
              <w:right w:val="nil"/>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DQAF. 5.1.5</w:t>
            </w:r>
          </w:p>
        </w:tc>
        <w:tc>
          <w:tcPr>
            <w:tcW w:w="1069" w:type="dxa"/>
            <w:vMerge w:val="restart"/>
            <w:tcBorders>
              <w:top w:val="nil"/>
              <w:left w:val="nil"/>
              <w:right w:val="single" w:sz="8" w:space="0" w:color="000000"/>
            </w:tcBorders>
          </w:tcPr>
          <w:p w:rsidR="00260D41" w:rsidRPr="00540538" w:rsidRDefault="00260D41" w:rsidP="00350E25">
            <w:pPr>
              <w:rPr>
                <w:rFonts w:ascii="Arial" w:hAnsi="Arial" w:cs="Arial"/>
                <w:lang w:val="uk-UA"/>
              </w:rPr>
            </w:pPr>
          </w:p>
        </w:tc>
        <w:tc>
          <w:tcPr>
            <w:tcW w:w="748" w:type="dxa"/>
            <w:tcBorders>
              <w:top w:val="nil"/>
              <w:left w:val="single" w:sz="8" w:space="0" w:color="000000"/>
              <w:bottom w:val="nil"/>
              <w:right w:val="nil"/>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LAC. 17.1</w:t>
            </w:r>
          </w:p>
        </w:tc>
        <w:tc>
          <w:tcPr>
            <w:tcW w:w="1895" w:type="dxa"/>
            <w:tcBorders>
              <w:top w:val="nil"/>
              <w:left w:val="nil"/>
              <w:bottom w:val="nil"/>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LAC. 17.6</w:t>
            </w:r>
          </w:p>
        </w:tc>
        <w:tc>
          <w:tcPr>
            <w:tcW w:w="1560" w:type="dxa"/>
            <w:vMerge/>
            <w:tcBorders>
              <w:left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184"/>
        </w:trPr>
        <w:tc>
          <w:tcPr>
            <w:tcW w:w="693" w:type="dxa"/>
            <w:vMerge/>
            <w:tcBorders>
              <w:left w:val="single" w:sz="8" w:space="0" w:color="000000"/>
              <w:bottom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bottom w:val="single" w:sz="8" w:space="0" w:color="000000"/>
              <w:right w:val="single" w:sz="8" w:space="0" w:color="000000"/>
            </w:tcBorders>
          </w:tcPr>
          <w:p w:rsidR="00260D41" w:rsidRPr="00540538" w:rsidRDefault="00260D41" w:rsidP="00350E25">
            <w:pPr>
              <w:rPr>
                <w:rFonts w:ascii="Arial" w:hAnsi="Arial" w:cs="Arial"/>
                <w:lang w:val="uk-UA"/>
              </w:rPr>
            </w:pPr>
          </w:p>
        </w:tc>
        <w:tc>
          <w:tcPr>
            <w:tcW w:w="748" w:type="dxa"/>
            <w:vMerge/>
            <w:tcBorders>
              <w:left w:val="single" w:sz="8" w:space="0" w:color="000000"/>
              <w:bottom w:val="single" w:sz="8" w:space="0" w:color="000000"/>
              <w:right w:val="nil"/>
            </w:tcBorders>
          </w:tcPr>
          <w:p w:rsidR="00260D41" w:rsidRPr="00540538" w:rsidRDefault="00260D41" w:rsidP="00350E25">
            <w:pPr>
              <w:rPr>
                <w:rFonts w:ascii="Arial" w:hAnsi="Arial" w:cs="Arial"/>
                <w:lang w:val="uk-UA"/>
              </w:rPr>
            </w:pPr>
          </w:p>
        </w:tc>
        <w:tc>
          <w:tcPr>
            <w:tcW w:w="872" w:type="dxa"/>
            <w:vMerge/>
            <w:tcBorders>
              <w:left w:val="nil"/>
              <w:bottom w:val="single" w:sz="8" w:space="0" w:color="000000"/>
              <w:right w:val="single" w:sz="8" w:space="0" w:color="000000"/>
            </w:tcBorders>
          </w:tcPr>
          <w:p w:rsidR="00260D41" w:rsidRPr="00540538" w:rsidRDefault="00260D41" w:rsidP="00350E25">
            <w:pPr>
              <w:rPr>
                <w:rFonts w:ascii="Arial" w:hAnsi="Arial" w:cs="Arial"/>
                <w:lang w:val="uk-UA"/>
              </w:rPr>
            </w:pPr>
          </w:p>
        </w:tc>
        <w:tc>
          <w:tcPr>
            <w:tcW w:w="911" w:type="dxa"/>
            <w:vMerge/>
            <w:tcBorders>
              <w:left w:val="single" w:sz="8" w:space="0" w:color="000000"/>
              <w:bottom w:val="single" w:sz="8" w:space="0" w:color="000000"/>
              <w:right w:val="nil"/>
            </w:tcBorders>
          </w:tcPr>
          <w:p w:rsidR="00260D41" w:rsidRPr="00540538" w:rsidRDefault="00260D41" w:rsidP="00350E25">
            <w:pPr>
              <w:rPr>
                <w:rFonts w:ascii="Arial" w:hAnsi="Arial" w:cs="Arial"/>
                <w:lang w:val="uk-UA"/>
              </w:rPr>
            </w:pPr>
          </w:p>
        </w:tc>
        <w:tc>
          <w:tcPr>
            <w:tcW w:w="1069" w:type="dxa"/>
            <w:vMerge/>
            <w:tcBorders>
              <w:left w:val="nil"/>
              <w:bottom w:val="single" w:sz="8" w:space="0" w:color="000000"/>
              <w:right w:val="single" w:sz="8" w:space="0" w:color="000000"/>
            </w:tcBorders>
          </w:tcPr>
          <w:p w:rsidR="00260D41" w:rsidRPr="00540538" w:rsidRDefault="00260D41" w:rsidP="00350E25">
            <w:pPr>
              <w:rPr>
                <w:rFonts w:ascii="Arial" w:hAnsi="Arial" w:cs="Arial"/>
                <w:lang w:val="uk-UA"/>
              </w:rPr>
            </w:pPr>
          </w:p>
        </w:tc>
        <w:tc>
          <w:tcPr>
            <w:tcW w:w="748" w:type="dxa"/>
            <w:tcBorders>
              <w:top w:val="nil"/>
              <w:left w:val="single" w:sz="8" w:space="0" w:color="000000"/>
              <w:bottom w:val="single" w:sz="8" w:space="0" w:color="000000"/>
              <w:right w:val="nil"/>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LAC. 17.2</w:t>
            </w:r>
          </w:p>
        </w:tc>
        <w:tc>
          <w:tcPr>
            <w:tcW w:w="1895" w:type="dxa"/>
            <w:tcBorders>
              <w:top w:val="nil"/>
              <w:left w:val="nil"/>
              <w:bottom w:val="single" w:sz="8" w:space="0" w:color="000000"/>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LAC. 17.7</w:t>
            </w:r>
          </w:p>
        </w:tc>
        <w:tc>
          <w:tcPr>
            <w:tcW w:w="1560" w:type="dxa"/>
            <w:vMerge/>
            <w:tcBorders>
              <w:left w:val="single" w:sz="8" w:space="0" w:color="000000"/>
              <w:bottom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204"/>
        </w:trPr>
        <w:tc>
          <w:tcPr>
            <w:tcW w:w="693" w:type="dxa"/>
            <w:vMerge w:val="restart"/>
            <w:tcBorders>
              <w:top w:val="single" w:sz="8" w:space="0" w:color="000000"/>
              <w:left w:val="single" w:sz="8" w:space="0" w:color="000000"/>
              <w:right w:val="nil"/>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rPr>
              <w:t>NQAF</w:t>
            </w:r>
            <w:r w:rsidRPr="00540538">
              <w:rPr>
                <w:rFonts w:ascii="Arial" w:hAnsi="Arial" w:cs="Arial"/>
                <w:sz w:val="16"/>
                <w:lang w:val="uk-UA"/>
              </w:rPr>
              <w:t>18.</w:t>
            </w:r>
          </w:p>
        </w:tc>
        <w:tc>
          <w:tcPr>
            <w:tcW w:w="2562" w:type="dxa"/>
            <w:vMerge w:val="restart"/>
            <w:tcBorders>
              <w:top w:val="single" w:sz="8" w:space="0" w:color="000000"/>
              <w:left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Забезпечення узгодженості та зіставності</w:t>
            </w:r>
          </w:p>
        </w:tc>
        <w:tc>
          <w:tcPr>
            <w:tcW w:w="1620" w:type="dxa"/>
            <w:gridSpan w:val="2"/>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CoP. 14.1</w:t>
            </w:r>
          </w:p>
        </w:tc>
        <w:tc>
          <w:tcPr>
            <w:tcW w:w="1980" w:type="dxa"/>
            <w:gridSpan w:val="2"/>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DQAF. 4.2.1</w:t>
            </w:r>
          </w:p>
        </w:tc>
        <w:tc>
          <w:tcPr>
            <w:tcW w:w="2643" w:type="dxa"/>
            <w:gridSpan w:val="2"/>
            <w:tcBorders>
              <w:top w:val="single" w:sz="8" w:space="0" w:color="000000"/>
              <w:left w:val="single" w:sz="8" w:space="0" w:color="000000"/>
              <w:bottom w:val="nil"/>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LAC. 16.1</w:t>
            </w:r>
          </w:p>
        </w:tc>
        <w:tc>
          <w:tcPr>
            <w:tcW w:w="1560" w:type="dxa"/>
            <w:vMerge w:val="restart"/>
            <w:tcBorders>
              <w:top w:val="single" w:sz="8" w:space="0" w:color="000000"/>
              <w:left w:val="single" w:sz="8" w:space="0" w:color="000000"/>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CAN 8</w:t>
            </w:r>
          </w:p>
        </w:tc>
      </w:tr>
      <w:tr w:rsidR="00260D41" w:rsidRPr="00540538" w:rsidTr="00540538">
        <w:trPr>
          <w:trHeight w:hRule="exact" w:val="184"/>
        </w:trPr>
        <w:tc>
          <w:tcPr>
            <w:tcW w:w="693" w:type="dxa"/>
            <w:vMerge/>
            <w:tcBorders>
              <w:left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right w:val="single" w:sz="8" w:space="0" w:color="000000"/>
            </w:tcBorders>
          </w:tcPr>
          <w:p w:rsidR="00260D41" w:rsidRPr="00540538" w:rsidRDefault="00260D41" w:rsidP="00350E25">
            <w:pPr>
              <w:rPr>
                <w:rFonts w:ascii="Arial" w:hAnsi="Arial" w:cs="Arial"/>
                <w:lang w:val="uk-UA"/>
              </w:rPr>
            </w:pPr>
          </w:p>
        </w:tc>
        <w:tc>
          <w:tcPr>
            <w:tcW w:w="1620"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CoP. 14.2</w:t>
            </w:r>
          </w:p>
        </w:tc>
        <w:tc>
          <w:tcPr>
            <w:tcW w:w="1980"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DQAF. 4.2.2</w:t>
            </w:r>
          </w:p>
        </w:tc>
        <w:tc>
          <w:tcPr>
            <w:tcW w:w="2643"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LAC. 16.2</w:t>
            </w:r>
          </w:p>
        </w:tc>
        <w:tc>
          <w:tcPr>
            <w:tcW w:w="1560" w:type="dxa"/>
            <w:vMerge/>
            <w:tcBorders>
              <w:left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184"/>
        </w:trPr>
        <w:tc>
          <w:tcPr>
            <w:tcW w:w="693" w:type="dxa"/>
            <w:vMerge/>
            <w:tcBorders>
              <w:left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right w:val="single" w:sz="8" w:space="0" w:color="000000"/>
            </w:tcBorders>
          </w:tcPr>
          <w:p w:rsidR="00260D41" w:rsidRPr="00540538" w:rsidRDefault="00260D41" w:rsidP="00350E25">
            <w:pPr>
              <w:rPr>
                <w:rFonts w:ascii="Arial" w:hAnsi="Arial" w:cs="Arial"/>
                <w:lang w:val="uk-UA"/>
              </w:rPr>
            </w:pPr>
          </w:p>
        </w:tc>
        <w:tc>
          <w:tcPr>
            <w:tcW w:w="1620"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CoP. 14.3</w:t>
            </w:r>
          </w:p>
        </w:tc>
        <w:tc>
          <w:tcPr>
            <w:tcW w:w="1980" w:type="dxa"/>
            <w:gridSpan w:val="2"/>
            <w:vMerge w:val="restart"/>
            <w:tcBorders>
              <w:top w:val="nil"/>
              <w:left w:val="single" w:sz="8" w:space="0" w:color="000000"/>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DQAF. 4.2.3</w:t>
            </w:r>
          </w:p>
        </w:tc>
        <w:tc>
          <w:tcPr>
            <w:tcW w:w="2643"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LAC. 16.3</w:t>
            </w:r>
          </w:p>
        </w:tc>
        <w:tc>
          <w:tcPr>
            <w:tcW w:w="1560" w:type="dxa"/>
            <w:vMerge/>
            <w:tcBorders>
              <w:left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184"/>
        </w:trPr>
        <w:tc>
          <w:tcPr>
            <w:tcW w:w="693" w:type="dxa"/>
            <w:vMerge/>
            <w:tcBorders>
              <w:left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right w:val="single" w:sz="8" w:space="0" w:color="000000"/>
            </w:tcBorders>
          </w:tcPr>
          <w:p w:rsidR="00260D41" w:rsidRPr="00540538" w:rsidRDefault="00260D41" w:rsidP="00350E25">
            <w:pPr>
              <w:rPr>
                <w:rFonts w:ascii="Arial" w:hAnsi="Arial" w:cs="Arial"/>
                <w:lang w:val="uk-UA"/>
              </w:rPr>
            </w:pPr>
          </w:p>
        </w:tc>
        <w:tc>
          <w:tcPr>
            <w:tcW w:w="1620" w:type="dxa"/>
            <w:gridSpan w:val="2"/>
            <w:tcBorders>
              <w:top w:val="nil"/>
              <w:left w:val="single" w:sz="8" w:space="0" w:color="000000"/>
              <w:bottom w:val="nil"/>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CoP. 14.4</w:t>
            </w:r>
          </w:p>
        </w:tc>
        <w:tc>
          <w:tcPr>
            <w:tcW w:w="1980" w:type="dxa"/>
            <w:gridSpan w:val="2"/>
            <w:vMerge/>
            <w:tcBorders>
              <w:left w:val="single" w:sz="8" w:space="0" w:color="000000"/>
              <w:right w:val="single" w:sz="8" w:space="0" w:color="000000"/>
            </w:tcBorders>
          </w:tcPr>
          <w:p w:rsidR="00260D41" w:rsidRPr="00540538" w:rsidRDefault="00260D41" w:rsidP="00350E25">
            <w:pPr>
              <w:rPr>
                <w:rFonts w:ascii="Arial" w:hAnsi="Arial" w:cs="Arial"/>
                <w:lang w:val="uk-UA"/>
              </w:rPr>
            </w:pPr>
          </w:p>
        </w:tc>
        <w:tc>
          <w:tcPr>
            <w:tcW w:w="2643" w:type="dxa"/>
            <w:gridSpan w:val="2"/>
            <w:vMerge w:val="restart"/>
            <w:tcBorders>
              <w:top w:val="nil"/>
              <w:left w:val="single" w:sz="8" w:space="0" w:color="000000"/>
              <w:right w:val="single" w:sz="8" w:space="0" w:color="000000"/>
            </w:tcBorders>
          </w:tcPr>
          <w:p w:rsidR="00260D41" w:rsidRPr="00540538" w:rsidRDefault="00260D41" w:rsidP="00540538">
            <w:pPr>
              <w:pStyle w:val="TableParagraph"/>
              <w:spacing w:line="169" w:lineRule="exact"/>
              <w:rPr>
                <w:rFonts w:ascii="Arial" w:hAnsi="Arial" w:cs="Arial"/>
                <w:sz w:val="16"/>
                <w:szCs w:val="16"/>
                <w:lang w:val="uk-UA"/>
              </w:rPr>
            </w:pPr>
            <w:r w:rsidRPr="00540538">
              <w:rPr>
                <w:rFonts w:ascii="Arial" w:hAnsi="Arial" w:cs="Arial"/>
                <w:sz w:val="16"/>
                <w:lang w:val="uk-UA"/>
              </w:rPr>
              <w:t>LAC. 16.4</w:t>
            </w:r>
          </w:p>
        </w:tc>
        <w:tc>
          <w:tcPr>
            <w:tcW w:w="1560" w:type="dxa"/>
            <w:vMerge/>
            <w:tcBorders>
              <w:left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189"/>
        </w:trPr>
        <w:tc>
          <w:tcPr>
            <w:tcW w:w="693" w:type="dxa"/>
            <w:vMerge/>
            <w:tcBorders>
              <w:left w:val="single" w:sz="8" w:space="0" w:color="000000"/>
              <w:bottom w:val="single" w:sz="8" w:space="0" w:color="000000"/>
              <w:right w:val="nil"/>
            </w:tcBorders>
          </w:tcPr>
          <w:p w:rsidR="00260D41" w:rsidRPr="00540538" w:rsidRDefault="00260D41" w:rsidP="00350E25">
            <w:pPr>
              <w:rPr>
                <w:rFonts w:ascii="Arial" w:hAnsi="Arial" w:cs="Arial"/>
                <w:lang w:val="uk-UA"/>
              </w:rPr>
            </w:pPr>
          </w:p>
        </w:tc>
        <w:tc>
          <w:tcPr>
            <w:tcW w:w="2562" w:type="dxa"/>
            <w:vMerge/>
            <w:tcBorders>
              <w:left w:val="nil"/>
              <w:bottom w:val="single" w:sz="8" w:space="0" w:color="000000"/>
              <w:right w:val="single" w:sz="8" w:space="0" w:color="000000"/>
            </w:tcBorders>
          </w:tcPr>
          <w:p w:rsidR="00260D41" w:rsidRPr="00540538" w:rsidRDefault="00260D41" w:rsidP="00350E25">
            <w:pPr>
              <w:rPr>
                <w:rFonts w:ascii="Arial" w:hAnsi="Arial" w:cs="Arial"/>
                <w:lang w:val="uk-UA"/>
              </w:rPr>
            </w:pPr>
          </w:p>
        </w:tc>
        <w:tc>
          <w:tcPr>
            <w:tcW w:w="1620" w:type="dxa"/>
            <w:gridSpan w:val="2"/>
            <w:tcBorders>
              <w:top w:val="nil"/>
              <w:left w:val="single" w:sz="8" w:space="0" w:color="000000"/>
              <w:bottom w:val="single" w:sz="8" w:space="0" w:color="000000"/>
              <w:right w:val="single" w:sz="8" w:space="0" w:color="000000"/>
            </w:tcBorders>
          </w:tcPr>
          <w:p w:rsidR="00260D41" w:rsidRPr="00540538" w:rsidRDefault="00260D41" w:rsidP="00540538">
            <w:pPr>
              <w:pStyle w:val="TableParagraph"/>
              <w:spacing w:line="170" w:lineRule="exact"/>
              <w:rPr>
                <w:rFonts w:ascii="Arial" w:hAnsi="Arial" w:cs="Arial"/>
                <w:sz w:val="16"/>
                <w:szCs w:val="16"/>
                <w:lang w:val="uk-UA"/>
              </w:rPr>
            </w:pPr>
            <w:r w:rsidRPr="00540538">
              <w:rPr>
                <w:rFonts w:ascii="Arial" w:hAnsi="Arial" w:cs="Arial"/>
                <w:sz w:val="16"/>
                <w:lang w:val="uk-UA"/>
              </w:rPr>
              <w:t>CoP. 14.5</w:t>
            </w:r>
          </w:p>
        </w:tc>
        <w:tc>
          <w:tcPr>
            <w:tcW w:w="1980" w:type="dxa"/>
            <w:gridSpan w:val="2"/>
            <w:vMerge/>
            <w:tcBorders>
              <w:left w:val="single" w:sz="8" w:space="0" w:color="000000"/>
              <w:bottom w:val="single" w:sz="8" w:space="0" w:color="000000"/>
              <w:right w:val="single" w:sz="8" w:space="0" w:color="000000"/>
            </w:tcBorders>
          </w:tcPr>
          <w:p w:rsidR="00260D41" w:rsidRPr="00540538" w:rsidRDefault="00260D41" w:rsidP="00350E25">
            <w:pPr>
              <w:rPr>
                <w:rFonts w:ascii="Arial" w:hAnsi="Arial" w:cs="Arial"/>
                <w:lang w:val="uk-UA"/>
              </w:rPr>
            </w:pPr>
          </w:p>
        </w:tc>
        <w:tc>
          <w:tcPr>
            <w:tcW w:w="2643" w:type="dxa"/>
            <w:gridSpan w:val="2"/>
            <w:vMerge/>
            <w:tcBorders>
              <w:left w:val="single" w:sz="8" w:space="0" w:color="000000"/>
              <w:bottom w:val="single" w:sz="8" w:space="0" w:color="000000"/>
              <w:right w:val="single" w:sz="8" w:space="0" w:color="000000"/>
            </w:tcBorders>
          </w:tcPr>
          <w:p w:rsidR="00260D41" w:rsidRPr="00540538" w:rsidRDefault="00260D41" w:rsidP="00350E25">
            <w:pPr>
              <w:rPr>
                <w:rFonts w:ascii="Arial" w:hAnsi="Arial" w:cs="Arial"/>
                <w:lang w:val="uk-UA"/>
              </w:rPr>
            </w:pPr>
          </w:p>
        </w:tc>
        <w:tc>
          <w:tcPr>
            <w:tcW w:w="1560" w:type="dxa"/>
            <w:vMerge/>
            <w:tcBorders>
              <w:left w:val="single" w:sz="8" w:space="0" w:color="000000"/>
              <w:bottom w:val="single" w:sz="8" w:space="0" w:color="000000"/>
              <w:right w:val="single" w:sz="8" w:space="0" w:color="000000"/>
            </w:tcBorders>
          </w:tcPr>
          <w:p w:rsidR="00260D41" w:rsidRPr="00540538" w:rsidRDefault="00260D41" w:rsidP="00350E25">
            <w:pPr>
              <w:rPr>
                <w:rFonts w:ascii="Arial" w:hAnsi="Arial" w:cs="Arial"/>
                <w:lang w:val="uk-UA"/>
              </w:rPr>
            </w:pPr>
          </w:p>
        </w:tc>
      </w:tr>
      <w:tr w:rsidR="00260D41" w:rsidRPr="00540538" w:rsidTr="00540538">
        <w:trPr>
          <w:trHeight w:hRule="exact" w:val="389"/>
        </w:trPr>
        <w:tc>
          <w:tcPr>
            <w:tcW w:w="693" w:type="dxa"/>
            <w:tcBorders>
              <w:top w:val="single" w:sz="8" w:space="0" w:color="000000"/>
              <w:left w:val="single" w:sz="8" w:space="0" w:color="000000"/>
              <w:bottom w:val="single" w:sz="8" w:space="0" w:color="000000"/>
              <w:right w:val="nil"/>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rPr>
              <w:t>NQAF</w:t>
            </w:r>
            <w:r w:rsidRPr="00540538">
              <w:rPr>
                <w:rFonts w:ascii="Arial" w:hAnsi="Arial" w:cs="Arial"/>
                <w:sz w:val="16"/>
                <w:lang w:val="uk-UA"/>
              </w:rPr>
              <w:t>19.</w:t>
            </w:r>
          </w:p>
        </w:tc>
        <w:tc>
          <w:tcPr>
            <w:tcW w:w="2562" w:type="dxa"/>
            <w:tcBorders>
              <w:top w:val="single" w:sz="8" w:space="0" w:color="000000"/>
              <w:left w:val="nil"/>
              <w:bottom w:val="single" w:sz="8" w:space="0" w:color="000000"/>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Управління метаданими</w:t>
            </w:r>
          </w:p>
        </w:tc>
        <w:tc>
          <w:tcPr>
            <w:tcW w:w="1620"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CoP. 15.1</w:t>
            </w:r>
          </w:p>
          <w:p w:rsidR="00260D41" w:rsidRPr="00540538" w:rsidRDefault="00260D41" w:rsidP="00540538">
            <w:pPr>
              <w:pStyle w:val="TableParagraph"/>
              <w:spacing w:before="1"/>
              <w:rPr>
                <w:rFonts w:ascii="Arial" w:hAnsi="Arial" w:cs="Arial"/>
                <w:sz w:val="16"/>
                <w:szCs w:val="16"/>
                <w:lang w:val="uk-UA"/>
              </w:rPr>
            </w:pPr>
            <w:r w:rsidRPr="00540538">
              <w:rPr>
                <w:rFonts w:ascii="Arial" w:hAnsi="Arial" w:cs="Arial"/>
                <w:sz w:val="16"/>
                <w:lang w:val="uk-UA"/>
              </w:rPr>
              <w:t>CoP. 15.5</w:t>
            </w:r>
          </w:p>
        </w:tc>
        <w:tc>
          <w:tcPr>
            <w:tcW w:w="1980"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350E25">
            <w:pPr>
              <w:rPr>
                <w:rFonts w:ascii="Arial" w:hAnsi="Arial" w:cs="Arial"/>
                <w:lang w:val="uk-UA"/>
              </w:rPr>
            </w:pPr>
          </w:p>
        </w:tc>
        <w:tc>
          <w:tcPr>
            <w:tcW w:w="2643"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350E25">
            <w:pPr>
              <w:rPr>
                <w:rFonts w:ascii="Arial" w:hAnsi="Arial" w:cs="Arial"/>
                <w:lang w:val="uk-UA"/>
              </w:rPr>
            </w:pPr>
          </w:p>
        </w:tc>
        <w:tc>
          <w:tcPr>
            <w:tcW w:w="1560"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179" w:lineRule="exact"/>
              <w:rPr>
                <w:rFonts w:ascii="Arial" w:hAnsi="Arial" w:cs="Arial"/>
                <w:sz w:val="16"/>
                <w:szCs w:val="16"/>
                <w:lang w:val="uk-UA"/>
              </w:rPr>
            </w:pPr>
            <w:r w:rsidRPr="00540538">
              <w:rPr>
                <w:rFonts w:ascii="Arial" w:hAnsi="Arial" w:cs="Arial"/>
                <w:sz w:val="16"/>
                <w:lang w:val="uk-UA"/>
              </w:rPr>
              <w:t>CAN 13</w:t>
            </w:r>
          </w:p>
        </w:tc>
      </w:tr>
    </w:tbl>
    <w:p w:rsidR="00260D41" w:rsidRPr="00733FA7" w:rsidRDefault="00260D41" w:rsidP="00415629">
      <w:pPr>
        <w:spacing w:line="179" w:lineRule="exact"/>
        <w:rPr>
          <w:rFonts w:ascii="Arial" w:hAnsi="Arial" w:cs="Arial"/>
          <w:sz w:val="16"/>
          <w:szCs w:val="16"/>
          <w:lang w:val="uk-UA"/>
        </w:rPr>
        <w:sectPr w:rsidR="00260D41" w:rsidRPr="00733FA7" w:rsidSect="00FA32AC">
          <w:headerReference w:type="default" r:id="rId99"/>
          <w:pgSz w:w="12240" w:h="15840"/>
          <w:pgMar w:top="709" w:right="1340" w:bottom="880" w:left="1320" w:header="0" w:footer="68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2"/>
        <w:spacing w:before="74"/>
        <w:ind w:left="299" w:right="587"/>
        <w:rPr>
          <w:rFonts w:cs="Arial"/>
          <w:bCs w:val="0"/>
          <w:lang w:val="uk-UA"/>
        </w:rPr>
      </w:pPr>
      <w:bookmarkStart w:id="59" w:name="Part_2:_Correspondence_between_the_Gener"/>
      <w:bookmarkEnd w:id="59"/>
      <w:r w:rsidRPr="00733FA7">
        <w:rPr>
          <w:rFonts w:cs="Arial"/>
          <w:lang w:val="uk-UA"/>
        </w:rPr>
        <w:t>Частина 2:</w:t>
      </w:r>
      <w:r w:rsidRPr="00733FA7">
        <w:rPr>
          <w:rFonts w:cs="Arial"/>
          <w:b w:val="0"/>
          <w:bCs w:val="0"/>
          <w:lang w:val="uk-UA"/>
        </w:rPr>
        <w:t xml:space="preserve"> </w:t>
      </w:r>
      <w:r w:rsidRPr="00733FA7">
        <w:rPr>
          <w:rFonts w:cs="Arial"/>
          <w:lang w:val="uk-UA"/>
        </w:rPr>
        <w:t>Відповідності між шаблоном універсальної національної структури забезпечення якості та Кодексом норм європейської статистики (</w:t>
      </w:r>
      <w:r w:rsidRPr="00733FA7">
        <w:rPr>
          <w:rFonts w:cs="Arial"/>
          <w:bCs w:val="0"/>
          <w:lang w:val="ru-RU"/>
        </w:rPr>
        <w:t>CoP</w:t>
      </w:r>
      <w:r w:rsidRPr="00733FA7">
        <w:rPr>
          <w:rFonts w:cs="Arial"/>
          <w:lang w:val="uk-UA"/>
        </w:rPr>
        <w:t>)</w:t>
      </w:r>
    </w:p>
    <w:p w:rsidR="00260D41" w:rsidRPr="00733FA7" w:rsidRDefault="00260D41" w:rsidP="00415629">
      <w:pPr>
        <w:spacing w:before="5" w:line="240" w:lineRule="exact"/>
        <w:rPr>
          <w:rFonts w:ascii="Arial" w:hAnsi="Arial" w:cs="Arial"/>
          <w:sz w:val="24"/>
          <w:szCs w:val="24"/>
          <w:lang w:val="uk-UA"/>
        </w:rPr>
      </w:pPr>
    </w:p>
    <w:tbl>
      <w:tblPr>
        <w:tblW w:w="0" w:type="auto"/>
        <w:tblInd w:w="109" w:type="dxa"/>
        <w:tblLayout w:type="fixed"/>
        <w:tblCellMar>
          <w:left w:w="0" w:type="dxa"/>
          <w:right w:w="0" w:type="dxa"/>
        </w:tblCellMar>
        <w:tblLook w:val="01E0" w:firstRow="1" w:lastRow="1" w:firstColumn="1" w:lastColumn="1" w:noHBand="0" w:noVBand="0"/>
      </w:tblPr>
      <w:tblGrid>
        <w:gridCol w:w="2530"/>
        <w:gridCol w:w="7118"/>
      </w:tblGrid>
      <w:tr w:rsidR="00260D41" w:rsidRPr="008149B1" w:rsidTr="00540538">
        <w:trPr>
          <w:trHeight w:hRule="exact" w:val="875"/>
        </w:trPr>
        <w:tc>
          <w:tcPr>
            <w:tcW w:w="2530"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120" w:right="122"/>
              <w:jc w:val="center"/>
              <w:rPr>
                <w:rFonts w:ascii="Arial" w:hAnsi="Arial" w:cs="Arial"/>
                <w:sz w:val="18"/>
                <w:szCs w:val="18"/>
                <w:lang w:val="uk-UA"/>
              </w:rPr>
            </w:pPr>
            <w:r w:rsidRPr="00540538">
              <w:rPr>
                <w:rFonts w:ascii="Arial" w:hAnsi="Arial" w:cs="Arial"/>
                <w:b/>
                <w:bCs/>
                <w:sz w:val="18"/>
                <w:lang w:val="uk-UA"/>
              </w:rPr>
              <w:t>Шаблон універсальної національної структури забезпечення якості (</w:t>
            </w:r>
            <w:r w:rsidRPr="00540538">
              <w:rPr>
                <w:rFonts w:ascii="Arial" w:hAnsi="Arial" w:cs="Arial"/>
                <w:b/>
                <w:bCs/>
                <w:sz w:val="18"/>
                <w:szCs w:val="18"/>
                <w:lang w:val="ru-RU"/>
              </w:rPr>
              <w:t>NQAF</w:t>
            </w:r>
            <w:r w:rsidRPr="00540538">
              <w:rPr>
                <w:rFonts w:ascii="Arial" w:hAnsi="Arial" w:cs="Arial"/>
                <w:b/>
                <w:bCs/>
                <w:sz w:val="18"/>
                <w:lang w:val="uk-UA"/>
              </w:rPr>
              <w:t>)</w:t>
            </w:r>
          </w:p>
        </w:tc>
        <w:tc>
          <w:tcPr>
            <w:tcW w:w="711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before="5" w:line="200" w:lineRule="exact"/>
              <w:rPr>
                <w:rFonts w:ascii="Arial" w:hAnsi="Arial" w:cs="Arial"/>
                <w:sz w:val="20"/>
                <w:szCs w:val="20"/>
                <w:lang w:val="uk-UA"/>
              </w:rPr>
            </w:pPr>
          </w:p>
          <w:p w:rsidR="00260D41" w:rsidRPr="00540538" w:rsidRDefault="00360190" w:rsidP="00540538">
            <w:pPr>
              <w:pStyle w:val="TableParagraph"/>
              <w:ind w:left="2041" w:right="302"/>
              <w:rPr>
                <w:rFonts w:ascii="Arial" w:hAnsi="Arial" w:cs="Arial"/>
                <w:sz w:val="18"/>
                <w:szCs w:val="18"/>
                <w:lang w:val="uk-UA"/>
              </w:rPr>
            </w:pPr>
            <w:hyperlink r:id="rId100">
              <w:r w:rsidR="00260D41" w:rsidRPr="00540538">
                <w:rPr>
                  <w:rFonts w:ascii="Arial" w:hAnsi="Arial" w:cs="Arial"/>
                  <w:b/>
                  <w:bCs/>
                  <w:color w:val="0000FF"/>
                  <w:sz w:val="18"/>
                  <w:u w:val="single"/>
                  <w:lang w:val="uk-UA"/>
                </w:rPr>
                <w:t>Кодекс норм європейської статистики (</w:t>
              </w:r>
              <w:r w:rsidR="00260D41" w:rsidRPr="00540538">
                <w:rPr>
                  <w:rFonts w:ascii="Arial" w:hAnsi="Arial" w:cs="Arial"/>
                  <w:b/>
                  <w:bCs/>
                  <w:color w:val="0000FF"/>
                  <w:sz w:val="18"/>
                  <w:szCs w:val="18"/>
                  <w:u w:val="single"/>
                  <w:lang w:val="ru-RU"/>
                </w:rPr>
                <w:t>CoP</w:t>
              </w:r>
              <w:r w:rsidR="00260D41" w:rsidRPr="00540538">
                <w:rPr>
                  <w:rFonts w:ascii="Arial" w:hAnsi="Arial" w:cs="Arial"/>
                  <w:b/>
                  <w:bCs/>
                  <w:color w:val="0000FF"/>
                  <w:sz w:val="18"/>
                  <w:u w:val="single"/>
                  <w:lang w:val="uk-UA"/>
                </w:rPr>
                <w:t>)</w:t>
              </w:r>
            </w:hyperlink>
          </w:p>
        </w:tc>
      </w:tr>
      <w:tr w:rsidR="00260D41" w:rsidRPr="00540538" w:rsidTr="00540538">
        <w:trPr>
          <w:trHeight w:hRule="exact" w:val="305"/>
        </w:trPr>
        <w:tc>
          <w:tcPr>
            <w:tcW w:w="9648"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b/>
                <w:bCs/>
                <w:sz w:val="18"/>
                <w:lang w:val="uk-UA"/>
              </w:rPr>
              <w:t>3a.</w:t>
            </w:r>
            <w:r w:rsidRPr="00540538">
              <w:rPr>
                <w:rFonts w:ascii="Arial" w:hAnsi="Arial" w:cs="Arial"/>
                <w:b/>
                <w:bCs/>
                <w:sz w:val="16"/>
                <w:lang w:val="uk-UA"/>
              </w:rPr>
              <w:t>Управління статистичною системою</w:t>
            </w:r>
          </w:p>
        </w:tc>
      </w:tr>
      <w:tr w:rsidR="00260D41" w:rsidRPr="008149B1" w:rsidTr="00540538">
        <w:trPr>
          <w:trHeight w:hRule="exact" w:val="2491"/>
        </w:trPr>
        <w:tc>
          <w:tcPr>
            <w:tcW w:w="2530"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00"/>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  Координація національної статистичної системи</w:t>
            </w:r>
          </w:p>
        </w:tc>
        <w:tc>
          <w:tcPr>
            <w:tcW w:w="711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2.1: Мандат статистичних органів щодо збору інформації для розробки, виробництва та розповсюдження європейських статистичних даних закріплений законодавством.</w:t>
            </w:r>
          </w:p>
          <w:p w:rsidR="00260D41" w:rsidRPr="00540538" w:rsidRDefault="00260D41" w:rsidP="00540538">
            <w:pPr>
              <w:pStyle w:val="TableParagraph"/>
              <w:ind w:left="97" w:right="271"/>
              <w:rPr>
                <w:rFonts w:ascii="Arial" w:hAnsi="Arial" w:cs="Arial"/>
                <w:sz w:val="18"/>
                <w:lang w:val="uk-UA"/>
              </w:rPr>
            </w:pPr>
            <w:r w:rsidRPr="00540538">
              <w:rPr>
                <w:rFonts w:ascii="Arial" w:hAnsi="Arial" w:cs="Arial"/>
                <w:sz w:val="18"/>
                <w:szCs w:val="18"/>
                <w:lang w:val="ru-RU"/>
              </w:rPr>
              <w:t>CoP</w:t>
            </w:r>
            <w:r w:rsidRPr="00540538">
              <w:rPr>
                <w:rFonts w:ascii="Arial" w:hAnsi="Arial" w:cs="Arial"/>
                <w:sz w:val="18"/>
                <w:lang w:val="uk-UA"/>
              </w:rPr>
              <w:t xml:space="preserve"> 2.2: Статистичні органи за законодавством мають право використовувати адміністративні дані у статистичних цілях. </w:t>
            </w:r>
          </w:p>
          <w:p w:rsidR="00260D41" w:rsidRPr="00540538" w:rsidRDefault="00260D41" w:rsidP="00540538">
            <w:pPr>
              <w:pStyle w:val="TableParagraph"/>
              <w:ind w:left="97" w:right="271"/>
              <w:rPr>
                <w:rFonts w:ascii="Arial" w:hAnsi="Arial" w:cs="Arial"/>
                <w:sz w:val="18"/>
                <w:lang w:val="uk-UA"/>
              </w:rPr>
            </w:pPr>
            <w:r w:rsidRPr="00540538">
              <w:rPr>
                <w:rFonts w:ascii="Arial" w:hAnsi="Arial" w:cs="Arial"/>
                <w:sz w:val="18"/>
                <w:szCs w:val="18"/>
                <w:lang w:val="ru-RU"/>
              </w:rPr>
              <w:t>CoP</w:t>
            </w:r>
            <w:r w:rsidRPr="00540538">
              <w:rPr>
                <w:rFonts w:ascii="Arial" w:hAnsi="Arial" w:cs="Arial"/>
                <w:sz w:val="18"/>
                <w:lang w:val="uk-UA"/>
              </w:rPr>
              <w:t xml:space="preserve"> 2.3: На основі правового акта статистичні органи можуть отримувати відповідь у статистичних дослідженнях. </w:t>
            </w:r>
          </w:p>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3.3: Встановлений порядок оцінки та обґрунтування потреби в нових статистичних даних, виходячи з їх вартості.</w:t>
            </w:r>
          </w:p>
          <w:p w:rsidR="00260D41" w:rsidRPr="00540538" w:rsidRDefault="00260D41" w:rsidP="00540538">
            <w:pPr>
              <w:pStyle w:val="TableParagraph"/>
              <w:spacing w:before="2"/>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3.4: Встановлений порядок оцінки постійної потреби у всіх статистичних даних з метою визначення того, чи можуть деякі з них бути припинені або скорочені, щоб вивільнити ресурси.</w:t>
            </w:r>
          </w:p>
        </w:tc>
      </w:tr>
      <w:tr w:rsidR="00260D41" w:rsidRPr="008149B1" w:rsidTr="00540538">
        <w:trPr>
          <w:trHeight w:hRule="exact" w:val="6240"/>
        </w:trPr>
        <w:tc>
          <w:tcPr>
            <w:tcW w:w="2530"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00"/>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2: Управління відносинами з користувачами і постачальниками даних</w:t>
            </w:r>
          </w:p>
        </w:tc>
        <w:tc>
          <w:tcPr>
            <w:tcW w:w="711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71"/>
              <w:rPr>
                <w:rFonts w:ascii="Arial" w:hAnsi="Arial" w:cs="Arial"/>
                <w:sz w:val="18"/>
                <w:lang w:val="uk-UA"/>
              </w:rPr>
            </w:pPr>
            <w:r w:rsidRPr="00540538">
              <w:rPr>
                <w:rFonts w:ascii="Arial" w:hAnsi="Arial" w:cs="Arial"/>
                <w:sz w:val="18"/>
                <w:szCs w:val="18"/>
                <w:lang w:val="ru-RU"/>
              </w:rPr>
              <w:t>CoP</w:t>
            </w:r>
            <w:r w:rsidRPr="00540538">
              <w:rPr>
                <w:rFonts w:ascii="Arial" w:hAnsi="Arial" w:cs="Arial"/>
                <w:sz w:val="18"/>
                <w:lang w:val="uk-UA"/>
              </w:rPr>
              <w:t xml:space="preserve"> 2.3: На підставі правового акта статистичні органи можуть отримувати відповідь у статистичних дослідженнях. </w:t>
            </w:r>
          </w:p>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7.7: Співпраця з науковим співтовариством організована з метою поліпшення методології, ефективності впроваджених методів, а також для використання більш ефективних інструментів у разі доцільності.</w:t>
            </w:r>
          </w:p>
          <w:p w:rsidR="00260D41" w:rsidRPr="00540538" w:rsidRDefault="00260D41" w:rsidP="00540538">
            <w:pPr>
              <w:pStyle w:val="TableParagraph"/>
              <w:ind w:left="97" w:right="271"/>
              <w:rPr>
                <w:rFonts w:ascii="Arial" w:hAnsi="Arial" w:cs="Arial"/>
                <w:sz w:val="18"/>
                <w:lang w:val="uk-UA"/>
              </w:rPr>
            </w:pPr>
            <w:r w:rsidRPr="00540538">
              <w:rPr>
                <w:rFonts w:ascii="Arial" w:hAnsi="Arial" w:cs="Arial"/>
                <w:sz w:val="18"/>
                <w:szCs w:val="18"/>
                <w:lang w:val="ru-RU"/>
              </w:rPr>
              <w:t>CoP</w:t>
            </w:r>
            <w:r w:rsidRPr="00540538">
              <w:rPr>
                <w:rFonts w:ascii="Arial" w:hAnsi="Arial" w:cs="Arial"/>
                <w:sz w:val="18"/>
                <w:lang w:val="uk-UA"/>
              </w:rPr>
              <w:t xml:space="preserve"> 9.1: Обсяг і деталізація європейської статистики обмежується лише тим, в чому справді існує потреба. </w:t>
            </w:r>
          </w:p>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9.2: Тягар звітності розподіляється на якомога більшу кількість сукупностей дослідження.</w:t>
            </w:r>
          </w:p>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9.3: Інформація, яку мають надати підприємства, в максимальній мірі доступна з їх рахунків, а для полегшення її отримання використовуються електронні засоби, де це можливо.</w:t>
            </w:r>
          </w:p>
          <w:p w:rsidR="00260D41" w:rsidRPr="00540538" w:rsidRDefault="00260D41" w:rsidP="00540538">
            <w:pPr>
              <w:pStyle w:val="TableParagraph"/>
              <w:ind w:left="97" w:right="324"/>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9.4: Для уникнення дублювання запитів про надання інформації використовуються адміністративні джерела, де це можливо.</w:t>
            </w:r>
          </w:p>
          <w:p w:rsidR="00260D41" w:rsidRPr="00540538" w:rsidRDefault="00260D41" w:rsidP="00540538">
            <w:pPr>
              <w:pStyle w:val="TableParagraph"/>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9.5: Обмін даними всередині статистичних органів узагальнюється з метою уникнення збільшення кількості досліджень.</w:t>
            </w:r>
          </w:p>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9.6: Статистичні органи підтримують заходи, які дозволяють пов’язати джерела даних, з метою зниження тягаря звітності.</w:t>
            </w:r>
          </w:p>
          <w:p w:rsidR="00260D41" w:rsidRPr="00540538" w:rsidRDefault="00260D41" w:rsidP="00540538">
            <w:pPr>
              <w:pStyle w:val="TableParagraph"/>
              <w:ind w:left="97" w:right="20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11.1: Існують процедури для консультування користувачів, контролю актуальності і корисності існуючих статистичних даних, з метою задоволення їх потреб та врахування їх виникаючих потреб і пріоритетів.</w:t>
            </w:r>
          </w:p>
          <w:p w:rsidR="00260D41" w:rsidRPr="00540538" w:rsidRDefault="00260D41" w:rsidP="00540538">
            <w:pPr>
              <w:pStyle w:val="TableParagraph"/>
              <w:spacing w:line="206" w:lineRule="exact"/>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11.2: Пріоритетні потреби задовольняються і відображаються в програмі роботи.</w:t>
            </w:r>
          </w:p>
          <w:p w:rsidR="00260D41" w:rsidRPr="00540538" w:rsidRDefault="00260D41" w:rsidP="00540538">
            <w:pPr>
              <w:pStyle w:val="TableParagraph"/>
              <w:spacing w:line="207" w:lineRule="exact"/>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11.3: Моніторинг задоволеності користувачів постійно контролюється і систематично відстежується.</w:t>
            </w:r>
          </w:p>
          <w:p w:rsidR="00260D41" w:rsidRPr="00540538" w:rsidRDefault="00260D41" w:rsidP="00540538">
            <w:pPr>
              <w:pStyle w:val="TableParagraph"/>
              <w:spacing w:before="2"/>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15.6: Користувачам надається інформація про методи статистичних процесів, включаючи використання адміністративних даних.</w:t>
            </w:r>
          </w:p>
          <w:p w:rsidR="00260D41" w:rsidRPr="00540538" w:rsidRDefault="00260D41" w:rsidP="00540538">
            <w:pPr>
              <w:pStyle w:val="TableParagraph"/>
              <w:ind w:left="97" w:right="324"/>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15.7: Користувачі отримують інформацію про якість статистичних результатів з урахуванням критеріїв якості до європейської статистики.</w:t>
            </w:r>
          </w:p>
        </w:tc>
      </w:tr>
      <w:tr w:rsidR="00260D41" w:rsidRPr="008149B1" w:rsidTr="00540538">
        <w:trPr>
          <w:trHeight w:hRule="exact" w:val="2435"/>
        </w:trPr>
        <w:tc>
          <w:tcPr>
            <w:tcW w:w="2530" w:type="dxa"/>
            <w:tcBorders>
              <w:top w:val="single" w:sz="8" w:space="0" w:color="000000"/>
              <w:left w:val="single" w:sz="8" w:space="0" w:color="000000"/>
              <w:bottom w:val="single" w:sz="4" w:space="0" w:color="000000"/>
              <w:right w:val="single" w:sz="8" w:space="0" w:color="000000"/>
            </w:tcBorders>
          </w:tcPr>
          <w:p w:rsidR="00260D41" w:rsidRPr="00540538" w:rsidRDefault="00260D41" w:rsidP="00540538">
            <w:pPr>
              <w:pStyle w:val="TableParagraph"/>
              <w:ind w:left="97" w:right="100"/>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3:  Управління статистичними стандартами</w:t>
            </w:r>
          </w:p>
        </w:tc>
        <w:tc>
          <w:tcPr>
            <w:tcW w:w="7118" w:type="dxa"/>
            <w:tcBorders>
              <w:top w:val="single" w:sz="8" w:space="0" w:color="000000"/>
              <w:left w:val="single" w:sz="8" w:space="0" w:color="000000"/>
              <w:bottom w:val="single" w:sz="4" w:space="0" w:color="000000"/>
              <w:right w:val="single" w:sz="8" w:space="0" w:color="000000"/>
            </w:tcBorders>
          </w:tcPr>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7.1: Загальна методологічна основа, що використовується для європейської статистики, відповідає європейським та іншим міжнародним стандартам, рекомендаціям та передовому досвіду.</w:t>
            </w:r>
          </w:p>
          <w:p w:rsidR="00260D41" w:rsidRPr="00540538" w:rsidRDefault="00260D41" w:rsidP="00540538">
            <w:pPr>
              <w:pStyle w:val="TableParagraph"/>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7.2: Наявні процедури, що гарантують послідовне застосування понять стандартів, визначень та класифікацій в межах статистичного органу.</w:t>
            </w:r>
          </w:p>
          <w:p w:rsidR="00260D41" w:rsidRPr="00540538" w:rsidRDefault="00260D41" w:rsidP="00540538">
            <w:pPr>
              <w:pStyle w:val="TableParagraph"/>
              <w:ind w:left="97" w:right="324"/>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10.4: Статистичні органи заохочують і застосовують стандартні рішення, які підвищують ефективність і результативність.</w:t>
            </w:r>
          </w:p>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14.3: В різних дослідженнях і джерелах статистика укладається на основі загальних стандартів щодо обсягу, визначень, одиниць і класифікацій.</w:t>
            </w:r>
          </w:p>
          <w:p w:rsidR="00260D41" w:rsidRPr="00540538" w:rsidRDefault="00260D41" w:rsidP="00540538">
            <w:pPr>
              <w:pStyle w:val="TableParagraph"/>
              <w:spacing w:before="2"/>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15.5: Метадані документуються у відповідності до стандартних систем метаданих.</w:t>
            </w:r>
          </w:p>
        </w:tc>
      </w:tr>
    </w:tbl>
    <w:p w:rsidR="00260D41" w:rsidRPr="00733FA7" w:rsidRDefault="00260D41" w:rsidP="00415629">
      <w:pPr>
        <w:rPr>
          <w:rFonts w:ascii="Arial" w:hAnsi="Arial" w:cs="Arial"/>
          <w:sz w:val="18"/>
          <w:szCs w:val="18"/>
          <w:lang w:val="uk-UA"/>
        </w:rPr>
        <w:sectPr w:rsidR="00260D41" w:rsidRPr="00733FA7" w:rsidSect="0083386C">
          <w:headerReference w:type="default" r:id="rId101"/>
          <w:footerReference w:type="default" r:id="rId102"/>
          <w:pgSz w:w="12240" w:h="15840"/>
          <w:pgMar w:top="568" w:right="1220" w:bottom="880" w:left="1140" w:header="0" w:footer="68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before="19" w:line="220" w:lineRule="exact"/>
        <w:rPr>
          <w:rFonts w:ascii="Arial" w:hAnsi="Arial" w:cs="Arial"/>
          <w:lang w:val="uk-UA"/>
        </w:rPr>
      </w:pPr>
    </w:p>
    <w:tbl>
      <w:tblPr>
        <w:tblW w:w="10249" w:type="dxa"/>
        <w:tblInd w:w="109" w:type="dxa"/>
        <w:tblLayout w:type="fixed"/>
        <w:tblCellMar>
          <w:left w:w="0" w:type="dxa"/>
          <w:right w:w="0" w:type="dxa"/>
        </w:tblCellMar>
        <w:tblLook w:val="01E0" w:firstRow="1" w:lastRow="1" w:firstColumn="1" w:lastColumn="1" w:noHBand="0" w:noVBand="0"/>
      </w:tblPr>
      <w:tblGrid>
        <w:gridCol w:w="2530"/>
        <w:gridCol w:w="7719"/>
      </w:tblGrid>
      <w:tr w:rsidR="00260D41" w:rsidRPr="008149B1" w:rsidTr="00540538">
        <w:trPr>
          <w:trHeight w:hRule="exact" w:val="848"/>
        </w:trPr>
        <w:tc>
          <w:tcPr>
            <w:tcW w:w="2530" w:type="dxa"/>
            <w:tcBorders>
              <w:top w:val="single" w:sz="4"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120" w:right="122"/>
              <w:jc w:val="center"/>
              <w:rPr>
                <w:rFonts w:ascii="Arial" w:hAnsi="Arial" w:cs="Arial"/>
                <w:sz w:val="18"/>
                <w:szCs w:val="18"/>
                <w:lang w:val="uk-UA"/>
              </w:rPr>
            </w:pPr>
            <w:r w:rsidRPr="00540538">
              <w:rPr>
                <w:rFonts w:ascii="Arial" w:hAnsi="Arial" w:cs="Arial"/>
                <w:b/>
                <w:bCs/>
                <w:sz w:val="18"/>
                <w:lang w:val="uk-UA"/>
              </w:rPr>
              <w:t>Шаблон універсальної національної структури забезпечення якості (</w:t>
            </w:r>
            <w:r w:rsidRPr="00540538">
              <w:rPr>
                <w:rFonts w:ascii="Arial" w:hAnsi="Arial" w:cs="Arial"/>
                <w:b/>
                <w:bCs/>
                <w:sz w:val="18"/>
                <w:szCs w:val="18"/>
                <w:lang w:val="ru-RU"/>
              </w:rPr>
              <w:t>NQAF</w:t>
            </w:r>
            <w:r w:rsidRPr="00540538">
              <w:rPr>
                <w:rFonts w:ascii="Arial" w:hAnsi="Arial" w:cs="Arial"/>
                <w:b/>
                <w:bCs/>
                <w:sz w:val="18"/>
                <w:lang w:val="uk-UA"/>
              </w:rPr>
              <w:t>)</w:t>
            </w:r>
          </w:p>
        </w:tc>
        <w:tc>
          <w:tcPr>
            <w:tcW w:w="7719" w:type="dxa"/>
            <w:tcBorders>
              <w:top w:val="single" w:sz="4"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before="5" w:line="200" w:lineRule="exact"/>
              <w:rPr>
                <w:rFonts w:ascii="Arial" w:hAnsi="Arial" w:cs="Arial"/>
                <w:sz w:val="20"/>
                <w:szCs w:val="20"/>
                <w:lang w:val="uk-UA"/>
              </w:rPr>
            </w:pPr>
          </w:p>
          <w:p w:rsidR="00260D41" w:rsidRPr="00540538" w:rsidRDefault="00360190" w:rsidP="00540538">
            <w:pPr>
              <w:pStyle w:val="TableParagraph"/>
              <w:ind w:left="2041" w:right="302"/>
              <w:rPr>
                <w:rFonts w:ascii="Arial" w:hAnsi="Arial" w:cs="Arial"/>
                <w:sz w:val="18"/>
                <w:szCs w:val="18"/>
                <w:lang w:val="uk-UA"/>
              </w:rPr>
            </w:pPr>
            <w:hyperlink r:id="rId103">
              <w:r w:rsidR="00260D41" w:rsidRPr="00540538">
                <w:rPr>
                  <w:rFonts w:ascii="Arial" w:hAnsi="Arial" w:cs="Arial"/>
                  <w:b/>
                  <w:bCs/>
                  <w:color w:val="0000FF"/>
                  <w:sz w:val="18"/>
                  <w:u w:val="single"/>
                  <w:lang w:val="uk-UA"/>
                </w:rPr>
                <w:t>Кодекс норм європейської статистики (</w:t>
              </w:r>
              <w:r w:rsidR="00260D41" w:rsidRPr="00540538">
                <w:rPr>
                  <w:rFonts w:ascii="Arial" w:hAnsi="Arial" w:cs="Arial"/>
                  <w:b/>
                  <w:bCs/>
                  <w:color w:val="0000FF"/>
                  <w:sz w:val="18"/>
                  <w:szCs w:val="18"/>
                  <w:u w:val="single"/>
                  <w:lang w:val="ru-RU"/>
                </w:rPr>
                <w:t>CoP</w:t>
              </w:r>
              <w:r w:rsidR="00260D41" w:rsidRPr="00540538">
                <w:rPr>
                  <w:rFonts w:ascii="Arial" w:hAnsi="Arial" w:cs="Arial"/>
                  <w:b/>
                  <w:bCs/>
                  <w:color w:val="0000FF"/>
                  <w:sz w:val="18"/>
                  <w:u w:val="single"/>
                  <w:lang w:val="uk-UA"/>
                </w:rPr>
                <w:t>)</w:t>
              </w:r>
            </w:hyperlink>
          </w:p>
        </w:tc>
      </w:tr>
      <w:tr w:rsidR="00260D41" w:rsidRPr="00540538" w:rsidTr="00540538">
        <w:trPr>
          <w:trHeight w:hRule="exact" w:val="305"/>
        </w:trPr>
        <w:tc>
          <w:tcPr>
            <w:tcW w:w="10249"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b/>
                <w:bCs/>
                <w:sz w:val="18"/>
                <w:lang w:val="uk-UA"/>
              </w:rPr>
              <w:t>3b.</w:t>
            </w:r>
            <w:r w:rsidRPr="00540538">
              <w:rPr>
                <w:rFonts w:ascii="Arial" w:hAnsi="Arial" w:cs="Arial"/>
                <w:sz w:val="18"/>
                <w:lang w:val="uk-UA"/>
              </w:rPr>
              <w:t xml:space="preserve"> </w:t>
            </w:r>
            <w:r w:rsidRPr="00540538">
              <w:rPr>
                <w:rFonts w:ascii="Arial" w:hAnsi="Arial" w:cs="Arial"/>
                <w:b/>
                <w:bCs/>
                <w:sz w:val="18"/>
                <w:lang w:val="uk-UA"/>
              </w:rPr>
              <w:t>Управління інституційним середовищем</w:t>
            </w:r>
          </w:p>
        </w:tc>
      </w:tr>
      <w:tr w:rsidR="00260D41" w:rsidRPr="008149B1" w:rsidTr="00540538">
        <w:trPr>
          <w:trHeight w:hRule="exact" w:val="6217"/>
        </w:trPr>
        <w:tc>
          <w:tcPr>
            <w:tcW w:w="2530"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00"/>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4:  Забезпечення професійної незалежності</w:t>
            </w:r>
          </w:p>
        </w:tc>
        <w:tc>
          <w:tcPr>
            <w:tcW w:w="7719"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0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1.1: Незалежність національних статистичних інститутів і Євростату від політичного та іншого зовнішнього впливу при розробці, виробництві та розповсюдженні статистичних даних визначена законодавством і закріплена для інших статистичних органів.</w:t>
            </w:r>
          </w:p>
          <w:p w:rsidR="00260D41" w:rsidRPr="00540538" w:rsidRDefault="00260D41" w:rsidP="00540538">
            <w:pPr>
              <w:pStyle w:val="TableParagraph"/>
              <w:ind w:left="97" w:right="302"/>
              <w:rPr>
                <w:rFonts w:ascii="Arial" w:hAnsi="Arial" w:cs="Arial"/>
                <w:sz w:val="18"/>
                <w:lang w:val="uk-UA"/>
              </w:rPr>
            </w:pPr>
            <w:r w:rsidRPr="00540538">
              <w:rPr>
                <w:rFonts w:ascii="Arial" w:hAnsi="Arial" w:cs="Arial"/>
                <w:sz w:val="18"/>
                <w:szCs w:val="18"/>
                <w:lang w:val="ru-RU"/>
              </w:rPr>
              <w:t>CoP</w:t>
            </w:r>
            <w:r w:rsidRPr="00540538">
              <w:rPr>
                <w:rFonts w:ascii="Arial" w:hAnsi="Arial" w:cs="Arial"/>
                <w:sz w:val="18"/>
                <w:lang w:val="uk-UA"/>
              </w:rPr>
              <w:t xml:space="preserve"> 1.2: Керівники національних статистичних інститутів і Євростату та, у разі необхідності, керівники інших статистичних органів мають достатньо високу за ієрархією посаду для забезпечення доступу на рівні вищого керівництва до політичних органів та адміністративних державних установ. Всі вони мають надзвичайно високу професійну кваліфікацію. </w:t>
            </w:r>
          </w:p>
          <w:p w:rsidR="00260D41" w:rsidRPr="00540538" w:rsidRDefault="00260D41" w:rsidP="00540538">
            <w:pPr>
              <w:pStyle w:val="TableParagraph"/>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1.3: Керівники національних статистичних інститутів і Євростату і, у разі необхідності, керівники інших статистичних органів несуть відповідальність за те, щоб статистичні дані розроблялися, вироблялися та розповсюджувалися в незалежний спосіб.</w:t>
            </w:r>
          </w:p>
          <w:p w:rsidR="00260D41" w:rsidRPr="00540538" w:rsidRDefault="00260D41" w:rsidP="00540538">
            <w:pPr>
              <w:pStyle w:val="TableParagraph"/>
              <w:ind w:left="97" w:right="324"/>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1.4: Керівники національних статистичних інститутів і Євростату і, у разі необхідності, керівники інших статистичних органів несуть виняткову відповідальність за прийняття рішень щодо статистичних методів, стандартів і процедур, а також щодо змісту і строків статистичних релізів.</w:t>
            </w:r>
          </w:p>
          <w:p w:rsidR="00260D41" w:rsidRPr="00540538" w:rsidRDefault="00260D41" w:rsidP="00540538">
            <w:pPr>
              <w:pStyle w:val="TableParagraph"/>
              <w:ind w:left="97" w:right="271"/>
              <w:rPr>
                <w:rFonts w:ascii="Arial" w:hAnsi="Arial" w:cs="Arial"/>
                <w:sz w:val="18"/>
                <w:lang w:val="uk-UA"/>
              </w:rPr>
            </w:pPr>
            <w:r w:rsidRPr="00540538">
              <w:rPr>
                <w:rFonts w:ascii="Arial" w:hAnsi="Arial" w:cs="Arial"/>
                <w:sz w:val="18"/>
                <w:szCs w:val="18"/>
                <w:lang w:val="ru-RU"/>
              </w:rPr>
              <w:t>CoP</w:t>
            </w:r>
            <w:r w:rsidRPr="00540538">
              <w:rPr>
                <w:rFonts w:ascii="Arial" w:hAnsi="Arial" w:cs="Arial"/>
                <w:sz w:val="18"/>
                <w:lang w:val="uk-UA"/>
              </w:rPr>
              <w:t xml:space="preserve"> 1.5: Публікуються статистичні робочі програми і публікуються періодичні звіти, що висвітлюють весь прогрес. </w:t>
            </w:r>
          </w:p>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1.6: Статистичні релізи чітко відокремлені від заяв про політику і публікуються окремо.</w:t>
            </w:r>
          </w:p>
          <w:p w:rsidR="00260D41" w:rsidRPr="00540538" w:rsidRDefault="00260D41" w:rsidP="00540538">
            <w:pPr>
              <w:pStyle w:val="TableParagraph"/>
              <w:ind w:left="97" w:right="324"/>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1.7: Національний статистичний інститут і Євростат і, у разі необхідності, інші статистичні органи, публічно коментують статистичні питання, у тому числі надають критичні зауваження та зауваження щодо неправильного використання статистичних даних, у разі необхідності.</w:t>
            </w:r>
          </w:p>
          <w:p w:rsidR="00260D41" w:rsidRPr="00540538" w:rsidRDefault="00260D41" w:rsidP="00540538">
            <w:pPr>
              <w:pStyle w:val="TableParagraph"/>
              <w:spacing w:before="2"/>
              <w:ind w:left="97" w:right="14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1.8: Призначення керівників національних статистичних інститутів і Євростату і, у разі необхідності, інших статистичних органів, ґрунтується виключно на професійній компетентності. Причини, за яких обов’язки можуть бути припинені, зазначені у нормативно-правовій базі. До них не можуть включатися причини, що компрометують професійну або наукову незалежність.</w:t>
            </w:r>
          </w:p>
        </w:tc>
      </w:tr>
      <w:tr w:rsidR="00260D41" w:rsidRPr="008149B1" w:rsidTr="00540538">
        <w:trPr>
          <w:trHeight w:hRule="exact" w:val="3555"/>
        </w:trPr>
        <w:tc>
          <w:tcPr>
            <w:tcW w:w="2530"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00"/>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5:Забезпечення неупередженості та об’єктивності</w:t>
            </w:r>
          </w:p>
        </w:tc>
        <w:tc>
          <w:tcPr>
            <w:tcW w:w="7719"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jc w:val="both"/>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6.1: Статистичні дані укладаються на об’єктивній основі, виходячи із статистичних міркувань.</w:t>
            </w:r>
          </w:p>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6.2: Вибір джерел і статистичних методів, а також рішень щодо розповсюдження статистичних даних повідомляється, виходячи із статистичних міркувань.</w:t>
            </w:r>
          </w:p>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6.3: Помилки, виявлені в опублікованих статистичних даних, виправляються в найкоротший термін і публікуються.</w:t>
            </w:r>
          </w:p>
          <w:p w:rsidR="00260D41" w:rsidRPr="00540538" w:rsidRDefault="00260D41" w:rsidP="00540538">
            <w:pPr>
              <w:pStyle w:val="TableParagraph"/>
              <w:ind w:left="97" w:right="567"/>
              <w:rPr>
                <w:rFonts w:ascii="Arial" w:hAnsi="Arial" w:cs="Arial"/>
                <w:sz w:val="18"/>
                <w:lang w:val="uk-UA"/>
              </w:rPr>
            </w:pPr>
            <w:r w:rsidRPr="00540538">
              <w:rPr>
                <w:rFonts w:ascii="Arial" w:hAnsi="Arial" w:cs="Arial"/>
                <w:sz w:val="18"/>
                <w:szCs w:val="18"/>
                <w:lang w:val="ru-RU"/>
              </w:rPr>
              <w:t>CoP</w:t>
            </w:r>
            <w:r w:rsidRPr="00540538">
              <w:rPr>
                <w:rFonts w:ascii="Arial" w:hAnsi="Arial" w:cs="Arial"/>
                <w:sz w:val="18"/>
                <w:lang w:val="uk-UA"/>
              </w:rPr>
              <w:t xml:space="preserve"> 6.4: Інформація про застосовні методи і процедури є загальнодоступною. </w:t>
            </w:r>
          </w:p>
          <w:p w:rsidR="00260D41" w:rsidRPr="00540538" w:rsidRDefault="00260D41" w:rsidP="00540538">
            <w:pPr>
              <w:pStyle w:val="TableParagraph"/>
              <w:ind w:left="97" w:right="1679"/>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6.5: Дата і час статистичних релізів оголошуються попередньо.</w:t>
            </w:r>
          </w:p>
          <w:p w:rsidR="00260D41" w:rsidRPr="00540538" w:rsidRDefault="00260D41" w:rsidP="00540538">
            <w:pPr>
              <w:pStyle w:val="TableParagraph"/>
              <w:spacing w:line="206" w:lineRule="exact"/>
              <w:ind w:left="97"/>
              <w:jc w:val="both"/>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6.6: Інформація щодо основних змін і переглядів методології повідомляється завчасно.</w:t>
            </w:r>
          </w:p>
          <w:p w:rsidR="00260D41" w:rsidRPr="00540538" w:rsidRDefault="00260D41" w:rsidP="00540538">
            <w:pPr>
              <w:pStyle w:val="TableParagraph"/>
              <w:ind w:left="97" w:right="173"/>
              <w:jc w:val="both"/>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6.7: Всі користувачі мають рівний доступ до статистичних релізів в один і той же час. Будь-який привілейований доступ будь-якого зовнішнього користувача до виходу релізу є обмеженим, контрольованим і публічним. У разі витоку інформації, умови надання доступу до виходу релізу переглядаються з тим, щоб забезпечити неупередженість.</w:t>
            </w:r>
          </w:p>
          <w:p w:rsidR="00260D41" w:rsidRPr="00540538" w:rsidRDefault="00260D41" w:rsidP="00540538">
            <w:pPr>
              <w:pStyle w:val="TableParagraph"/>
              <w:spacing w:line="206" w:lineRule="exact"/>
              <w:ind w:left="97"/>
              <w:jc w:val="both"/>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6.8: Статистичні релізи та заяви на прес-конференціях є об’єктивними                                    і неупередженими.</w:t>
            </w:r>
          </w:p>
        </w:tc>
      </w:tr>
      <w:tr w:rsidR="00260D41" w:rsidRPr="008149B1" w:rsidTr="00540538">
        <w:trPr>
          <w:trHeight w:hRule="exact" w:val="2685"/>
        </w:trPr>
        <w:tc>
          <w:tcPr>
            <w:tcW w:w="2530"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ight="100"/>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6:  Забезпечення прозорості</w:t>
            </w:r>
          </w:p>
        </w:tc>
        <w:tc>
          <w:tcPr>
            <w:tcW w:w="7719"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759" w:hanging="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6.3: Помилки, виявлені в опублікованих статистичних даних, виправляються в найкоротший термін і публікуються.</w:t>
            </w:r>
          </w:p>
          <w:p w:rsidR="00260D41" w:rsidRPr="00540538" w:rsidRDefault="00260D41" w:rsidP="00540538">
            <w:pPr>
              <w:pStyle w:val="TableParagraph"/>
              <w:ind w:left="97" w:right="567"/>
              <w:rPr>
                <w:rFonts w:ascii="Arial" w:hAnsi="Arial" w:cs="Arial"/>
                <w:sz w:val="18"/>
                <w:lang w:val="uk-UA"/>
              </w:rPr>
            </w:pPr>
            <w:r w:rsidRPr="00540538">
              <w:rPr>
                <w:rFonts w:ascii="Arial" w:hAnsi="Arial" w:cs="Arial"/>
                <w:sz w:val="18"/>
                <w:szCs w:val="18"/>
                <w:lang w:val="ru-RU"/>
              </w:rPr>
              <w:t>CoP</w:t>
            </w:r>
            <w:r w:rsidRPr="00540538">
              <w:rPr>
                <w:rFonts w:ascii="Arial" w:hAnsi="Arial" w:cs="Arial"/>
                <w:sz w:val="18"/>
                <w:lang w:val="uk-UA"/>
              </w:rPr>
              <w:t xml:space="preserve"> 6.4: Інформація про застосовні методи і процедури є загальнодоступною. </w:t>
            </w:r>
          </w:p>
          <w:p w:rsidR="00260D41" w:rsidRPr="00540538" w:rsidRDefault="00260D41" w:rsidP="00540538">
            <w:pPr>
              <w:pStyle w:val="TableParagraph"/>
              <w:ind w:left="97" w:right="1679"/>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6.5: Дата і час статистичних релізів оголошуються попередньо.</w:t>
            </w:r>
          </w:p>
          <w:p w:rsidR="00260D41" w:rsidRPr="00540538" w:rsidRDefault="00260D41" w:rsidP="00540538">
            <w:pPr>
              <w:pStyle w:val="TableParagraph"/>
              <w:ind w:left="97" w:right="567"/>
              <w:rPr>
                <w:rFonts w:ascii="Arial" w:hAnsi="Arial" w:cs="Arial"/>
                <w:sz w:val="18"/>
                <w:lang w:val="uk-UA"/>
              </w:rPr>
            </w:pPr>
            <w:r w:rsidRPr="00540538">
              <w:rPr>
                <w:rFonts w:ascii="Arial" w:hAnsi="Arial" w:cs="Arial"/>
                <w:sz w:val="18"/>
                <w:szCs w:val="18"/>
                <w:lang w:val="ru-RU"/>
              </w:rPr>
              <w:t>CoP</w:t>
            </w:r>
            <w:r w:rsidRPr="00540538">
              <w:rPr>
                <w:rFonts w:ascii="Arial" w:hAnsi="Arial" w:cs="Arial"/>
                <w:sz w:val="18"/>
                <w:lang w:val="uk-UA"/>
              </w:rPr>
              <w:t xml:space="preserve"> 6.6: Інформація щодо основних змін і переглядів методології повідомляється завчасно.                                                                                           </w:t>
            </w:r>
          </w:p>
          <w:p w:rsidR="00260D41" w:rsidRPr="00540538" w:rsidRDefault="00260D41" w:rsidP="00540538">
            <w:pPr>
              <w:pStyle w:val="TableParagraph"/>
              <w:ind w:left="97" w:right="567"/>
              <w:rPr>
                <w:rFonts w:ascii="Arial" w:hAnsi="Arial" w:cs="Arial"/>
                <w:sz w:val="18"/>
                <w:lang w:val="uk-UA"/>
              </w:rPr>
            </w:pPr>
            <w:r w:rsidRPr="00540538">
              <w:rPr>
                <w:rFonts w:ascii="Arial" w:hAnsi="Arial" w:cs="Arial"/>
                <w:sz w:val="18"/>
                <w:szCs w:val="18"/>
                <w:lang w:val="ru-RU"/>
              </w:rPr>
              <w:t>CoP</w:t>
            </w:r>
            <w:r w:rsidRPr="00540538">
              <w:rPr>
                <w:rFonts w:ascii="Arial" w:hAnsi="Arial" w:cs="Arial"/>
                <w:sz w:val="18"/>
                <w:lang w:val="uk-UA"/>
              </w:rPr>
              <w:t xml:space="preserve"> 8.6: Перегляд здійснюється відповідно до стандартних, загальноприйнятих та прозорих процедур.</w:t>
            </w:r>
          </w:p>
          <w:p w:rsidR="00260D41" w:rsidRPr="00540538" w:rsidRDefault="00260D41" w:rsidP="00540538">
            <w:pPr>
              <w:pStyle w:val="TableParagraph"/>
              <w:ind w:left="97" w:right="567"/>
              <w:rPr>
                <w:rFonts w:ascii="Arial" w:hAnsi="Arial" w:cs="Arial"/>
                <w:sz w:val="18"/>
                <w:lang w:val="uk-UA"/>
              </w:rPr>
            </w:pPr>
          </w:p>
          <w:p w:rsidR="00260D41" w:rsidRPr="00540538" w:rsidRDefault="00260D41" w:rsidP="00540538">
            <w:pPr>
              <w:pStyle w:val="TableParagraph"/>
              <w:ind w:left="97" w:right="567"/>
              <w:rPr>
                <w:rFonts w:ascii="Arial" w:hAnsi="Arial" w:cs="Arial"/>
                <w:sz w:val="18"/>
                <w:szCs w:val="18"/>
                <w:lang w:val="uk-UA"/>
              </w:rPr>
            </w:pPr>
          </w:p>
        </w:tc>
      </w:tr>
      <w:tr w:rsidR="00260D41" w:rsidRPr="008149B1" w:rsidTr="00540538">
        <w:trPr>
          <w:trHeight w:hRule="exact" w:val="879"/>
        </w:trPr>
        <w:tc>
          <w:tcPr>
            <w:tcW w:w="2530" w:type="dxa"/>
            <w:tcBorders>
              <w:top w:val="single" w:sz="8" w:space="0" w:color="000000"/>
              <w:left w:val="single" w:sz="8" w:space="0" w:color="000000"/>
              <w:bottom w:val="single" w:sz="6" w:space="0" w:color="auto"/>
              <w:right w:val="single" w:sz="8" w:space="0" w:color="000000"/>
            </w:tcBorders>
          </w:tcPr>
          <w:p w:rsidR="00260D41" w:rsidRPr="00540538" w:rsidRDefault="00260D41" w:rsidP="00540538">
            <w:pPr>
              <w:pStyle w:val="TableParagraph"/>
              <w:ind w:left="120" w:right="122"/>
              <w:jc w:val="center"/>
              <w:rPr>
                <w:rFonts w:ascii="Arial" w:hAnsi="Arial" w:cs="Arial"/>
                <w:sz w:val="18"/>
                <w:szCs w:val="18"/>
                <w:lang w:val="uk-UA"/>
              </w:rPr>
            </w:pPr>
            <w:r w:rsidRPr="00540538">
              <w:rPr>
                <w:rFonts w:ascii="Arial" w:hAnsi="Arial" w:cs="Arial"/>
                <w:b/>
                <w:bCs/>
                <w:sz w:val="18"/>
                <w:lang w:val="uk-UA"/>
              </w:rPr>
              <w:lastRenderedPageBreak/>
              <w:t>Шаблон універсальної національної структури забезпечення якості (</w:t>
            </w:r>
            <w:r w:rsidRPr="00540538">
              <w:rPr>
                <w:rFonts w:ascii="Arial" w:hAnsi="Arial" w:cs="Arial"/>
                <w:b/>
                <w:bCs/>
                <w:sz w:val="18"/>
                <w:szCs w:val="18"/>
                <w:lang w:val="ru-RU"/>
              </w:rPr>
              <w:t>NQAF</w:t>
            </w:r>
            <w:r w:rsidRPr="00540538">
              <w:rPr>
                <w:rFonts w:ascii="Arial" w:hAnsi="Arial" w:cs="Arial"/>
                <w:b/>
                <w:bCs/>
                <w:sz w:val="18"/>
                <w:lang w:val="uk-UA"/>
              </w:rPr>
              <w:t>)</w:t>
            </w:r>
          </w:p>
        </w:tc>
        <w:tc>
          <w:tcPr>
            <w:tcW w:w="7719" w:type="dxa"/>
            <w:tcBorders>
              <w:top w:val="single" w:sz="8" w:space="0" w:color="000000"/>
              <w:left w:val="single" w:sz="8" w:space="0" w:color="000000"/>
              <w:bottom w:val="single" w:sz="6" w:space="0" w:color="auto"/>
              <w:right w:val="single" w:sz="8" w:space="0" w:color="000000"/>
            </w:tcBorders>
          </w:tcPr>
          <w:p w:rsidR="00260D41" w:rsidRPr="00540538" w:rsidRDefault="00260D41" w:rsidP="00540538">
            <w:pPr>
              <w:pStyle w:val="TableParagraph"/>
              <w:spacing w:before="5" w:line="200" w:lineRule="exact"/>
              <w:rPr>
                <w:rFonts w:ascii="Arial" w:hAnsi="Arial" w:cs="Arial"/>
                <w:sz w:val="20"/>
                <w:szCs w:val="20"/>
                <w:lang w:val="uk-UA"/>
              </w:rPr>
            </w:pPr>
          </w:p>
          <w:p w:rsidR="00260D41" w:rsidRPr="00540538" w:rsidRDefault="00360190" w:rsidP="00540538">
            <w:pPr>
              <w:pStyle w:val="TableParagraph"/>
              <w:ind w:left="2041" w:right="302"/>
              <w:rPr>
                <w:rFonts w:ascii="Arial" w:hAnsi="Arial" w:cs="Arial"/>
                <w:sz w:val="18"/>
                <w:szCs w:val="18"/>
                <w:lang w:val="uk-UA"/>
              </w:rPr>
            </w:pPr>
            <w:hyperlink r:id="rId104">
              <w:r w:rsidR="00260D41" w:rsidRPr="00540538">
                <w:rPr>
                  <w:rFonts w:ascii="Arial" w:hAnsi="Arial" w:cs="Arial"/>
                  <w:b/>
                  <w:bCs/>
                  <w:color w:val="0000FF"/>
                  <w:sz w:val="18"/>
                  <w:u w:val="single"/>
                  <w:lang w:val="uk-UA"/>
                </w:rPr>
                <w:t>Кодекс норм європейської статистики (</w:t>
              </w:r>
              <w:r w:rsidR="00260D41" w:rsidRPr="00540538">
                <w:rPr>
                  <w:rFonts w:ascii="Arial" w:hAnsi="Arial" w:cs="Arial"/>
                  <w:b/>
                  <w:bCs/>
                  <w:color w:val="0000FF"/>
                  <w:sz w:val="18"/>
                  <w:szCs w:val="18"/>
                  <w:u w:val="single"/>
                  <w:lang w:val="ru-RU"/>
                </w:rPr>
                <w:t>CoP</w:t>
              </w:r>
              <w:r w:rsidR="00260D41" w:rsidRPr="00540538">
                <w:rPr>
                  <w:rFonts w:ascii="Arial" w:hAnsi="Arial" w:cs="Arial"/>
                  <w:b/>
                  <w:bCs/>
                  <w:color w:val="0000FF"/>
                  <w:sz w:val="18"/>
                  <w:u w:val="single"/>
                  <w:lang w:val="uk-UA"/>
                </w:rPr>
                <w:t>)</w:t>
              </w:r>
            </w:hyperlink>
          </w:p>
        </w:tc>
      </w:tr>
      <w:tr w:rsidR="00260D41" w:rsidRPr="008149B1" w:rsidTr="00540538">
        <w:trPr>
          <w:trHeight w:hRule="exact" w:val="2827"/>
        </w:trPr>
        <w:tc>
          <w:tcPr>
            <w:tcW w:w="2530" w:type="dxa"/>
            <w:tcBorders>
              <w:top w:val="single" w:sz="6" w:space="0" w:color="auto"/>
              <w:left w:val="single" w:sz="8" w:space="0" w:color="000000"/>
              <w:bottom w:val="single" w:sz="8" w:space="0" w:color="000000"/>
              <w:right w:val="single" w:sz="8" w:space="0" w:color="000000"/>
            </w:tcBorders>
          </w:tcPr>
          <w:p w:rsidR="00260D41" w:rsidRPr="00540538" w:rsidRDefault="00260D41" w:rsidP="00540538">
            <w:pPr>
              <w:pStyle w:val="TableParagraph"/>
              <w:ind w:left="97" w:right="100"/>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7:  Забезпечення конфіденційності та безпеки статистичних даних</w:t>
            </w:r>
          </w:p>
        </w:tc>
        <w:tc>
          <w:tcPr>
            <w:tcW w:w="7719" w:type="dxa"/>
            <w:tcBorders>
              <w:top w:val="single" w:sz="6" w:space="0" w:color="auto"/>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5.1: Статистична конфіденційність гарантується законом.</w:t>
            </w:r>
          </w:p>
          <w:p w:rsidR="00260D41" w:rsidRPr="00540538" w:rsidRDefault="00260D41" w:rsidP="00540538">
            <w:pPr>
              <w:pStyle w:val="TableParagraph"/>
              <w:spacing w:line="206" w:lineRule="exact"/>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5.2: Персонал підписує юридичні зобов’язання щодо дотримання конфіденційності при призначенні.</w:t>
            </w:r>
          </w:p>
          <w:p w:rsidR="00260D41" w:rsidRPr="00540538" w:rsidRDefault="00260D41" w:rsidP="00540538">
            <w:pPr>
              <w:pStyle w:val="TableParagraph"/>
              <w:spacing w:line="206" w:lineRule="exact"/>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5.3: Щодо будь-якого навмисного порушення конфіденційності статистичних даних передбачене покарання.</w:t>
            </w:r>
          </w:p>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5.4: Персоналу надані рекомендації та інструкції щодо захисту конфіденційності статистичних даних в процесі їх виробництва та розповсюдження. Політика конфіденційності доведена до відома громадськості.</w:t>
            </w:r>
          </w:p>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5.5: Наявні положення, що забезпечують фізичний, технологічний та організаційний захист та цілісність статистичних баз даних.</w:t>
            </w:r>
          </w:p>
          <w:p w:rsidR="00260D41" w:rsidRPr="00540538" w:rsidRDefault="00260D41" w:rsidP="00540538">
            <w:pPr>
              <w:pStyle w:val="TableParagraph"/>
              <w:spacing w:line="206" w:lineRule="exact"/>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5.6: Для зовнішніх користувачів, що отримують доступ до статистичних мікроданих для дослідницьких цілей передбачені вимогливі протоколи.</w:t>
            </w:r>
          </w:p>
        </w:tc>
      </w:tr>
      <w:tr w:rsidR="00260D41" w:rsidRPr="008149B1" w:rsidTr="00540538">
        <w:trPr>
          <w:trHeight w:hRule="exact" w:val="2135"/>
        </w:trPr>
        <w:tc>
          <w:tcPr>
            <w:tcW w:w="2530" w:type="dxa"/>
            <w:tcBorders>
              <w:top w:val="single" w:sz="8" w:space="0" w:color="000000"/>
              <w:left w:val="single" w:sz="8" w:space="0" w:color="000000"/>
              <w:bottom w:val="single" w:sz="6" w:space="0" w:color="auto"/>
              <w:right w:val="single" w:sz="8" w:space="0" w:color="000000"/>
            </w:tcBorders>
          </w:tcPr>
          <w:p w:rsidR="00260D41" w:rsidRPr="00540538" w:rsidRDefault="00260D41" w:rsidP="00540538">
            <w:pPr>
              <w:pStyle w:val="TableParagraph"/>
              <w:ind w:left="97" w:right="100"/>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8:  Забезпечення зобов’язань щодо якості</w:t>
            </w:r>
          </w:p>
        </w:tc>
        <w:tc>
          <w:tcPr>
            <w:tcW w:w="7719" w:type="dxa"/>
            <w:tcBorders>
              <w:top w:val="single" w:sz="8" w:space="0" w:color="000000"/>
              <w:left w:val="single" w:sz="8" w:space="0" w:color="000000"/>
              <w:bottom w:val="single" w:sz="6" w:space="0" w:color="auto"/>
              <w:right w:val="single" w:sz="8" w:space="0" w:color="000000"/>
            </w:tcBorders>
          </w:tcPr>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4.1: Політика щодо якості є визначеною і доступною для громадськості. Для реалізації управління якістю наявні організаційна структура та інструменти.</w:t>
            </w:r>
          </w:p>
          <w:p w:rsidR="00260D41" w:rsidRPr="00540538" w:rsidRDefault="00260D41" w:rsidP="00540538">
            <w:pPr>
              <w:pStyle w:val="TableParagraph"/>
              <w:ind w:left="97" w:right="285"/>
              <w:rPr>
                <w:rFonts w:ascii="Arial" w:hAnsi="Arial" w:cs="Arial"/>
                <w:sz w:val="18"/>
                <w:lang w:val="uk-UA"/>
              </w:rPr>
            </w:pPr>
            <w:r w:rsidRPr="00540538">
              <w:rPr>
                <w:rFonts w:ascii="Arial" w:hAnsi="Arial" w:cs="Arial"/>
                <w:sz w:val="18"/>
                <w:szCs w:val="18"/>
                <w:lang w:val="ru-RU"/>
              </w:rPr>
              <w:t>CoP</w:t>
            </w:r>
            <w:r w:rsidRPr="00540538">
              <w:rPr>
                <w:rFonts w:ascii="Arial" w:hAnsi="Arial" w:cs="Arial"/>
                <w:sz w:val="18"/>
                <w:lang w:val="uk-UA"/>
              </w:rPr>
              <w:t xml:space="preserve"> 4.2: Наявні процедури планування і контролю якості процесу виробництва статистичних даних.   </w:t>
            </w:r>
          </w:p>
          <w:p w:rsidR="00260D41" w:rsidRPr="00540538" w:rsidRDefault="00260D41" w:rsidP="00540538">
            <w:pPr>
              <w:pStyle w:val="TableParagraph"/>
              <w:ind w:left="97" w:right="285"/>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4.3: Здійснюється моніторинг якості продукту на постійній основі, а також його оцінка на предмет пошуку можливих компромісів і повідомлення відповідно до критеріїв якості для європейської статистики.</w:t>
            </w:r>
          </w:p>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4.4: Впроваджений регулярний та ретельний аналіз ключових статистичних матеріалів, в тому числі із залученням зовнішніх експертів у разі потреби.</w:t>
            </w:r>
          </w:p>
        </w:tc>
      </w:tr>
      <w:tr w:rsidR="00260D41" w:rsidRPr="008149B1" w:rsidTr="00540538">
        <w:trPr>
          <w:trHeight w:hRule="exact" w:val="3010"/>
        </w:trPr>
        <w:tc>
          <w:tcPr>
            <w:tcW w:w="2530" w:type="dxa"/>
            <w:tcBorders>
              <w:top w:val="single" w:sz="6" w:space="0" w:color="auto"/>
              <w:left w:val="single" w:sz="8" w:space="0" w:color="000000"/>
              <w:bottom w:val="single" w:sz="6" w:space="0" w:color="auto"/>
              <w:right w:val="single" w:sz="8" w:space="0" w:color="000000"/>
            </w:tcBorders>
          </w:tcPr>
          <w:p w:rsidR="00260D41" w:rsidRPr="00540538" w:rsidRDefault="00260D41" w:rsidP="00540538">
            <w:pPr>
              <w:pStyle w:val="TableParagraph"/>
              <w:ind w:left="92" w:right="195"/>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9:  Забезпечення достатності ресурсів</w:t>
            </w:r>
          </w:p>
        </w:tc>
        <w:tc>
          <w:tcPr>
            <w:tcW w:w="7719" w:type="dxa"/>
            <w:tcBorders>
              <w:top w:val="single" w:sz="6" w:space="0" w:color="auto"/>
              <w:left w:val="single" w:sz="8" w:space="0" w:color="000000"/>
              <w:bottom w:val="single" w:sz="6" w:space="0" w:color="auto"/>
              <w:right w:val="single" w:sz="8" w:space="0" w:color="000000"/>
            </w:tcBorders>
          </w:tcPr>
          <w:p w:rsidR="00260D41" w:rsidRPr="00540538" w:rsidRDefault="00260D41" w:rsidP="00540538">
            <w:pPr>
              <w:pStyle w:val="TableParagraph"/>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3.1: Для задоволення поточних статистичних потреб наявні людські, фінансові та обчислювальні ресурси, які є достатніми за кількістю і за якістю.</w:t>
            </w:r>
          </w:p>
          <w:p w:rsidR="00260D41" w:rsidRPr="00540538" w:rsidRDefault="00260D41" w:rsidP="00540538">
            <w:pPr>
              <w:pStyle w:val="TableParagraph"/>
              <w:spacing w:line="206" w:lineRule="exact"/>
              <w:ind w:left="97"/>
              <w:jc w:val="both"/>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3.2: Обсяг, деталізація і вартість статистичних даних відповідають їх потребам.</w:t>
            </w:r>
          </w:p>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3.3: Встановлений порядок оцінки та обґрунтування потреби в нових статистичних даних, виходячи з їх вартості.</w:t>
            </w:r>
          </w:p>
          <w:p w:rsidR="00260D41" w:rsidRPr="00540538" w:rsidRDefault="00260D41" w:rsidP="00540538">
            <w:pPr>
              <w:pStyle w:val="TableParagraph"/>
              <w:spacing w:before="2"/>
              <w:ind w:left="97" w:right="920"/>
              <w:jc w:val="both"/>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3.4: Встановлений порядок оцінки постійної потреби у всіх статистичних даних з метою визначення того, чи можуть деякі з них бути припинені або скорочені, щоб вивільнити ресурси.</w:t>
            </w:r>
          </w:p>
        </w:tc>
      </w:tr>
    </w:tbl>
    <w:p w:rsidR="00260D41" w:rsidRPr="00733FA7" w:rsidRDefault="00260D41" w:rsidP="00415629">
      <w:pPr>
        <w:rPr>
          <w:rFonts w:ascii="Arial" w:hAnsi="Arial" w:cs="Arial"/>
          <w:sz w:val="18"/>
          <w:szCs w:val="18"/>
          <w:lang w:val="uk-UA"/>
        </w:rPr>
        <w:sectPr w:rsidR="00260D41" w:rsidRPr="00733FA7" w:rsidSect="00FA32AC">
          <w:headerReference w:type="default" r:id="rId105"/>
          <w:pgSz w:w="12240" w:h="15840"/>
          <w:pgMar w:top="426" w:right="1220" w:bottom="880" w:left="1140" w:header="0" w:footer="687" w:gutter="0"/>
          <w:cols w:space="720"/>
        </w:sectPr>
      </w:pPr>
    </w:p>
    <w:p w:rsidR="00260D41" w:rsidRPr="00733FA7" w:rsidRDefault="00260D41" w:rsidP="00415629">
      <w:pPr>
        <w:spacing w:before="19" w:line="220" w:lineRule="exact"/>
        <w:rPr>
          <w:rFonts w:ascii="Arial" w:hAnsi="Arial" w:cs="Arial"/>
          <w:lang w:val="uk-UA"/>
        </w:rPr>
      </w:pPr>
    </w:p>
    <w:tbl>
      <w:tblPr>
        <w:tblW w:w="0" w:type="auto"/>
        <w:tblInd w:w="89" w:type="dxa"/>
        <w:tblLayout w:type="fixed"/>
        <w:tblCellMar>
          <w:left w:w="0" w:type="dxa"/>
          <w:right w:w="0" w:type="dxa"/>
        </w:tblCellMar>
        <w:tblLook w:val="01E0" w:firstRow="1" w:lastRow="1" w:firstColumn="1" w:lastColumn="1" w:noHBand="0" w:noVBand="0"/>
      </w:tblPr>
      <w:tblGrid>
        <w:gridCol w:w="2527"/>
        <w:gridCol w:w="7119"/>
      </w:tblGrid>
      <w:tr w:rsidR="00260D41" w:rsidRPr="008149B1" w:rsidTr="00540538">
        <w:trPr>
          <w:trHeight w:hRule="exact" w:val="915"/>
        </w:trPr>
        <w:tc>
          <w:tcPr>
            <w:tcW w:w="2527" w:type="dxa"/>
            <w:tcBorders>
              <w:top w:val="single" w:sz="4" w:space="0" w:color="000000"/>
              <w:left w:val="single" w:sz="10" w:space="0" w:color="000000"/>
              <w:bottom w:val="single" w:sz="8" w:space="0" w:color="000000"/>
              <w:right w:val="single" w:sz="8" w:space="0" w:color="000000"/>
            </w:tcBorders>
          </w:tcPr>
          <w:p w:rsidR="00260D41" w:rsidRPr="00540538" w:rsidRDefault="00260D41" w:rsidP="00540538">
            <w:pPr>
              <w:pStyle w:val="TableParagraph"/>
              <w:ind w:left="120" w:right="122"/>
              <w:jc w:val="center"/>
              <w:rPr>
                <w:rFonts w:ascii="Arial" w:hAnsi="Arial" w:cs="Arial"/>
                <w:sz w:val="18"/>
                <w:szCs w:val="18"/>
                <w:lang w:val="uk-UA"/>
              </w:rPr>
            </w:pPr>
            <w:r w:rsidRPr="00540538">
              <w:rPr>
                <w:rFonts w:ascii="Arial" w:hAnsi="Arial" w:cs="Arial"/>
                <w:b/>
                <w:bCs/>
                <w:sz w:val="18"/>
                <w:lang w:val="uk-UA"/>
              </w:rPr>
              <w:t>Шаблон універсальної національної структури забезпечення якості (</w:t>
            </w:r>
            <w:r w:rsidRPr="00540538">
              <w:rPr>
                <w:rFonts w:ascii="Arial" w:hAnsi="Arial" w:cs="Arial"/>
                <w:b/>
                <w:bCs/>
                <w:sz w:val="18"/>
                <w:szCs w:val="18"/>
                <w:lang w:val="ru-RU"/>
              </w:rPr>
              <w:t>NQAF</w:t>
            </w:r>
            <w:r w:rsidRPr="00540538">
              <w:rPr>
                <w:rFonts w:ascii="Arial" w:hAnsi="Arial" w:cs="Arial"/>
                <w:b/>
                <w:bCs/>
                <w:sz w:val="18"/>
                <w:lang w:val="uk-UA"/>
              </w:rPr>
              <w:t>)</w:t>
            </w:r>
          </w:p>
        </w:tc>
        <w:tc>
          <w:tcPr>
            <w:tcW w:w="7119" w:type="dxa"/>
            <w:tcBorders>
              <w:top w:val="single" w:sz="4"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before="5" w:line="200" w:lineRule="exact"/>
              <w:rPr>
                <w:rFonts w:ascii="Arial" w:hAnsi="Arial" w:cs="Arial"/>
                <w:sz w:val="20"/>
                <w:szCs w:val="20"/>
                <w:lang w:val="uk-UA"/>
              </w:rPr>
            </w:pPr>
          </w:p>
          <w:p w:rsidR="00260D41" w:rsidRPr="00540538" w:rsidRDefault="00360190" w:rsidP="00540538">
            <w:pPr>
              <w:pStyle w:val="TableParagraph"/>
              <w:ind w:left="2041" w:right="302"/>
              <w:rPr>
                <w:rFonts w:ascii="Arial" w:hAnsi="Arial" w:cs="Arial"/>
                <w:sz w:val="18"/>
                <w:szCs w:val="18"/>
                <w:lang w:val="uk-UA"/>
              </w:rPr>
            </w:pPr>
            <w:hyperlink r:id="rId106">
              <w:r w:rsidR="00260D41" w:rsidRPr="00540538">
                <w:rPr>
                  <w:rFonts w:ascii="Arial" w:hAnsi="Arial" w:cs="Arial"/>
                  <w:b/>
                  <w:bCs/>
                  <w:color w:val="0000FF"/>
                  <w:sz w:val="18"/>
                  <w:u w:val="single"/>
                  <w:lang w:val="uk-UA"/>
                </w:rPr>
                <w:t>Кодекс норм європейської статистики (</w:t>
              </w:r>
              <w:r w:rsidR="00260D41" w:rsidRPr="00540538">
                <w:rPr>
                  <w:rFonts w:ascii="Arial" w:hAnsi="Arial" w:cs="Arial"/>
                  <w:b/>
                  <w:bCs/>
                  <w:color w:val="0000FF"/>
                  <w:sz w:val="18"/>
                  <w:szCs w:val="18"/>
                  <w:u w:val="single"/>
                  <w:lang w:val="ru-RU"/>
                </w:rPr>
                <w:t>CoP</w:t>
              </w:r>
              <w:r w:rsidR="00260D41" w:rsidRPr="00540538">
                <w:rPr>
                  <w:rFonts w:ascii="Arial" w:hAnsi="Arial" w:cs="Arial"/>
                  <w:b/>
                  <w:bCs/>
                  <w:color w:val="0000FF"/>
                  <w:sz w:val="18"/>
                  <w:u w:val="single"/>
                  <w:lang w:val="uk-UA"/>
                </w:rPr>
                <w:t>)</w:t>
              </w:r>
            </w:hyperlink>
          </w:p>
        </w:tc>
      </w:tr>
      <w:tr w:rsidR="00260D41" w:rsidRPr="00540538" w:rsidTr="00540538">
        <w:trPr>
          <w:trHeight w:hRule="exact" w:val="305"/>
        </w:trPr>
        <w:tc>
          <w:tcPr>
            <w:tcW w:w="9646" w:type="dxa"/>
            <w:gridSpan w:val="2"/>
            <w:tcBorders>
              <w:top w:val="single" w:sz="8" w:space="0" w:color="000000"/>
              <w:left w:val="single" w:sz="10" w:space="0" w:color="000000"/>
              <w:bottom w:val="single" w:sz="8" w:space="0" w:color="000000"/>
              <w:right w:val="single" w:sz="8" w:space="0" w:color="000000"/>
            </w:tcBorders>
          </w:tcPr>
          <w:p w:rsidR="00260D41" w:rsidRPr="00540538" w:rsidRDefault="00260D41" w:rsidP="00540538">
            <w:pPr>
              <w:pStyle w:val="TableParagraph"/>
              <w:spacing w:line="205" w:lineRule="exact"/>
              <w:ind w:left="92"/>
              <w:rPr>
                <w:rFonts w:ascii="Arial" w:hAnsi="Arial" w:cs="Arial"/>
                <w:sz w:val="18"/>
                <w:szCs w:val="18"/>
                <w:lang w:val="uk-UA"/>
              </w:rPr>
            </w:pPr>
            <w:r w:rsidRPr="00540538">
              <w:rPr>
                <w:rFonts w:ascii="Arial" w:hAnsi="Arial" w:cs="Arial"/>
                <w:b/>
                <w:bCs/>
                <w:sz w:val="18"/>
                <w:lang w:val="uk-UA"/>
              </w:rPr>
              <w:t>3c.</w:t>
            </w:r>
            <w:r w:rsidRPr="00540538">
              <w:rPr>
                <w:rFonts w:ascii="Arial" w:hAnsi="Arial" w:cs="Arial"/>
                <w:sz w:val="18"/>
                <w:lang w:val="uk-UA"/>
              </w:rPr>
              <w:t xml:space="preserve"> </w:t>
            </w:r>
            <w:r w:rsidRPr="00540538">
              <w:rPr>
                <w:rFonts w:ascii="Arial" w:hAnsi="Arial" w:cs="Arial"/>
                <w:b/>
                <w:sz w:val="18"/>
                <w:lang w:val="uk-UA"/>
              </w:rPr>
              <w:t>Управління</w:t>
            </w:r>
            <w:r w:rsidRPr="00540538">
              <w:rPr>
                <w:rFonts w:ascii="Arial" w:hAnsi="Arial" w:cs="Arial"/>
                <w:b/>
                <w:bCs/>
                <w:sz w:val="18"/>
                <w:lang w:val="uk-UA"/>
              </w:rPr>
              <w:t xml:space="preserve"> статистичними процесами</w:t>
            </w:r>
          </w:p>
        </w:tc>
      </w:tr>
      <w:tr w:rsidR="00260D41" w:rsidRPr="008149B1" w:rsidTr="00540538">
        <w:trPr>
          <w:trHeight w:hRule="exact" w:val="5655"/>
        </w:trPr>
        <w:tc>
          <w:tcPr>
            <w:tcW w:w="2527" w:type="dxa"/>
            <w:tcBorders>
              <w:top w:val="single" w:sz="8" w:space="0" w:color="000000"/>
              <w:left w:val="single" w:sz="10" w:space="0" w:color="000000"/>
              <w:bottom w:val="single" w:sz="8" w:space="0" w:color="000000"/>
              <w:right w:val="single" w:sz="8" w:space="0" w:color="000000"/>
            </w:tcBorders>
          </w:tcPr>
          <w:p w:rsidR="00260D41" w:rsidRPr="00540538" w:rsidRDefault="00260D41" w:rsidP="00540538">
            <w:pPr>
              <w:pStyle w:val="TableParagraph"/>
              <w:ind w:left="92" w:right="195"/>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10:  Забезпечення методологічної обґрунтованості</w:t>
            </w:r>
          </w:p>
        </w:tc>
        <w:tc>
          <w:tcPr>
            <w:tcW w:w="7119"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7.1: Загальна методологічна основа, що використовується для європейської статистики, відповідає європейським та іншим міжнародним стандартам, рекомендаціям та передовому досвіду.</w:t>
            </w:r>
          </w:p>
          <w:p w:rsidR="00260D41" w:rsidRPr="00540538" w:rsidRDefault="00260D41" w:rsidP="00540538">
            <w:pPr>
              <w:pStyle w:val="TableParagraph"/>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7.2: Наявні процедури, що гарантують послідовне застосування понять стандартів, визначень та класифікацій в межах статистичного органу.</w:t>
            </w:r>
          </w:p>
          <w:p w:rsidR="00260D41" w:rsidRPr="00540538" w:rsidRDefault="00260D41" w:rsidP="00540538">
            <w:pPr>
              <w:pStyle w:val="TableParagraph"/>
              <w:ind w:left="97" w:right="20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7.3: Реєстр підприємств і основа вибірки для досліджень сукупності оцінюються на постійній основі і коригуються, у разі необхідності, для забезпечення високої якості.</w:t>
            </w:r>
          </w:p>
          <w:p w:rsidR="00260D41" w:rsidRPr="00540538" w:rsidRDefault="00260D41" w:rsidP="00540538">
            <w:pPr>
              <w:pStyle w:val="TableParagraph"/>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7.4: Між національними системами класифікацій та відповідними європейськими системами існує детальне узгодження.</w:t>
            </w:r>
          </w:p>
          <w:p w:rsidR="00260D41" w:rsidRPr="00540538" w:rsidRDefault="00260D41" w:rsidP="00540538">
            <w:pPr>
              <w:pStyle w:val="TableParagraph"/>
              <w:spacing w:line="206" w:lineRule="exact"/>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7.5: Наймаються випускники навчальних закладів з відповідних навчальних дисциплін.</w:t>
            </w:r>
          </w:p>
          <w:p w:rsidR="00260D41" w:rsidRPr="00540538" w:rsidRDefault="00260D41" w:rsidP="00540538">
            <w:pPr>
              <w:pStyle w:val="TableParagraph"/>
              <w:spacing w:before="2"/>
              <w:ind w:left="97" w:right="619"/>
              <w:rPr>
                <w:rFonts w:ascii="Arial" w:hAnsi="Arial" w:cs="Arial"/>
                <w:sz w:val="18"/>
                <w:lang w:val="uk-UA"/>
              </w:rPr>
            </w:pPr>
            <w:r w:rsidRPr="00540538">
              <w:rPr>
                <w:rFonts w:ascii="Arial" w:hAnsi="Arial" w:cs="Arial"/>
                <w:sz w:val="18"/>
                <w:szCs w:val="18"/>
                <w:lang w:val="ru-RU"/>
              </w:rPr>
              <w:t>CoP</w:t>
            </w:r>
            <w:r w:rsidRPr="00540538">
              <w:rPr>
                <w:rFonts w:ascii="Arial" w:hAnsi="Arial" w:cs="Arial"/>
                <w:sz w:val="18"/>
                <w:lang w:val="uk-UA"/>
              </w:rPr>
              <w:t xml:space="preserve"> 7.6: Статистичні органи застосовують політику безперервного професійного навчання для своїх співробітників. </w:t>
            </w:r>
          </w:p>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7.7: Співпраця з науковим співтовариством організована з метою поліпшення методології, ефективності впроваджених методів, а також для використання більш ефективних інструментів у разі доцільності.</w:t>
            </w:r>
          </w:p>
          <w:p w:rsidR="00260D41" w:rsidRPr="00540538" w:rsidRDefault="00260D41" w:rsidP="00540538">
            <w:pPr>
              <w:pStyle w:val="TableParagraph"/>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8.2: У разі статистичних досліджень, перед початком збору даних анкети систематично проходять перевірку.</w:t>
            </w:r>
          </w:p>
          <w:p w:rsidR="00260D41" w:rsidRPr="00540538" w:rsidRDefault="00260D41" w:rsidP="00540538">
            <w:pPr>
              <w:pStyle w:val="TableParagraph"/>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8.3: Плани досліджень, визначення вибірки та методи оцінки є надійними і регулярно аналізуються та переглядаються у разі необхідності.</w:t>
            </w:r>
          </w:p>
          <w:p w:rsidR="00260D41" w:rsidRPr="00540538" w:rsidRDefault="00260D41" w:rsidP="00540538">
            <w:pPr>
              <w:pStyle w:val="TableParagraph"/>
              <w:ind w:left="97" w:right="657"/>
              <w:jc w:val="both"/>
              <w:rPr>
                <w:rFonts w:ascii="Arial" w:hAnsi="Arial" w:cs="Arial"/>
                <w:sz w:val="18"/>
                <w:lang w:val="uk-UA"/>
              </w:rPr>
            </w:pPr>
            <w:r w:rsidRPr="00540538">
              <w:rPr>
                <w:rFonts w:ascii="Arial" w:hAnsi="Arial" w:cs="Arial"/>
                <w:sz w:val="18"/>
                <w:szCs w:val="18"/>
                <w:lang w:val="ru-RU"/>
              </w:rPr>
              <w:t>CoP</w:t>
            </w:r>
            <w:r w:rsidRPr="00540538">
              <w:rPr>
                <w:rFonts w:ascii="Arial" w:hAnsi="Arial" w:cs="Arial"/>
                <w:sz w:val="18"/>
                <w:lang w:val="uk-UA"/>
              </w:rPr>
              <w:t xml:space="preserve"> 8.4: Процеси збору, введення та кодування даних постійно контролюються і переглядаються у разі необхідності. </w:t>
            </w:r>
          </w:p>
          <w:p w:rsidR="00260D41" w:rsidRPr="00540538" w:rsidRDefault="00260D41" w:rsidP="00540538">
            <w:pPr>
              <w:pStyle w:val="TableParagraph"/>
              <w:ind w:left="97" w:right="657"/>
              <w:jc w:val="both"/>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8.5: Використовуються відповідні методи редагування та імпутації, які переглядаються, перевіряються і оновлюються у разі необхідності.</w:t>
            </w:r>
          </w:p>
          <w:p w:rsidR="00260D41" w:rsidRPr="00540538" w:rsidRDefault="00260D41" w:rsidP="00540538">
            <w:pPr>
              <w:pStyle w:val="TableParagraph"/>
              <w:ind w:left="97" w:right="366"/>
              <w:rPr>
                <w:rFonts w:ascii="Arial" w:hAnsi="Arial" w:cs="Arial"/>
                <w:sz w:val="18"/>
                <w:lang w:val="uk-UA"/>
              </w:rPr>
            </w:pPr>
            <w:r w:rsidRPr="00540538">
              <w:rPr>
                <w:rFonts w:ascii="Arial" w:hAnsi="Arial" w:cs="Arial"/>
                <w:sz w:val="18"/>
                <w:szCs w:val="18"/>
                <w:lang w:val="ru-RU"/>
              </w:rPr>
              <w:t>CoP</w:t>
            </w:r>
            <w:r w:rsidRPr="00540538">
              <w:rPr>
                <w:rFonts w:ascii="Arial" w:hAnsi="Arial" w:cs="Arial"/>
                <w:sz w:val="18"/>
                <w:lang w:val="uk-UA"/>
              </w:rPr>
              <w:t xml:space="preserve"> 8.6: Перегляд здійснюється відповідно до стандартних, загальноприйнятих та прозорих процедур.</w:t>
            </w:r>
          </w:p>
          <w:p w:rsidR="00260D41" w:rsidRPr="00540538" w:rsidRDefault="00260D41" w:rsidP="00540538">
            <w:pPr>
              <w:pStyle w:val="TableParagraph"/>
              <w:spacing w:line="206" w:lineRule="exact"/>
              <w:ind w:left="97" w:right="302"/>
              <w:rPr>
                <w:rFonts w:ascii="Arial" w:hAnsi="Arial" w:cs="Arial"/>
                <w:sz w:val="18"/>
                <w:szCs w:val="18"/>
                <w:lang w:val="uk-UA"/>
              </w:rPr>
            </w:pPr>
          </w:p>
        </w:tc>
      </w:tr>
      <w:tr w:rsidR="00260D41" w:rsidRPr="008149B1" w:rsidTr="00540538">
        <w:trPr>
          <w:trHeight w:hRule="exact" w:val="1828"/>
        </w:trPr>
        <w:tc>
          <w:tcPr>
            <w:tcW w:w="2527" w:type="dxa"/>
            <w:tcBorders>
              <w:top w:val="single" w:sz="8" w:space="0" w:color="000000"/>
              <w:left w:val="single" w:sz="10" w:space="0" w:color="000000"/>
              <w:bottom w:val="single" w:sz="8" w:space="0" w:color="000000"/>
              <w:right w:val="single" w:sz="8" w:space="0" w:color="000000"/>
            </w:tcBorders>
          </w:tcPr>
          <w:p w:rsidR="00260D41" w:rsidRPr="00540538" w:rsidRDefault="00260D41" w:rsidP="00540538">
            <w:pPr>
              <w:pStyle w:val="TableParagraph"/>
              <w:ind w:left="92" w:right="195"/>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11:  Забезпечення ефективності витрат</w:t>
            </w:r>
          </w:p>
        </w:tc>
        <w:tc>
          <w:tcPr>
            <w:tcW w:w="7119"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99"/>
              <w:jc w:val="both"/>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szCs w:val="18"/>
                <w:lang w:val="uk-UA"/>
              </w:rPr>
              <w:t xml:space="preserve"> 10.1: Моніторинг використання ресурсів </w:t>
            </w:r>
            <w:r w:rsidRPr="00540538">
              <w:rPr>
                <w:rFonts w:ascii="Arial" w:hAnsi="Arial" w:cs="Arial"/>
                <w:sz w:val="18"/>
                <w:lang w:val="uk-UA"/>
              </w:rPr>
              <w:t xml:space="preserve">статистичними органами </w:t>
            </w:r>
            <w:r w:rsidRPr="00540538">
              <w:rPr>
                <w:rFonts w:ascii="Arial" w:hAnsi="Arial" w:cs="Arial"/>
                <w:sz w:val="18"/>
                <w:szCs w:val="18"/>
                <w:lang w:val="uk-UA"/>
              </w:rPr>
              <w:t xml:space="preserve">здійснюється за допомогою внутрішніх і незалежних зовнішніх заходів. </w:t>
            </w:r>
          </w:p>
          <w:p w:rsidR="00260D41" w:rsidRPr="00540538" w:rsidRDefault="00260D41" w:rsidP="00540538">
            <w:pPr>
              <w:pStyle w:val="TableParagraph"/>
              <w:ind w:left="97" w:right="99"/>
              <w:jc w:val="both"/>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szCs w:val="18"/>
                <w:lang w:val="uk-UA"/>
              </w:rPr>
              <w:t xml:space="preserve"> 10.2: Потенціал продуктивності щодо інформаційних і комунікаційних технологій оптимізується для збору, обробки та розповсюдження даних.</w:t>
            </w:r>
          </w:p>
          <w:p w:rsidR="00260D41" w:rsidRPr="00540538" w:rsidRDefault="00260D41" w:rsidP="00540538">
            <w:pPr>
              <w:pStyle w:val="TableParagraph"/>
              <w:ind w:left="97" w:right="147"/>
              <w:jc w:val="both"/>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10.3: Для покращення статистичного потенціалу адміністративних даних і обмеження використання прямих досліджень здійснюються превентивні заходи.</w:t>
            </w:r>
          </w:p>
          <w:p w:rsidR="00260D41" w:rsidRPr="00540538" w:rsidRDefault="00260D41" w:rsidP="00540538">
            <w:pPr>
              <w:pStyle w:val="TableParagraph"/>
              <w:ind w:left="97" w:right="324"/>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10.4: Статистичні органи заохочують і застосовують стандартні рішення, які підвищують ефективність і результативність</w:t>
            </w:r>
          </w:p>
        </w:tc>
      </w:tr>
      <w:tr w:rsidR="00260D41" w:rsidRPr="008149B1" w:rsidTr="00540538">
        <w:trPr>
          <w:trHeight w:hRule="exact" w:val="3853"/>
        </w:trPr>
        <w:tc>
          <w:tcPr>
            <w:tcW w:w="2527" w:type="dxa"/>
            <w:tcBorders>
              <w:top w:val="single" w:sz="8" w:space="0" w:color="000000"/>
              <w:left w:val="single" w:sz="10" w:space="0" w:color="000000"/>
              <w:bottom w:val="single" w:sz="8" w:space="0" w:color="000000"/>
              <w:right w:val="single" w:sz="8" w:space="0" w:color="000000"/>
            </w:tcBorders>
          </w:tcPr>
          <w:p w:rsidR="00260D41" w:rsidRPr="00540538" w:rsidRDefault="00260D41" w:rsidP="00540538">
            <w:pPr>
              <w:pStyle w:val="TableParagraph"/>
              <w:ind w:left="97" w:right="122"/>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12:  Забезпечення обґрунтованості реалізації</w:t>
            </w:r>
          </w:p>
        </w:tc>
        <w:tc>
          <w:tcPr>
            <w:tcW w:w="7119"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24"/>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8.1: Коли європейська статистика ґрунтується на адміністративних даних, визначення та поняття, що використовуються в адміністративних цілях, є достатньо наближеними до тих, що потрібні для статистичних цілей.</w:t>
            </w:r>
          </w:p>
          <w:p w:rsidR="00260D41" w:rsidRPr="00540538" w:rsidRDefault="00260D41" w:rsidP="00540538">
            <w:pPr>
              <w:pStyle w:val="TableParagraph"/>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8.2: У разі статистичних досліджень, перед початком збору даних анкети систематично проходять перевірку.</w:t>
            </w:r>
          </w:p>
          <w:p w:rsidR="00260D41" w:rsidRPr="00540538" w:rsidRDefault="00260D41" w:rsidP="00540538">
            <w:pPr>
              <w:pStyle w:val="TableParagraph"/>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8.3: Плани досліджень, визначення вибірки та методи оцінки є надійними і регулярно аналізуються та переглядаються у разі необхідності.</w:t>
            </w:r>
          </w:p>
          <w:p w:rsidR="00260D41" w:rsidRPr="00540538" w:rsidRDefault="00260D41" w:rsidP="00540538">
            <w:pPr>
              <w:pStyle w:val="TableParagraph"/>
              <w:ind w:left="97" w:right="657"/>
              <w:jc w:val="both"/>
              <w:rPr>
                <w:rFonts w:ascii="Arial" w:hAnsi="Arial" w:cs="Arial"/>
                <w:sz w:val="18"/>
                <w:lang w:val="uk-UA"/>
              </w:rPr>
            </w:pPr>
            <w:r w:rsidRPr="00540538">
              <w:rPr>
                <w:rFonts w:ascii="Arial" w:hAnsi="Arial" w:cs="Arial"/>
                <w:sz w:val="18"/>
                <w:szCs w:val="18"/>
                <w:lang w:val="ru-RU"/>
              </w:rPr>
              <w:t>CoP</w:t>
            </w:r>
            <w:r w:rsidRPr="00540538">
              <w:rPr>
                <w:rFonts w:ascii="Arial" w:hAnsi="Arial" w:cs="Arial"/>
                <w:sz w:val="18"/>
                <w:lang w:val="uk-UA"/>
              </w:rPr>
              <w:t xml:space="preserve"> 8.4: Процеси збору, введення та кодування даних постійно контролюються і переглядаються у разі необхідності. </w:t>
            </w:r>
          </w:p>
          <w:p w:rsidR="00260D41" w:rsidRPr="00540538" w:rsidRDefault="00260D41" w:rsidP="00540538">
            <w:pPr>
              <w:pStyle w:val="TableParagraph"/>
              <w:ind w:left="97" w:right="657"/>
              <w:jc w:val="both"/>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8.5: Використовуються відповідні методи редагування та імпутації, які переглядаються, перевіряються і оновлюються у разі необхідності.</w:t>
            </w:r>
          </w:p>
          <w:p w:rsidR="00260D41" w:rsidRPr="00540538" w:rsidRDefault="00260D41" w:rsidP="00540538">
            <w:pPr>
              <w:pStyle w:val="TableParagraph"/>
              <w:ind w:left="97" w:right="224"/>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8.7: Статистичні органи беруть участь в плануванні адміністративних даних для того, щоб зробити їх більш придатними для статистичних цілей.</w:t>
            </w:r>
          </w:p>
          <w:p w:rsidR="00260D41" w:rsidRPr="00540538" w:rsidRDefault="00260D41" w:rsidP="00540538">
            <w:pPr>
              <w:pStyle w:val="TableParagraph"/>
              <w:ind w:left="97" w:right="224"/>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8.8: З власниками адміністративних даних укладаються угоди, які встановлюють їх спільний обов’язок використовувати ці дані для статистичних цілей.</w:t>
            </w:r>
          </w:p>
          <w:p w:rsidR="00260D41" w:rsidRPr="00540538" w:rsidRDefault="00260D41" w:rsidP="00540538">
            <w:pPr>
              <w:pStyle w:val="TableParagraph"/>
              <w:spacing w:line="206" w:lineRule="exact"/>
              <w:ind w:left="97" w:right="224"/>
              <w:jc w:val="both"/>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8.9: Статистичні органи співпрацюють з власниками адміністративних даних у забезпеченні якості даних.</w:t>
            </w:r>
          </w:p>
        </w:tc>
      </w:tr>
    </w:tbl>
    <w:p w:rsidR="00260D41" w:rsidRPr="00733FA7" w:rsidRDefault="00260D41" w:rsidP="00415629">
      <w:pPr>
        <w:spacing w:line="206" w:lineRule="exact"/>
        <w:jc w:val="both"/>
        <w:rPr>
          <w:rFonts w:ascii="Arial" w:hAnsi="Arial" w:cs="Arial"/>
          <w:sz w:val="18"/>
          <w:szCs w:val="18"/>
          <w:lang w:val="uk-UA"/>
        </w:rPr>
        <w:sectPr w:rsidR="00260D41" w:rsidRPr="00733FA7" w:rsidSect="00FA32AC">
          <w:headerReference w:type="default" r:id="rId107"/>
          <w:pgSz w:w="12240" w:h="15840"/>
          <w:pgMar w:top="568" w:right="1220" w:bottom="880" w:left="1160" w:header="0" w:footer="687" w:gutter="0"/>
          <w:cols w:space="720"/>
        </w:sectPr>
      </w:pPr>
    </w:p>
    <w:p w:rsidR="00260D41" w:rsidRPr="00733FA7" w:rsidRDefault="00260D41" w:rsidP="00415629">
      <w:pPr>
        <w:spacing w:before="19" w:line="220" w:lineRule="exact"/>
        <w:rPr>
          <w:rFonts w:ascii="Arial" w:hAnsi="Arial" w:cs="Arial"/>
          <w:lang w:val="uk-UA"/>
        </w:rPr>
      </w:pPr>
    </w:p>
    <w:tbl>
      <w:tblPr>
        <w:tblW w:w="0" w:type="auto"/>
        <w:tblInd w:w="94" w:type="dxa"/>
        <w:tblLayout w:type="fixed"/>
        <w:tblCellMar>
          <w:left w:w="0" w:type="dxa"/>
          <w:right w:w="0" w:type="dxa"/>
        </w:tblCellMar>
        <w:tblLook w:val="01E0" w:firstRow="1" w:lastRow="1" w:firstColumn="1" w:lastColumn="1" w:noHBand="0" w:noVBand="0"/>
      </w:tblPr>
      <w:tblGrid>
        <w:gridCol w:w="2525"/>
        <w:gridCol w:w="7118"/>
      </w:tblGrid>
      <w:tr w:rsidR="00260D41" w:rsidRPr="008149B1" w:rsidTr="00540538">
        <w:trPr>
          <w:trHeight w:hRule="exact" w:val="925"/>
        </w:trPr>
        <w:tc>
          <w:tcPr>
            <w:tcW w:w="2525"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120" w:right="122"/>
              <w:jc w:val="center"/>
              <w:rPr>
                <w:rFonts w:ascii="Arial" w:hAnsi="Arial" w:cs="Arial"/>
                <w:sz w:val="18"/>
                <w:szCs w:val="18"/>
                <w:lang w:val="uk-UA"/>
              </w:rPr>
            </w:pPr>
            <w:r w:rsidRPr="00540538">
              <w:rPr>
                <w:rFonts w:ascii="Arial" w:hAnsi="Arial" w:cs="Arial"/>
                <w:b/>
                <w:bCs/>
                <w:sz w:val="18"/>
                <w:lang w:val="uk-UA"/>
              </w:rPr>
              <w:t>Шаблон універсальної національної структури забезпечення якості (</w:t>
            </w:r>
            <w:r w:rsidRPr="00540538">
              <w:rPr>
                <w:rFonts w:ascii="Arial" w:hAnsi="Arial" w:cs="Arial"/>
                <w:b/>
                <w:bCs/>
                <w:sz w:val="18"/>
                <w:szCs w:val="18"/>
                <w:lang w:val="ru-RU"/>
              </w:rPr>
              <w:t>NQAF</w:t>
            </w:r>
            <w:r w:rsidRPr="00540538">
              <w:rPr>
                <w:rFonts w:ascii="Arial" w:hAnsi="Arial" w:cs="Arial"/>
                <w:b/>
                <w:bCs/>
                <w:sz w:val="18"/>
                <w:lang w:val="uk-UA"/>
              </w:rPr>
              <w:t>)</w:t>
            </w:r>
          </w:p>
        </w:tc>
        <w:tc>
          <w:tcPr>
            <w:tcW w:w="711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before="5" w:line="200" w:lineRule="exact"/>
              <w:rPr>
                <w:rFonts w:ascii="Arial" w:hAnsi="Arial" w:cs="Arial"/>
                <w:sz w:val="20"/>
                <w:szCs w:val="20"/>
                <w:lang w:val="uk-UA"/>
              </w:rPr>
            </w:pPr>
          </w:p>
          <w:p w:rsidR="00260D41" w:rsidRPr="00540538" w:rsidRDefault="00360190" w:rsidP="00540538">
            <w:pPr>
              <w:pStyle w:val="TableParagraph"/>
              <w:ind w:left="2041" w:right="302"/>
              <w:rPr>
                <w:rFonts w:ascii="Arial" w:hAnsi="Arial" w:cs="Arial"/>
                <w:sz w:val="18"/>
                <w:szCs w:val="18"/>
                <w:lang w:val="uk-UA"/>
              </w:rPr>
            </w:pPr>
            <w:hyperlink r:id="rId108">
              <w:r w:rsidR="00260D41" w:rsidRPr="00540538">
                <w:rPr>
                  <w:rFonts w:ascii="Arial" w:hAnsi="Arial" w:cs="Arial"/>
                  <w:b/>
                  <w:bCs/>
                  <w:color w:val="0000FF"/>
                  <w:sz w:val="18"/>
                  <w:u w:val="single"/>
                  <w:lang w:val="uk-UA"/>
                </w:rPr>
                <w:t>Кодекс норм європейської статистики (</w:t>
              </w:r>
              <w:r w:rsidR="00260D41" w:rsidRPr="00540538">
                <w:rPr>
                  <w:rFonts w:ascii="Arial" w:hAnsi="Arial" w:cs="Arial"/>
                  <w:b/>
                  <w:bCs/>
                  <w:color w:val="0000FF"/>
                  <w:sz w:val="18"/>
                  <w:szCs w:val="18"/>
                  <w:u w:val="single"/>
                  <w:lang w:val="ru-RU"/>
                </w:rPr>
                <w:t>CoP</w:t>
              </w:r>
              <w:r w:rsidR="00260D41" w:rsidRPr="00540538">
                <w:rPr>
                  <w:rFonts w:ascii="Arial" w:hAnsi="Arial" w:cs="Arial"/>
                  <w:b/>
                  <w:bCs/>
                  <w:color w:val="0000FF"/>
                  <w:sz w:val="18"/>
                  <w:u w:val="single"/>
                  <w:lang w:val="uk-UA"/>
                </w:rPr>
                <w:t>)</w:t>
              </w:r>
            </w:hyperlink>
          </w:p>
        </w:tc>
      </w:tr>
      <w:tr w:rsidR="00260D41" w:rsidRPr="008149B1" w:rsidTr="00540538">
        <w:trPr>
          <w:trHeight w:hRule="exact" w:val="4240"/>
        </w:trPr>
        <w:tc>
          <w:tcPr>
            <w:tcW w:w="2525"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22"/>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13:  Управління навантаженням на респондентів</w:t>
            </w:r>
          </w:p>
        </w:tc>
        <w:tc>
          <w:tcPr>
            <w:tcW w:w="711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24"/>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8.7: Статистичні органи беруть участь в плануванні адміністративних даних для того, щоб зробити їх більш придатними для статистичних цілей.</w:t>
            </w:r>
          </w:p>
          <w:p w:rsidR="00260D41" w:rsidRPr="00540538" w:rsidRDefault="00260D41" w:rsidP="00540538">
            <w:pPr>
              <w:pStyle w:val="TableParagraph"/>
              <w:ind w:left="97" w:right="224"/>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8.8: З власниками адміністративних даних укладаються угоди, які встановлюють їх спільний обов’язок використовувати ці дані для статистичних цілей.</w:t>
            </w:r>
          </w:p>
          <w:p w:rsidR="00260D41" w:rsidRPr="00540538" w:rsidRDefault="00260D41" w:rsidP="00540538">
            <w:pPr>
              <w:pStyle w:val="TableParagraph"/>
              <w:ind w:left="97" w:right="307"/>
              <w:rPr>
                <w:rFonts w:ascii="Arial" w:hAnsi="Arial" w:cs="Arial"/>
                <w:sz w:val="18"/>
                <w:lang w:val="uk-UA"/>
              </w:rPr>
            </w:pPr>
            <w:r w:rsidRPr="00540538">
              <w:rPr>
                <w:rFonts w:ascii="Arial" w:hAnsi="Arial" w:cs="Arial"/>
                <w:sz w:val="18"/>
                <w:szCs w:val="18"/>
                <w:lang w:val="ru-RU"/>
              </w:rPr>
              <w:t>CoP</w:t>
            </w:r>
            <w:r w:rsidRPr="00540538">
              <w:rPr>
                <w:rFonts w:ascii="Arial" w:hAnsi="Arial" w:cs="Arial"/>
                <w:sz w:val="18"/>
                <w:lang w:val="uk-UA"/>
              </w:rPr>
              <w:t xml:space="preserve"> 8.9: Статистичні органи співпрацюють з власниками адміністративних даних у забезпеченні якості даних.   </w:t>
            </w:r>
          </w:p>
          <w:p w:rsidR="00260D41" w:rsidRPr="00540538" w:rsidRDefault="00260D41" w:rsidP="00540538">
            <w:pPr>
              <w:pStyle w:val="TableParagraph"/>
              <w:ind w:left="97" w:right="271"/>
              <w:rPr>
                <w:rFonts w:ascii="Arial" w:hAnsi="Arial" w:cs="Arial"/>
                <w:sz w:val="18"/>
                <w:lang w:val="uk-UA"/>
              </w:rPr>
            </w:pPr>
            <w:r w:rsidRPr="00540538">
              <w:rPr>
                <w:rFonts w:ascii="Arial" w:hAnsi="Arial" w:cs="Arial"/>
                <w:sz w:val="18"/>
                <w:szCs w:val="18"/>
                <w:lang w:val="ru-RU"/>
              </w:rPr>
              <w:t>CoP</w:t>
            </w:r>
            <w:r w:rsidRPr="00540538">
              <w:rPr>
                <w:rFonts w:ascii="Arial" w:hAnsi="Arial" w:cs="Arial"/>
                <w:sz w:val="18"/>
                <w:lang w:val="uk-UA"/>
              </w:rPr>
              <w:t xml:space="preserve"> 9.1: Обсяг і деталізація європейської</w:t>
            </w:r>
            <w:r>
              <w:rPr>
                <w:rFonts w:ascii="Arial" w:hAnsi="Arial" w:cs="Arial"/>
                <w:sz w:val="18"/>
                <w:lang w:val="uk-UA"/>
              </w:rPr>
              <w:t xml:space="preserve"> </w:t>
            </w:r>
            <w:r w:rsidRPr="00540538">
              <w:rPr>
                <w:rFonts w:ascii="Arial" w:hAnsi="Arial" w:cs="Arial"/>
                <w:sz w:val="18"/>
                <w:lang w:val="uk-UA"/>
              </w:rPr>
              <w:t xml:space="preserve">статистики обмежується лише тим, в чому справді існує потреба. </w:t>
            </w:r>
          </w:p>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9.2: Тягар звітності розподіляється на якомога більшу кількість сукупностей дослідження.</w:t>
            </w:r>
          </w:p>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9.3: Інформація, яку мають надати підприємства, в максимальній мірі доступна з їх рахунків, а для полегшення її отримання використовуються електронні засоби, де це можливо.</w:t>
            </w:r>
          </w:p>
          <w:p w:rsidR="00260D41" w:rsidRPr="00540538" w:rsidRDefault="00260D41" w:rsidP="00540538">
            <w:pPr>
              <w:pStyle w:val="TableParagraph"/>
              <w:ind w:left="97" w:right="324"/>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9.4: Для уникнення дублювання запитів про надання інформації використовуються адміністративні джерела, де це можливо.</w:t>
            </w:r>
          </w:p>
          <w:p w:rsidR="00260D41" w:rsidRPr="00540538" w:rsidRDefault="00260D41" w:rsidP="00540538">
            <w:pPr>
              <w:pStyle w:val="TableParagraph"/>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9.5: Обмін даними всередині статистичних органів узагальнюється з метою уникнення збільшення кількості досліджень.</w:t>
            </w:r>
          </w:p>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9.6: Статистичні органи підтримують заходи, які дозволяють пов’язати джерела даних, з метою зниження тягаря звітності.</w:t>
            </w:r>
          </w:p>
          <w:p w:rsidR="00260D41" w:rsidRPr="00540538" w:rsidRDefault="00260D41" w:rsidP="00540538">
            <w:pPr>
              <w:pStyle w:val="TableParagraph"/>
              <w:ind w:left="97" w:right="271"/>
              <w:rPr>
                <w:rFonts w:ascii="Arial" w:hAnsi="Arial" w:cs="Arial"/>
                <w:sz w:val="18"/>
                <w:szCs w:val="18"/>
                <w:lang w:val="uk-UA"/>
              </w:rPr>
            </w:pPr>
          </w:p>
        </w:tc>
      </w:tr>
      <w:tr w:rsidR="00260D41" w:rsidRPr="00540538" w:rsidTr="00540538">
        <w:trPr>
          <w:trHeight w:hRule="exact" w:val="305"/>
        </w:trPr>
        <w:tc>
          <w:tcPr>
            <w:tcW w:w="9643"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b/>
                <w:bCs/>
                <w:sz w:val="18"/>
                <w:lang w:val="uk-UA"/>
              </w:rPr>
              <w:t>3d.</w:t>
            </w:r>
            <w:r w:rsidRPr="00540538">
              <w:rPr>
                <w:rFonts w:ascii="Arial" w:hAnsi="Arial" w:cs="Arial"/>
                <w:sz w:val="18"/>
                <w:lang w:val="uk-UA"/>
              </w:rPr>
              <w:t xml:space="preserve"> </w:t>
            </w:r>
            <w:r w:rsidRPr="00540538">
              <w:rPr>
                <w:rFonts w:ascii="Arial" w:hAnsi="Arial" w:cs="Arial"/>
                <w:b/>
                <w:bCs/>
                <w:sz w:val="18"/>
                <w:lang w:val="uk-UA"/>
              </w:rPr>
              <w:t>Управління статистичними результатами</w:t>
            </w:r>
          </w:p>
        </w:tc>
      </w:tr>
      <w:tr w:rsidR="00260D41" w:rsidRPr="008149B1" w:rsidTr="00540538">
        <w:trPr>
          <w:trHeight w:hRule="exact" w:val="1534"/>
        </w:trPr>
        <w:tc>
          <w:tcPr>
            <w:tcW w:w="2525"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ight="122"/>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14:  Забезпечення актуальності</w:t>
            </w:r>
          </w:p>
        </w:tc>
        <w:tc>
          <w:tcPr>
            <w:tcW w:w="711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0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11.1: Існують процедури для консультування користувачів, контролю актуальності і корисності існуючих статистичних даних, з метою задоволення їх потреб та врахування їх виникаючих потреб і пріоритетів.</w:t>
            </w:r>
          </w:p>
          <w:p w:rsidR="00260D41" w:rsidRPr="00540538" w:rsidRDefault="00260D41" w:rsidP="00540538">
            <w:pPr>
              <w:pStyle w:val="TableParagraph"/>
              <w:spacing w:line="206" w:lineRule="exact"/>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11.2: Пріоритетні потреби задовольняються і відображаються в програмі роботи.</w:t>
            </w:r>
          </w:p>
          <w:p w:rsidR="00260D41" w:rsidRPr="00540538" w:rsidRDefault="00260D41" w:rsidP="00540538">
            <w:pPr>
              <w:pStyle w:val="TableParagraph"/>
              <w:spacing w:line="207" w:lineRule="exact"/>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11.3: Моніторинг задоволеності користувачів постійно контролюється і систематично відстежується.</w:t>
            </w:r>
          </w:p>
          <w:p w:rsidR="00260D41" w:rsidRPr="00540538" w:rsidRDefault="00260D41" w:rsidP="00540538">
            <w:pPr>
              <w:pStyle w:val="TableParagraph"/>
              <w:spacing w:line="207" w:lineRule="exact"/>
              <w:ind w:left="97" w:right="302"/>
              <w:rPr>
                <w:rFonts w:ascii="Arial" w:hAnsi="Arial" w:cs="Arial"/>
                <w:sz w:val="18"/>
                <w:szCs w:val="18"/>
                <w:lang w:val="uk-UA"/>
              </w:rPr>
            </w:pPr>
          </w:p>
        </w:tc>
      </w:tr>
      <w:tr w:rsidR="00260D41" w:rsidRPr="008149B1" w:rsidTr="00540538">
        <w:trPr>
          <w:trHeight w:hRule="exact" w:val="1705"/>
        </w:trPr>
        <w:tc>
          <w:tcPr>
            <w:tcW w:w="2525"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22"/>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15:  Забезпечення точності та надійності</w:t>
            </w:r>
          </w:p>
        </w:tc>
        <w:tc>
          <w:tcPr>
            <w:tcW w:w="711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71"/>
              <w:rPr>
                <w:rFonts w:ascii="Arial" w:hAnsi="Arial" w:cs="Arial"/>
                <w:sz w:val="18"/>
                <w:lang w:val="uk-UA"/>
              </w:rPr>
            </w:pPr>
            <w:r w:rsidRPr="00540538">
              <w:rPr>
                <w:rFonts w:ascii="Arial" w:hAnsi="Arial" w:cs="Arial"/>
                <w:sz w:val="18"/>
                <w:szCs w:val="18"/>
                <w:lang w:val="ru-RU"/>
              </w:rPr>
              <w:t>CoP</w:t>
            </w:r>
            <w:r w:rsidRPr="00540538">
              <w:rPr>
                <w:rFonts w:ascii="Arial" w:hAnsi="Arial" w:cs="Arial"/>
                <w:sz w:val="18"/>
                <w:lang w:val="uk-UA"/>
              </w:rPr>
              <w:t xml:space="preserve"> 8.6: Перегляд здійснюється відповідно до стандартних, загальноприйнятих та прозорих процедур.</w:t>
            </w:r>
          </w:p>
          <w:p w:rsidR="00260D41" w:rsidRPr="00540538" w:rsidRDefault="00260D41" w:rsidP="00540538">
            <w:pPr>
              <w:pStyle w:val="TableParagraph"/>
              <w:ind w:left="97" w:right="271"/>
              <w:rPr>
                <w:rFonts w:ascii="Arial" w:hAnsi="Arial" w:cs="Arial"/>
                <w:sz w:val="18"/>
                <w:lang w:val="uk-UA"/>
              </w:rPr>
            </w:pPr>
            <w:r w:rsidRPr="00540538">
              <w:rPr>
                <w:rFonts w:ascii="Arial" w:hAnsi="Arial" w:cs="Arial"/>
                <w:sz w:val="18"/>
                <w:szCs w:val="18"/>
                <w:lang w:val="ru-RU"/>
              </w:rPr>
              <w:t>CoP</w:t>
            </w:r>
            <w:r w:rsidRPr="00540538">
              <w:rPr>
                <w:rFonts w:ascii="Arial" w:hAnsi="Arial" w:cs="Arial"/>
                <w:sz w:val="18"/>
                <w:lang w:val="uk-UA"/>
              </w:rPr>
              <w:t xml:space="preserve"> 12.1: Вихідні дані, проміжні результати та статистичні результати оцінюються і підтверджуються на постійній основі. </w:t>
            </w:r>
          </w:p>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12.2: Помилки вибірки та помилки, не пов’язані з вибіркою, аналізуються і систематично документуються відповідно до європейських стандартів.</w:t>
            </w:r>
          </w:p>
          <w:p w:rsidR="00260D41" w:rsidRPr="00540538" w:rsidRDefault="00260D41" w:rsidP="00540538">
            <w:pPr>
              <w:pStyle w:val="TableParagraph"/>
              <w:spacing w:line="206" w:lineRule="exact"/>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12.3: Зміни регулярно аналізуються для покращення статистичних процесів.</w:t>
            </w:r>
          </w:p>
        </w:tc>
      </w:tr>
      <w:tr w:rsidR="00260D41" w:rsidRPr="008149B1" w:rsidTr="00540538">
        <w:trPr>
          <w:trHeight w:hRule="exact" w:val="2126"/>
        </w:trPr>
        <w:tc>
          <w:tcPr>
            <w:tcW w:w="2525"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22"/>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16:  Забезпечення своєчасності та пунктуальності</w:t>
            </w:r>
          </w:p>
        </w:tc>
        <w:tc>
          <w:tcPr>
            <w:tcW w:w="711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371"/>
              <w:rPr>
                <w:rFonts w:ascii="Arial" w:hAnsi="Arial" w:cs="Arial"/>
                <w:sz w:val="18"/>
                <w:lang w:val="uk-UA"/>
              </w:rPr>
            </w:pPr>
            <w:r w:rsidRPr="00540538">
              <w:rPr>
                <w:rFonts w:ascii="Arial" w:hAnsi="Arial" w:cs="Arial"/>
                <w:sz w:val="18"/>
                <w:szCs w:val="18"/>
                <w:lang w:val="ru-RU"/>
              </w:rPr>
              <w:t>CoP</w:t>
            </w:r>
            <w:r w:rsidRPr="00540538">
              <w:rPr>
                <w:rFonts w:ascii="Arial" w:hAnsi="Arial" w:cs="Arial"/>
                <w:sz w:val="18"/>
                <w:lang w:val="uk-UA"/>
              </w:rPr>
              <w:t xml:space="preserve"> 13.1: Поняття своєчасності відповідає європейським та іншим міжнародним стандартам щодо випуску даних. </w:t>
            </w:r>
          </w:p>
          <w:p w:rsidR="00260D41" w:rsidRPr="00540538" w:rsidRDefault="00260D41" w:rsidP="00540538">
            <w:pPr>
              <w:pStyle w:val="TableParagraph"/>
              <w:ind w:left="97" w:right="88"/>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13.2: Стандартний денний час для випуску статистичних даних оприлюднюється.</w:t>
            </w:r>
          </w:p>
          <w:p w:rsidR="00260D41" w:rsidRPr="00540538" w:rsidRDefault="00260D41" w:rsidP="00540538">
            <w:pPr>
              <w:pStyle w:val="TableParagraph"/>
              <w:spacing w:line="206" w:lineRule="exact"/>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13.3: Періодичність статистичних даних, наскільки це можливо, враховує потреби користувачів.</w:t>
            </w:r>
          </w:p>
          <w:p w:rsidR="00260D41" w:rsidRPr="00540538" w:rsidRDefault="00260D41" w:rsidP="00540538">
            <w:pPr>
              <w:pStyle w:val="TableParagraph"/>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13.4: Відхилення від графіку розповсюдження заздалегідь публікується, пояснюється, при цьому встановлюється нова дата релізу даних.</w:t>
            </w:r>
          </w:p>
          <w:p w:rsidR="00260D41" w:rsidRPr="00540538" w:rsidRDefault="00260D41" w:rsidP="00540538">
            <w:pPr>
              <w:pStyle w:val="TableParagraph"/>
              <w:spacing w:line="206" w:lineRule="exact"/>
              <w:ind w:left="97" w:right="20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13.5: Коли це доцільно, попередні результати можуть бути оприлюднені з прийнятною загальною точністю.</w:t>
            </w:r>
          </w:p>
        </w:tc>
      </w:tr>
      <w:tr w:rsidR="00260D41" w:rsidRPr="008149B1" w:rsidTr="00540538">
        <w:trPr>
          <w:trHeight w:hRule="exact" w:val="3680"/>
        </w:trPr>
        <w:tc>
          <w:tcPr>
            <w:tcW w:w="2525"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22"/>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17:  Забезпечення доступності та ясності</w:t>
            </w:r>
          </w:p>
        </w:tc>
        <w:tc>
          <w:tcPr>
            <w:tcW w:w="711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619"/>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15.1: Статистичні дані та відповідні метадані представлені і передані на зберігання у формі, яка є сприятливою для правильної інтерпретації і значущих порівнянь.</w:t>
            </w:r>
          </w:p>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15.2: Служби розповсюдження даних використовують сучасні інформаційні та комунікаційні технології і, при необхідності, традиційні друковані екземпляри.</w:t>
            </w:r>
          </w:p>
          <w:p w:rsidR="00260D41" w:rsidRPr="00540538" w:rsidRDefault="00260D41" w:rsidP="00540538">
            <w:pPr>
              <w:pStyle w:val="TableParagraph"/>
              <w:ind w:left="97" w:right="631"/>
              <w:rPr>
                <w:rFonts w:ascii="Arial" w:hAnsi="Arial" w:cs="Arial"/>
                <w:sz w:val="18"/>
                <w:lang w:val="uk-UA"/>
              </w:rPr>
            </w:pPr>
            <w:r w:rsidRPr="00540538">
              <w:rPr>
                <w:rFonts w:ascii="Arial" w:hAnsi="Arial" w:cs="Arial"/>
                <w:sz w:val="18"/>
                <w:szCs w:val="18"/>
                <w:lang w:val="ru-RU"/>
              </w:rPr>
              <w:t>CoP</w:t>
            </w:r>
            <w:r w:rsidRPr="00540538">
              <w:rPr>
                <w:rFonts w:ascii="Arial" w:hAnsi="Arial" w:cs="Arial"/>
                <w:sz w:val="18"/>
                <w:lang w:val="uk-UA"/>
              </w:rPr>
              <w:t xml:space="preserve"> 15.3: Коли це можливо, надаються аналізи, зроблені на замовлення, та інформується громадськість.    </w:t>
            </w:r>
          </w:p>
          <w:p w:rsidR="00260D41" w:rsidRPr="00540538" w:rsidRDefault="00260D41" w:rsidP="00540538">
            <w:pPr>
              <w:pStyle w:val="TableParagraph"/>
              <w:ind w:left="97" w:right="63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15.4: Для дослідницьких цілей надається доступ до мікроданих, який регулюється за допомогою спеціальних правил та протоколів.</w:t>
            </w:r>
          </w:p>
          <w:p w:rsidR="00260D41" w:rsidRPr="00540538" w:rsidRDefault="00260D41" w:rsidP="00540538">
            <w:pPr>
              <w:pStyle w:val="TableParagraph"/>
              <w:spacing w:line="206" w:lineRule="exact"/>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15.5: Метадані документуються у відповідності до стандартних систем метаданих.</w:t>
            </w:r>
          </w:p>
          <w:p w:rsidR="00260D41" w:rsidRPr="00540538" w:rsidRDefault="00260D41" w:rsidP="00540538">
            <w:pPr>
              <w:pStyle w:val="TableParagraph"/>
              <w:spacing w:before="2"/>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15.6: Користувачам надається інформація про методи статистичних процесів, включаючи використання адміністративних даних.</w:t>
            </w:r>
          </w:p>
          <w:p w:rsidR="00260D41" w:rsidRPr="00540538" w:rsidRDefault="00260D41" w:rsidP="00540538">
            <w:pPr>
              <w:pStyle w:val="TableParagraph"/>
              <w:ind w:left="97" w:right="324"/>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15.7: Користувачі отримують інформацію про якість статистичних результатів з урахуванням критеріїв якості до європейської статистики.</w:t>
            </w:r>
          </w:p>
        </w:tc>
      </w:tr>
    </w:tbl>
    <w:p w:rsidR="00260D41" w:rsidRPr="00733FA7" w:rsidRDefault="00260D41" w:rsidP="00415629">
      <w:pPr>
        <w:spacing w:before="19" w:line="220" w:lineRule="exact"/>
        <w:rPr>
          <w:rFonts w:ascii="Arial" w:hAnsi="Arial" w:cs="Arial"/>
          <w:lang w:val="uk-UA"/>
        </w:rPr>
      </w:pPr>
    </w:p>
    <w:p w:rsidR="00260D41" w:rsidRPr="00733FA7" w:rsidRDefault="00260D41" w:rsidP="00415629">
      <w:pPr>
        <w:spacing w:before="19" w:line="220" w:lineRule="exact"/>
        <w:rPr>
          <w:rFonts w:ascii="Arial" w:hAnsi="Arial" w:cs="Arial"/>
          <w:lang w:val="uk-UA"/>
        </w:rPr>
      </w:pPr>
    </w:p>
    <w:p w:rsidR="00260D41" w:rsidRPr="00733FA7" w:rsidRDefault="00260D41" w:rsidP="00415629">
      <w:pPr>
        <w:spacing w:before="19" w:line="220" w:lineRule="exact"/>
        <w:rPr>
          <w:rFonts w:ascii="Arial" w:hAnsi="Arial" w:cs="Arial"/>
          <w:lang w:val="uk-UA"/>
        </w:rPr>
      </w:pPr>
    </w:p>
    <w:tbl>
      <w:tblPr>
        <w:tblW w:w="0" w:type="auto"/>
        <w:tblInd w:w="94" w:type="dxa"/>
        <w:tblLayout w:type="fixed"/>
        <w:tblCellMar>
          <w:left w:w="0" w:type="dxa"/>
          <w:right w:w="0" w:type="dxa"/>
        </w:tblCellMar>
        <w:tblLook w:val="01E0" w:firstRow="1" w:lastRow="1" w:firstColumn="1" w:lastColumn="1" w:noHBand="0" w:noVBand="0"/>
      </w:tblPr>
      <w:tblGrid>
        <w:gridCol w:w="2525"/>
        <w:gridCol w:w="7118"/>
      </w:tblGrid>
      <w:tr w:rsidR="00260D41" w:rsidRPr="008149B1" w:rsidTr="00540538">
        <w:trPr>
          <w:trHeight w:hRule="exact" w:val="881"/>
        </w:trPr>
        <w:tc>
          <w:tcPr>
            <w:tcW w:w="2525" w:type="dxa"/>
            <w:tcBorders>
              <w:top w:val="single" w:sz="8" w:space="0" w:color="000000"/>
              <w:left w:val="single" w:sz="8" w:space="0" w:color="000000"/>
              <w:bottom w:val="single" w:sz="6" w:space="0" w:color="auto"/>
              <w:right w:val="single" w:sz="8" w:space="0" w:color="000000"/>
            </w:tcBorders>
          </w:tcPr>
          <w:p w:rsidR="00260D41" w:rsidRPr="00540538" w:rsidRDefault="00260D41" w:rsidP="00540538">
            <w:pPr>
              <w:pStyle w:val="TableParagraph"/>
              <w:ind w:left="120" w:right="122"/>
              <w:jc w:val="center"/>
              <w:rPr>
                <w:rFonts w:ascii="Arial" w:hAnsi="Arial" w:cs="Arial"/>
                <w:sz w:val="18"/>
                <w:szCs w:val="18"/>
                <w:lang w:val="uk-UA"/>
              </w:rPr>
            </w:pPr>
            <w:r w:rsidRPr="00540538">
              <w:rPr>
                <w:rFonts w:ascii="Arial" w:hAnsi="Arial" w:cs="Arial"/>
                <w:b/>
                <w:bCs/>
                <w:sz w:val="18"/>
                <w:lang w:val="uk-UA"/>
              </w:rPr>
              <w:t>Шаблон універсальної національної структури забезпечення якості (</w:t>
            </w:r>
            <w:r w:rsidRPr="00540538">
              <w:rPr>
                <w:rFonts w:ascii="Arial" w:hAnsi="Arial" w:cs="Arial"/>
                <w:b/>
                <w:bCs/>
                <w:sz w:val="18"/>
                <w:szCs w:val="18"/>
                <w:lang w:val="ru-RU"/>
              </w:rPr>
              <w:t>NQAF</w:t>
            </w:r>
            <w:r w:rsidRPr="00540538">
              <w:rPr>
                <w:rFonts w:ascii="Arial" w:hAnsi="Arial" w:cs="Arial"/>
                <w:b/>
                <w:bCs/>
                <w:sz w:val="18"/>
                <w:lang w:val="uk-UA"/>
              </w:rPr>
              <w:t>)</w:t>
            </w:r>
          </w:p>
        </w:tc>
        <w:tc>
          <w:tcPr>
            <w:tcW w:w="7118" w:type="dxa"/>
            <w:tcBorders>
              <w:top w:val="single" w:sz="8" w:space="0" w:color="000000"/>
              <w:left w:val="single" w:sz="8" w:space="0" w:color="000000"/>
              <w:bottom w:val="single" w:sz="6" w:space="0" w:color="auto"/>
              <w:right w:val="single" w:sz="8" w:space="0" w:color="000000"/>
            </w:tcBorders>
          </w:tcPr>
          <w:p w:rsidR="00260D41" w:rsidRPr="00540538" w:rsidRDefault="00260D41" w:rsidP="00540538">
            <w:pPr>
              <w:pStyle w:val="TableParagraph"/>
              <w:spacing w:before="5" w:line="200" w:lineRule="exact"/>
              <w:rPr>
                <w:rFonts w:ascii="Arial" w:hAnsi="Arial" w:cs="Arial"/>
                <w:sz w:val="20"/>
                <w:szCs w:val="20"/>
                <w:lang w:val="uk-UA"/>
              </w:rPr>
            </w:pPr>
          </w:p>
          <w:p w:rsidR="00260D41" w:rsidRPr="00540538" w:rsidRDefault="00360190" w:rsidP="00540538">
            <w:pPr>
              <w:pStyle w:val="TableParagraph"/>
              <w:ind w:left="2041" w:right="302"/>
              <w:rPr>
                <w:rFonts w:ascii="Arial" w:hAnsi="Arial" w:cs="Arial"/>
                <w:sz w:val="18"/>
                <w:szCs w:val="18"/>
                <w:lang w:val="uk-UA"/>
              </w:rPr>
            </w:pPr>
            <w:hyperlink r:id="rId109">
              <w:r w:rsidR="00260D41" w:rsidRPr="00540538">
                <w:rPr>
                  <w:rFonts w:ascii="Arial" w:hAnsi="Arial" w:cs="Arial"/>
                  <w:b/>
                  <w:bCs/>
                  <w:color w:val="0000FF"/>
                  <w:sz w:val="18"/>
                  <w:u w:val="single"/>
                  <w:lang w:val="uk-UA"/>
                </w:rPr>
                <w:t>Кодекс норм європейської статистики (</w:t>
              </w:r>
              <w:r w:rsidR="00260D41" w:rsidRPr="00540538">
                <w:rPr>
                  <w:rFonts w:ascii="Arial" w:hAnsi="Arial" w:cs="Arial"/>
                  <w:b/>
                  <w:bCs/>
                  <w:color w:val="0000FF"/>
                  <w:sz w:val="18"/>
                  <w:szCs w:val="18"/>
                  <w:u w:val="single"/>
                  <w:lang w:val="ru-RU"/>
                </w:rPr>
                <w:t>CoP</w:t>
              </w:r>
              <w:r w:rsidR="00260D41" w:rsidRPr="00540538">
                <w:rPr>
                  <w:rFonts w:ascii="Arial" w:hAnsi="Arial" w:cs="Arial"/>
                  <w:b/>
                  <w:bCs/>
                  <w:color w:val="0000FF"/>
                  <w:sz w:val="18"/>
                  <w:u w:val="single"/>
                  <w:lang w:val="uk-UA"/>
                </w:rPr>
                <w:t>)</w:t>
              </w:r>
            </w:hyperlink>
          </w:p>
        </w:tc>
      </w:tr>
      <w:tr w:rsidR="00260D41" w:rsidRPr="008149B1" w:rsidTr="00540538">
        <w:trPr>
          <w:trHeight w:hRule="exact" w:val="2546"/>
        </w:trPr>
        <w:tc>
          <w:tcPr>
            <w:tcW w:w="2525" w:type="dxa"/>
            <w:tcBorders>
              <w:top w:val="single" w:sz="6" w:space="0" w:color="auto"/>
              <w:left w:val="single" w:sz="8" w:space="0" w:color="000000"/>
              <w:bottom w:val="single" w:sz="8" w:space="0" w:color="000000"/>
              <w:right w:val="single" w:sz="8" w:space="0" w:color="000000"/>
            </w:tcBorders>
          </w:tcPr>
          <w:p w:rsidR="00260D41" w:rsidRPr="00540538" w:rsidRDefault="00260D41" w:rsidP="00540538">
            <w:pPr>
              <w:pStyle w:val="TableParagraph"/>
              <w:ind w:left="97" w:right="197"/>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18:  Забезпечення узгодженості та зіставності</w:t>
            </w:r>
          </w:p>
        </w:tc>
        <w:tc>
          <w:tcPr>
            <w:tcW w:w="7118" w:type="dxa"/>
            <w:tcBorders>
              <w:top w:val="single" w:sz="6" w:space="0" w:color="auto"/>
              <w:left w:val="single" w:sz="8" w:space="0" w:color="000000"/>
              <w:bottom w:val="single" w:sz="8" w:space="0" w:color="000000"/>
              <w:right w:val="single" w:sz="8" w:space="0" w:color="000000"/>
            </w:tcBorders>
          </w:tcPr>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14.1: Статистичні дані внутрішньо узгоджені та послідовні (тобто спостерігається арифметична та бухгалтерська тотожність).</w:t>
            </w:r>
          </w:p>
          <w:p w:rsidR="00260D41" w:rsidRPr="00540538" w:rsidRDefault="00260D41" w:rsidP="00540538">
            <w:pPr>
              <w:pStyle w:val="TableParagraph"/>
              <w:spacing w:line="206" w:lineRule="exact"/>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14.2: Статистичні дані є зіставними протягом прийнятного періоду часу.</w:t>
            </w:r>
          </w:p>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14.3: В різних дослідженнях і джерелах статистика укладається на основі загальних стандартів щодо обсягу, визначень, одиниць і класифікацій.</w:t>
            </w:r>
          </w:p>
          <w:p w:rsidR="00260D41" w:rsidRPr="00540538" w:rsidRDefault="00260D41" w:rsidP="00540538">
            <w:pPr>
              <w:pStyle w:val="TableParagraph"/>
              <w:ind w:left="97" w:right="271"/>
              <w:rPr>
                <w:rFonts w:ascii="Arial" w:hAnsi="Arial" w:cs="Arial"/>
                <w:sz w:val="18"/>
                <w:lang w:val="uk-UA"/>
              </w:rPr>
            </w:pPr>
            <w:r w:rsidRPr="00540538">
              <w:rPr>
                <w:rFonts w:ascii="Arial" w:hAnsi="Arial" w:cs="Arial"/>
                <w:sz w:val="18"/>
                <w:szCs w:val="18"/>
                <w:lang w:val="ru-RU"/>
              </w:rPr>
              <w:t>CoP</w:t>
            </w:r>
            <w:r w:rsidRPr="00540538">
              <w:rPr>
                <w:rFonts w:ascii="Arial" w:hAnsi="Arial" w:cs="Arial"/>
                <w:sz w:val="18"/>
                <w:lang w:val="uk-UA"/>
              </w:rPr>
              <w:t xml:space="preserve"> 14.4: Статистичні дані з різних джерел і з різною періодичністю порівнюються та узгоджуються між собою. </w:t>
            </w:r>
          </w:p>
          <w:p w:rsidR="00260D41" w:rsidRPr="00540538" w:rsidRDefault="00260D41" w:rsidP="00540538">
            <w:pPr>
              <w:pStyle w:val="TableParagraph"/>
              <w:ind w:left="97" w:right="271"/>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14.5: Міжнародна зіставність даних забезпечується в межах Європейської статистичної системи шляхом періодичного обміну даними між Європейською статистичною системою та іншими статистичними системами. Методологічні дослідження проводяться в тісній співпраці з державами-членами і Євростатом.</w:t>
            </w:r>
          </w:p>
        </w:tc>
      </w:tr>
      <w:tr w:rsidR="00260D41" w:rsidRPr="008149B1" w:rsidTr="00540538">
        <w:trPr>
          <w:trHeight w:hRule="exact" w:val="1131"/>
        </w:trPr>
        <w:tc>
          <w:tcPr>
            <w:tcW w:w="2525"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ight="122"/>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19:  Управління метаданими</w:t>
            </w:r>
          </w:p>
        </w:tc>
        <w:tc>
          <w:tcPr>
            <w:tcW w:w="711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619"/>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15.1: Статистичні дані та відповідні метадані представлені і передані на зберігання у формі, яка є сприятливою для правильної інтерпретації і значущих порівнянь.</w:t>
            </w:r>
          </w:p>
          <w:p w:rsidR="00260D41" w:rsidRPr="00540538" w:rsidRDefault="00260D41" w:rsidP="00540538">
            <w:pPr>
              <w:pStyle w:val="TableParagraph"/>
              <w:spacing w:line="206" w:lineRule="exact"/>
              <w:ind w:left="97" w:right="302"/>
              <w:rPr>
                <w:rFonts w:ascii="Arial" w:hAnsi="Arial" w:cs="Arial"/>
                <w:sz w:val="18"/>
                <w:szCs w:val="18"/>
                <w:lang w:val="uk-UA"/>
              </w:rPr>
            </w:pPr>
            <w:r w:rsidRPr="00540538">
              <w:rPr>
                <w:rFonts w:ascii="Arial" w:hAnsi="Arial" w:cs="Arial"/>
                <w:sz w:val="18"/>
                <w:szCs w:val="18"/>
                <w:lang w:val="ru-RU"/>
              </w:rPr>
              <w:t>CoP</w:t>
            </w:r>
            <w:r w:rsidRPr="00540538">
              <w:rPr>
                <w:rFonts w:ascii="Arial" w:hAnsi="Arial" w:cs="Arial"/>
                <w:sz w:val="18"/>
                <w:lang w:val="uk-UA"/>
              </w:rPr>
              <w:t xml:space="preserve"> 15.5: Метадані документуються у відповідності до стандартних систем метаданих.</w:t>
            </w:r>
          </w:p>
          <w:p w:rsidR="00260D41" w:rsidRPr="00540538" w:rsidRDefault="00260D41" w:rsidP="00540538">
            <w:pPr>
              <w:pStyle w:val="TableParagraph"/>
              <w:spacing w:line="206" w:lineRule="exact"/>
              <w:ind w:left="97" w:right="302"/>
              <w:rPr>
                <w:rFonts w:ascii="Arial" w:hAnsi="Arial" w:cs="Arial"/>
                <w:sz w:val="18"/>
                <w:szCs w:val="18"/>
                <w:lang w:val="uk-UA"/>
              </w:rPr>
            </w:pPr>
          </w:p>
        </w:tc>
      </w:tr>
    </w:tbl>
    <w:p w:rsidR="00260D41" w:rsidRPr="00733FA7" w:rsidRDefault="00260D41" w:rsidP="00415629">
      <w:pPr>
        <w:spacing w:line="206" w:lineRule="exact"/>
        <w:rPr>
          <w:rFonts w:ascii="Arial" w:hAnsi="Arial" w:cs="Arial"/>
          <w:sz w:val="18"/>
          <w:szCs w:val="18"/>
          <w:lang w:val="uk-UA"/>
        </w:rPr>
        <w:sectPr w:rsidR="00260D41" w:rsidRPr="00733FA7" w:rsidSect="007D02AB">
          <w:headerReference w:type="default" r:id="rId110"/>
          <w:pgSz w:w="12240" w:h="15840"/>
          <w:pgMar w:top="0" w:right="1220" w:bottom="880" w:left="1160" w:header="0" w:footer="68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2"/>
        <w:spacing w:before="74"/>
        <w:ind w:left="219" w:right="374"/>
        <w:rPr>
          <w:rFonts w:cs="Arial"/>
          <w:b w:val="0"/>
          <w:bCs w:val="0"/>
          <w:lang w:val="uk-UA"/>
        </w:rPr>
      </w:pPr>
      <w:bookmarkStart w:id="60" w:name="Part_3:_Correspondence_between_the_Gener"/>
      <w:bookmarkEnd w:id="60"/>
      <w:r w:rsidRPr="00733FA7">
        <w:rPr>
          <w:rFonts w:cs="Arial"/>
          <w:lang w:val="uk-UA"/>
        </w:rPr>
        <w:t>Частина 3:</w:t>
      </w:r>
      <w:r w:rsidRPr="00733FA7">
        <w:rPr>
          <w:rFonts w:cs="Arial"/>
          <w:b w:val="0"/>
          <w:bCs w:val="0"/>
          <w:lang w:val="uk-UA"/>
        </w:rPr>
        <w:t xml:space="preserve"> </w:t>
      </w:r>
      <w:r w:rsidRPr="00733FA7">
        <w:rPr>
          <w:rFonts w:cs="Arial"/>
          <w:lang w:val="uk-UA"/>
        </w:rPr>
        <w:t>Відповідності між шаблоном універсальної національної структури забезпечення якості та Системою оцінки якості даних Міжнародного валютного фонду (</w:t>
      </w:r>
      <w:r w:rsidRPr="00733FA7">
        <w:rPr>
          <w:rFonts w:cs="Arial"/>
          <w:bCs w:val="0"/>
          <w:lang w:val="ru-RU"/>
        </w:rPr>
        <w:t>DQAF</w:t>
      </w:r>
      <w:r w:rsidRPr="00733FA7">
        <w:rPr>
          <w:rFonts w:cs="Arial"/>
          <w:lang w:val="uk-UA"/>
        </w:rPr>
        <w:t>)</w:t>
      </w:r>
    </w:p>
    <w:p w:rsidR="00260D41" w:rsidRPr="00733FA7" w:rsidRDefault="00260D41" w:rsidP="00415629">
      <w:pPr>
        <w:spacing w:before="5" w:line="240" w:lineRule="exact"/>
        <w:rPr>
          <w:rFonts w:ascii="Arial" w:hAnsi="Arial" w:cs="Arial"/>
          <w:sz w:val="24"/>
          <w:szCs w:val="24"/>
          <w:lang w:val="uk-UA"/>
        </w:rPr>
      </w:pPr>
    </w:p>
    <w:tbl>
      <w:tblPr>
        <w:tblW w:w="0" w:type="auto"/>
        <w:tblInd w:w="101" w:type="dxa"/>
        <w:tblLayout w:type="fixed"/>
        <w:tblCellMar>
          <w:left w:w="0" w:type="dxa"/>
          <w:right w:w="0" w:type="dxa"/>
        </w:tblCellMar>
        <w:tblLook w:val="01E0" w:firstRow="1" w:lastRow="1" w:firstColumn="1" w:lastColumn="1" w:noHBand="0" w:noVBand="0"/>
      </w:tblPr>
      <w:tblGrid>
        <w:gridCol w:w="2508"/>
        <w:gridCol w:w="7068"/>
      </w:tblGrid>
      <w:tr w:rsidR="00260D41" w:rsidRPr="008149B1" w:rsidTr="00540538">
        <w:trPr>
          <w:trHeight w:hRule="exact" w:val="934"/>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106" w:right="106" w:hanging="5"/>
              <w:jc w:val="center"/>
              <w:rPr>
                <w:rFonts w:ascii="Arial" w:hAnsi="Arial" w:cs="Arial"/>
                <w:sz w:val="18"/>
                <w:szCs w:val="18"/>
                <w:lang w:val="uk-UA"/>
              </w:rPr>
            </w:pPr>
            <w:r w:rsidRPr="00540538">
              <w:rPr>
                <w:rFonts w:ascii="Arial" w:hAnsi="Arial" w:cs="Arial"/>
                <w:b/>
                <w:bCs/>
                <w:sz w:val="18"/>
                <w:lang w:val="uk-UA"/>
              </w:rPr>
              <w:t>Шаблон універсальної національної структури забезпечення якості (</w:t>
            </w:r>
            <w:r w:rsidRPr="00540538">
              <w:rPr>
                <w:rFonts w:ascii="Arial" w:hAnsi="Arial" w:cs="Arial"/>
                <w:b/>
                <w:bCs/>
                <w:sz w:val="18"/>
                <w:szCs w:val="18"/>
                <w:lang w:val="ru-RU"/>
              </w:rPr>
              <w:t>NQAF</w:t>
            </w:r>
            <w:r w:rsidRPr="00540538">
              <w:rPr>
                <w:rFonts w:ascii="Arial" w:hAnsi="Arial" w:cs="Arial"/>
                <w:b/>
                <w:bCs/>
                <w:sz w:val="18"/>
                <w:lang w:val="uk-UA"/>
              </w:rPr>
              <w:t>)</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before="5" w:line="200" w:lineRule="exact"/>
              <w:rPr>
                <w:rFonts w:ascii="Arial" w:hAnsi="Arial" w:cs="Arial"/>
                <w:sz w:val="20"/>
                <w:szCs w:val="20"/>
                <w:lang w:val="uk-UA"/>
              </w:rPr>
            </w:pPr>
          </w:p>
          <w:p w:rsidR="00260D41" w:rsidRPr="00540538" w:rsidRDefault="00360190" w:rsidP="00540538">
            <w:pPr>
              <w:pStyle w:val="TableParagraph"/>
              <w:ind w:left="870" w:right="166"/>
              <w:rPr>
                <w:rFonts w:ascii="Arial" w:hAnsi="Arial" w:cs="Arial"/>
                <w:sz w:val="18"/>
                <w:szCs w:val="18"/>
                <w:lang w:val="uk-UA"/>
              </w:rPr>
            </w:pPr>
            <w:hyperlink r:id="rId111">
              <w:r w:rsidR="00260D41" w:rsidRPr="00540538">
                <w:rPr>
                  <w:rFonts w:ascii="Arial" w:hAnsi="Arial" w:cs="Arial"/>
                  <w:b/>
                  <w:bCs/>
                  <w:color w:val="0000FF"/>
                  <w:sz w:val="18"/>
                  <w:szCs w:val="18"/>
                  <w:u w:val="single"/>
                  <w:lang w:val="uk-UA"/>
                </w:rPr>
                <w:t>Система оцінки якості даних Міжнародного валютного фонду (DQAF)</w:t>
              </w:r>
            </w:hyperlink>
          </w:p>
        </w:tc>
      </w:tr>
      <w:tr w:rsidR="00260D41" w:rsidRPr="00540538" w:rsidTr="00540538">
        <w:trPr>
          <w:trHeight w:hRule="exact" w:val="290"/>
        </w:trPr>
        <w:tc>
          <w:tcPr>
            <w:tcW w:w="9576"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b/>
                <w:bCs/>
                <w:sz w:val="18"/>
                <w:lang w:val="uk-UA"/>
              </w:rPr>
              <w:t>3a.</w:t>
            </w:r>
            <w:r w:rsidRPr="00540538">
              <w:rPr>
                <w:rFonts w:ascii="Arial" w:hAnsi="Arial" w:cs="Arial"/>
                <w:sz w:val="18"/>
                <w:lang w:val="uk-UA"/>
              </w:rPr>
              <w:t xml:space="preserve">  </w:t>
            </w:r>
            <w:r w:rsidRPr="00540538">
              <w:rPr>
                <w:rFonts w:ascii="Arial" w:hAnsi="Arial" w:cs="Arial"/>
                <w:b/>
                <w:bCs/>
                <w:sz w:val="18"/>
                <w:lang w:val="uk-UA"/>
              </w:rPr>
              <w:t>Управління статистичною системою</w:t>
            </w:r>
          </w:p>
        </w:tc>
      </w:tr>
      <w:tr w:rsidR="00260D41" w:rsidRPr="008149B1" w:rsidTr="00540538">
        <w:trPr>
          <w:trHeight w:hRule="exact" w:val="862"/>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12"/>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  Координація національної статистичної системи</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a5"/>
              <w:numPr>
                <w:ilvl w:val="2"/>
                <w:numId w:val="13"/>
              </w:numPr>
              <w:tabs>
                <w:tab w:val="left" w:pos="465"/>
              </w:tabs>
              <w:spacing w:line="205" w:lineRule="exact"/>
              <w:ind w:hanging="367"/>
              <w:rPr>
                <w:rFonts w:ascii="Arial" w:hAnsi="Arial" w:cs="Arial"/>
                <w:sz w:val="18"/>
                <w:szCs w:val="18"/>
                <w:lang w:val="uk-UA"/>
              </w:rPr>
            </w:pPr>
            <w:r w:rsidRPr="00540538">
              <w:rPr>
                <w:rFonts w:ascii="Arial" w:hAnsi="Arial" w:cs="Arial"/>
                <w:sz w:val="18"/>
                <w:lang w:val="uk-UA"/>
              </w:rPr>
              <w:t>Відповідальність за збір, обробку та розповсюдження статистичних даних чітко визначена.</w:t>
            </w:r>
          </w:p>
          <w:p w:rsidR="00260D41" w:rsidRPr="00540538" w:rsidRDefault="00260D41" w:rsidP="00540538">
            <w:pPr>
              <w:pStyle w:val="a5"/>
              <w:numPr>
                <w:ilvl w:val="2"/>
                <w:numId w:val="13"/>
              </w:numPr>
              <w:tabs>
                <w:tab w:val="left" w:pos="465"/>
              </w:tabs>
              <w:spacing w:line="207" w:lineRule="exact"/>
              <w:ind w:hanging="367"/>
              <w:rPr>
                <w:rFonts w:ascii="Arial" w:hAnsi="Arial" w:cs="Arial"/>
                <w:sz w:val="18"/>
                <w:szCs w:val="18"/>
                <w:lang w:val="uk-UA"/>
              </w:rPr>
            </w:pPr>
            <w:r w:rsidRPr="00540538">
              <w:rPr>
                <w:rFonts w:ascii="Arial" w:hAnsi="Arial" w:cs="Arial"/>
                <w:sz w:val="18"/>
                <w:lang w:val="uk-UA"/>
              </w:rPr>
              <w:t>Існує адекватний обмін даними та координація між установами, що здійснюють виробництво даних.</w:t>
            </w:r>
          </w:p>
        </w:tc>
      </w:tr>
      <w:tr w:rsidR="00260D41" w:rsidRPr="008149B1" w:rsidTr="00540538">
        <w:trPr>
          <w:trHeight w:hRule="exact" w:val="847"/>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38"/>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2:  Управління відносинами з користувачами і постачальниками даних</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sz w:val="18"/>
                <w:lang w:val="uk-UA"/>
              </w:rPr>
              <w:t>5.3.1 Публікуються контактні пункти для всіх предметних областей.</w:t>
            </w:r>
          </w:p>
        </w:tc>
      </w:tr>
      <w:tr w:rsidR="00260D41" w:rsidRPr="008149B1" w:rsidTr="00540538">
        <w:trPr>
          <w:trHeight w:hRule="exact" w:val="702"/>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12"/>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3:  Управління статистичними стандартами</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lang w:val="uk-UA"/>
              </w:rPr>
              <w:t>3.1.2 Вихідні дані достатньо наближені до відповідних визначень, обсягу, класифікацій, оцінки і часу реєстрації.</w:t>
            </w:r>
          </w:p>
        </w:tc>
      </w:tr>
      <w:tr w:rsidR="00260D41" w:rsidRPr="00540538" w:rsidTr="00540538">
        <w:trPr>
          <w:trHeight w:hRule="exact" w:val="336"/>
        </w:trPr>
        <w:tc>
          <w:tcPr>
            <w:tcW w:w="9576"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b/>
                <w:bCs/>
                <w:sz w:val="18"/>
                <w:lang w:val="uk-UA"/>
              </w:rPr>
              <w:t>3b.</w:t>
            </w:r>
            <w:r w:rsidRPr="00540538">
              <w:rPr>
                <w:rFonts w:ascii="Arial" w:hAnsi="Arial" w:cs="Arial"/>
                <w:sz w:val="18"/>
                <w:lang w:val="uk-UA"/>
              </w:rPr>
              <w:t xml:space="preserve"> </w:t>
            </w:r>
            <w:r w:rsidRPr="00540538">
              <w:rPr>
                <w:rFonts w:ascii="Arial" w:hAnsi="Arial" w:cs="Arial"/>
                <w:b/>
                <w:bCs/>
                <w:sz w:val="18"/>
                <w:lang w:val="uk-UA"/>
              </w:rPr>
              <w:t>Управління інституційним середовищем</w:t>
            </w:r>
          </w:p>
        </w:tc>
      </w:tr>
      <w:tr w:rsidR="00260D41" w:rsidRPr="008149B1" w:rsidTr="00540538">
        <w:trPr>
          <w:trHeight w:hRule="exact" w:val="1062"/>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12"/>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4:  Забезпечення професійної незалежності</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a5"/>
              <w:numPr>
                <w:ilvl w:val="2"/>
                <w:numId w:val="12"/>
              </w:numPr>
              <w:tabs>
                <w:tab w:val="left" w:pos="465"/>
              </w:tabs>
              <w:ind w:right="680" w:firstLine="0"/>
              <w:rPr>
                <w:rFonts w:ascii="Arial" w:hAnsi="Arial" w:cs="Arial"/>
                <w:sz w:val="18"/>
                <w:szCs w:val="18"/>
                <w:lang w:val="uk-UA"/>
              </w:rPr>
            </w:pPr>
            <w:r w:rsidRPr="00540538">
              <w:rPr>
                <w:rFonts w:ascii="Arial" w:hAnsi="Arial" w:cs="Arial"/>
                <w:sz w:val="18"/>
                <w:lang w:val="uk-UA"/>
              </w:rPr>
              <w:t>Вибір джерел і статистичних методів, а також рішень щодо розповсюдження статистичних даних повідомляється, виходячи із статистичних міркувань.</w:t>
            </w:r>
          </w:p>
          <w:p w:rsidR="00260D41" w:rsidRPr="00540538" w:rsidRDefault="00260D41" w:rsidP="00540538">
            <w:pPr>
              <w:pStyle w:val="a5"/>
              <w:numPr>
                <w:ilvl w:val="2"/>
                <w:numId w:val="12"/>
              </w:numPr>
              <w:tabs>
                <w:tab w:val="left" w:pos="465"/>
              </w:tabs>
              <w:ind w:right="248" w:firstLine="0"/>
              <w:rPr>
                <w:rFonts w:ascii="Arial" w:hAnsi="Arial" w:cs="Arial"/>
                <w:sz w:val="18"/>
                <w:szCs w:val="18"/>
                <w:lang w:val="uk-UA"/>
              </w:rPr>
            </w:pPr>
            <w:r w:rsidRPr="00540538">
              <w:rPr>
                <w:rFonts w:ascii="Arial" w:hAnsi="Arial" w:cs="Arial"/>
                <w:sz w:val="18"/>
                <w:lang w:val="uk-UA"/>
              </w:rPr>
              <w:t>Відповідний статистичний орган уповноважений коментувати невірну інтерпретацію або неправильне використання статистичних даних.</w:t>
            </w:r>
          </w:p>
        </w:tc>
      </w:tr>
      <w:tr w:rsidR="00260D41" w:rsidRPr="008149B1" w:rsidTr="00540538">
        <w:trPr>
          <w:trHeight w:hRule="exact" w:val="722"/>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5:  Забезпечення неупередженості та об’єктивності</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sz w:val="18"/>
                <w:lang w:val="uk-UA"/>
              </w:rPr>
              <w:t>1.1.1 Статистичні дані виробляються на неупередженій основі.</w:t>
            </w:r>
          </w:p>
        </w:tc>
      </w:tr>
      <w:tr w:rsidR="00260D41" w:rsidRPr="008149B1" w:rsidTr="00540538">
        <w:trPr>
          <w:trHeight w:hRule="exact" w:val="1551"/>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ight="38"/>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6:  Забезпечення прозорості</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a5"/>
              <w:numPr>
                <w:ilvl w:val="2"/>
                <w:numId w:val="11"/>
              </w:numPr>
              <w:tabs>
                <w:tab w:val="left" w:pos="465"/>
              </w:tabs>
              <w:ind w:right="344" w:firstLine="0"/>
              <w:rPr>
                <w:rFonts w:ascii="Arial" w:hAnsi="Arial" w:cs="Arial"/>
                <w:sz w:val="18"/>
                <w:szCs w:val="18"/>
                <w:lang w:val="uk-UA"/>
              </w:rPr>
            </w:pPr>
            <w:r w:rsidRPr="00540538">
              <w:rPr>
                <w:rFonts w:ascii="Arial" w:hAnsi="Arial" w:cs="Arial"/>
                <w:sz w:val="18"/>
                <w:lang w:val="uk-UA"/>
              </w:rPr>
              <w:t>Умови, за яких збираються, обробляються і розповсюджуються статистичні дані, є доступними для громадськості.</w:t>
            </w:r>
          </w:p>
          <w:p w:rsidR="00260D41" w:rsidRPr="00540538" w:rsidRDefault="00260D41" w:rsidP="00540538">
            <w:pPr>
              <w:pStyle w:val="a5"/>
              <w:numPr>
                <w:ilvl w:val="2"/>
                <w:numId w:val="11"/>
              </w:numPr>
              <w:tabs>
                <w:tab w:val="left" w:pos="465"/>
              </w:tabs>
              <w:spacing w:line="206" w:lineRule="exact"/>
              <w:ind w:left="464" w:hanging="367"/>
              <w:rPr>
                <w:rFonts w:ascii="Arial" w:hAnsi="Arial" w:cs="Arial"/>
                <w:sz w:val="18"/>
                <w:szCs w:val="18"/>
                <w:lang w:val="uk-UA"/>
              </w:rPr>
            </w:pPr>
            <w:r w:rsidRPr="00540538">
              <w:rPr>
                <w:rFonts w:ascii="Arial" w:hAnsi="Arial" w:cs="Arial"/>
                <w:sz w:val="18"/>
                <w:lang w:val="uk-UA"/>
              </w:rPr>
              <w:t>Можливість внутрішнь</w:t>
            </w:r>
            <w:r>
              <w:rPr>
                <w:rFonts w:ascii="Arial" w:hAnsi="Arial" w:cs="Arial"/>
                <w:sz w:val="18"/>
                <w:lang w:val="uk-UA"/>
              </w:rPr>
              <w:t>одержав</w:t>
            </w:r>
            <w:r w:rsidRPr="00540538">
              <w:rPr>
                <w:rFonts w:ascii="Arial" w:hAnsi="Arial" w:cs="Arial"/>
                <w:sz w:val="18"/>
                <w:lang w:val="uk-UA"/>
              </w:rPr>
              <w:t>ного доступу до статистичних даних перед їх офіційним опублікуванням доведена до відома громадськості.</w:t>
            </w:r>
          </w:p>
          <w:p w:rsidR="00260D41" w:rsidRPr="00540538" w:rsidRDefault="00260D41" w:rsidP="00540538">
            <w:pPr>
              <w:pStyle w:val="a5"/>
              <w:numPr>
                <w:ilvl w:val="2"/>
                <w:numId w:val="11"/>
              </w:numPr>
              <w:tabs>
                <w:tab w:val="left" w:pos="465"/>
              </w:tabs>
              <w:spacing w:line="206" w:lineRule="exact"/>
              <w:ind w:left="464" w:hanging="367"/>
              <w:rPr>
                <w:rFonts w:ascii="Arial" w:hAnsi="Arial" w:cs="Arial"/>
                <w:sz w:val="18"/>
                <w:szCs w:val="18"/>
                <w:lang w:val="uk-UA"/>
              </w:rPr>
            </w:pPr>
            <w:r w:rsidRPr="00540538">
              <w:rPr>
                <w:rFonts w:ascii="Arial" w:hAnsi="Arial" w:cs="Arial"/>
                <w:sz w:val="18"/>
                <w:lang w:val="uk-UA"/>
              </w:rPr>
              <w:t>Продукти статистичних органів та їх підрозділів чітко ідентифіковані.</w:t>
            </w:r>
          </w:p>
          <w:p w:rsidR="00260D41" w:rsidRPr="00540538" w:rsidRDefault="00260D41" w:rsidP="00540538">
            <w:pPr>
              <w:pStyle w:val="a5"/>
              <w:numPr>
                <w:ilvl w:val="2"/>
                <w:numId w:val="11"/>
              </w:numPr>
              <w:tabs>
                <w:tab w:val="left" w:pos="465"/>
              </w:tabs>
              <w:spacing w:line="207" w:lineRule="exact"/>
              <w:ind w:left="464" w:hanging="367"/>
              <w:rPr>
                <w:rFonts w:ascii="Arial" w:hAnsi="Arial" w:cs="Arial"/>
                <w:sz w:val="18"/>
                <w:szCs w:val="18"/>
                <w:lang w:val="uk-UA"/>
              </w:rPr>
            </w:pPr>
            <w:r w:rsidRPr="00540538">
              <w:rPr>
                <w:rFonts w:ascii="Arial" w:hAnsi="Arial" w:cs="Arial"/>
                <w:sz w:val="18"/>
                <w:lang w:val="uk-UA"/>
              </w:rPr>
              <w:t>Надане попереднє повідомлення про суттєві зміни в методології, вихідних даних і статистичних методах.</w:t>
            </w:r>
          </w:p>
        </w:tc>
      </w:tr>
      <w:tr w:rsidR="00260D41" w:rsidRPr="008149B1" w:rsidTr="00540538">
        <w:trPr>
          <w:trHeight w:hRule="exact" w:val="712"/>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12"/>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7:  Забезпечення конфіденційності та безпеки статистичних даних</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sz w:val="18"/>
                <w:szCs w:val="18"/>
                <w:lang w:val="uk-UA"/>
              </w:rPr>
              <w:t>0.1.3 Дані щодо окремих респондентів повинні бути конфіденційними і використовуватися виключно для статистичних цілей.</w:t>
            </w:r>
          </w:p>
        </w:tc>
      </w:tr>
      <w:tr w:rsidR="00260D41" w:rsidRPr="008149B1" w:rsidTr="00540538">
        <w:trPr>
          <w:trHeight w:hRule="exact" w:val="842"/>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12"/>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8:  Забезпечення зобов’язань щодо якості</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a5"/>
              <w:numPr>
                <w:ilvl w:val="2"/>
                <w:numId w:val="10"/>
              </w:numPr>
              <w:tabs>
                <w:tab w:val="left" w:pos="465"/>
              </w:tabs>
              <w:spacing w:line="205" w:lineRule="exact"/>
              <w:ind w:hanging="367"/>
              <w:rPr>
                <w:rFonts w:ascii="Arial" w:hAnsi="Arial" w:cs="Arial"/>
                <w:sz w:val="18"/>
                <w:szCs w:val="18"/>
                <w:lang w:val="uk-UA"/>
              </w:rPr>
            </w:pPr>
            <w:r w:rsidRPr="00540538">
              <w:rPr>
                <w:rFonts w:ascii="Arial" w:hAnsi="Arial" w:cs="Arial"/>
                <w:sz w:val="18"/>
                <w:lang w:val="uk-UA"/>
              </w:rPr>
              <w:t>Для забезпечення якості впроваджені відповідні процедури.</w:t>
            </w:r>
          </w:p>
          <w:p w:rsidR="00260D41" w:rsidRPr="00540538" w:rsidRDefault="00260D41" w:rsidP="00540538">
            <w:pPr>
              <w:pStyle w:val="a5"/>
              <w:numPr>
                <w:ilvl w:val="2"/>
                <w:numId w:val="10"/>
              </w:numPr>
              <w:tabs>
                <w:tab w:val="left" w:pos="465"/>
              </w:tabs>
              <w:spacing w:line="206" w:lineRule="exact"/>
              <w:ind w:hanging="367"/>
              <w:rPr>
                <w:rFonts w:ascii="Arial" w:hAnsi="Arial" w:cs="Arial"/>
                <w:sz w:val="18"/>
                <w:szCs w:val="18"/>
                <w:lang w:val="uk-UA"/>
              </w:rPr>
            </w:pPr>
            <w:r w:rsidRPr="00540538">
              <w:rPr>
                <w:rFonts w:ascii="Arial" w:hAnsi="Arial" w:cs="Arial"/>
                <w:sz w:val="18"/>
                <w:lang w:val="uk-UA"/>
              </w:rPr>
              <w:t>Для моніторингу якості статистичних програм впроваджені відповідні процеси.</w:t>
            </w:r>
          </w:p>
          <w:p w:rsidR="00260D41" w:rsidRPr="00540538" w:rsidRDefault="00260D41" w:rsidP="00540538">
            <w:pPr>
              <w:pStyle w:val="a5"/>
              <w:numPr>
                <w:ilvl w:val="2"/>
                <w:numId w:val="10"/>
              </w:numPr>
              <w:tabs>
                <w:tab w:val="left" w:pos="465"/>
              </w:tabs>
              <w:spacing w:line="207" w:lineRule="exact"/>
              <w:ind w:hanging="367"/>
              <w:rPr>
                <w:rFonts w:ascii="Arial" w:hAnsi="Arial" w:cs="Arial"/>
                <w:sz w:val="18"/>
                <w:szCs w:val="18"/>
                <w:lang w:val="uk-UA"/>
              </w:rPr>
            </w:pPr>
            <w:r w:rsidRPr="00540538">
              <w:rPr>
                <w:rFonts w:ascii="Arial" w:hAnsi="Arial" w:cs="Arial"/>
                <w:sz w:val="18"/>
                <w:lang w:val="uk-UA"/>
              </w:rPr>
              <w:t>Впроваджені процедури для вирішення питань з якості при плануванні статистичних програм.</w:t>
            </w:r>
          </w:p>
        </w:tc>
      </w:tr>
      <w:tr w:rsidR="00260D41" w:rsidRPr="008149B1" w:rsidTr="00540538">
        <w:trPr>
          <w:trHeight w:hRule="exact" w:val="570"/>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12"/>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9:  Забезпечення достатності ресурсів</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sz w:val="18"/>
                <w:lang w:val="uk-UA"/>
              </w:rPr>
              <w:t>0.2.1 Персонал, засоби технічного обслуговування, обчислювальні ресурси та фінансування відповідають статистичним програмам.</w:t>
            </w:r>
          </w:p>
        </w:tc>
      </w:tr>
      <w:tr w:rsidR="00260D41" w:rsidRPr="00540538" w:rsidTr="00540538">
        <w:trPr>
          <w:trHeight w:hRule="exact" w:val="290"/>
        </w:trPr>
        <w:tc>
          <w:tcPr>
            <w:tcW w:w="9576"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b/>
                <w:bCs/>
                <w:sz w:val="18"/>
                <w:lang w:val="uk-UA"/>
              </w:rPr>
              <w:t>3c.</w:t>
            </w:r>
            <w:r w:rsidRPr="00540538">
              <w:rPr>
                <w:rFonts w:ascii="Arial" w:hAnsi="Arial" w:cs="Arial"/>
                <w:sz w:val="18"/>
                <w:lang w:val="uk-UA"/>
              </w:rPr>
              <w:t xml:space="preserve"> </w:t>
            </w:r>
            <w:r w:rsidRPr="00540538">
              <w:rPr>
                <w:rFonts w:ascii="Arial" w:hAnsi="Arial" w:cs="Arial"/>
                <w:b/>
                <w:bCs/>
                <w:sz w:val="18"/>
                <w:lang w:val="uk-UA"/>
              </w:rPr>
              <w:t>Управління статистичними процесами</w:t>
            </w:r>
          </w:p>
        </w:tc>
      </w:tr>
      <w:tr w:rsidR="00260D41" w:rsidRPr="008149B1" w:rsidTr="00540538">
        <w:trPr>
          <w:trHeight w:hRule="exact" w:val="2256"/>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12"/>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10:  Забезпечення методологічної обґрунтованості</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a5"/>
              <w:numPr>
                <w:ilvl w:val="1"/>
                <w:numId w:val="9"/>
              </w:numPr>
              <w:tabs>
                <w:tab w:val="left" w:pos="343"/>
              </w:tabs>
              <w:ind w:right="729" w:firstLine="0"/>
              <w:rPr>
                <w:rFonts w:ascii="Arial" w:hAnsi="Arial" w:cs="Arial"/>
                <w:sz w:val="18"/>
                <w:szCs w:val="18"/>
                <w:lang w:val="uk-UA"/>
              </w:rPr>
            </w:pPr>
            <w:r w:rsidRPr="00540538">
              <w:rPr>
                <w:rFonts w:ascii="Arial" w:hAnsi="Arial" w:cs="Arial"/>
                <w:sz w:val="18"/>
                <w:szCs w:val="18"/>
                <w:lang w:val="uk-UA"/>
              </w:rPr>
              <w:t>Поняття і визначення - Використані поняття та визначення узгоджені з міжнародними статистичними структурами.</w:t>
            </w:r>
          </w:p>
          <w:p w:rsidR="00260D41" w:rsidRPr="00540538" w:rsidRDefault="00260D41" w:rsidP="00540538">
            <w:pPr>
              <w:pStyle w:val="a5"/>
              <w:numPr>
                <w:ilvl w:val="1"/>
                <w:numId w:val="9"/>
              </w:numPr>
              <w:tabs>
                <w:tab w:val="left" w:pos="343"/>
              </w:tabs>
              <w:ind w:right="665" w:firstLine="0"/>
              <w:rPr>
                <w:rFonts w:ascii="Arial" w:hAnsi="Arial" w:cs="Arial"/>
                <w:sz w:val="18"/>
                <w:szCs w:val="18"/>
                <w:lang w:val="uk-UA"/>
              </w:rPr>
            </w:pPr>
            <w:r w:rsidRPr="00540538">
              <w:rPr>
                <w:rFonts w:ascii="Arial" w:hAnsi="Arial" w:cs="Arial"/>
                <w:sz w:val="18"/>
                <w:szCs w:val="18"/>
                <w:lang w:val="uk-UA"/>
              </w:rPr>
              <w:t>Обсяг - Обсяг відповідає міжнародним стандартам, рекомендаціям та належній практиці.</w:t>
            </w:r>
          </w:p>
          <w:p w:rsidR="00260D41" w:rsidRPr="00540538" w:rsidRDefault="00260D41" w:rsidP="00540538">
            <w:pPr>
              <w:pStyle w:val="a5"/>
              <w:numPr>
                <w:ilvl w:val="1"/>
                <w:numId w:val="9"/>
              </w:numPr>
              <w:tabs>
                <w:tab w:val="left" w:pos="343"/>
              </w:tabs>
              <w:ind w:right="929" w:firstLine="0"/>
              <w:rPr>
                <w:rFonts w:ascii="Arial" w:hAnsi="Arial" w:cs="Arial"/>
                <w:sz w:val="18"/>
                <w:szCs w:val="18"/>
                <w:lang w:val="uk-UA"/>
              </w:rPr>
            </w:pPr>
            <w:r w:rsidRPr="00540538">
              <w:rPr>
                <w:rFonts w:ascii="Arial" w:hAnsi="Arial" w:cs="Arial"/>
                <w:sz w:val="18"/>
                <w:szCs w:val="18"/>
                <w:lang w:val="uk-UA"/>
              </w:rPr>
              <w:t>Класифікація/розбивка за секторами - Системи класифікації і розбивка за секторами відповідають міжнародним стандартам, рекомендаціям та належній практиці.</w:t>
            </w:r>
          </w:p>
          <w:p w:rsidR="00260D41" w:rsidRPr="00540538" w:rsidRDefault="00260D41" w:rsidP="00540538">
            <w:pPr>
              <w:pStyle w:val="a5"/>
              <w:numPr>
                <w:ilvl w:val="1"/>
                <w:numId w:val="9"/>
              </w:numPr>
              <w:tabs>
                <w:tab w:val="left" w:pos="343"/>
              </w:tabs>
              <w:ind w:right="671" w:firstLine="0"/>
              <w:rPr>
                <w:rFonts w:ascii="Arial" w:hAnsi="Arial" w:cs="Arial"/>
                <w:sz w:val="18"/>
                <w:szCs w:val="18"/>
                <w:lang w:val="uk-UA"/>
              </w:rPr>
            </w:pPr>
            <w:r w:rsidRPr="00540538">
              <w:rPr>
                <w:rFonts w:ascii="Arial" w:hAnsi="Arial" w:cs="Arial"/>
                <w:sz w:val="18"/>
                <w:szCs w:val="18"/>
                <w:lang w:val="uk-UA"/>
              </w:rPr>
              <w:t>Основа обліку - Потоки і запаси оцінюються і відображаються відповідно до міжнародних стандартів, рекомендацій та належної практики.</w:t>
            </w:r>
          </w:p>
        </w:tc>
      </w:tr>
      <w:tr w:rsidR="00260D41" w:rsidRPr="008149B1" w:rsidTr="00540538">
        <w:trPr>
          <w:trHeight w:hRule="exact" w:val="865"/>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12"/>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11:  Забезпечення ефективності витрат</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sz w:val="18"/>
                <w:lang w:val="uk-UA"/>
              </w:rPr>
              <w:t>0.2.2 Впроваджено заходи для забезпечення ефективного використання ресурсів.</w:t>
            </w:r>
          </w:p>
        </w:tc>
      </w:tr>
      <w:tr w:rsidR="00260D41" w:rsidRPr="008149B1" w:rsidTr="00540538">
        <w:trPr>
          <w:trHeight w:hRule="exact" w:val="887"/>
        </w:trPr>
        <w:tc>
          <w:tcPr>
            <w:tcW w:w="2508" w:type="dxa"/>
            <w:tcBorders>
              <w:top w:val="single" w:sz="6" w:space="0" w:color="auto"/>
              <w:left w:val="single" w:sz="8" w:space="0" w:color="000000"/>
              <w:bottom w:val="single" w:sz="6" w:space="0" w:color="auto"/>
              <w:right w:val="single" w:sz="8" w:space="0" w:color="000000"/>
            </w:tcBorders>
          </w:tcPr>
          <w:p w:rsidR="00260D41" w:rsidRPr="00540538" w:rsidRDefault="00260D41" w:rsidP="00540538">
            <w:pPr>
              <w:pStyle w:val="TableParagraph"/>
              <w:ind w:left="106" w:right="106" w:hanging="5"/>
              <w:jc w:val="center"/>
              <w:rPr>
                <w:rFonts w:ascii="Arial" w:hAnsi="Arial" w:cs="Arial"/>
                <w:sz w:val="18"/>
                <w:szCs w:val="18"/>
                <w:lang w:val="uk-UA"/>
              </w:rPr>
            </w:pPr>
            <w:r w:rsidRPr="00540538">
              <w:rPr>
                <w:rFonts w:ascii="Arial" w:hAnsi="Arial" w:cs="Arial"/>
                <w:b/>
                <w:bCs/>
                <w:sz w:val="18"/>
                <w:lang w:val="uk-UA"/>
              </w:rPr>
              <w:lastRenderedPageBreak/>
              <w:t>Шаблон універсальної національної структури забезпечення якості (</w:t>
            </w:r>
            <w:r w:rsidRPr="00540538">
              <w:rPr>
                <w:rFonts w:ascii="Arial" w:hAnsi="Arial" w:cs="Arial"/>
                <w:b/>
                <w:bCs/>
                <w:sz w:val="18"/>
                <w:szCs w:val="18"/>
                <w:lang w:val="ru-RU"/>
              </w:rPr>
              <w:t>NQAF</w:t>
            </w:r>
            <w:r w:rsidRPr="00540538">
              <w:rPr>
                <w:rFonts w:ascii="Arial" w:hAnsi="Arial" w:cs="Arial"/>
                <w:b/>
                <w:bCs/>
                <w:sz w:val="18"/>
                <w:lang w:val="uk-UA"/>
              </w:rPr>
              <w:t>)</w:t>
            </w:r>
          </w:p>
        </w:tc>
        <w:tc>
          <w:tcPr>
            <w:tcW w:w="7068" w:type="dxa"/>
            <w:tcBorders>
              <w:top w:val="single" w:sz="6" w:space="0" w:color="auto"/>
              <w:left w:val="single" w:sz="8" w:space="0" w:color="000000"/>
              <w:bottom w:val="single" w:sz="6" w:space="0" w:color="auto"/>
              <w:right w:val="single" w:sz="8" w:space="0" w:color="000000"/>
            </w:tcBorders>
          </w:tcPr>
          <w:p w:rsidR="00260D41" w:rsidRPr="00540538" w:rsidRDefault="00260D41" w:rsidP="00540538">
            <w:pPr>
              <w:pStyle w:val="TableParagraph"/>
              <w:spacing w:before="5" w:line="200" w:lineRule="exact"/>
              <w:rPr>
                <w:rFonts w:ascii="Arial" w:hAnsi="Arial" w:cs="Arial"/>
                <w:sz w:val="20"/>
                <w:szCs w:val="20"/>
                <w:lang w:val="uk-UA"/>
              </w:rPr>
            </w:pPr>
          </w:p>
          <w:p w:rsidR="00260D41" w:rsidRPr="00540538" w:rsidRDefault="00360190" w:rsidP="00540538">
            <w:pPr>
              <w:pStyle w:val="TableParagraph"/>
              <w:ind w:left="870" w:right="166"/>
              <w:rPr>
                <w:rFonts w:ascii="Arial" w:hAnsi="Arial" w:cs="Arial"/>
                <w:sz w:val="18"/>
                <w:szCs w:val="18"/>
                <w:lang w:val="uk-UA"/>
              </w:rPr>
            </w:pPr>
            <w:hyperlink r:id="rId112">
              <w:r w:rsidR="00260D41" w:rsidRPr="00540538">
                <w:rPr>
                  <w:rFonts w:ascii="Arial" w:hAnsi="Arial" w:cs="Arial"/>
                  <w:b/>
                  <w:bCs/>
                  <w:color w:val="0000FF"/>
                  <w:sz w:val="18"/>
                  <w:szCs w:val="18"/>
                  <w:u w:val="single"/>
                  <w:lang w:val="uk-UA"/>
                </w:rPr>
                <w:t>Система оцінки якості даних Міжнародного валютного фонду (DQAF)</w:t>
              </w:r>
            </w:hyperlink>
          </w:p>
        </w:tc>
      </w:tr>
      <w:tr w:rsidR="00260D41" w:rsidRPr="008149B1" w:rsidTr="00540538">
        <w:trPr>
          <w:trHeight w:hRule="exact" w:val="1393"/>
        </w:trPr>
        <w:tc>
          <w:tcPr>
            <w:tcW w:w="2508" w:type="dxa"/>
            <w:tcBorders>
              <w:top w:val="single" w:sz="6" w:space="0" w:color="auto"/>
              <w:left w:val="single" w:sz="8" w:space="0" w:color="000000"/>
              <w:bottom w:val="single" w:sz="8" w:space="0" w:color="000000"/>
              <w:right w:val="single" w:sz="8" w:space="0" w:color="000000"/>
            </w:tcBorders>
          </w:tcPr>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12:  Забезпечення обґрунтованості реалізації</w:t>
            </w:r>
          </w:p>
        </w:tc>
        <w:tc>
          <w:tcPr>
            <w:tcW w:w="7068" w:type="dxa"/>
            <w:tcBorders>
              <w:top w:val="single" w:sz="6" w:space="0" w:color="auto"/>
              <w:left w:val="single" w:sz="8" w:space="0" w:color="000000"/>
              <w:bottom w:val="single" w:sz="8" w:space="0" w:color="000000"/>
              <w:right w:val="single" w:sz="8" w:space="0" w:color="000000"/>
            </w:tcBorders>
          </w:tcPr>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lang w:val="uk-UA"/>
              </w:rPr>
              <w:t>3.1.1. Вихідні дані зібрані з комплексних програм збору даних, що враховують умови по конкретним країнам.</w:t>
            </w:r>
          </w:p>
          <w:p w:rsidR="00260D41" w:rsidRPr="00540538" w:rsidRDefault="00260D41" w:rsidP="00540538">
            <w:pPr>
              <w:pStyle w:val="a5"/>
              <w:numPr>
                <w:ilvl w:val="2"/>
                <w:numId w:val="8"/>
              </w:numPr>
              <w:tabs>
                <w:tab w:val="left" w:pos="465"/>
              </w:tabs>
              <w:spacing w:before="2" w:line="207" w:lineRule="exact"/>
              <w:ind w:firstLine="0"/>
              <w:rPr>
                <w:rFonts w:ascii="Arial" w:hAnsi="Arial" w:cs="Arial"/>
                <w:sz w:val="18"/>
                <w:szCs w:val="18"/>
                <w:lang w:val="uk-UA"/>
              </w:rPr>
            </w:pPr>
            <w:r w:rsidRPr="00540538">
              <w:rPr>
                <w:rFonts w:ascii="Arial" w:hAnsi="Arial" w:cs="Arial"/>
                <w:sz w:val="18"/>
                <w:lang w:val="uk-UA"/>
              </w:rPr>
              <w:t>Для укладання даних застосовуються обґрунтовані статистичні методи роботи з джерелами даних.</w:t>
            </w:r>
          </w:p>
          <w:p w:rsidR="00260D41" w:rsidRPr="00540538" w:rsidRDefault="00260D41" w:rsidP="00540538">
            <w:pPr>
              <w:pStyle w:val="a5"/>
              <w:numPr>
                <w:ilvl w:val="2"/>
                <w:numId w:val="8"/>
              </w:numPr>
              <w:tabs>
                <w:tab w:val="left" w:pos="465"/>
              </w:tabs>
              <w:ind w:right="290" w:firstLine="0"/>
              <w:rPr>
                <w:rFonts w:ascii="Arial" w:hAnsi="Arial" w:cs="Arial"/>
                <w:sz w:val="18"/>
                <w:szCs w:val="18"/>
                <w:lang w:val="uk-UA"/>
              </w:rPr>
            </w:pPr>
            <w:r w:rsidRPr="00540538">
              <w:rPr>
                <w:rFonts w:ascii="Arial" w:hAnsi="Arial" w:cs="Arial"/>
                <w:sz w:val="18"/>
                <w:lang w:val="uk-UA"/>
              </w:rPr>
              <w:t>Інші статистичні процедури (наприклад, при коригуванні, трансформації та статистичному аналізі) застосовують обґрунтовані статистичні методи.</w:t>
            </w:r>
          </w:p>
        </w:tc>
      </w:tr>
      <w:tr w:rsidR="00260D41" w:rsidRPr="008149B1" w:rsidTr="00540538">
        <w:trPr>
          <w:trHeight w:hRule="exact" w:val="665"/>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12"/>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13:  Управління навантаженням на респондентів</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sz w:val="18"/>
                <w:lang w:val="uk-UA"/>
              </w:rPr>
              <w:t>0.1.4 Статистична звітність забезпечується за допомогою закріплених законом приписів та/або заходів, що стимулюють надання відповіді.</w:t>
            </w:r>
          </w:p>
        </w:tc>
      </w:tr>
      <w:tr w:rsidR="00260D41" w:rsidRPr="00540538" w:rsidTr="00540538">
        <w:trPr>
          <w:trHeight w:hRule="exact" w:val="305"/>
        </w:trPr>
        <w:tc>
          <w:tcPr>
            <w:tcW w:w="9576"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b/>
                <w:bCs/>
                <w:sz w:val="18"/>
                <w:lang w:val="uk-UA"/>
              </w:rPr>
              <w:t>3d.</w:t>
            </w:r>
            <w:r w:rsidRPr="00540538">
              <w:rPr>
                <w:rFonts w:ascii="Arial" w:hAnsi="Arial" w:cs="Arial"/>
                <w:sz w:val="18"/>
                <w:lang w:val="uk-UA"/>
              </w:rPr>
              <w:t xml:space="preserve"> </w:t>
            </w:r>
            <w:r w:rsidRPr="00540538">
              <w:rPr>
                <w:rFonts w:ascii="Arial" w:hAnsi="Arial" w:cs="Arial"/>
                <w:b/>
                <w:sz w:val="18"/>
                <w:lang w:val="uk-UA"/>
              </w:rPr>
              <w:t>Управління</w:t>
            </w:r>
            <w:r w:rsidRPr="00540538">
              <w:rPr>
                <w:rFonts w:ascii="Arial" w:hAnsi="Arial" w:cs="Arial"/>
                <w:b/>
                <w:bCs/>
                <w:sz w:val="18"/>
                <w:lang w:val="uk-UA"/>
              </w:rPr>
              <w:t xml:space="preserve"> статистичними результатами</w:t>
            </w:r>
          </w:p>
        </w:tc>
      </w:tr>
      <w:tr w:rsidR="00260D41" w:rsidRPr="008149B1" w:rsidTr="00540538">
        <w:trPr>
          <w:trHeight w:hRule="exact" w:val="581"/>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ight="38"/>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14:  Забезпечення актуальності</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sz w:val="18"/>
                <w:szCs w:val="18"/>
                <w:lang w:val="uk-UA"/>
              </w:rPr>
              <w:t>0.3.1 Здійснюється моніторинг актуальності та практичної цінності існуючих статистичних даних з метою задоволення потреб користувачів.</w:t>
            </w:r>
          </w:p>
        </w:tc>
      </w:tr>
      <w:tr w:rsidR="00260D41" w:rsidRPr="008149B1" w:rsidTr="00540538">
        <w:trPr>
          <w:trHeight w:hRule="exact" w:val="1966"/>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38"/>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15:  Забезпечення точності та надійності</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3.2.1 Вихідні дані (в тому числі переписи, вибіркові дослідження та адміністративні дані) постійно оцінюються на предмет охоплення, помилок вибірки, помилок респондентів та систематичних помилок. Результати таких оцінок відслідковуються і надаються для цілей управління статистичними процесами.</w:t>
            </w:r>
          </w:p>
          <w:p w:rsidR="00260D41" w:rsidRPr="00540538" w:rsidRDefault="00260D41" w:rsidP="00540538">
            <w:pPr>
              <w:pStyle w:val="a5"/>
              <w:numPr>
                <w:ilvl w:val="2"/>
                <w:numId w:val="7"/>
              </w:numPr>
              <w:tabs>
                <w:tab w:val="left" w:pos="465"/>
              </w:tabs>
              <w:spacing w:line="206" w:lineRule="exact"/>
              <w:ind w:firstLine="0"/>
              <w:rPr>
                <w:rFonts w:ascii="Arial" w:hAnsi="Arial" w:cs="Arial"/>
                <w:sz w:val="18"/>
                <w:szCs w:val="18"/>
                <w:lang w:val="uk-UA"/>
              </w:rPr>
            </w:pPr>
            <w:r w:rsidRPr="00540538">
              <w:rPr>
                <w:rFonts w:ascii="Arial" w:hAnsi="Arial" w:cs="Arial"/>
                <w:sz w:val="18"/>
                <w:lang w:val="uk-UA"/>
              </w:rPr>
              <w:t>Проміжні результати перевіряються на відповідність з іншою інформацією.</w:t>
            </w:r>
          </w:p>
          <w:p w:rsidR="00260D41" w:rsidRPr="00540538" w:rsidRDefault="00260D41" w:rsidP="00540538">
            <w:pPr>
              <w:pStyle w:val="a5"/>
              <w:numPr>
                <w:ilvl w:val="2"/>
                <w:numId w:val="7"/>
              </w:numPr>
              <w:tabs>
                <w:tab w:val="left" w:pos="465"/>
              </w:tabs>
              <w:spacing w:line="206" w:lineRule="exact"/>
              <w:ind w:left="464" w:hanging="367"/>
              <w:rPr>
                <w:rFonts w:ascii="Arial" w:hAnsi="Arial" w:cs="Arial"/>
                <w:sz w:val="18"/>
                <w:szCs w:val="18"/>
                <w:lang w:val="uk-UA"/>
              </w:rPr>
            </w:pPr>
            <w:r w:rsidRPr="00540538">
              <w:rPr>
                <w:rFonts w:ascii="Arial" w:hAnsi="Arial" w:cs="Arial"/>
                <w:sz w:val="18"/>
                <w:lang w:val="uk-UA"/>
              </w:rPr>
              <w:t>Статистичні розбіжності щодо проміжних даних оцінюються і вивчаються.</w:t>
            </w:r>
          </w:p>
          <w:p w:rsidR="00260D41" w:rsidRPr="00540538" w:rsidRDefault="00260D41" w:rsidP="00540538">
            <w:pPr>
              <w:pStyle w:val="a5"/>
              <w:numPr>
                <w:ilvl w:val="2"/>
                <w:numId w:val="7"/>
              </w:numPr>
              <w:tabs>
                <w:tab w:val="left" w:pos="465"/>
              </w:tabs>
              <w:ind w:right="673" w:firstLine="0"/>
              <w:rPr>
                <w:rFonts w:ascii="Arial" w:hAnsi="Arial" w:cs="Arial"/>
                <w:sz w:val="18"/>
                <w:szCs w:val="18"/>
                <w:lang w:val="uk-UA"/>
              </w:rPr>
            </w:pPr>
            <w:r w:rsidRPr="00540538">
              <w:rPr>
                <w:rFonts w:ascii="Arial" w:hAnsi="Arial" w:cs="Arial"/>
                <w:sz w:val="18"/>
                <w:lang w:val="uk-UA"/>
              </w:rPr>
              <w:t>Вивчаються статистичні розбіжності та інші потенційні індикатори проблем, пов’язаних зі статистичними результатами.</w:t>
            </w:r>
          </w:p>
        </w:tc>
      </w:tr>
      <w:tr w:rsidR="00260D41" w:rsidRPr="008149B1" w:rsidTr="00540538">
        <w:trPr>
          <w:trHeight w:hRule="exact" w:val="1569"/>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38"/>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15:  Забезпечення точності та надійності</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lang w:val="uk-UA"/>
              </w:rPr>
              <w:t>3.5.1 Систематично проводяться дослідження та аналізи змін, які використовуються внутрішньо для забезпечення інформацією статистичних процесів (див. також 4.3.3).</w:t>
            </w:r>
          </w:p>
          <w:p w:rsidR="00260D41" w:rsidRPr="00540538" w:rsidRDefault="00260D41" w:rsidP="00540538">
            <w:pPr>
              <w:pStyle w:val="a5"/>
              <w:numPr>
                <w:ilvl w:val="2"/>
                <w:numId w:val="6"/>
              </w:numPr>
              <w:tabs>
                <w:tab w:val="left" w:pos="465"/>
              </w:tabs>
              <w:spacing w:line="206" w:lineRule="exact"/>
              <w:ind w:hanging="367"/>
              <w:rPr>
                <w:rFonts w:ascii="Arial" w:hAnsi="Arial" w:cs="Arial"/>
                <w:sz w:val="18"/>
                <w:szCs w:val="18"/>
                <w:lang w:val="uk-UA"/>
              </w:rPr>
            </w:pPr>
            <w:r w:rsidRPr="00540538">
              <w:rPr>
                <w:rFonts w:ascii="Arial" w:hAnsi="Arial" w:cs="Arial"/>
                <w:sz w:val="18"/>
                <w:lang w:val="uk-UA"/>
              </w:rPr>
              <w:t>Перегляди здійснюються відповідно до стандартної і прозорої процедури.</w:t>
            </w:r>
          </w:p>
          <w:p w:rsidR="00260D41" w:rsidRPr="00540538" w:rsidRDefault="00260D41" w:rsidP="00540538">
            <w:pPr>
              <w:pStyle w:val="a5"/>
              <w:numPr>
                <w:ilvl w:val="2"/>
                <w:numId w:val="6"/>
              </w:numPr>
              <w:tabs>
                <w:tab w:val="left" w:pos="465"/>
              </w:tabs>
              <w:spacing w:line="207" w:lineRule="exact"/>
              <w:ind w:hanging="367"/>
              <w:rPr>
                <w:rFonts w:ascii="Arial" w:hAnsi="Arial" w:cs="Arial"/>
                <w:sz w:val="18"/>
                <w:szCs w:val="18"/>
                <w:lang w:val="uk-UA"/>
              </w:rPr>
            </w:pPr>
            <w:r w:rsidRPr="00540538">
              <w:rPr>
                <w:rFonts w:ascii="Arial" w:hAnsi="Arial" w:cs="Arial"/>
                <w:sz w:val="18"/>
                <w:lang w:val="uk-UA"/>
              </w:rPr>
              <w:t>Попередні та/або переглянуті дані можна чітко відокремити.</w:t>
            </w:r>
          </w:p>
          <w:p w:rsidR="00260D41" w:rsidRPr="00540538" w:rsidRDefault="00260D41" w:rsidP="00540538">
            <w:pPr>
              <w:pStyle w:val="a5"/>
              <w:numPr>
                <w:ilvl w:val="2"/>
                <w:numId w:val="6"/>
              </w:numPr>
              <w:tabs>
                <w:tab w:val="left" w:pos="465"/>
              </w:tabs>
              <w:spacing w:before="2"/>
              <w:ind w:hanging="367"/>
              <w:rPr>
                <w:rFonts w:ascii="Arial" w:hAnsi="Arial" w:cs="Arial"/>
                <w:sz w:val="18"/>
                <w:szCs w:val="18"/>
                <w:lang w:val="uk-UA"/>
              </w:rPr>
            </w:pPr>
            <w:r w:rsidRPr="00540538">
              <w:rPr>
                <w:rFonts w:ascii="Arial" w:hAnsi="Arial" w:cs="Arial"/>
                <w:sz w:val="18"/>
                <w:lang w:val="uk-UA"/>
              </w:rPr>
              <w:t>Дослідження та аналіз змін доводяться до відома громадськості (див. також 3.5.1).</w:t>
            </w:r>
          </w:p>
        </w:tc>
      </w:tr>
      <w:tr w:rsidR="00260D41" w:rsidRPr="008149B1" w:rsidTr="00540538">
        <w:trPr>
          <w:trHeight w:hRule="exact" w:val="1137"/>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16:  Забезпечення своєчасності та пунктуальності</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sz w:val="18"/>
                <w:lang w:val="uk-UA"/>
              </w:rPr>
              <w:t>3.1.3 Вихідні дані надходять вчасно.</w:t>
            </w:r>
          </w:p>
          <w:p w:rsidR="00260D41" w:rsidRPr="00540538" w:rsidRDefault="00260D41" w:rsidP="00540538">
            <w:pPr>
              <w:pStyle w:val="a5"/>
              <w:numPr>
                <w:ilvl w:val="2"/>
                <w:numId w:val="5"/>
              </w:numPr>
              <w:tabs>
                <w:tab w:val="left" w:pos="465"/>
              </w:tabs>
              <w:spacing w:line="206" w:lineRule="exact"/>
              <w:ind w:hanging="367"/>
              <w:rPr>
                <w:rFonts w:ascii="Arial" w:hAnsi="Arial" w:cs="Arial"/>
                <w:sz w:val="18"/>
                <w:szCs w:val="18"/>
                <w:lang w:val="uk-UA"/>
              </w:rPr>
            </w:pPr>
            <w:r w:rsidRPr="00540538">
              <w:rPr>
                <w:rFonts w:ascii="Arial" w:hAnsi="Arial" w:cs="Arial"/>
                <w:sz w:val="18"/>
                <w:lang w:val="uk-UA"/>
              </w:rPr>
              <w:t>Періодичність відповідає стандартам розповсюдження даних.</w:t>
            </w:r>
          </w:p>
          <w:p w:rsidR="00260D41" w:rsidRPr="00540538" w:rsidRDefault="00260D41" w:rsidP="00540538">
            <w:pPr>
              <w:pStyle w:val="a5"/>
              <w:numPr>
                <w:ilvl w:val="2"/>
                <w:numId w:val="5"/>
              </w:numPr>
              <w:tabs>
                <w:tab w:val="left" w:pos="465"/>
              </w:tabs>
              <w:spacing w:line="206" w:lineRule="exact"/>
              <w:ind w:hanging="367"/>
              <w:rPr>
                <w:rFonts w:ascii="Arial" w:hAnsi="Arial" w:cs="Arial"/>
                <w:sz w:val="18"/>
                <w:szCs w:val="18"/>
                <w:lang w:val="uk-UA"/>
              </w:rPr>
            </w:pPr>
            <w:r w:rsidRPr="00540538">
              <w:rPr>
                <w:rFonts w:ascii="Arial" w:hAnsi="Arial" w:cs="Arial"/>
                <w:sz w:val="18"/>
                <w:lang w:val="uk-UA"/>
              </w:rPr>
              <w:t>Своєчасність відповідає стандартам розповсюдження даних.</w:t>
            </w:r>
          </w:p>
          <w:p w:rsidR="00260D41" w:rsidRPr="00540538" w:rsidRDefault="00260D41" w:rsidP="00540538">
            <w:pPr>
              <w:pStyle w:val="TableParagraph"/>
              <w:spacing w:line="207" w:lineRule="exact"/>
              <w:ind w:left="97"/>
              <w:rPr>
                <w:rFonts w:ascii="Arial" w:hAnsi="Arial" w:cs="Arial"/>
                <w:sz w:val="18"/>
                <w:szCs w:val="18"/>
                <w:lang w:val="uk-UA"/>
              </w:rPr>
            </w:pPr>
            <w:r w:rsidRPr="00540538">
              <w:rPr>
                <w:rFonts w:ascii="Arial" w:hAnsi="Arial" w:cs="Arial"/>
                <w:sz w:val="18"/>
                <w:lang w:val="uk-UA"/>
              </w:rPr>
              <w:t>5.1.3 Статистичні дані публікуються відповідно до графіка, оголошеного заздалегідь.</w:t>
            </w:r>
          </w:p>
        </w:tc>
      </w:tr>
      <w:tr w:rsidR="00260D41" w:rsidRPr="008149B1" w:rsidTr="00540538">
        <w:trPr>
          <w:trHeight w:hRule="exact" w:val="2826"/>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12"/>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17:  Забезпечення доступності та ясності</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a5"/>
              <w:numPr>
                <w:ilvl w:val="2"/>
                <w:numId w:val="4"/>
              </w:numPr>
              <w:tabs>
                <w:tab w:val="left" w:pos="465"/>
              </w:tabs>
              <w:ind w:right="213" w:firstLine="0"/>
              <w:rPr>
                <w:rFonts w:ascii="Arial" w:hAnsi="Arial" w:cs="Arial"/>
                <w:sz w:val="18"/>
                <w:szCs w:val="18"/>
                <w:lang w:val="uk-UA"/>
              </w:rPr>
            </w:pPr>
            <w:r w:rsidRPr="00540538">
              <w:rPr>
                <w:rFonts w:ascii="Arial" w:hAnsi="Arial" w:cs="Arial"/>
                <w:sz w:val="18"/>
                <w:lang w:val="uk-UA"/>
              </w:rPr>
              <w:t>Статистичні дані надаються у такий спосіб, що сприяє їх правильній інтерпретації та порівнянню (компоновка і ясність тексту, таблиці і графіки).</w:t>
            </w:r>
          </w:p>
          <w:p w:rsidR="00260D41" w:rsidRPr="00540538" w:rsidRDefault="00260D41" w:rsidP="00540538">
            <w:pPr>
              <w:pStyle w:val="a5"/>
              <w:numPr>
                <w:ilvl w:val="2"/>
                <w:numId w:val="4"/>
              </w:numPr>
              <w:tabs>
                <w:tab w:val="left" w:pos="465"/>
              </w:tabs>
              <w:spacing w:line="206" w:lineRule="exact"/>
              <w:ind w:left="464" w:hanging="367"/>
              <w:rPr>
                <w:rFonts w:ascii="Arial" w:hAnsi="Arial" w:cs="Arial"/>
                <w:sz w:val="18"/>
                <w:szCs w:val="18"/>
                <w:lang w:val="uk-UA"/>
              </w:rPr>
            </w:pPr>
            <w:r w:rsidRPr="00540538">
              <w:rPr>
                <w:rFonts w:ascii="Arial" w:hAnsi="Arial" w:cs="Arial"/>
                <w:sz w:val="18"/>
                <w:lang w:val="uk-UA"/>
              </w:rPr>
              <w:t>Засоби і форма розповсюдження є відповідними.</w:t>
            </w:r>
          </w:p>
          <w:p w:rsidR="00260D41" w:rsidRPr="00540538" w:rsidRDefault="00260D41" w:rsidP="00540538">
            <w:pPr>
              <w:pStyle w:val="a5"/>
              <w:numPr>
                <w:ilvl w:val="2"/>
                <w:numId w:val="3"/>
              </w:numPr>
              <w:tabs>
                <w:tab w:val="left" w:pos="465"/>
              </w:tabs>
              <w:spacing w:line="206" w:lineRule="exact"/>
              <w:ind w:hanging="367"/>
              <w:rPr>
                <w:rFonts w:ascii="Arial" w:hAnsi="Arial" w:cs="Arial"/>
                <w:sz w:val="18"/>
                <w:szCs w:val="18"/>
                <w:lang w:val="uk-UA"/>
              </w:rPr>
            </w:pPr>
            <w:r w:rsidRPr="00540538">
              <w:rPr>
                <w:rFonts w:ascii="Arial" w:hAnsi="Arial" w:cs="Arial"/>
                <w:sz w:val="18"/>
                <w:lang w:val="uk-UA"/>
              </w:rPr>
              <w:t>Статистичні дані надаються всім користувачам одночасно.</w:t>
            </w:r>
          </w:p>
          <w:p w:rsidR="00260D41" w:rsidRPr="00540538" w:rsidRDefault="00260D41" w:rsidP="00540538">
            <w:pPr>
              <w:pStyle w:val="a5"/>
              <w:numPr>
                <w:ilvl w:val="2"/>
                <w:numId w:val="3"/>
              </w:numPr>
              <w:tabs>
                <w:tab w:val="left" w:pos="465"/>
              </w:tabs>
              <w:spacing w:line="206" w:lineRule="exact"/>
              <w:ind w:hanging="367"/>
              <w:rPr>
                <w:rFonts w:ascii="Arial" w:hAnsi="Arial" w:cs="Arial"/>
                <w:sz w:val="18"/>
                <w:szCs w:val="18"/>
                <w:lang w:val="uk-UA"/>
              </w:rPr>
            </w:pPr>
            <w:r w:rsidRPr="00540538">
              <w:rPr>
                <w:rFonts w:ascii="Arial" w:hAnsi="Arial" w:cs="Arial"/>
                <w:sz w:val="18"/>
                <w:lang w:val="uk-UA"/>
              </w:rPr>
              <w:t>Статистичні дані, що не розповсюджуються на постійній основі, надаються за запитом.</w:t>
            </w:r>
          </w:p>
          <w:p w:rsidR="00260D41" w:rsidRPr="00540538" w:rsidRDefault="00260D41" w:rsidP="00540538">
            <w:pPr>
              <w:pStyle w:val="a5"/>
              <w:numPr>
                <w:ilvl w:val="2"/>
                <w:numId w:val="2"/>
              </w:numPr>
              <w:tabs>
                <w:tab w:val="left" w:pos="465"/>
              </w:tabs>
              <w:ind w:right="129" w:firstLine="0"/>
              <w:rPr>
                <w:rFonts w:ascii="Arial" w:hAnsi="Arial" w:cs="Arial"/>
                <w:sz w:val="18"/>
                <w:szCs w:val="18"/>
                <w:lang w:val="uk-UA"/>
              </w:rPr>
            </w:pPr>
            <w:r w:rsidRPr="00540538">
              <w:rPr>
                <w:rFonts w:ascii="Arial" w:hAnsi="Arial" w:cs="Arial"/>
                <w:sz w:val="18"/>
                <w:lang w:val="uk-UA"/>
              </w:rPr>
              <w:t>Наявна документація щодо понять, статистичного охоплення, класифікацій, джерел даних і статистичних методів, а відхилення від міжнародно визнаних стандартів, рекомендацій або належної практики наведені у примітках.</w:t>
            </w:r>
          </w:p>
          <w:p w:rsidR="00260D41" w:rsidRPr="00540538" w:rsidRDefault="00260D41" w:rsidP="00540538">
            <w:pPr>
              <w:pStyle w:val="a5"/>
              <w:numPr>
                <w:ilvl w:val="2"/>
                <w:numId w:val="2"/>
              </w:numPr>
              <w:tabs>
                <w:tab w:val="left" w:pos="465"/>
              </w:tabs>
              <w:spacing w:line="206" w:lineRule="exact"/>
              <w:ind w:left="464" w:hanging="367"/>
              <w:rPr>
                <w:rFonts w:ascii="Arial" w:hAnsi="Arial" w:cs="Arial"/>
                <w:sz w:val="18"/>
                <w:szCs w:val="18"/>
                <w:lang w:val="uk-UA"/>
              </w:rPr>
            </w:pPr>
            <w:r w:rsidRPr="00540538">
              <w:rPr>
                <w:rFonts w:ascii="Arial" w:hAnsi="Arial" w:cs="Arial"/>
                <w:sz w:val="18"/>
                <w:lang w:val="uk-UA"/>
              </w:rPr>
              <w:t>Рівень деталізації має відповідати потребам цільової аудиторії.</w:t>
            </w:r>
          </w:p>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lang w:val="uk-UA"/>
              </w:rPr>
              <w:t>5.3.2 Каталоги з публікаціями, документи та інші послуги, у тому числі інформація про всі витрати є доступними для широкого загалу.</w:t>
            </w:r>
          </w:p>
        </w:tc>
      </w:tr>
      <w:tr w:rsidR="00260D41" w:rsidRPr="008149B1" w:rsidTr="00540538">
        <w:trPr>
          <w:trHeight w:hRule="exact" w:val="1137"/>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18:  Забезпечення узгодженості та зіставності</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a5"/>
              <w:numPr>
                <w:ilvl w:val="2"/>
                <w:numId w:val="1"/>
              </w:numPr>
              <w:tabs>
                <w:tab w:val="left" w:pos="465"/>
              </w:tabs>
              <w:spacing w:line="205" w:lineRule="exact"/>
              <w:ind w:firstLine="0"/>
              <w:rPr>
                <w:rFonts w:ascii="Arial" w:hAnsi="Arial" w:cs="Arial"/>
                <w:sz w:val="18"/>
                <w:szCs w:val="18"/>
                <w:lang w:val="uk-UA"/>
              </w:rPr>
            </w:pPr>
            <w:r w:rsidRPr="00540538">
              <w:rPr>
                <w:rFonts w:ascii="Arial" w:hAnsi="Arial" w:cs="Arial"/>
                <w:sz w:val="18"/>
                <w:lang w:val="uk-UA"/>
              </w:rPr>
              <w:t>Статистичні дані узгоджуються між собою в межах набору даних.</w:t>
            </w:r>
          </w:p>
          <w:p w:rsidR="00260D41" w:rsidRPr="00540538" w:rsidRDefault="00260D41" w:rsidP="00540538">
            <w:pPr>
              <w:pStyle w:val="a5"/>
              <w:numPr>
                <w:ilvl w:val="2"/>
                <w:numId w:val="1"/>
              </w:numPr>
              <w:tabs>
                <w:tab w:val="left" w:pos="465"/>
              </w:tabs>
              <w:spacing w:line="206" w:lineRule="exact"/>
              <w:ind w:left="464" w:hanging="367"/>
              <w:rPr>
                <w:rFonts w:ascii="Arial" w:hAnsi="Arial" w:cs="Arial"/>
                <w:sz w:val="18"/>
                <w:szCs w:val="18"/>
                <w:lang w:val="uk-UA"/>
              </w:rPr>
            </w:pPr>
            <w:r w:rsidRPr="00540538">
              <w:rPr>
                <w:rFonts w:ascii="Arial" w:hAnsi="Arial" w:cs="Arial"/>
                <w:sz w:val="18"/>
                <w:lang w:val="uk-UA"/>
              </w:rPr>
              <w:t>Статистичні дані є порівнюваними і узгоджуються між собою протягом прийнятного періоду часу.</w:t>
            </w:r>
          </w:p>
          <w:p w:rsidR="00260D41" w:rsidRPr="00540538" w:rsidRDefault="00260D41" w:rsidP="00540538">
            <w:pPr>
              <w:pStyle w:val="a5"/>
              <w:numPr>
                <w:ilvl w:val="2"/>
                <w:numId w:val="1"/>
              </w:numPr>
              <w:tabs>
                <w:tab w:val="left" w:pos="465"/>
              </w:tabs>
              <w:ind w:right="449" w:firstLine="0"/>
              <w:rPr>
                <w:rFonts w:ascii="Arial" w:hAnsi="Arial" w:cs="Arial"/>
                <w:sz w:val="18"/>
                <w:szCs w:val="18"/>
                <w:lang w:val="uk-UA"/>
              </w:rPr>
            </w:pPr>
            <w:r w:rsidRPr="00540538">
              <w:rPr>
                <w:rFonts w:ascii="Arial" w:hAnsi="Arial" w:cs="Arial"/>
                <w:sz w:val="18"/>
                <w:lang w:val="uk-UA"/>
              </w:rPr>
              <w:t>Статистичні дані є порівнюваними і узгоджуються з даними, отриманими з інших джерел даних та/або статистичних систем.</w:t>
            </w:r>
          </w:p>
        </w:tc>
      </w:tr>
      <w:tr w:rsidR="00260D41" w:rsidRPr="00540538" w:rsidTr="00540538">
        <w:trPr>
          <w:trHeight w:hRule="exact" w:val="416"/>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ight="38"/>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19:  Управління метаданими</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r>
    </w:tbl>
    <w:p w:rsidR="00260D41" w:rsidRPr="00733FA7" w:rsidRDefault="00260D41" w:rsidP="00415629">
      <w:pPr>
        <w:rPr>
          <w:rFonts w:ascii="Arial" w:hAnsi="Arial" w:cs="Arial"/>
          <w:lang w:val="uk-UA"/>
        </w:rPr>
        <w:sectPr w:rsidR="00260D41" w:rsidRPr="00733FA7" w:rsidSect="00FA32AC">
          <w:headerReference w:type="default" r:id="rId113"/>
          <w:footerReference w:type="default" r:id="rId114"/>
          <w:pgSz w:w="12240" w:h="15840"/>
          <w:pgMar w:top="568" w:right="1220" w:bottom="880" w:left="1220" w:header="0" w:footer="687" w:gutter="0"/>
          <w:cols w:space="720"/>
        </w:sectPr>
      </w:pPr>
    </w:p>
    <w:p w:rsidR="00260D41" w:rsidRPr="00733FA7" w:rsidRDefault="00260D41" w:rsidP="00415629">
      <w:pPr>
        <w:pStyle w:val="2"/>
        <w:spacing w:before="74"/>
        <w:ind w:left="219" w:right="374"/>
        <w:rPr>
          <w:rFonts w:cs="Arial"/>
          <w:lang w:val="uk-UA"/>
        </w:rPr>
      </w:pPr>
      <w:bookmarkStart w:id="61" w:name="Part_4:_Correspondence_between_the_Gener"/>
      <w:bookmarkEnd w:id="61"/>
      <w:r w:rsidRPr="00733FA7">
        <w:rPr>
          <w:rFonts w:cs="Arial"/>
          <w:lang w:val="uk-UA"/>
        </w:rPr>
        <w:lastRenderedPageBreak/>
        <w:t>Частина 4:</w:t>
      </w:r>
      <w:r w:rsidRPr="00733FA7">
        <w:rPr>
          <w:rFonts w:cs="Arial"/>
          <w:b w:val="0"/>
          <w:bCs w:val="0"/>
          <w:lang w:val="uk-UA"/>
        </w:rPr>
        <w:t xml:space="preserve"> </w:t>
      </w:r>
      <w:r w:rsidRPr="00733FA7">
        <w:rPr>
          <w:rFonts w:cs="Arial"/>
          <w:lang w:val="uk-UA"/>
        </w:rPr>
        <w:t>Відповідності між шаблоном універсальної національної структури забезпечення якості та Регіональним кодексом належних статистичних норм країн Латинської Америки та Карибського басейну (пропозиція LAC)</w:t>
      </w:r>
    </w:p>
    <w:p w:rsidR="00260D41" w:rsidRPr="00733FA7" w:rsidRDefault="00260D41" w:rsidP="00415629">
      <w:pPr>
        <w:spacing w:before="5" w:line="240" w:lineRule="exact"/>
        <w:rPr>
          <w:rFonts w:ascii="Arial" w:hAnsi="Arial" w:cs="Arial"/>
          <w:sz w:val="24"/>
          <w:szCs w:val="24"/>
          <w:lang w:val="uk-UA"/>
        </w:rPr>
      </w:pPr>
    </w:p>
    <w:tbl>
      <w:tblPr>
        <w:tblW w:w="0" w:type="auto"/>
        <w:tblInd w:w="101" w:type="dxa"/>
        <w:tblLayout w:type="fixed"/>
        <w:tblCellMar>
          <w:left w:w="0" w:type="dxa"/>
          <w:right w:w="0" w:type="dxa"/>
        </w:tblCellMar>
        <w:tblLook w:val="01E0" w:firstRow="1" w:lastRow="1" w:firstColumn="1" w:lastColumn="1" w:noHBand="0" w:noVBand="0"/>
      </w:tblPr>
      <w:tblGrid>
        <w:gridCol w:w="2461"/>
        <w:gridCol w:w="37"/>
        <w:gridCol w:w="10"/>
        <w:gridCol w:w="7068"/>
      </w:tblGrid>
      <w:tr w:rsidR="00260D41" w:rsidRPr="008149B1" w:rsidTr="00540538">
        <w:trPr>
          <w:trHeight w:hRule="exact" w:val="930"/>
        </w:trPr>
        <w:tc>
          <w:tcPr>
            <w:tcW w:w="2508" w:type="dxa"/>
            <w:gridSpan w:val="3"/>
            <w:tcBorders>
              <w:top w:val="single" w:sz="4" w:space="0" w:color="000000"/>
              <w:left w:val="single" w:sz="8" w:space="0" w:color="000000"/>
              <w:bottom w:val="single" w:sz="8" w:space="0" w:color="000000"/>
              <w:right w:val="single" w:sz="4" w:space="0" w:color="000000"/>
            </w:tcBorders>
          </w:tcPr>
          <w:p w:rsidR="00260D41" w:rsidRPr="00540538" w:rsidRDefault="00260D41" w:rsidP="00540538">
            <w:pPr>
              <w:pStyle w:val="TableParagraph"/>
              <w:ind w:left="106" w:right="111" w:hanging="5"/>
              <w:jc w:val="center"/>
              <w:rPr>
                <w:rFonts w:ascii="Arial" w:hAnsi="Arial" w:cs="Arial"/>
                <w:sz w:val="18"/>
                <w:szCs w:val="18"/>
                <w:lang w:val="uk-UA"/>
              </w:rPr>
            </w:pPr>
            <w:r w:rsidRPr="00540538">
              <w:rPr>
                <w:rFonts w:ascii="Arial" w:hAnsi="Arial" w:cs="Arial"/>
                <w:b/>
                <w:bCs/>
                <w:sz w:val="18"/>
                <w:lang w:val="uk-UA"/>
              </w:rPr>
              <w:t>Шаблон універсальної національної структури забезпечення якості (</w:t>
            </w:r>
            <w:r w:rsidRPr="00540538">
              <w:rPr>
                <w:rFonts w:ascii="Arial" w:hAnsi="Arial" w:cs="Arial"/>
                <w:b/>
                <w:bCs/>
                <w:sz w:val="18"/>
                <w:szCs w:val="18"/>
                <w:lang w:val="ru-RU"/>
              </w:rPr>
              <w:t>NQAF</w:t>
            </w:r>
            <w:r w:rsidRPr="00540538">
              <w:rPr>
                <w:rFonts w:ascii="Arial" w:hAnsi="Arial" w:cs="Arial"/>
                <w:b/>
                <w:bCs/>
                <w:sz w:val="18"/>
                <w:lang w:val="uk-UA"/>
              </w:rPr>
              <w:t>)</w:t>
            </w:r>
          </w:p>
        </w:tc>
        <w:tc>
          <w:tcPr>
            <w:tcW w:w="7068" w:type="dxa"/>
            <w:tcBorders>
              <w:top w:val="single" w:sz="4" w:space="0" w:color="000000"/>
              <w:left w:val="single" w:sz="4" w:space="0" w:color="000000"/>
              <w:bottom w:val="single" w:sz="8" w:space="0" w:color="000000"/>
              <w:right w:val="single" w:sz="8" w:space="0" w:color="000000"/>
            </w:tcBorders>
          </w:tcPr>
          <w:p w:rsidR="00260D41" w:rsidRPr="00540538" w:rsidRDefault="00260D41" w:rsidP="00540538">
            <w:pPr>
              <w:pStyle w:val="TableParagraph"/>
              <w:spacing w:before="5" w:line="200" w:lineRule="exact"/>
              <w:rPr>
                <w:rFonts w:ascii="Arial" w:hAnsi="Arial" w:cs="Arial"/>
                <w:sz w:val="20"/>
                <w:szCs w:val="20"/>
                <w:lang w:val="uk-UA"/>
              </w:rPr>
            </w:pPr>
          </w:p>
          <w:p w:rsidR="00260D41" w:rsidRPr="00540538" w:rsidRDefault="00360190" w:rsidP="00540538">
            <w:pPr>
              <w:pStyle w:val="TableParagraph"/>
              <w:ind w:left="303"/>
              <w:rPr>
                <w:rFonts w:ascii="Arial" w:hAnsi="Arial" w:cs="Arial"/>
                <w:sz w:val="18"/>
                <w:szCs w:val="18"/>
                <w:lang w:val="uk-UA"/>
              </w:rPr>
            </w:pPr>
            <w:hyperlink r:id="rId115">
              <w:r w:rsidR="00260D41" w:rsidRPr="00540538">
                <w:rPr>
                  <w:rFonts w:ascii="Arial" w:hAnsi="Arial" w:cs="Arial"/>
                  <w:b/>
                  <w:bCs/>
                  <w:color w:val="0000FF"/>
                  <w:sz w:val="18"/>
                  <w:u w:val="single"/>
                  <w:lang w:val="uk-UA"/>
                </w:rPr>
                <w:t>Регіональний кодекс належних статистичних норм країн Латинської Америки та Карибського басейну (пропозиція ЛАК)</w:t>
              </w:r>
            </w:hyperlink>
          </w:p>
        </w:tc>
      </w:tr>
      <w:tr w:rsidR="00260D41" w:rsidRPr="00540538" w:rsidTr="00540538">
        <w:trPr>
          <w:trHeight w:hRule="exact" w:val="305"/>
        </w:trPr>
        <w:tc>
          <w:tcPr>
            <w:tcW w:w="9576" w:type="dxa"/>
            <w:gridSpan w:val="4"/>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b/>
                <w:bCs/>
                <w:sz w:val="18"/>
                <w:lang w:val="uk-UA"/>
              </w:rPr>
              <w:t>3a.</w:t>
            </w:r>
            <w:r w:rsidRPr="00540538">
              <w:rPr>
                <w:rFonts w:ascii="Arial" w:hAnsi="Arial" w:cs="Arial"/>
                <w:sz w:val="18"/>
                <w:lang w:val="uk-UA"/>
              </w:rPr>
              <w:t xml:space="preserve">  </w:t>
            </w:r>
            <w:r w:rsidRPr="00540538">
              <w:rPr>
                <w:rFonts w:ascii="Arial" w:hAnsi="Arial" w:cs="Arial"/>
                <w:b/>
                <w:bCs/>
                <w:sz w:val="18"/>
                <w:lang w:val="uk-UA"/>
              </w:rPr>
              <w:t>Управління статистичною системою</w:t>
            </w:r>
          </w:p>
        </w:tc>
      </w:tr>
      <w:tr w:rsidR="00260D41" w:rsidRPr="008149B1" w:rsidTr="00540538">
        <w:trPr>
          <w:trHeight w:hRule="exact" w:val="4581"/>
        </w:trPr>
        <w:tc>
          <w:tcPr>
            <w:tcW w:w="2461" w:type="dxa"/>
            <w:tcBorders>
              <w:top w:val="single" w:sz="8" w:space="0" w:color="000000"/>
              <w:left w:val="single" w:sz="8" w:space="0" w:color="000000"/>
              <w:bottom w:val="single" w:sz="4" w:space="0" w:color="000000"/>
              <w:right w:val="single" w:sz="8" w:space="0" w:color="000000"/>
            </w:tcBorders>
          </w:tcPr>
          <w:p w:rsidR="00260D41" w:rsidRPr="00540538" w:rsidRDefault="00260D41" w:rsidP="00540538">
            <w:pPr>
              <w:pStyle w:val="TableParagraph"/>
              <w:ind w:left="97" w:right="212"/>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  Координація національної статистичної системи</w:t>
            </w:r>
          </w:p>
        </w:tc>
        <w:tc>
          <w:tcPr>
            <w:tcW w:w="7115" w:type="dxa"/>
            <w:gridSpan w:val="3"/>
            <w:tcBorders>
              <w:top w:val="single" w:sz="8" w:space="0" w:color="000000"/>
              <w:left w:val="single" w:sz="8" w:space="0" w:color="000000"/>
              <w:bottom w:val="single" w:sz="4" w:space="0" w:color="000000"/>
              <w:right w:val="single" w:sz="8" w:space="0" w:color="000000"/>
            </w:tcBorders>
          </w:tcPr>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szCs w:val="18"/>
                <w:lang w:val="uk-UA"/>
              </w:rPr>
              <w:t xml:space="preserve">LAC </w:t>
            </w:r>
            <w:r w:rsidRPr="00540538">
              <w:rPr>
                <w:rFonts w:ascii="Arial" w:hAnsi="Arial" w:cs="Arial"/>
                <w:sz w:val="18"/>
                <w:lang w:val="uk-UA"/>
              </w:rPr>
              <w:t>2.1. Існування НСС визначене національним законодавством, що призначає керуючий і координуючий орган для раціоналізації статистичної діяльності країни.</w:t>
            </w:r>
          </w:p>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2.2. Керуючий і координуючий орган надає методичні рекомендації для складання статистичних планів та програм для відповідних суб’єктів національної статистичної системи.</w:t>
            </w:r>
          </w:p>
          <w:p w:rsidR="00260D41" w:rsidRPr="00540538" w:rsidRDefault="00260D41" w:rsidP="00540538">
            <w:pPr>
              <w:pStyle w:val="TableParagraph"/>
              <w:ind w:left="97" w:right="665"/>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2.3. Керуючий і координуючий орган встановлює параметри для участі та відповідальності для своїх суб’єктів.</w:t>
            </w:r>
          </w:p>
          <w:p w:rsidR="00260D41" w:rsidRPr="00540538" w:rsidRDefault="00260D41" w:rsidP="00540538">
            <w:pPr>
              <w:pStyle w:val="TableParagraph"/>
              <w:ind w:left="97" w:right="680"/>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2.4. У рамках Національної статистичної системи є експертні консультативні комітети з регламентами експлуатації, які забезпечують кращу комунікацію, незалежно від основних користувачів офіційної статистики.</w:t>
            </w:r>
          </w:p>
          <w:p w:rsidR="00260D41" w:rsidRPr="00540538" w:rsidRDefault="00260D41" w:rsidP="00540538">
            <w:pPr>
              <w:pStyle w:val="TableParagraph"/>
              <w:spacing w:before="2"/>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3.1. Чинне законодавство гарантує Національному статистичному бюро та іншим членам Національної статистичної системи мандат, що дозволяє збирати інформацію, призначену для підготовки та розповсюдження офіційних статистичних даних.</w:t>
            </w:r>
          </w:p>
          <w:p w:rsidR="00260D41" w:rsidRPr="00540538" w:rsidRDefault="00260D41" w:rsidP="00540538">
            <w:pPr>
              <w:pStyle w:val="TableParagraph"/>
              <w:ind w:left="97" w:right="195"/>
              <w:jc w:val="both"/>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3.2. Чинне законодавство встановлює обов’язок фізичних і юридичних осіб надавати інформацію Національному статистичному бюро та іншим членам Національної статистичної системи, а також передбачає покарання за недотримання закону.</w:t>
            </w:r>
          </w:p>
          <w:p w:rsidR="00260D41" w:rsidRPr="00540538" w:rsidRDefault="00260D41" w:rsidP="00540538">
            <w:pPr>
              <w:pStyle w:val="TableParagraph"/>
              <w:ind w:left="97" w:right="344"/>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3.3. Законодавство гарантує Національному статистичному бюро та іншим членам Національної статистичної системи доступ до адміністративних реєстрів та можливість їх використання для отримання офіційних статистичних даних.</w:t>
            </w:r>
          </w:p>
        </w:tc>
      </w:tr>
      <w:tr w:rsidR="00260D41" w:rsidRPr="008149B1" w:rsidTr="00540538">
        <w:trPr>
          <w:trHeight w:hRule="exact" w:val="1466"/>
        </w:trPr>
        <w:tc>
          <w:tcPr>
            <w:tcW w:w="2461" w:type="dxa"/>
            <w:tcBorders>
              <w:top w:val="single" w:sz="4"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38"/>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2:  Управління відносинами з користувачами і постачальниками даних</w:t>
            </w:r>
          </w:p>
        </w:tc>
        <w:tc>
          <w:tcPr>
            <w:tcW w:w="7115" w:type="dxa"/>
            <w:gridSpan w:val="3"/>
            <w:tcBorders>
              <w:top w:val="single" w:sz="4"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680"/>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2.4. У рамках Національної статистичної системи є експертні консультативні комітети з регламентами експлуатації, які забезпечують кращу комунікацію, незалежно від основних користувачів офіційної статистики.</w:t>
            </w:r>
          </w:p>
          <w:p w:rsidR="00260D41" w:rsidRPr="00540538" w:rsidRDefault="00260D41" w:rsidP="00540538">
            <w:pPr>
              <w:pStyle w:val="TableParagraph"/>
              <w:ind w:left="97" w:right="344"/>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3.3. Законодавство гарантує Національному статистичному бюро та іншим членам Національної статистичної системи доступ до адміністративних реєстрів та можливість їх використання для отримання офіційних статистичних даних.</w:t>
            </w:r>
          </w:p>
        </w:tc>
      </w:tr>
      <w:tr w:rsidR="00260D41" w:rsidRPr="00540538" w:rsidTr="00540538">
        <w:trPr>
          <w:trHeight w:hRule="exact" w:val="634"/>
        </w:trPr>
        <w:tc>
          <w:tcPr>
            <w:tcW w:w="2461"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12"/>
              <w:rPr>
                <w:rFonts w:ascii="Arial" w:hAnsi="Arial" w:cs="Arial"/>
                <w:sz w:val="18"/>
                <w:lang w:val="uk-UA"/>
              </w:rPr>
            </w:pPr>
            <w:r w:rsidRPr="00540538">
              <w:rPr>
                <w:rFonts w:ascii="Arial" w:hAnsi="Arial" w:cs="Arial"/>
                <w:sz w:val="18"/>
                <w:szCs w:val="18"/>
                <w:lang w:val="ru-RU"/>
              </w:rPr>
              <w:t>NQAF</w:t>
            </w:r>
            <w:r w:rsidRPr="00540538">
              <w:rPr>
                <w:rFonts w:ascii="Arial" w:hAnsi="Arial" w:cs="Arial"/>
                <w:sz w:val="18"/>
                <w:lang w:val="uk-UA"/>
              </w:rPr>
              <w:t xml:space="preserve"> 3: Управління статистичними стандартами</w:t>
            </w:r>
          </w:p>
          <w:p w:rsidR="00260D41" w:rsidRPr="00540538" w:rsidRDefault="00260D41" w:rsidP="00540538">
            <w:pPr>
              <w:pStyle w:val="TableParagraph"/>
              <w:ind w:left="97" w:right="212"/>
              <w:rPr>
                <w:rFonts w:ascii="Arial" w:hAnsi="Arial" w:cs="Arial"/>
                <w:sz w:val="18"/>
                <w:lang w:val="uk-UA"/>
              </w:rPr>
            </w:pPr>
          </w:p>
          <w:p w:rsidR="00260D41" w:rsidRPr="00540538" w:rsidRDefault="00260D41" w:rsidP="00540538">
            <w:pPr>
              <w:pStyle w:val="TableParagraph"/>
              <w:ind w:left="97" w:right="212"/>
              <w:rPr>
                <w:rFonts w:ascii="Arial" w:hAnsi="Arial" w:cs="Arial"/>
                <w:sz w:val="18"/>
                <w:szCs w:val="18"/>
                <w:lang w:val="uk-UA"/>
              </w:rPr>
            </w:pPr>
          </w:p>
        </w:tc>
        <w:tc>
          <w:tcPr>
            <w:tcW w:w="7115" w:type="dxa"/>
            <w:gridSpan w:val="3"/>
            <w:tcBorders>
              <w:top w:val="single" w:sz="8" w:space="0" w:color="000000"/>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207"/>
        </w:trPr>
        <w:tc>
          <w:tcPr>
            <w:tcW w:w="9576" w:type="dxa"/>
            <w:gridSpan w:val="4"/>
            <w:tcBorders>
              <w:top w:val="single" w:sz="8" w:space="0" w:color="000000"/>
              <w:left w:val="single" w:sz="8" w:space="0" w:color="000000"/>
              <w:bottom w:val="single" w:sz="8" w:space="0" w:color="auto"/>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b/>
                <w:bCs/>
                <w:sz w:val="18"/>
                <w:lang w:val="uk-UA"/>
              </w:rPr>
              <w:t>3b.Управління інституційним середовищем</w:t>
            </w:r>
          </w:p>
        </w:tc>
      </w:tr>
      <w:tr w:rsidR="00260D41" w:rsidRPr="008149B1" w:rsidTr="00540538">
        <w:trPr>
          <w:trHeight w:hRule="exact" w:val="5259"/>
        </w:trPr>
        <w:tc>
          <w:tcPr>
            <w:tcW w:w="2498" w:type="dxa"/>
            <w:gridSpan w:val="2"/>
            <w:tcBorders>
              <w:top w:val="single" w:sz="8" w:space="0" w:color="auto"/>
              <w:left w:val="single" w:sz="8" w:space="0" w:color="000000"/>
              <w:bottom w:val="single" w:sz="8" w:space="0" w:color="000000"/>
              <w:right w:val="single" w:sz="8" w:space="0" w:color="auto"/>
            </w:tcBorders>
          </w:tcPr>
          <w:p w:rsidR="00260D41" w:rsidRPr="00540538" w:rsidRDefault="00260D41" w:rsidP="00540538">
            <w:pPr>
              <w:pStyle w:val="TableParagraph"/>
              <w:ind w:left="97" w:right="212"/>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4:  Забезпечення професійної незалежності</w:t>
            </w:r>
          </w:p>
        </w:tc>
        <w:tc>
          <w:tcPr>
            <w:tcW w:w="7078" w:type="dxa"/>
            <w:gridSpan w:val="2"/>
            <w:tcBorders>
              <w:top w:val="single" w:sz="8" w:space="0" w:color="auto"/>
              <w:left w:val="single" w:sz="8" w:space="0" w:color="auto"/>
              <w:bottom w:val="single" w:sz="8" w:space="0" w:color="000000"/>
              <w:right w:val="single" w:sz="8" w:space="0" w:color="000000"/>
            </w:tcBorders>
          </w:tcPr>
          <w:p w:rsidR="00260D41" w:rsidRPr="00540538" w:rsidRDefault="00260D41" w:rsidP="00540538">
            <w:pPr>
              <w:pStyle w:val="TableParagraph"/>
              <w:ind w:left="97" w:right="290"/>
              <w:rPr>
                <w:rFonts w:ascii="Arial" w:hAnsi="Arial" w:cs="Arial"/>
                <w:sz w:val="18"/>
                <w:lang w:val="uk-UA"/>
              </w:rPr>
            </w:pPr>
            <w:r w:rsidRPr="00540538">
              <w:rPr>
                <w:rFonts w:ascii="Arial" w:hAnsi="Arial" w:cs="Arial"/>
                <w:sz w:val="18"/>
                <w:szCs w:val="18"/>
                <w:lang w:val="uk-UA"/>
              </w:rPr>
              <w:t>LAC</w:t>
            </w:r>
            <w:r w:rsidRPr="00540538">
              <w:rPr>
                <w:rFonts w:ascii="Arial" w:hAnsi="Arial" w:cs="Arial"/>
                <w:sz w:val="18"/>
                <w:lang w:val="uk-UA"/>
              </w:rPr>
              <w:t xml:space="preserve"> 1.1. Чинне законодавство визначає, що члени національної статистичної системи повинні обробляти та розповсюджувати статистичні дані незалежно від політичного впливу та інших зовнішніх втручань. </w:t>
            </w:r>
          </w:p>
          <w:p w:rsidR="00260D41" w:rsidRPr="00540538" w:rsidRDefault="00260D41" w:rsidP="00540538">
            <w:pPr>
              <w:pStyle w:val="TableParagraph"/>
              <w:ind w:left="97" w:right="290"/>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1.2. Директор керуючого і координуючого органу має достатнє ієрархічне положення для забезпечення доступу вищого рівня до органів політичної влади, громадських організацій та національних і міжнародних органів.</w:t>
            </w:r>
          </w:p>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1.3. Головою статистичної служби має бути особа високої професійної кваліфікації та з експертними знаннями щодо розробки та розповсюдження офіційної статистики.</w:t>
            </w:r>
          </w:p>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1.4. Статистичні дані, що розповсюджуються членами національної статистичної системи, чітко відокремлюються від заяв про політику та поширюються окремо від них.</w:t>
            </w:r>
          </w:p>
          <w:p w:rsidR="00260D41" w:rsidRPr="00540538" w:rsidRDefault="00260D41" w:rsidP="00540538">
            <w:pPr>
              <w:pStyle w:val="TableParagraph"/>
              <w:ind w:left="97" w:right="290"/>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1.5. Національне статистичне бюро повинно мати статистичний комітет, що складається з групи експертів з професійним досвідом, що надають рекомендації щодо загальної політики та стратегічних планів національної статистичної системи.</w:t>
            </w:r>
          </w:p>
          <w:p w:rsidR="00260D41" w:rsidRPr="00540538" w:rsidRDefault="00260D41" w:rsidP="00540538">
            <w:pPr>
              <w:pStyle w:val="TableParagraph"/>
              <w:ind w:left="97" w:right="290"/>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1.6. Голова Національного статистичного бюро і керівники інших органів національної статистичної системи несуть повну відповідальність за рішення про статистичні методи, стандарти і процедури, а також за зміст і час статистичних релізів.</w:t>
            </w:r>
          </w:p>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1.7. При необхідності керівники статистичних служб національної статистичної системи поширюють публічні заяви з питань статистики, в тому числі критичні зауваження та заяви щодо зловживань офіційними статистичними даними.</w:t>
            </w:r>
          </w:p>
        </w:tc>
      </w:tr>
    </w:tbl>
    <w:p w:rsidR="00260D41" w:rsidRPr="00733FA7" w:rsidRDefault="00260D41" w:rsidP="00415629">
      <w:pPr>
        <w:rPr>
          <w:rFonts w:ascii="Arial" w:hAnsi="Arial" w:cs="Arial"/>
          <w:sz w:val="18"/>
          <w:szCs w:val="18"/>
          <w:lang w:val="uk-UA"/>
        </w:rPr>
        <w:sectPr w:rsidR="00260D41" w:rsidRPr="00733FA7" w:rsidSect="0083386C">
          <w:headerReference w:type="default" r:id="rId116"/>
          <w:footerReference w:type="default" r:id="rId117"/>
          <w:pgSz w:w="12240" w:h="15840"/>
          <w:pgMar w:top="426" w:right="1220" w:bottom="851" w:left="1220" w:header="0" w:footer="516" w:gutter="0"/>
          <w:cols w:space="720"/>
        </w:sectPr>
      </w:pPr>
    </w:p>
    <w:p w:rsidR="00260D41" w:rsidRPr="00733FA7" w:rsidRDefault="00260D41" w:rsidP="00415629">
      <w:pPr>
        <w:spacing w:before="19" w:line="220" w:lineRule="exact"/>
        <w:rPr>
          <w:rFonts w:ascii="Arial" w:hAnsi="Arial" w:cs="Arial"/>
          <w:lang w:val="uk-UA"/>
        </w:rPr>
      </w:pPr>
    </w:p>
    <w:tbl>
      <w:tblPr>
        <w:tblW w:w="0" w:type="auto"/>
        <w:tblInd w:w="101" w:type="dxa"/>
        <w:tblLayout w:type="fixed"/>
        <w:tblCellMar>
          <w:left w:w="0" w:type="dxa"/>
          <w:right w:w="0" w:type="dxa"/>
        </w:tblCellMar>
        <w:tblLook w:val="01E0" w:firstRow="1" w:lastRow="1" w:firstColumn="1" w:lastColumn="1" w:noHBand="0" w:noVBand="0"/>
      </w:tblPr>
      <w:tblGrid>
        <w:gridCol w:w="2508"/>
        <w:gridCol w:w="7068"/>
      </w:tblGrid>
      <w:tr w:rsidR="00260D41" w:rsidRPr="008149B1" w:rsidTr="00540538">
        <w:trPr>
          <w:trHeight w:hRule="exact" w:val="915"/>
        </w:trPr>
        <w:tc>
          <w:tcPr>
            <w:tcW w:w="2508" w:type="dxa"/>
            <w:tcBorders>
              <w:top w:val="single" w:sz="4"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106" w:right="111" w:hanging="5"/>
              <w:jc w:val="center"/>
              <w:rPr>
                <w:rFonts w:ascii="Arial" w:hAnsi="Arial" w:cs="Arial"/>
                <w:sz w:val="18"/>
                <w:szCs w:val="18"/>
                <w:lang w:val="uk-UA"/>
              </w:rPr>
            </w:pPr>
            <w:r w:rsidRPr="00540538">
              <w:rPr>
                <w:rFonts w:ascii="Arial" w:hAnsi="Arial" w:cs="Arial"/>
                <w:b/>
                <w:bCs/>
                <w:sz w:val="18"/>
                <w:lang w:val="uk-UA"/>
              </w:rPr>
              <w:t>Шаблон універсальної національної структури забезпечення якості (</w:t>
            </w:r>
            <w:r w:rsidRPr="00540538">
              <w:rPr>
                <w:rFonts w:ascii="Arial" w:hAnsi="Arial" w:cs="Arial"/>
                <w:b/>
                <w:bCs/>
                <w:sz w:val="18"/>
                <w:szCs w:val="18"/>
                <w:lang w:val="ru-RU"/>
              </w:rPr>
              <w:t>NQAF</w:t>
            </w:r>
            <w:r w:rsidRPr="00540538">
              <w:rPr>
                <w:rFonts w:ascii="Arial" w:hAnsi="Arial" w:cs="Arial"/>
                <w:b/>
                <w:bCs/>
                <w:sz w:val="18"/>
                <w:lang w:val="uk-UA"/>
              </w:rPr>
              <w:t>)</w:t>
            </w:r>
          </w:p>
        </w:tc>
        <w:tc>
          <w:tcPr>
            <w:tcW w:w="7068" w:type="dxa"/>
            <w:tcBorders>
              <w:top w:val="single" w:sz="4"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before="5" w:line="200" w:lineRule="exact"/>
              <w:rPr>
                <w:rFonts w:ascii="Arial" w:hAnsi="Arial" w:cs="Arial"/>
                <w:sz w:val="20"/>
                <w:szCs w:val="20"/>
                <w:lang w:val="uk-UA"/>
              </w:rPr>
            </w:pPr>
          </w:p>
          <w:p w:rsidR="00260D41" w:rsidRPr="00540538" w:rsidRDefault="00360190" w:rsidP="00540538">
            <w:pPr>
              <w:pStyle w:val="TableParagraph"/>
              <w:ind w:left="303"/>
              <w:rPr>
                <w:rFonts w:ascii="Arial" w:hAnsi="Arial" w:cs="Arial"/>
                <w:sz w:val="18"/>
                <w:szCs w:val="18"/>
                <w:lang w:val="uk-UA"/>
              </w:rPr>
            </w:pPr>
            <w:hyperlink r:id="rId118">
              <w:r w:rsidR="00260D41" w:rsidRPr="00540538">
                <w:rPr>
                  <w:rFonts w:ascii="Arial" w:hAnsi="Arial" w:cs="Arial"/>
                  <w:b/>
                  <w:bCs/>
                  <w:color w:val="0000FF"/>
                  <w:sz w:val="18"/>
                  <w:u w:val="single"/>
                  <w:lang w:val="uk-UA"/>
                </w:rPr>
                <w:t>Регіональний кодекс належних статистичних норм країн Латинської Америки та Карибського басейну (пропозиція ЛАК)</w:t>
              </w:r>
            </w:hyperlink>
          </w:p>
        </w:tc>
      </w:tr>
      <w:tr w:rsidR="00260D41" w:rsidRPr="008149B1" w:rsidTr="00540538">
        <w:trPr>
          <w:trHeight w:hRule="exact" w:val="2830"/>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5:  Забезпечення неупередженості та об’єктивності</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13"/>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7.1. Статистичні операції і дослідження впроваджуються з використанням методик і процесів, які задокументовані і ґрунтуються на засадах неупередженості та прозорості, а також переслідують чітко встановлені цілі.</w:t>
            </w:r>
          </w:p>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7.3. Вибір джерел інформації, методів, процесів, понять та шляхів розповсюдження даних є професійним обов’язком і ґрунтується на національних і міжнародних принципах, а також передовому досвіді, враховуючи наслідки з точки зору витрат.</w:t>
            </w:r>
          </w:p>
          <w:p w:rsidR="00260D41" w:rsidRPr="00540538" w:rsidRDefault="00260D41" w:rsidP="00540538">
            <w:pPr>
              <w:pStyle w:val="TableParagraph"/>
              <w:ind w:left="97" w:right="431"/>
              <w:jc w:val="both"/>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7.4. Наявні рекомендації, які гарантують те, що всі користувачі мають одночасний доступ до статистичних релізів, а також існує розклад, за яким дата і час статистичних релізів оголошуються заздалегідь.</w:t>
            </w:r>
          </w:p>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7.5. Результати статистичної діяльності представлені на об’єктивному та професійному рівні. Інформація поширюється неупереджено у спосіб, який є зрозумілим для всіх користувачів.</w:t>
            </w:r>
          </w:p>
        </w:tc>
      </w:tr>
      <w:tr w:rsidR="00260D41" w:rsidRPr="008149B1" w:rsidTr="00540538">
        <w:trPr>
          <w:trHeight w:hRule="exact" w:val="2842"/>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ight="38"/>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6: Забезпечення прозорості</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57"/>
              <w:jc w:val="both"/>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7.1. Статистичні операції і дослідження реалізовані з використанням методик і процесів, які задокументовані і ґрунтуються на засадах неупередженості та прозорості, а також переслідують чітко встановлені цілі.</w:t>
            </w:r>
          </w:p>
          <w:p w:rsidR="00260D41" w:rsidRPr="00540538" w:rsidRDefault="00260D41" w:rsidP="00540538">
            <w:pPr>
              <w:pStyle w:val="TableParagraph"/>
              <w:spacing w:before="2"/>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7.2. Стандарти, класифікації, методи і процеси, що використовуються при виробництві статистичних даних (планування, збір, обробка та оприлюднення) задокументовані і доступні для громадськості.</w:t>
            </w:r>
          </w:p>
          <w:p w:rsidR="00260D41" w:rsidRPr="00540538" w:rsidRDefault="00260D41" w:rsidP="00540538">
            <w:pPr>
              <w:pStyle w:val="TableParagraph"/>
              <w:ind w:left="97" w:right="125"/>
              <w:jc w:val="both"/>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10.5. Перегляди здійснюються відповідно до стандартних процесів та підсумовуються відповідно до графіка з урахуванням коментарів, які можуть бути потрібні. Вивчення та аналіз доводяться до відома окремих користувачів.</w:t>
            </w:r>
          </w:p>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15.3. Заплановані конкретні дата і час для релізу всіх статистичних даних. Будь-які зміни в графіку розповсюдження повідомляються заздалегідь з відповідними поясненнями, при цьому встановлюється дата нового релізу.</w:t>
            </w:r>
          </w:p>
        </w:tc>
      </w:tr>
      <w:tr w:rsidR="00260D41" w:rsidRPr="008149B1" w:rsidTr="00540538">
        <w:trPr>
          <w:trHeight w:hRule="exact" w:val="4669"/>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38"/>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7:  Забезпечення конфіденційності та безпеки статистичних даних</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4.1. Законодавством визначено, що дані носять конфіденційний характер і заборонені до використання для інших цілей, крім статистичних (торгівля, оподаткування, судове слідство тощо).</w:t>
            </w:r>
          </w:p>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4.2. Персонал, що залучений до процесу виробництва офіційної статистики підписує зобов’язання про дотримання конфіденційності, яке закріплене законом і включає в себе штрафи за його недотримання.</w:t>
            </w:r>
          </w:p>
          <w:p w:rsidR="00260D41" w:rsidRPr="00540538" w:rsidRDefault="00260D41" w:rsidP="00540538">
            <w:pPr>
              <w:pStyle w:val="TableParagraph"/>
              <w:ind w:left="97" w:right="166"/>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4.3. Існують правові норми та зобов’язання щодо збереження конфіденційності для персоналу, задіяного у виробництві офіційної статистики. Вони доводяться до відома всіх співробітників, при цьому передбачені штрафи за їх недотримання.</w:t>
            </w:r>
          </w:p>
          <w:p w:rsidR="00260D41" w:rsidRPr="00540538" w:rsidRDefault="00260D41" w:rsidP="00540538">
            <w:pPr>
              <w:pStyle w:val="TableParagraph"/>
              <w:spacing w:line="206" w:lineRule="exact"/>
              <w:ind w:left="97" w:right="166"/>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4.4. Існують протоколи, що гарантують сувору безпеку і цілісність баз статистичних даних.</w:t>
            </w:r>
          </w:p>
          <w:p w:rsidR="00260D41" w:rsidRPr="00540538" w:rsidRDefault="00260D41" w:rsidP="00540538">
            <w:pPr>
              <w:pStyle w:val="TableParagraph"/>
              <w:ind w:left="97" w:right="166"/>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4.5. Респонденти поінформовані щодо основних способів використання та обмежень доступу до інформації, яку вони надають для виробництва офіційної статистики.</w:t>
            </w:r>
          </w:p>
          <w:p w:rsidR="00260D41" w:rsidRPr="00540538" w:rsidRDefault="00260D41" w:rsidP="00540538">
            <w:pPr>
              <w:pStyle w:val="TableParagraph"/>
              <w:ind w:left="97" w:right="166"/>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4.6. Доступ до мікроданих зовнішніми користувачами, які користуються ними для цілей аналізу та статистичних досліджень, здійснюється за суворими протоколами конфіденційності.</w:t>
            </w:r>
          </w:p>
          <w:p w:rsidR="00260D41" w:rsidRPr="00540538" w:rsidRDefault="00260D41" w:rsidP="00540538">
            <w:pPr>
              <w:pStyle w:val="TableParagraph"/>
              <w:ind w:left="97" w:right="166"/>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4.7. Органи, що виробляють статистичні дані, передають в архів будь-які матеріали, що можуть мати історичний інтерес, є предметом суворої безпеки, конфіденційності та юридичних зобов’язань. Статистичні дані, цінність використання яких зростатиме з часом, розглядаються як цінні і незамінні.</w:t>
            </w:r>
          </w:p>
        </w:tc>
      </w:tr>
    </w:tbl>
    <w:p w:rsidR="00260D41" w:rsidRPr="00733FA7" w:rsidRDefault="00260D41">
      <w:pPr>
        <w:rPr>
          <w:lang w:val="ru-RU"/>
        </w:rPr>
      </w:pPr>
      <w:r w:rsidRPr="00733FA7">
        <w:rPr>
          <w:lang w:val="ru-RU"/>
        </w:rPr>
        <w:br w:type="page"/>
      </w:r>
    </w:p>
    <w:tbl>
      <w:tblPr>
        <w:tblW w:w="0" w:type="auto"/>
        <w:tblInd w:w="101" w:type="dxa"/>
        <w:tblLayout w:type="fixed"/>
        <w:tblCellMar>
          <w:left w:w="0" w:type="dxa"/>
          <w:right w:w="0" w:type="dxa"/>
        </w:tblCellMar>
        <w:tblLook w:val="01E0" w:firstRow="1" w:lastRow="1" w:firstColumn="1" w:lastColumn="1" w:noHBand="0" w:noVBand="0"/>
      </w:tblPr>
      <w:tblGrid>
        <w:gridCol w:w="2508"/>
        <w:gridCol w:w="7068"/>
      </w:tblGrid>
      <w:tr w:rsidR="00260D41" w:rsidRPr="008149B1" w:rsidTr="00540538">
        <w:trPr>
          <w:trHeight w:hRule="exact" w:val="986"/>
        </w:trPr>
        <w:tc>
          <w:tcPr>
            <w:tcW w:w="2508" w:type="dxa"/>
            <w:tcBorders>
              <w:top w:val="single" w:sz="4" w:space="0" w:color="000000"/>
              <w:left w:val="single" w:sz="8" w:space="0" w:color="000000"/>
              <w:bottom w:val="single" w:sz="8" w:space="0" w:color="auto"/>
              <w:right w:val="single" w:sz="8" w:space="0" w:color="000000"/>
            </w:tcBorders>
          </w:tcPr>
          <w:p w:rsidR="00260D41" w:rsidRPr="00540538" w:rsidRDefault="00260D41" w:rsidP="00540538">
            <w:pPr>
              <w:pStyle w:val="TableParagraph"/>
              <w:ind w:left="106" w:right="111" w:hanging="5"/>
              <w:jc w:val="center"/>
              <w:rPr>
                <w:rFonts w:ascii="Arial" w:hAnsi="Arial" w:cs="Arial"/>
                <w:sz w:val="18"/>
                <w:szCs w:val="18"/>
                <w:lang w:val="uk-UA"/>
              </w:rPr>
            </w:pPr>
            <w:r w:rsidRPr="00540538">
              <w:rPr>
                <w:rFonts w:ascii="Arial" w:hAnsi="Arial" w:cs="Arial"/>
                <w:b/>
                <w:bCs/>
                <w:sz w:val="18"/>
                <w:lang w:val="uk-UA"/>
              </w:rPr>
              <w:t>Шаблон універсальної національної структури забезпечення якості (</w:t>
            </w:r>
            <w:r w:rsidRPr="00540538">
              <w:rPr>
                <w:rFonts w:ascii="Arial" w:hAnsi="Arial" w:cs="Arial"/>
                <w:b/>
                <w:bCs/>
                <w:sz w:val="18"/>
                <w:szCs w:val="18"/>
                <w:lang w:val="ru-RU"/>
              </w:rPr>
              <w:t>NQAF</w:t>
            </w:r>
            <w:r w:rsidRPr="00540538">
              <w:rPr>
                <w:rFonts w:ascii="Arial" w:hAnsi="Arial" w:cs="Arial"/>
                <w:b/>
                <w:bCs/>
                <w:sz w:val="18"/>
                <w:lang w:val="uk-UA"/>
              </w:rPr>
              <w:t>)</w:t>
            </w:r>
          </w:p>
        </w:tc>
        <w:tc>
          <w:tcPr>
            <w:tcW w:w="7068" w:type="dxa"/>
            <w:tcBorders>
              <w:top w:val="single" w:sz="4" w:space="0" w:color="000000"/>
              <w:left w:val="single" w:sz="8" w:space="0" w:color="000000"/>
              <w:bottom w:val="single" w:sz="8" w:space="0" w:color="auto"/>
              <w:right w:val="single" w:sz="8" w:space="0" w:color="000000"/>
            </w:tcBorders>
          </w:tcPr>
          <w:p w:rsidR="00260D41" w:rsidRPr="00540538" w:rsidRDefault="00260D41" w:rsidP="00540538">
            <w:pPr>
              <w:pStyle w:val="TableParagraph"/>
              <w:spacing w:before="5" w:line="200" w:lineRule="exact"/>
              <w:rPr>
                <w:rFonts w:ascii="Arial" w:hAnsi="Arial" w:cs="Arial"/>
                <w:sz w:val="20"/>
                <w:szCs w:val="20"/>
                <w:lang w:val="uk-UA"/>
              </w:rPr>
            </w:pPr>
          </w:p>
          <w:p w:rsidR="00260D41" w:rsidRPr="00540538" w:rsidRDefault="00360190" w:rsidP="00540538">
            <w:pPr>
              <w:pStyle w:val="TableParagraph"/>
              <w:ind w:left="303"/>
              <w:rPr>
                <w:rFonts w:ascii="Arial" w:hAnsi="Arial" w:cs="Arial"/>
                <w:sz w:val="18"/>
                <w:szCs w:val="18"/>
                <w:lang w:val="uk-UA"/>
              </w:rPr>
            </w:pPr>
            <w:hyperlink r:id="rId119">
              <w:r w:rsidR="00260D41" w:rsidRPr="00540538">
                <w:rPr>
                  <w:rFonts w:ascii="Arial" w:hAnsi="Arial" w:cs="Arial"/>
                  <w:b/>
                  <w:bCs/>
                  <w:color w:val="0000FF"/>
                  <w:sz w:val="18"/>
                  <w:u w:val="single"/>
                  <w:lang w:val="uk-UA"/>
                </w:rPr>
                <w:t>Регіональний кодекс належних статистичних норм країн Латинської Америки та Карибського басейну (пропозиція ЛАК)</w:t>
              </w:r>
            </w:hyperlink>
          </w:p>
        </w:tc>
      </w:tr>
      <w:tr w:rsidR="00260D41" w:rsidRPr="008149B1" w:rsidTr="00540538">
        <w:trPr>
          <w:trHeight w:hRule="exact" w:val="4703"/>
        </w:trPr>
        <w:tc>
          <w:tcPr>
            <w:tcW w:w="2508" w:type="dxa"/>
            <w:tcBorders>
              <w:top w:val="single" w:sz="8" w:space="0" w:color="auto"/>
              <w:left w:val="single" w:sz="8" w:space="0" w:color="000000"/>
              <w:bottom w:val="single" w:sz="8" w:space="0" w:color="000000"/>
              <w:right w:val="single" w:sz="8" w:space="0" w:color="000000"/>
            </w:tcBorders>
          </w:tcPr>
          <w:p w:rsidR="00260D41" w:rsidRPr="00540538" w:rsidRDefault="00260D41" w:rsidP="00540538">
            <w:pPr>
              <w:pStyle w:val="TableParagraph"/>
              <w:ind w:left="97" w:right="38"/>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8:  Забезпечення зобов’язань щодо якості</w:t>
            </w:r>
          </w:p>
        </w:tc>
        <w:tc>
          <w:tcPr>
            <w:tcW w:w="7068" w:type="dxa"/>
            <w:tcBorders>
              <w:top w:val="single" w:sz="8" w:space="0" w:color="auto"/>
              <w:left w:val="single" w:sz="8" w:space="0" w:color="000000"/>
              <w:bottom w:val="single" w:sz="8" w:space="0" w:color="000000"/>
              <w:right w:val="single" w:sz="8" w:space="0" w:color="000000"/>
            </w:tcBorders>
          </w:tcPr>
          <w:p w:rsidR="00260D41" w:rsidRPr="00540538" w:rsidRDefault="00260D41" w:rsidP="00540538">
            <w:pPr>
              <w:pStyle w:val="TableParagraph"/>
              <w:ind w:left="97" w:right="665"/>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6.1. Існує чітко визначена політика та модель якості, які є відомими членам національної статистичної системи.</w:t>
            </w:r>
          </w:p>
          <w:p w:rsidR="00260D41" w:rsidRPr="00540538" w:rsidRDefault="00260D41" w:rsidP="00540538">
            <w:pPr>
              <w:pStyle w:val="TableParagraph"/>
              <w:ind w:left="97" w:right="213"/>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6.2. Якість статистичного продукту періодично оцінюється на предмет відповідності внутрішнім правилам та міжнародним стандартам.</w:t>
            </w:r>
          </w:p>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6.3. Національне статистичне бюро і члени національної статистичної системи документують та повідомляють політику щодо якості, а також стратегічні цілі на внутрішньому рівні з метою їх дотримання.</w:t>
            </w:r>
          </w:p>
          <w:p w:rsidR="00260D41" w:rsidRPr="00540538" w:rsidRDefault="00260D41" w:rsidP="00540538">
            <w:pPr>
              <w:pStyle w:val="TableParagraph"/>
              <w:ind w:left="97" w:right="344"/>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6.4. Впроваджена культура постійного вдосконалення, яка систематично підтримується. Вона включає в себе документування методології та процесів, обмін належною статистичною практикою з метою оцінки, моніторингу та покращення якості статистичної діяльності.</w:t>
            </w:r>
          </w:p>
          <w:p w:rsidR="00260D41" w:rsidRPr="00540538" w:rsidRDefault="00260D41" w:rsidP="00540538">
            <w:pPr>
              <w:pStyle w:val="TableParagraph"/>
              <w:ind w:left="97" w:right="680"/>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6.5. Наявні задокументовані процеси оцінки та моніторингу якості щодо планування, виробництва, аналізу та розповсюдження статистичних даних, які забезпечують отримання відповідних реєстрів для підтвердження процедур моніторингу.</w:t>
            </w:r>
          </w:p>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8.1. Національне статистичне бюро та інші члени НСС беруть участь у міжнародній статистичній діяльності, яка підтримується міжнародними органами</w:t>
            </w:r>
          </w:p>
          <w:p w:rsidR="00260D41" w:rsidRPr="00540538" w:rsidRDefault="00260D41" w:rsidP="00540538">
            <w:pPr>
              <w:pStyle w:val="TableParagraph"/>
              <w:ind w:left="97" w:right="680"/>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8.2. Національне статистичне бюро та інші члени НСС співпрацюють в процесі обміну знань з міжнародними організаціями</w:t>
            </w:r>
          </w:p>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8.3. Наявні заходи щодо міжнародного співробітництва шляхом розробки механізму обміну різними знаннями</w:t>
            </w:r>
          </w:p>
        </w:tc>
      </w:tr>
      <w:tr w:rsidR="00260D41" w:rsidRPr="008149B1" w:rsidTr="00540538">
        <w:trPr>
          <w:trHeight w:hRule="exact" w:val="2701"/>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12"/>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9:  Забезпечення достатності ресурсів</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5.1. Наявні достатні людські, фінансові, фізичні і технологічні ресурси для національного виробництва статистичних даних з метою задоволення потреб в статистичній інформації.</w:t>
            </w:r>
          </w:p>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5.2. Обсяг, деталізація, витрати та час виробництва офіційної статистики ґрунтується на аналізі потреб в інформації.</w:t>
            </w:r>
          </w:p>
          <w:p w:rsidR="00260D41" w:rsidRPr="00540538" w:rsidRDefault="00260D41" w:rsidP="00540538">
            <w:pPr>
              <w:pStyle w:val="TableParagraph"/>
              <w:ind w:left="97" w:right="502"/>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5.3. Національне статистичне бюро та інші члени національної статистичної системи мають механізми контролю для оцінки та обґрунтування запитів щодо нової офіційної статистики порівняно з їх вартістю.</w:t>
            </w:r>
          </w:p>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5.4. Особи, що відповідають за виробництво статистичних даних, періодично оцінюють статистичну діяльність з огляду на необхідність її припинення чи впровадження нової статистичної діяльності з метою оптимізації використання ресурсів.</w:t>
            </w:r>
          </w:p>
        </w:tc>
      </w:tr>
      <w:tr w:rsidR="00260D41" w:rsidRPr="00540538" w:rsidTr="00540538">
        <w:trPr>
          <w:trHeight w:hRule="exact" w:val="305"/>
        </w:trPr>
        <w:tc>
          <w:tcPr>
            <w:tcW w:w="9576"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b/>
                <w:bCs/>
                <w:sz w:val="18"/>
                <w:lang w:val="uk-UA"/>
              </w:rPr>
              <w:t>3c.</w:t>
            </w:r>
            <w:r w:rsidRPr="00540538">
              <w:rPr>
                <w:rFonts w:ascii="Arial" w:hAnsi="Arial" w:cs="Arial"/>
                <w:sz w:val="18"/>
                <w:lang w:val="uk-UA"/>
              </w:rPr>
              <w:t xml:space="preserve">  </w:t>
            </w:r>
            <w:r w:rsidRPr="00540538">
              <w:rPr>
                <w:rFonts w:ascii="Arial" w:hAnsi="Arial" w:cs="Arial"/>
                <w:b/>
                <w:bCs/>
                <w:sz w:val="18"/>
                <w:lang w:val="uk-UA"/>
              </w:rPr>
              <w:t>Управління статистичними процесами</w:t>
            </w:r>
          </w:p>
        </w:tc>
      </w:tr>
      <w:tr w:rsidR="00260D41" w:rsidRPr="008149B1" w:rsidTr="00540538">
        <w:trPr>
          <w:trHeight w:hRule="exact" w:val="3381"/>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12"/>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10:  Забезпечення методологічної обґрунтованості</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34"/>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9.1. Здійснюється робота щодо координації впровадження понять, класифікацій та належної практики, які відповідають національним та міжнародним принципам та рекомендаціям щодо застування в усіх статистичних операціях.</w:t>
            </w:r>
          </w:p>
          <w:p w:rsidR="00260D41" w:rsidRPr="00540538" w:rsidRDefault="00260D41" w:rsidP="00540538">
            <w:pPr>
              <w:pStyle w:val="TableParagraph"/>
              <w:ind w:left="97" w:right="290"/>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9.2. Методологія проведення досліджень і використання адміністративних реєстрів періодично оцінюється і в разі необхідності коригується для забезпечення високої якості продукції.</w:t>
            </w:r>
          </w:p>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9.3. Наявна детальна відповідність між національними та міжнародними класифікаціями, що готуються компетентними органами.</w:t>
            </w:r>
          </w:p>
          <w:p w:rsidR="00260D41" w:rsidRPr="00540538" w:rsidRDefault="00260D41" w:rsidP="00540538">
            <w:pPr>
              <w:pStyle w:val="TableParagraph"/>
              <w:ind w:left="97" w:right="502"/>
              <w:rPr>
                <w:rFonts w:ascii="Arial" w:hAnsi="Arial" w:cs="Arial"/>
                <w:sz w:val="18"/>
                <w:lang w:val="uk-UA"/>
              </w:rPr>
            </w:pPr>
            <w:r w:rsidRPr="00540538">
              <w:rPr>
                <w:rFonts w:ascii="Arial" w:hAnsi="Arial" w:cs="Arial"/>
                <w:sz w:val="18"/>
                <w:szCs w:val="18"/>
                <w:lang w:val="uk-UA"/>
              </w:rPr>
              <w:t>LAC</w:t>
            </w:r>
            <w:r w:rsidRPr="00540538">
              <w:rPr>
                <w:rFonts w:ascii="Arial" w:hAnsi="Arial" w:cs="Arial"/>
                <w:sz w:val="18"/>
                <w:lang w:val="uk-UA"/>
              </w:rPr>
              <w:t xml:space="preserve"> 9.4. На стадії проектування статистичних операцій, допускається гнучкість виключно щодо планування інструментів збору та обробки для реагування на зміни в потребах користувачів щодо інформації. </w:t>
            </w:r>
          </w:p>
          <w:p w:rsidR="00260D41" w:rsidRPr="00540538" w:rsidRDefault="00260D41" w:rsidP="00540538">
            <w:pPr>
              <w:pStyle w:val="TableParagraph"/>
              <w:ind w:left="97" w:right="502"/>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9.5. Існують академічні, інституційні та галузеві комітети, що займаються покращенням і оцінкою методології за допомогою зовнішніх перевірок якості та ефективності застосовних методів, а також шляхом просування більш досконалих інструментів у разі необхідності.</w:t>
            </w:r>
          </w:p>
        </w:tc>
      </w:tr>
      <w:tr w:rsidR="00260D41" w:rsidRPr="008149B1" w:rsidTr="00540538">
        <w:trPr>
          <w:trHeight w:hRule="exact" w:val="2125"/>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12"/>
              <w:rPr>
                <w:rFonts w:ascii="Arial" w:hAnsi="Arial" w:cs="Arial"/>
                <w:sz w:val="18"/>
                <w:szCs w:val="18"/>
                <w:lang w:val="uk-UA"/>
              </w:rPr>
            </w:pPr>
            <w:r w:rsidRPr="00540538">
              <w:rPr>
                <w:rFonts w:ascii="Arial" w:hAnsi="Arial" w:cs="Arial"/>
                <w:sz w:val="18"/>
                <w:szCs w:val="18"/>
                <w:lang w:val="ru-RU"/>
              </w:rPr>
              <w:lastRenderedPageBreak/>
              <w:t>NQAF</w:t>
            </w:r>
            <w:r w:rsidRPr="00540538">
              <w:rPr>
                <w:rFonts w:ascii="Arial" w:hAnsi="Arial" w:cs="Arial"/>
                <w:sz w:val="18"/>
                <w:lang w:val="uk-UA"/>
              </w:rPr>
              <w:t xml:space="preserve"> 11:  Забезпечення ефективності витрат</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12.1. Запроваджені внутрішні та незалежні заходи для контролю ефективності використання ресурсів органів, що виробляють статистичні дані.</w:t>
            </w:r>
          </w:p>
          <w:p w:rsidR="00260D41" w:rsidRPr="00540538" w:rsidRDefault="00260D41" w:rsidP="00540538">
            <w:pPr>
              <w:pStyle w:val="TableParagraph"/>
              <w:ind w:left="97" w:right="344"/>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12.2. Здійснюються активні спроби покращення статистичного потенціалу адміністративних реєстрів, а також уникають</w:t>
            </w:r>
            <w:r>
              <w:rPr>
                <w:rFonts w:ascii="Arial" w:hAnsi="Arial" w:cs="Arial"/>
                <w:sz w:val="18"/>
                <w:lang w:val="uk-UA"/>
              </w:rPr>
              <w:t xml:space="preserve"> дорогих прямих</w:t>
            </w:r>
            <w:r w:rsidRPr="00540538">
              <w:rPr>
                <w:rFonts w:ascii="Arial" w:hAnsi="Arial" w:cs="Arial"/>
                <w:sz w:val="18"/>
                <w:lang w:val="uk-UA"/>
              </w:rPr>
              <w:t xml:space="preserve"> </w:t>
            </w:r>
            <w:r>
              <w:rPr>
                <w:rFonts w:ascii="Arial" w:hAnsi="Arial" w:cs="Arial"/>
                <w:sz w:val="18"/>
                <w:lang w:val="uk-UA"/>
              </w:rPr>
              <w:t>обстежень</w:t>
            </w:r>
            <w:r w:rsidRPr="00540538">
              <w:rPr>
                <w:rFonts w:ascii="Arial" w:hAnsi="Arial" w:cs="Arial"/>
                <w:sz w:val="18"/>
                <w:lang w:val="uk-UA"/>
              </w:rPr>
              <w:t>.</w:t>
            </w:r>
          </w:p>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12.3. Національне законодавство дозволяє членам НСС обмін даними щодо підприємств-домашніх господарств і уряду, а також зменшувати витрати на збір, без порушення конфіденційності статистичних даних.</w:t>
            </w:r>
          </w:p>
          <w:p w:rsidR="00260D41" w:rsidRPr="00540538" w:rsidRDefault="00260D41" w:rsidP="00540538">
            <w:pPr>
              <w:pStyle w:val="TableParagraph"/>
              <w:ind w:left="97" w:right="213"/>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12.4. Використовуються інформаційні та комунікаційні технології для оптимізації процесів виробництва та розповсюдження офіційної статистики.</w:t>
            </w:r>
          </w:p>
        </w:tc>
      </w:tr>
      <w:tr w:rsidR="00260D41" w:rsidRPr="008149B1" w:rsidTr="00540538">
        <w:trPr>
          <w:trHeight w:hRule="exact" w:val="3545"/>
        </w:trPr>
        <w:tc>
          <w:tcPr>
            <w:tcW w:w="2508" w:type="dxa"/>
            <w:tcBorders>
              <w:top w:val="single" w:sz="8" w:space="0" w:color="000000"/>
              <w:left w:val="single" w:sz="8" w:space="0" w:color="000000"/>
              <w:bottom w:val="single" w:sz="4" w:space="0" w:color="000000"/>
              <w:right w:val="single" w:sz="8" w:space="0" w:color="000000"/>
            </w:tcBorders>
          </w:tcPr>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12:  Забезпечення обґрунтованості реалізації</w:t>
            </w:r>
          </w:p>
        </w:tc>
        <w:tc>
          <w:tcPr>
            <w:tcW w:w="7068" w:type="dxa"/>
            <w:tcBorders>
              <w:top w:val="single" w:sz="8" w:space="0" w:color="000000"/>
              <w:left w:val="single" w:sz="8" w:space="0" w:color="000000"/>
              <w:bottom w:val="single" w:sz="4" w:space="0" w:color="000000"/>
              <w:right w:val="single" w:sz="8" w:space="0" w:color="000000"/>
            </w:tcBorders>
          </w:tcPr>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10.1. Здійснюється тестування та перевірка анкет, посібників та комп’ютерних програм перед початком процесу збору даних.</w:t>
            </w:r>
          </w:p>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10.2. В процесах збору, кодування та перевірки інформації використовуються комп’ютерні системи, а перевірка інформації та періодичних переглядів і оновлень здійснюється так, як це передбачено</w:t>
            </w:r>
          </w:p>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10.3. Етапи статистичного процесу переглядаються та оновлюються за допомогою статистичних операцій і згідно з вимогами досліджень.</w:t>
            </w:r>
          </w:p>
          <w:p w:rsidR="00260D41" w:rsidRPr="00540538" w:rsidRDefault="00260D41" w:rsidP="00540538">
            <w:pPr>
              <w:pStyle w:val="TableParagraph"/>
              <w:ind w:left="97" w:right="344"/>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10.4. Для редагування та імпутації використовуються відповідні технологічні ресурси, які періодично переглядаються та оновлюються так, як це передбачено планом.</w:t>
            </w:r>
          </w:p>
          <w:p w:rsidR="00260D41" w:rsidRPr="00540538" w:rsidRDefault="00260D41" w:rsidP="00540538">
            <w:pPr>
              <w:pStyle w:val="TableParagraph"/>
              <w:spacing w:before="2"/>
              <w:ind w:left="97" w:right="248"/>
              <w:rPr>
                <w:rFonts w:ascii="Arial" w:hAnsi="Arial" w:cs="Arial"/>
                <w:sz w:val="18"/>
                <w:lang w:val="uk-UA"/>
              </w:rPr>
            </w:pPr>
            <w:r w:rsidRPr="00540538">
              <w:rPr>
                <w:rFonts w:ascii="Arial" w:hAnsi="Arial" w:cs="Arial"/>
                <w:sz w:val="18"/>
                <w:szCs w:val="18"/>
                <w:lang w:val="uk-UA"/>
              </w:rPr>
              <w:t>LAC</w:t>
            </w:r>
            <w:r w:rsidRPr="00540538">
              <w:rPr>
                <w:rFonts w:ascii="Arial" w:hAnsi="Arial" w:cs="Arial"/>
                <w:sz w:val="18"/>
                <w:lang w:val="uk-UA"/>
              </w:rPr>
              <w:t xml:space="preserve"> 10.5. Перегляди здійснюються відповідно до стандартних процесів та підсумовуються відповідно до графіка з урахуванням коментарів, які можуть бути потрібні. Вивчення та аналіз доводяться до відома окремих користувачів.</w:t>
            </w:r>
          </w:p>
          <w:p w:rsidR="00260D41" w:rsidRPr="00540538" w:rsidRDefault="00260D41" w:rsidP="00540538">
            <w:pPr>
              <w:pStyle w:val="TableParagraph"/>
              <w:spacing w:before="2"/>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10.6. Поняття та визначення, що застосовуються при використанні адміністративних реєстрів для статистичних цілей, повинні відповідати параметрам, необхідним для якісного статистичного процесу.</w:t>
            </w:r>
          </w:p>
        </w:tc>
      </w:tr>
      <w:tr w:rsidR="00260D41" w:rsidRPr="008149B1" w:rsidTr="00540538">
        <w:trPr>
          <w:trHeight w:hRule="exact" w:val="2711"/>
        </w:trPr>
        <w:tc>
          <w:tcPr>
            <w:tcW w:w="2508" w:type="dxa"/>
            <w:tcBorders>
              <w:top w:val="single" w:sz="4" w:space="0" w:color="000000"/>
              <w:left w:val="single" w:sz="8" w:space="0" w:color="000000"/>
              <w:bottom w:val="single" w:sz="4" w:space="0" w:color="000000"/>
              <w:right w:val="single" w:sz="8" w:space="0" w:color="000000"/>
            </w:tcBorders>
          </w:tcPr>
          <w:p w:rsidR="00260D41" w:rsidRPr="00540538" w:rsidRDefault="00260D41" w:rsidP="00540538">
            <w:pPr>
              <w:pStyle w:val="TableParagraph"/>
              <w:ind w:left="97" w:right="212"/>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13:  Управління навантаженням на респондентів</w:t>
            </w:r>
          </w:p>
        </w:tc>
        <w:tc>
          <w:tcPr>
            <w:tcW w:w="7068" w:type="dxa"/>
            <w:tcBorders>
              <w:top w:val="single" w:sz="4" w:space="0" w:color="000000"/>
              <w:left w:val="single" w:sz="8" w:space="0" w:color="000000"/>
              <w:bottom w:val="single" w:sz="4" w:space="0" w:color="000000"/>
              <w:right w:val="single" w:sz="8" w:space="0" w:color="000000"/>
            </w:tcBorders>
          </w:tcPr>
          <w:p w:rsidR="00260D41" w:rsidRPr="00540538" w:rsidRDefault="00260D41" w:rsidP="00540538">
            <w:pPr>
              <w:pStyle w:val="TableParagraph"/>
              <w:ind w:left="97" w:right="213"/>
              <w:rPr>
                <w:rFonts w:ascii="Arial" w:hAnsi="Arial" w:cs="Arial"/>
                <w:sz w:val="18"/>
                <w:szCs w:val="18"/>
                <w:lang w:val="uk-UA"/>
              </w:rPr>
            </w:pPr>
            <w:r w:rsidRPr="00540538">
              <w:rPr>
                <w:rFonts w:ascii="Arial" w:hAnsi="Arial" w:cs="Arial"/>
                <w:sz w:val="18"/>
                <w:szCs w:val="18"/>
                <w:lang w:val="uk-UA"/>
              </w:rPr>
              <w:t>LAC 11.1. Національне статистичне бюро має координовані та систематичні процедури отримання інформації з рахунків підприємств (фінансова інформація) та, по можливості, використовуються електронні засоби для полегшення переадресації інформації.</w:t>
            </w:r>
          </w:p>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11.2. Обсяг і деталізація інформації, які вимагаються від респондентів для статистичних операцій, обмежені тільки тим, що вкрай необхідне.</w:t>
            </w:r>
          </w:p>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11.3. Докладаються постійні зусилля задля використання та/або розробки відповідних методів вибірки для зменшення навантаження на респондентів.</w:t>
            </w:r>
          </w:p>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11.4. Між укладачами статистичної інформації заохочується спільне використання даних для уникнення дублювання запитів при виробництві інформації.</w:t>
            </w:r>
          </w:p>
          <w:p w:rsidR="00260D41" w:rsidRPr="00540538" w:rsidRDefault="00260D41" w:rsidP="00540538">
            <w:pPr>
              <w:pStyle w:val="TableParagraph"/>
              <w:spacing w:line="206" w:lineRule="exact"/>
              <w:ind w:left="97"/>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11.5. У разі відсутності точної інформації застосовуються найкращі оцінки та приблизні відповідності.</w:t>
            </w:r>
          </w:p>
        </w:tc>
      </w:tr>
    </w:tbl>
    <w:p w:rsidR="00260D41" w:rsidRPr="00733FA7" w:rsidRDefault="00260D41" w:rsidP="00415629">
      <w:pPr>
        <w:spacing w:line="206" w:lineRule="exact"/>
        <w:rPr>
          <w:rFonts w:ascii="Arial" w:hAnsi="Arial" w:cs="Arial"/>
          <w:sz w:val="18"/>
          <w:szCs w:val="18"/>
          <w:lang w:val="uk-UA"/>
        </w:rPr>
        <w:sectPr w:rsidR="00260D41" w:rsidRPr="00733FA7" w:rsidSect="00FA32AC">
          <w:headerReference w:type="default" r:id="rId120"/>
          <w:pgSz w:w="12240" w:h="15840"/>
          <w:pgMar w:top="568" w:right="1220" w:bottom="880" w:left="1220" w:header="0" w:footer="687" w:gutter="0"/>
          <w:cols w:space="720"/>
        </w:sectPr>
      </w:pPr>
    </w:p>
    <w:p w:rsidR="00260D41" w:rsidRPr="00733FA7" w:rsidRDefault="00260D41" w:rsidP="00415629">
      <w:pPr>
        <w:spacing w:line="200" w:lineRule="exact"/>
        <w:rPr>
          <w:rFonts w:ascii="Arial" w:hAnsi="Arial" w:cs="Arial"/>
          <w:sz w:val="20"/>
          <w:szCs w:val="20"/>
          <w:lang w:val="uk-UA"/>
        </w:rPr>
      </w:pPr>
    </w:p>
    <w:tbl>
      <w:tblPr>
        <w:tblW w:w="0" w:type="auto"/>
        <w:tblInd w:w="101" w:type="dxa"/>
        <w:tblLayout w:type="fixed"/>
        <w:tblCellMar>
          <w:left w:w="0" w:type="dxa"/>
          <w:right w:w="0" w:type="dxa"/>
        </w:tblCellMar>
        <w:tblLook w:val="01E0" w:firstRow="1" w:lastRow="1" w:firstColumn="1" w:lastColumn="1" w:noHBand="0" w:noVBand="0"/>
      </w:tblPr>
      <w:tblGrid>
        <w:gridCol w:w="2508"/>
        <w:gridCol w:w="7068"/>
      </w:tblGrid>
      <w:tr w:rsidR="00260D41" w:rsidRPr="008149B1" w:rsidTr="00540538">
        <w:trPr>
          <w:trHeight w:hRule="exact" w:val="943"/>
        </w:trPr>
        <w:tc>
          <w:tcPr>
            <w:tcW w:w="2508" w:type="dxa"/>
            <w:tcBorders>
              <w:top w:val="single" w:sz="4" w:space="0" w:color="000000"/>
              <w:left w:val="single" w:sz="8" w:space="0" w:color="000000"/>
              <w:bottom w:val="single" w:sz="8" w:space="0" w:color="000000"/>
              <w:right w:val="single" w:sz="4" w:space="0" w:color="000000"/>
            </w:tcBorders>
          </w:tcPr>
          <w:p w:rsidR="00260D41" w:rsidRPr="00540538" w:rsidRDefault="00260D41" w:rsidP="00540538">
            <w:pPr>
              <w:pStyle w:val="TableParagraph"/>
              <w:ind w:left="106" w:right="111" w:hanging="5"/>
              <w:jc w:val="center"/>
              <w:rPr>
                <w:rFonts w:ascii="Arial" w:hAnsi="Arial" w:cs="Arial"/>
                <w:sz w:val="18"/>
                <w:szCs w:val="18"/>
                <w:lang w:val="uk-UA"/>
              </w:rPr>
            </w:pPr>
            <w:r w:rsidRPr="00540538">
              <w:rPr>
                <w:rFonts w:ascii="Arial" w:hAnsi="Arial" w:cs="Arial"/>
                <w:b/>
                <w:bCs/>
                <w:sz w:val="18"/>
                <w:lang w:val="uk-UA"/>
              </w:rPr>
              <w:t>Шаблон універсальної національної структури забезпечення якості (</w:t>
            </w:r>
            <w:r w:rsidRPr="00540538">
              <w:rPr>
                <w:rFonts w:ascii="Arial" w:hAnsi="Arial" w:cs="Arial"/>
                <w:b/>
                <w:bCs/>
                <w:sz w:val="18"/>
                <w:szCs w:val="18"/>
                <w:lang w:val="ru-RU"/>
              </w:rPr>
              <w:t>NQAF</w:t>
            </w:r>
            <w:r w:rsidRPr="00540538">
              <w:rPr>
                <w:rFonts w:ascii="Arial" w:hAnsi="Arial" w:cs="Arial"/>
                <w:b/>
                <w:bCs/>
                <w:sz w:val="18"/>
                <w:lang w:val="uk-UA"/>
              </w:rPr>
              <w:t>)</w:t>
            </w:r>
          </w:p>
        </w:tc>
        <w:tc>
          <w:tcPr>
            <w:tcW w:w="7068" w:type="dxa"/>
            <w:tcBorders>
              <w:top w:val="single" w:sz="4" w:space="0" w:color="000000"/>
              <w:left w:val="single" w:sz="4" w:space="0" w:color="000000"/>
              <w:bottom w:val="single" w:sz="8" w:space="0" w:color="000000"/>
              <w:right w:val="single" w:sz="8" w:space="0" w:color="000000"/>
            </w:tcBorders>
          </w:tcPr>
          <w:p w:rsidR="00260D41" w:rsidRPr="00540538" w:rsidRDefault="00260D41" w:rsidP="00540538">
            <w:pPr>
              <w:pStyle w:val="TableParagraph"/>
              <w:spacing w:before="5" w:line="200" w:lineRule="exact"/>
              <w:rPr>
                <w:rFonts w:ascii="Arial" w:hAnsi="Arial" w:cs="Arial"/>
                <w:sz w:val="20"/>
                <w:szCs w:val="20"/>
                <w:lang w:val="uk-UA"/>
              </w:rPr>
            </w:pPr>
          </w:p>
          <w:p w:rsidR="00260D41" w:rsidRPr="00540538" w:rsidRDefault="00360190" w:rsidP="00540538">
            <w:pPr>
              <w:pStyle w:val="TableParagraph"/>
              <w:ind w:left="303"/>
              <w:rPr>
                <w:rFonts w:ascii="Arial" w:hAnsi="Arial" w:cs="Arial"/>
                <w:sz w:val="18"/>
                <w:szCs w:val="18"/>
                <w:lang w:val="uk-UA"/>
              </w:rPr>
            </w:pPr>
            <w:hyperlink r:id="rId121">
              <w:r w:rsidR="00260D41" w:rsidRPr="00540538">
                <w:rPr>
                  <w:rFonts w:ascii="Arial" w:hAnsi="Arial" w:cs="Arial"/>
                  <w:b/>
                  <w:bCs/>
                  <w:color w:val="0000FF"/>
                  <w:sz w:val="18"/>
                  <w:u w:val="single"/>
                  <w:lang w:val="uk-UA"/>
                </w:rPr>
                <w:t>Регіональний кодекс належних статистичних норм країн Латинської Америки та Карибського басейну (пропозиція ЛАК)</w:t>
              </w:r>
            </w:hyperlink>
          </w:p>
        </w:tc>
      </w:tr>
      <w:tr w:rsidR="00260D41" w:rsidRPr="008149B1" w:rsidTr="00540538">
        <w:trPr>
          <w:trHeight w:hRule="exact" w:val="305"/>
        </w:trPr>
        <w:tc>
          <w:tcPr>
            <w:tcW w:w="9576"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b/>
                <w:bCs/>
                <w:sz w:val="18"/>
                <w:lang w:val="uk-UA"/>
              </w:rPr>
              <w:t>3d.Управління статистичними результатами (включаючи метадані)</w:t>
            </w:r>
          </w:p>
        </w:tc>
      </w:tr>
      <w:tr w:rsidR="00260D41" w:rsidRPr="008149B1" w:rsidTr="00540538">
        <w:trPr>
          <w:trHeight w:hRule="exact" w:val="2990"/>
        </w:trPr>
        <w:tc>
          <w:tcPr>
            <w:tcW w:w="2508" w:type="dxa"/>
            <w:tcBorders>
              <w:top w:val="single" w:sz="8" w:space="0" w:color="000000"/>
              <w:left w:val="single" w:sz="8" w:space="0" w:color="000000"/>
              <w:bottom w:val="single" w:sz="4" w:space="0" w:color="000000"/>
              <w:right w:val="single" w:sz="8" w:space="0" w:color="000000"/>
            </w:tcBorders>
          </w:tcPr>
          <w:p w:rsidR="00260D41" w:rsidRPr="00540538" w:rsidRDefault="00260D41" w:rsidP="00540538">
            <w:pPr>
              <w:pStyle w:val="TableParagraph"/>
              <w:spacing w:line="205" w:lineRule="exact"/>
              <w:ind w:left="97" w:right="38"/>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14:  Забезпечення актуальності</w:t>
            </w:r>
          </w:p>
        </w:tc>
        <w:tc>
          <w:tcPr>
            <w:tcW w:w="7068" w:type="dxa"/>
            <w:tcBorders>
              <w:top w:val="single" w:sz="8" w:space="0" w:color="000000"/>
              <w:left w:val="single" w:sz="8" w:space="0" w:color="000000"/>
              <w:bottom w:val="single" w:sz="4" w:space="0" w:color="000000"/>
              <w:right w:val="single" w:sz="8" w:space="0" w:color="000000"/>
            </w:tcBorders>
          </w:tcPr>
          <w:p w:rsidR="00260D41" w:rsidRPr="00540538" w:rsidRDefault="00260D41" w:rsidP="00540538">
            <w:pPr>
              <w:pStyle w:val="TableParagraph"/>
              <w:ind w:left="97" w:right="213"/>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13.1. Стратегічні статистичні дані,що доступні на національному рівні, ґрунтуються на пріоритетах інформаційних потреб уряду, підприємств та населення в цілому з урахуванням наявних ресурсів. Для цієї мети передбачені механізми і стратегії для дотримання статистичних планів, галузевих круглих столів, інституційних семінарів та досліджень рівня задоволеності користувачів та зворотного зв’язку з ними.</w:t>
            </w:r>
          </w:p>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13.2. Впроваджені механізми надання консультацій, передачі повноважень та надання інформації користувачам щодо нових вимог до інформації та пріоритетів, а також для періодичного інформування їх щодо практичного використання поточних статистичних операцій.</w:t>
            </w:r>
          </w:p>
          <w:p w:rsidR="00260D41" w:rsidRPr="00540538" w:rsidRDefault="00260D41" w:rsidP="00540538">
            <w:pPr>
              <w:pStyle w:val="TableParagraph"/>
              <w:ind w:left="97" w:right="197"/>
              <w:jc w:val="both"/>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13.3. Національні статистичні системи та інші члени НСС та користувачі беруть участь у процесі координації, аналізу та оцінки інформаційних потреб і документують їх через інституційні та галузеві комітети.</w:t>
            </w:r>
          </w:p>
          <w:p w:rsidR="00260D41" w:rsidRPr="00540538" w:rsidRDefault="00260D41" w:rsidP="00540538">
            <w:pPr>
              <w:pStyle w:val="TableParagraph"/>
              <w:spacing w:line="206" w:lineRule="exact"/>
              <w:ind w:left="97"/>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13.4. Періодично проводяться дослідження задоволеності користувачів.</w:t>
            </w:r>
          </w:p>
        </w:tc>
      </w:tr>
      <w:tr w:rsidR="00260D41" w:rsidRPr="008149B1" w:rsidTr="00540538">
        <w:trPr>
          <w:trHeight w:hRule="exact" w:val="3110"/>
        </w:trPr>
        <w:tc>
          <w:tcPr>
            <w:tcW w:w="2508" w:type="dxa"/>
            <w:tcBorders>
              <w:top w:val="single" w:sz="4" w:space="0" w:color="000000"/>
              <w:left w:val="single" w:sz="8" w:space="0" w:color="000000"/>
              <w:bottom w:val="single" w:sz="4" w:space="0" w:color="000000"/>
              <w:right w:val="single" w:sz="8" w:space="0" w:color="000000"/>
            </w:tcBorders>
          </w:tcPr>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15:  Забезпечення точності та надійності</w:t>
            </w:r>
          </w:p>
        </w:tc>
        <w:tc>
          <w:tcPr>
            <w:tcW w:w="7068" w:type="dxa"/>
            <w:tcBorders>
              <w:top w:val="single" w:sz="4" w:space="0" w:color="000000"/>
              <w:left w:val="single" w:sz="8" w:space="0" w:color="000000"/>
              <w:bottom w:val="single" w:sz="4" w:space="0" w:color="000000"/>
              <w:right w:val="single" w:sz="8" w:space="0" w:color="000000"/>
            </w:tcBorders>
          </w:tcPr>
          <w:p w:rsidR="00260D41" w:rsidRPr="00540538" w:rsidRDefault="00260D41" w:rsidP="00540538">
            <w:pPr>
              <w:pStyle w:val="TableParagraph"/>
              <w:ind w:left="97" w:right="248"/>
              <w:rPr>
                <w:rFonts w:ascii="Arial" w:hAnsi="Arial" w:cs="Arial"/>
                <w:sz w:val="18"/>
                <w:lang w:val="uk-UA"/>
              </w:rPr>
            </w:pPr>
            <w:r w:rsidRPr="00540538">
              <w:rPr>
                <w:rFonts w:ascii="Arial" w:hAnsi="Arial" w:cs="Arial"/>
                <w:sz w:val="18"/>
                <w:szCs w:val="18"/>
                <w:lang w:val="uk-UA"/>
              </w:rPr>
              <w:t>LAC</w:t>
            </w:r>
            <w:r w:rsidRPr="00540538">
              <w:rPr>
                <w:rFonts w:ascii="Arial" w:hAnsi="Arial" w:cs="Arial"/>
                <w:sz w:val="18"/>
                <w:lang w:val="uk-UA"/>
              </w:rPr>
              <w:t xml:space="preserve"> 10.5. Перегляди здійснюються відповідно до стандартних процесів та підсумовуються відповідно до графіка з урахуванням коментарів, які можуть бути потрібні. Вивчення та аналіз доводяться до відома окремих користувачів.</w:t>
            </w:r>
          </w:p>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14.1. Вихідні дані, проміжні результати і статистичні результати оцінюються та перевіряються, а також порівнюються з іншою статистичною інформацією у разі потреби.</w:t>
            </w:r>
          </w:p>
          <w:p w:rsidR="00260D41" w:rsidRPr="00540538" w:rsidRDefault="00260D41" w:rsidP="00540538">
            <w:pPr>
              <w:pStyle w:val="TableParagraph"/>
              <w:spacing w:line="206" w:lineRule="exact"/>
              <w:ind w:left="97"/>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14.2. Здійснюються аналіз та документування помилок вибірки та, помилок, не пов’язаних з вибіркою.</w:t>
            </w:r>
          </w:p>
          <w:p w:rsidR="00260D41" w:rsidRPr="00540538" w:rsidRDefault="00260D41" w:rsidP="00540538">
            <w:pPr>
              <w:pStyle w:val="TableParagraph"/>
              <w:ind w:left="97" w:right="344"/>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14.3. Вихідні дані збираються у відповідності до методології та опублікованого плану, з метою гарантії надійності.</w:t>
            </w:r>
          </w:p>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14.4. З метою покращення якості документації щодо статистичних процесів здійснюються їх регулярні огляди. Здійснюється періодичне оновлення методології з метою дотримання критеріїв якості для підготовки офіційної статистики та для гарантії її відповідності міжнародним стандартам.</w:t>
            </w:r>
          </w:p>
        </w:tc>
      </w:tr>
      <w:tr w:rsidR="00260D41" w:rsidRPr="008149B1" w:rsidTr="00540538">
        <w:trPr>
          <w:trHeight w:hRule="exact" w:val="2983"/>
        </w:trPr>
        <w:tc>
          <w:tcPr>
            <w:tcW w:w="2508" w:type="dxa"/>
            <w:tcBorders>
              <w:top w:val="single" w:sz="4" w:space="0" w:color="000000"/>
              <w:left w:val="single" w:sz="8" w:space="0" w:color="000000"/>
              <w:bottom w:val="single" w:sz="4" w:space="0" w:color="000000"/>
              <w:right w:val="single" w:sz="8" w:space="0" w:color="000000"/>
            </w:tcBorders>
          </w:tcPr>
          <w:p w:rsidR="00260D41" w:rsidRPr="00540538" w:rsidRDefault="00260D41" w:rsidP="00540538">
            <w:pPr>
              <w:pStyle w:val="TableParagraph"/>
              <w:ind w:left="97" w:right="213"/>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16:  Забезпечення своєчасності та пунктуальності</w:t>
            </w:r>
          </w:p>
        </w:tc>
        <w:tc>
          <w:tcPr>
            <w:tcW w:w="7068" w:type="dxa"/>
            <w:tcBorders>
              <w:top w:val="single" w:sz="4" w:space="0" w:color="000000"/>
              <w:left w:val="single" w:sz="8" w:space="0" w:color="000000"/>
              <w:bottom w:val="single" w:sz="4" w:space="0" w:color="000000"/>
              <w:right w:val="single" w:sz="8" w:space="0" w:color="000000"/>
            </w:tcBorders>
          </w:tcPr>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15.1. Своєчасність підготовленої статистичної інформації має відображатися в часі між вашим звітним періодом та їх доступністю. Враховуючи часові рамки, переконайтеся, що інформація є корисною для різних користувачів.</w:t>
            </w:r>
          </w:p>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15.2. Періодичність розповсюдження статистичних операцій враховує, наскільки це можливо, вимоги, потреби користувачів, міжнародні стандарти та зобов’язання в цій галузі.</w:t>
            </w:r>
          </w:p>
          <w:p w:rsidR="00260D41" w:rsidRPr="00540538" w:rsidRDefault="00260D41" w:rsidP="00540538">
            <w:pPr>
              <w:pStyle w:val="TableParagraph"/>
              <w:spacing w:before="2"/>
              <w:ind w:left="97" w:right="248"/>
              <w:rPr>
                <w:rFonts w:ascii="Arial" w:hAnsi="Arial" w:cs="Arial"/>
                <w:sz w:val="18"/>
                <w:lang w:val="uk-UA"/>
              </w:rPr>
            </w:pPr>
            <w:r w:rsidRPr="00540538">
              <w:rPr>
                <w:rFonts w:ascii="Arial" w:hAnsi="Arial" w:cs="Arial"/>
                <w:sz w:val="18"/>
                <w:szCs w:val="18"/>
                <w:lang w:val="uk-UA"/>
              </w:rPr>
              <w:t>LAC</w:t>
            </w:r>
            <w:r w:rsidRPr="00540538">
              <w:rPr>
                <w:rFonts w:ascii="Arial" w:hAnsi="Arial" w:cs="Arial"/>
                <w:sz w:val="18"/>
                <w:lang w:val="uk-UA"/>
              </w:rPr>
              <w:t xml:space="preserve"> 15.3. Заплановані конкретні дата і час для релізу всіх статистичних даних. Будь-які зміни в графіку розповсюдження повідомляються заздалегідь з відповідними поясненнями, при цьому встановлюється дата нового релізу.</w:t>
            </w:r>
          </w:p>
          <w:p w:rsidR="00260D41" w:rsidRPr="00540538" w:rsidRDefault="00260D41" w:rsidP="00540538">
            <w:pPr>
              <w:pStyle w:val="TableParagraph"/>
              <w:spacing w:before="2"/>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15.4. Будь-які суттєві помилки, виявлені в статистичних даних, виправляються та одразу повідомляються</w:t>
            </w:r>
          </w:p>
          <w:p w:rsidR="00260D41" w:rsidRPr="00540538" w:rsidRDefault="00260D41" w:rsidP="00540538">
            <w:pPr>
              <w:pStyle w:val="TableParagraph"/>
              <w:ind w:left="97" w:right="344"/>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15.5. Будь-які суттєві оновлення методології, процесу, мікроданих або статистичних методів оголошуються заздалегідь.</w:t>
            </w:r>
          </w:p>
        </w:tc>
      </w:tr>
    </w:tbl>
    <w:p w:rsidR="00260D41" w:rsidRPr="00733FA7" w:rsidRDefault="00260D41">
      <w:pPr>
        <w:rPr>
          <w:lang w:val="ru-RU"/>
        </w:rPr>
      </w:pPr>
      <w:r w:rsidRPr="00733FA7">
        <w:rPr>
          <w:lang w:val="ru-RU"/>
        </w:rPr>
        <w:br w:type="page"/>
      </w:r>
    </w:p>
    <w:tbl>
      <w:tblPr>
        <w:tblW w:w="0" w:type="auto"/>
        <w:tblInd w:w="101" w:type="dxa"/>
        <w:tblLayout w:type="fixed"/>
        <w:tblCellMar>
          <w:left w:w="0" w:type="dxa"/>
          <w:right w:w="0" w:type="dxa"/>
        </w:tblCellMar>
        <w:tblLook w:val="01E0" w:firstRow="1" w:lastRow="1" w:firstColumn="1" w:lastColumn="1" w:noHBand="0" w:noVBand="0"/>
      </w:tblPr>
      <w:tblGrid>
        <w:gridCol w:w="2508"/>
        <w:gridCol w:w="7068"/>
      </w:tblGrid>
      <w:tr w:rsidR="00260D41" w:rsidRPr="008149B1" w:rsidTr="00540538">
        <w:trPr>
          <w:trHeight w:hRule="exact" w:val="889"/>
        </w:trPr>
        <w:tc>
          <w:tcPr>
            <w:tcW w:w="2508" w:type="dxa"/>
            <w:tcBorders>
              <w:top w:val="single" w:sz="4" w:space="0" w:color="000000"/>
              <w:left w:val="single" w:sz="8" w:space="0" w:color="000000"/>
              <w:bottom w:val="single" w:sz="8" w:space="0" w:color="auto"/>
              <w:right w:val="single" w:sz="8" w:space="0" w:color="000000"/>
            </w:tcBorders>
          </w:tcPr>
          <w:p w:rsidR="00260D41" w:rsidRPr="00540538" w:rsidRDefault="00260D41" w:rsidP="00540538">
            <w:pPr>
              <w:pStyle w:val="TableParagraph"/>
              <w:ind w:left="106" w:right="111" w:hanging="5"/>
              <w:jc w:val="center"/>
              <w:rPr>
                <w:rFonts w:ascii="Arial" w:hAnsi="Arial" w:cs="Arial"/>
                <w:b/>
                <w:bCs/>
                <w:sz w:val="18"/>
                <w:lang w:val="uk-UA"/>
              </w:rPr>
            </w:pPr>
            <w:r w:rsidRPr="00540538">
              <w:rPr>
                <w:rFonts w:ascii="Arial" w:hAnsi="Arial" w:cs="Arial"/>
                <w:b/>
                <w:bCs/>
                <w:sz w:val="18"/>
                <w:lang w:val="uk-UA"/>
              </w:rPr>
              <w:t>Шаблон універсальної національної структури забезпечення якості (</w:t>
            </w:r>
            <w:r w:rsidRPr="00540538">
              <w:rPr>
                <w:rFonts w:ascii="Arial" w:hAnsi="Arial" w:cs="Arial"/>
                <w:b/>
                <w:bCs/>
                <w:sz w:val="18"/>
                <w:szCs w:val="18"/>
                <w:lang w:val="ru-RU"/>
              </w:rPr>
              <w:t>NQAF</w:t>
            </w:r>
            <w:r w:rsidRPr="00540538">
              <w:rPr>
                <w:rFonts w:ascii="Arial" w:hAnsi="Arial" w:cs="Arial"/>
                <w:b/>
                <w:bCs/>
                <w:sz w:val="18"/>
                <w:lang w:val="uk-UA"/>
              </w:rPr>
              <w:t>)</w:t>
            </w:r>
          </w:p>
          <w:p w:rsidR="00260D41" w:rsidRPr="00540538" w:rsidRDefault="00260D41" w:rsidP="00540538">
            <w:pPr>
              <w:pStyle w:val="TableParagraph"/>
              <w:ind w:left="106" w:right="111" w:hanging="5"/>
              <w:jc w:val="center"/>
              <w:rPr>
                <w:rFonts w:ascii="Arial" w:hAnsi="Arial" w:cs="Arial"/>
                <w:sz w:val="18"/>
                <w:szCs w:val="18"/>
                <w:lang w:val="uk-UA"/>
              </w:rPr>
            </w:pPr>
          </w:p>
        </w:tc>
        <w:tc>
          <w:tcPr>
            <w:tcW w:w="7068" w:type="dxa"/>
            <w:tcBorders>
              <w:top w:val="single" w:sz="4" w:space="0" w:color="000000"/>
              <w:left w:val="single" w:sz="8" w:space="0" w:color="000000"/>
              <w:bottom w:val="single" w:sz="8" w:space="0" w:color="auto"/>
              <w:right w:val="single" w:sz="8" w:space="0" w:color="000000"/>
            </w:tcBorders>
          </w:tcPr>
          <w:p w:rsidR="00260D41" w:rsidRPr="00540538" w:rsidRDefault="00260D41" w:rsidP="00540538">
            <w:pPr>
              <w:pStyle w:val="TableParagraph"/>
              <w:spacing w:before="5" w:line="200" w:lineRule="exact"/>
              <w:rPr>
                <w:rFonts w:ascii="Arial" w:hAnsi="Arial" w:cs="Arial"/>
                <w:sz w:val="20"/>
                <w:szCs w:val="20"/>
                <w:lang w:val="uk-UA"/>
              </w:rPr>
            </w:pPr>
          </w:p>
          <w:p w:rsidR="00260D41" w:rsidRPr="00540538" w:rsidRDefault="00360190" w:rsidP="00540538">
            <w:pPr>
              <w:pStyle w:val="TableParagraph"/>
              <w:ind w:left="303"/>
              <w:rPr>
                <w:rFonts w:ascii="Arial" w:hAnsi="Arial" w:cs="Arial"/>
                <w:sz w:val="18"/>
                <w:szCs w:val="18"/>
                <w:lang w:val="uk-UA"/>
              </w:rPr>
            </w:pPr>
            <w:hyperlink r:id="rId122">
              <w:r w:rsidR="00260D41" w:rsidRPr="00540538">
                <w:rPr>
                  <w:rFonts w:ascii="Arial" w:hAnsi="Arial" w:cs="Arial"/>
                  <w:b/>
                  <w:bCs/>
                  <w:color w:val="0000FF"/>
                  <w:sz w:val="18"/>
                  <w:u w:val="single"/>
                  <w:lang w:val="uk-UA"/>
                </w:rPr>
                <w:t>Регіональний кодекс належних статистичних норм країн Латинської Америки та Карибського басейну (пропозиція ЛАК)</w:t>
              </w:r>
            </w:hyperlink>
          </w:p>
        </w:tc>
      </w:tr>
      <w:tr w:rsidR="00260D41" w:rsidRPr="008149B1" w:rsidTr="00540538">
        <w:trPr>
          <w:trHeight w:hRule="exact" w:val="5793"/>
        </w:trPr>
        <w:tc>
          <w:tcPr>
            <w:tcW w:w="2508" w:type="dxa"/>
            <w:tcBorders>
              <w:top w:val="single" w:sz="8" w:space="0" w:color="auto"/>
              <w:left w:val="single" w:sz="8" w:space="0" w:color="000000"/>
              <w:bottom w:val="single" w:sz="8" w:space="0" w:color="000000"/>
              <w:right w:val="single" w:sz="8" w:space="0" w:color="000000"/>
            </w:tcBorders>
          </w:tcPr>
          <w:p w:rsidR="00260D41" w:rsidRPr="00540538" w:rsidRDefault="00260D41" w:rsidP="00540538">
            <w:pPr>
              <w:pStyle w:val="TableParagraph"/>
              <w:ind w:left="97" w:right="212"/>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17:  Забезпечення доступності та ясності</w:t>
            </w:r>
          </w:p>
        </w:tc>
        <w:tc>
          <w:tcPr>
            <w:tcW w:w="7068" w:type="dxa"/>
            <w:tcBorders>
              <w:top w:val="single" w:sz="8" w:space="0" w:color="auto"/>
              <w:left w:val="single" w:sz="8" w:space="0" w:color="000000"/>
              <w:bottom w:val="single" w:sz="8" w:space="0" w:color="000000"/>
              <w:right w:val="single" w:sz="8" w:space="0" w:color="000000"/>
            </w:tcBorders>
          </w:tcPr>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6.3. Національне статистичне бюро і члени національної статистичної системи документують та повідомляють політику щодо якості, а також стратегічні цілі на внутрішньому рівні з метою їх дотримання</w:t>
            </w:r>
          </w:p>
          <w:p w:rsidR="00260D41" w:rsidRPr="00540538" w:rsidRDefault="00260D41" w:rsidP="00540538">
            <w:pPr>
              <w:pStyle w:val="TableParagraph"/>
              <w:ind w:left="97" w:right="431"/>
              <w:jc w:val="both"/>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7.4. Наявні рекомендації, які гарантують те, що всі користувачі мають одночасний доступ до статистичних релізів, а також існує розклад, за яким дата і час статистичних релізів оголошуються заздалегідь.</w:t>
            </w:r>
          </w:p>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7.5. Результати статистичної діяльності представлені на об’єктивному та професійному рівні. Інформація поширюється неупереджено у спосіб, який є зрозумілим для всіх користувачів.</w:t>
            </w:r>
          </w:p>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17.1. Користувачам безкоштовно гарантується рівний доступ до офіційної статистики на основі чітко встановлених і знайомих процедур.</w:t>
            </w:r>
          </w:p>
          <w:p w:rsidR="00260D41" w:rsidRPr="00540538" w:rsidRDefault="00260D41" w:rsidP="00540538">
            <w:pPr>
              <w:pStyle w:val="TableParagraph"/>
              <w:ind w:left="97" w:right="502"/>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17.2. Статистичні дані поширюються у такий спосіб, щоб їх зміст був виражений для користувачів ясно і точно та полегшував правильну інтерпретацію та значущі порівняння.</w:t>
            </w:r>
          </w:p>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17.3. Статистичні результати поширюються відповідно до графіку розповсюдження інформації, який публікується заздалегідь.</w:t>
            </w:r>
          </w:p>
          <w:p w:rsidR="00260D41" w:rsidRPr="00540538" w:rsidRDefault="00260D41" w:rsidP="00540538">
            <w:pPr>
              <w:pStyle w:val="TableParagraph"/>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17.4. Статистичні дані розповсюджуються за допомогою різних засобів масової інформації та сучасних технологій, які гарантують максимальне охоплення.</w:t>
            </w:r>
          </w:p>
          <w:p w:rsidR="00260D41" w:rsidRPr="00540538" w:rsidRDefault="00260D41" w:rsidP="00540538">
            <w:pPr>
              <w:pStyle w:val="TableParagraph"/>
              <w:ind w:left="97" w:right="665"/>
              <w:rPr>
                <w:rFonts w:ascii="Arial" w:hAnsi="Arial" w:cs="Arial"/>
                <w:sz w:val="18"/>
                <w:szCs w:val="18"/>
                <w:lang w:val="uk-UA"/>
              </w:rPr>
            </w:pPr>
            <w:r w:rsidRPr="00540538">
              <w:rPr>
                <w:rFonts w:ascii="Arial" w:hAnsi="Arial" w:cs="Arial"/>
                <w:sz w:val="18"/>
                <w:szCs w:val="18"/>
                <w:lang w:val="uk-UA"/>
              </w:rPr>
              <w:t>LAC</w:t>
            </w:r>
            <w:r>
              <w:rPr>
                <w:rFonts w:ascii="Arial" w:hAnsi="Arial" w:cs="Arial"/>
                <w:sz w:val="18"/>
                <w:lang w:val="uk-UA"/>
              </w:rPr>
              <w:t xml:space="preserve"> 17.5. Використання статистики </w:t>
            </w:r>
            <w:r w:rsidRPr="00540538">
              <w:rPr>
                <w:rFonts w:ascii="Arial" w:hAnsi="Arial" w:cs="Arial"/>
                <w:sz w:val="18"/>
                <w:lang w:val="uk-UA"/>
              </w:rPr>
              <w:t>підтримується через підготовку та розповсюдження дидактичних матеріалів для осіб з преси та користувачів в цілому.</w:t>
            </w:r>
          </w:p>
          <w:p w:rsidR="00260D41" w:rsidRPr="00540538" w:rsidRDefault="00260D41" w:rsidP="00540538">
            <w:pPr>
              <w:pStyle w:val="TableParagraph"/>
              <w:ind w:left="97" w:right="344"/>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17.6. Надається технічна підтримка, наскільки це можливо, для аналізу даних на прохання користувачів і відповідно до угод, які доводяться до відома громадськості.</w:t>
            </w:r>
          </w:p>
          <w:p w:rsidR="00260D41" w:rsidRPr="00540538" w:rsidRDefault="00260D41" w:rsidP="00540538">
            <w:pPr>
              <w:pStyle w:val="TableParagraph"/>
              <w:ind w:left="97" w:right="213"/>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17.7. Публікуються проекти документів, спеціальні робочі документи і методики, а також досягнення і прогрес описуються в звітах там, де це можливо.</w:t>
            </w:r>
          </w:p>
        </w:tc>
      </w:tr>
      <w:tr w:rsidR="00260D41" w:rsidRPr="008149B1" w:rsidTr="00540538">
        <w:trPr>
          <w:trHeight w:hRule="exact" w:val="2405"/>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18: Забезпечення узгодженості та зіставності</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16.1. Статистичні дані узгоджуються між собою, а також упродовж певного періоду часу.</w:t>
            </w:r>
          </w:p>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16.2. Статистичні дані, отримані з адміністративних реєстрів узгоджуються при використанні класифікацій, визначень і понять, що необхідні для забезпечення якості статистичного процесу.</w:t>
            </w:r>
          </w:p>
          <w:p w:rsidR="00260D41" w:rsidRPr="00540538" w:rsidRDefault="00260D41" w:rsidP="00540538">
            <w:pPr>
              <w:pStyle w:val="TableParagraph"/>
              <w:spacing w:before="2"/>
              <w:ind w:left="97" w:right="248"/>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16.3. Спільні статистичні структури, визначення, класифікації, процедури, індикатори, поняття та передовий досвід заохочуються і використовуються у всіх статистичних операціях з метою підвищення зіставності в часі та між певними наборами даних.</w:t>
            </w:r>
          </w:p>
          <w:p w:rsidR="00260D41" w:rsidRPr="00540538" w:rsidRDefault="00260D41" w:rsidP="00540538">
            <w:pPr>
              <w:pStyle w:val="TableParagraph"/>
              <w:spacing w:line="206" w:lineRule="exact"/>
              <w:ind w:left="97"/>
              <w:rPr>
                <w:rFonts w:ascii="Arial" w:hAnsi="Arial" w:cs="Arial"/>
                <w:sz w:val="18"/>
                <w:szCs w:val="18"/>
                <w:lang w:val="uk-UA"/>
              </w:rPr>
            </w:pPr>
            <w:r w:rsidRPr="00540538">
              <w:rPr>
                <w:rFonts w:ascii="Arial" w:hAnsi="Arial" w:cs="Arial"/>
                <w:sz w:val="18"/>
                <w:szCs w:val="18"/>
                <w:lang w:val="uk-UA"/>
              </w:rPr>
              <w:t>LAC</w:t>
            </w:r>
            <w:r w:rsidRPr="00540538">
              <w:rPr>
                <w:rFonts w:ascii="Arial" w:hAnsi="Arial" w:cs="Arial"/>
                <w:sz w:val="18"/>
                <w:lang w:val="uk-UA"/>
              </w:rPr>
              <w:t xml:space="preserve"> 16.4. Заохочується зіставність статистичних даних на національному та міжнародному рівні.</w:t>
            </w:r>
          </w:p>
        </w:tc>
      </w:tr>
      <w:tr w:rsidR="00260D41" w:rsidRPr="00540538" w:rsidTr="00540538">
        <w:trPr>
          <w:trHeight w:hRule="exact" w:val="568"/>
        </w:trPr>
        <w:tc>
          <w:tcPr>
            <w:tcW w:w="2508"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ight="38"/>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19: Управління метаданими</w:t>
            </w:r>
          </w:p>
        </w:tc>
        <w:tc>
          <w:tcPr>
            <w:tcW w:w="7068" w:type="dxa"/>
            <w:tcBorders>
              <w:top w:val="single" w:sz="8" w:space="0" w:color="000000"/>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r>
    </w:tbl>
    <w:p w:rsidR="00260D41" w:rsidRPr="00733FA7" w:rsidRDefault="00260D41" w:rsidP="00415629">
      <w:pPr>
        <w:rPr>
          <w:rFonts w:ascii="Arial" w:hAnsi="Arial" w:cs="Arial"/>
          <w:lang w:val="uk-UA"/>
        </w:rPr>
        <w:sectPr w:rsidR="00260D41" w:rsidRPr="00733FA7" w:rsidSect="00FA32AC">
          <w:headerReference w:type="default" r:id="rId123"/>
          <w:pgSz w:w="12240" w:h="15840"/>
          <w:pgMar w:top="568" w:right="1220" w:bottom="880" w:left="1220" w:header="0" w:footer="68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2"/>
        <w:spacing w:before="74"/>
        <w:ind w:right="343"/>
        <w:rPr>
          <w:rFonts w:cs="Arial"/>
          <w:b w:val="0"/>
          <w:bCs w:val="0"/>
          <w:lang w:val="uk-UA"/>
        </w:rPr>
      </w:pPr>
      <w:bookmarkStart w:id="62" w:name="Part_5:_Correspondence_between_the_Gener"/>
      <w:bookmarkEnd w:id="62"/>
      <w:r w:rsidRPr="00733FA7">
        <w:rPr>
          <w:rFonts w:cs="Arial"/>
          <w:lang w:val="uk-UA"/>
        </w:rPr>
        <w:t>Частина 5:</w:t>
      </w:r>
      <w:r w:rsidRPr="00733FA7">
        <w:rPr>
          <w:rFonts w:cs="Arial"/>
          <w:b w:val="0"/>
          <w:bCs w:val="0"/>
          <w:lang w:val="uk-UA"/>
        </w:rPr>
        <w:t xml:space="preserve"> </w:t>
      </w:r>
      <w:r w:rsidRPr="00733FA7">
        <w:rPr>
          <w:rFonts w:cs="Arial"/>
          <w:lang w:val="uk-UA"/>
        </w:rPr>
        <w:t>Відповідності між шаблоном універсальної національної структури забезпечення якості та Структурою забезпечення якості Статистичного управління Канади (</w:t>
      </w:r>
      <w:r w:rsidRPr="00733FA7">
        <w:rPr>
          <w:rFonts w:cs="Arial"/>
          <w:bCs w:val="0"/>
          <w:lang w:val="ru-RU"/>
        </w:rPr>
        <w:t>StatCan</w:t>
      </w:r>
      <w:r w:rsidRPr="00733FA7">
        <w:rPr>
          <w:rFonts w:cs="Arial"/>
          <w:lang w:val="uk-UA"/>
        </w:rPr>
        <w:t>)</w:t>
      </w:r>
    </w:p>
    <w:p w:rsidR="00260D41" w:rsidRPr="00733FA7" w:rsidRDefault="00260D41" w:rsidP="00415629">
      <w:pPr>
        <w:spacing w:before="5" w:line="240" w:lineRule="exact"/>
        <w:rPr>
          <w:rFonts w:ascii="Arial" w:hAnsi="Arial" w:cs="Arial"/>
          <w:sz w:val="24"/>
          <w:szCs w:val="24"/>
          <w:lang w:val="uk-UA"/>
        </w:rPr>
      </w:pPr>
    </w:p>
    <w:tbl>
      <w:tblPr>
        <w:tblW w:w="0" w:type="auto"/>
        <w:tblInd w:w="94" w:type="dxa"/>
        <w:tblLayout w:type="fixed"/>
        <w:tblCellMar>
          <w:left w:w="0" w:type="dxa"/>
          <w:right w:w="0" w:type="dxa"/>
        </w:tblCellMar>
        <w:tblLook w:val="01E0" w:firstRow="1" w:lastRow="1" w:firstColumn="1" w:lastColumn="1" w:noHBand="0" w:noVBand="0"/>
      </w:tblPr>
      <w:tblGrid>
        <w:gridCol w:w="2414"/>
        <w:gridCol w:w="7044"/>
      </w:tblGrid>
      <w:tr w:rsidR="00260D41" w:rsidRPr="008149B1" w:rsidTr="00540538">
        <w:trPr>
          <w:trHeight w:hRule="exact" w:val="1361"/>
        </w:trPr>
        <w:tc>
          <w:tcPr>
            <w:tcW w:w="241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before="77"/>
              <w:ind w:left="339" w:right="341"/>
              <w:jc w:val="center"/>
              <w:rPr>
                <w:rFonts w:ascii="Arial" w:hAnsi="Arial" w:cs="Arial"/>
                <w:sz w:val="18"/>
                <w:szCs w:val="18"/>
                <w:lang w:val="uk-UA"/>
              </w:rPr>
            </w:pPr>
            <w:r w:rsidRPr="00540538">
              <w:rPr>
                <w:rFonts w:ascii="Arial" w:hAnsi="Arial" w:cs="Arial"/>
                <w:b/>
                <w:bCs/>
                <w:sz w:val="18"/>
                <w:lang w:val="uk-UA"/>
              </w:rPr>
              <w:t>Шаблон універсальної національної структури забезпечення якості (</w:t>
            </w:r>
            <w:r w:rsidRPr="00540538">
              <w:rPr>
                <w:rFonts w:ascii="Arial" w:hAnsi="Arial" w:cs="Arial"/>
                <w:b/>
                <w:bCs/>
                <w:sz w:val="18"/>
                <w:szCs w:val="18"/>
                <w:lang w:val="ru-RU"/>
              </w:rPr>
              <w:t>NQAF</w:t>
            </w:r>
            <w:r w:rsidRPr="00540538">
              <w:rPr>
                <w:rFonts w:ascii="Arial" w:hAnsi="Arial" w:cs="Arial"/>
                <w:b/>
                <w:bCs/>
                <w:sz w:val="18"/>
                <w:lang w:val="uk-UA"/>
              </w:rPr>
              <w:t>)</w:t>
            </w:r>
          </w:p>
        </w:tc>
        <w:tc>
          <w:tcPr>
            <w:tcW w:w="704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before="1" w:line="180" w:lineRule="exact"/>
              <w:rPr>
                <w:rFonts w:ascii="Arial" w:hAnsi="Arial" w:cs="Arial"/>
                <w:sz w:val="18"/>
                <w:szCs w:val="18"/>
                <w:lang w:val="uk-UA"/>
              </w:rPr>
            </w:pPr>
          </w:p>
          <w:p w:rsidR="00260D41" w:rsidRPr="00540538" w:rsidRDefault="00360190" w:rsidP="00540538">
            <w:pPr>
              <w:pStyle w:val="TableParagraph"/>
              <w:spacing w:line="207" w:lineRule="exact"/>
              <w:ind w:left="1160" w:right="1162"/>
              <w:jc w:val="center"/>
              <w:rPr>
                <w:rFonts w:ascii="Arial" w:hAnsi="Arial" w:cs="Arial"/>
                <w:sz w:val="18"/>
                <w:szCs w:val="18"/>
                <w:lang w:val="uk-UA"/>
              </w:rPr>
            </w:pPr>
            <w:hyperlink r:id="rId124">
              <w:r w:rsidR="00260D41" w:rsidRPr="00540538">
                <w:rPr>
                  <w:rFonts w:ascii="Arial" w:hAnsi="Arial" w:cs="Arial"/>
                  <w:b/>
                  <w:bCs/>
                  <w:color w:val="0000FF"/>
                  <w:sz w:val="18"/>
                  <w:u w:val="single"/>
                  <w:lang w:val="uk-UA"/>
                </w:rPr>
                <w:t>Структура забезпечення якості Статистичного управління Канади</w:t>
              </w:r>
            </w:hyperlink>
          </w:p>
          <w:p w:rsidR="00260D41" w:rsidRPr="00540538" w:rsidRDefault="00360190" w:rsidP="00540538">
            <w:pPr>
              <w:pStyle w:val="TableParagraph"/>
              <w:spacing w:line="207" w:lineRule="exact"/>
              <w:ind w:left="1162" w:right="1162"/>
              <w:jc w:val="center"/>
              <w:rPr>
                <w:rFonts w:ascii="Arial" w:hAnsi="Arial" w:cs="Arial"/>
                <w:sz w:val="18"/>
                <w:szCs w:val="18"/>
                <w:lang w:val="uk-UA"/>
              </w:rPr>
            </w:pPr>
            <w:hyperlink r:id="rId125">
              <w:r w:rsidR="00260D41" w:rsidRPr="00540538">
                <w:rPr>
                  <w:rFonts w:ascii="Arial" w:hAnsi="Arial" w:cs="Arial"/>
                  <w:b/>
                  <w:bCs/>
                  <w:color w:val="0000FF"/>
                  <w:sz w:val="18"/>
                  <w:u w:val="single"/>
                  <w:lang w:val="uk-UA"/>
                </w:rPr>
                <w:t>як зазначено в документі E/CN.3/2010/2 Статистичної комісії</w:t>
              </w:r>
            </w:hyperlink>
          </w:p>
        </w:tc>
      </w:tr>
      <w:tr w:rsidR="00260D41" w:rsidRPr="00540538" w:rsidTr="00540538">
        <w:trPr>
          <w:trHeight w:hRule="exact" w:val="305"/>
        </w:trPr>
        <w:tc>
          <w:tcPr>
            <w:tcW w:w="9458"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b/>
                <w:bCs/>
                <w:sz w:val="18"/>
                <w:lang w:val="uk-UA"/>
              </w:rPr>
              <w:t>3a.</w:t>
            </w:r>
            <w:r w:rsidRPr="00540538">
              <w:rPr>
                <w:rFonts w:ascii="Arial" w:hAnsi="Arial" w:cs="Arial"/>
                <w:sz w:val="18"/>
                <w:lang w:val="uk-UA"/>
              </w:rPr>
              <w:t xml:space="preserve">  </w:t>
            </w:r>
            <w:r w:rsidRPr="00540538">
              <w:rPr>
                <w:rFonts w:ascii="Arial" w:hAnsi="Arial" w:cs="Arial"/>
                <w:b/>
                <w:bCs/>
                <w:sz w:val="18"/>
                <w:lang w:val="uk-UA"/>
              </w:rPr>
              <w:t>Управління статистичною системою</w:t>
            </w:r>
          </w:p>
        </w:tc>
      </w:tr>
      <w:tr w:rsidR="00260D41" w:rsidRPr="008149B1" w:rsidTr="00540538">
        <w:trPr>
          <w:trHeight w:hRule="exact" w:val="682"/>
        </w:trPr>
        <w:tc>
          <w:tcPr>
            <w:tcW w:w="241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44"/>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  Координація національної статистичної системи</w:t>
            </w:r>
          </w:p>
        </w:tc>
        <w:tc>
          <w:tcPr>
            <w:tcW w:w="704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ight="695"/>
              <w:rPr>
                <w:rFonts w:ascii="Arial" w:hAnsi="Arial" w:cs="Arial"/>
                <w:sz w:val="18"/>
                <w:szCs w:val="18"/>
                <w:lang w:val="uk-UA"/>
              </w:rPr>
            </w:pPr>
            <w:r w:rsidRPr="00540538">
              <w:rPr>
                <w:rFonts w:ascii="Arial" w:hAnsi="Arial" w:cs="Arial"/>
                <w:sz w:val="18"/>
                <w:szCs w:val="18"/>
                <w:lang w:val="uk-UA"/>
              </w:rPr>
              <w:t>CAN.2 Координація національної статистичної системи - протоколи, стандарти.</w:t>
            </w:r>
          </w:p>
        </w:tc>
      </w:tr>
      <w:tr w:rsidR="00260D41" w:rsidRPr="008149B1" w:rsidTr="00540538">
        <w:trPr>
          <w:trHeight w:hRule="exact" w:val="990"/>
        </w:trPr>
        <w:tc>
          <w:tcPr>
            <w:tcW w:w="241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44"/>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2:  Управління відносинами з користувачами і постачальниками даних</w:t>
            </w:r>
          </w:p>
        </w:tc>
        <w:tc>
          <w:tcPr>
            <w:tcW w:w="704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szCs w:val="18"/>
                <w:lang w:val="uk-UA"/>
              </w:rPr>
              <w:t>CAN.1 Управління відносинами між користувачами та зацікавленими сторонами - дослідження задоволеності користувачів, механізми зворотного зв’язку, наради.</w:t>
            </w:r>
          </w:p>
        </w:tc>
      </w:tr>
      <w:tr w:rsidR="00260D41" w:rsidRPr="008149B1" w:rsidTr="00540538">
        <w:trPr>
          <w:trHeight w:hRule="exact" w:val="706"/>
        </w:trPr>
        <w:tc>
          <w:tcPr>
            <w:tcW w:w="241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81"/>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3:  Управління статистичними стандартами</w:t>
            </w:r>
          </w:p>
        </w:tc>
        <w:tc>
          <w:tcPr>
            <w:tcW w:w="704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ight="695"/>
              <w:rPr>
                <w:rFonts w:ascii="Arial" w:hAnsi="Arial" w:cs="Arial"/>
                <w:sz w:val="18"/>
                <w:szCs w:val="18"/>
                <w:lang w:val="uk-UA"/>
              </w:rPr>
            </w:pPr>
            <w:r w:rsidRPr="00540538">
              <w:rPr>
                <w:rFonts w:ascii="Arial" w:hAnsi="Arial" w:cs="Arial"/>
                <w:sz w:val="18"/>
                <w:szCs w:val="18"/>
                <w:lang w:val="uk-UA"/>
              </w:rPr>
              <w:t>CAN.11 Управління статистичною інфраструктурою - стандарти, реєстри, політики</w:t>
            </w:r>
          </w:p>
        </w:tc>
      </w:tr>
      <w:tr w:rsidR="00260D41" w:rsidRPr="00540538" w:rsidTr="00540538">
        <w:trPr>
          <w:trHeight w:hRule="exact" w:val="305"/>
        </w:trPr>
        <w:tc>
          <w:tcPr>
            <w:tcW w:w="9458"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b/>
                <w:bCs/>
                <w:sz w:val="18"/>
                <w:lang w:val="uk-UA"/>
              </w:rPr>
              <w:t>3b.</w:t>
            </w:r>
            <w:r w:rsidRPr="00540538">
              <w:rPr>
                <w:rFonts w:ascii="Arial" w:hAnsi="Arial" w:cs="Arial"/>
                <w:sz w:val="18"/>
                <w:lang w:val="uk-UA"/>
              </w:rPr>
              <w:t xml:space="preserve"> </w:t>
            </w:r>
            <w:r w:rsidRPr="00540538">
              <w:rPr>
                <w:rFonts w:ascii="Arial" w:hAnsi="Arial" w:cs="Arial"/>
                <w:b/>
                <w:bCs/>
                <w:sz w:val="18"/>
                <w:lang w:val="uk-UA"/>
              </w:rPr>
              <w:t>Управління інституційним середовищем</w:t>
            </w:r>
          </w:p>
        </w:tc>
      </w:tr>
      <w:tr w:rsidR="00260D41" w:rsidRPr="008149B1" w:rsidTr="00540538">
        <w:trPr>
          <w:trHeight w:hRule="exact" w:val="691"/>
        </w:trPr>
        <w:tc>
          <w:tcPr>
            <w:tcW w:w="241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81"/>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4:  Забезпечення професійної незалежності</w:t>
            </w:r>
          </w:p>
        </w:tc>
        <w:tc>
          <w:tcPr>
            <w:tcW w:w="704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lang w:val="uk-UA"/>
              </w:rPr>
              <w:t>CAN.12 Управління інституційною інфраструктурою - конфіденційність, безпека, прозорість, професійна незалежність, неупередженість, об’єктивність</w:t>
            </w:r>
          </w:p>
        </w:tc>
      </w:tr>
      <w:tr w:rsidR="00260D41" w:rsidRPr="008149B1" w:rsidTr="00540538">
        <w:trPr>
          <w:trHeight w:hRule="exact" w:val="844"/>
        </w:trPr>
        <w:tc>
          <w:tcPr>
            <w:tcW w:w="241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93"/>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5:  Забезпечення неупередженості та об’єктивності</w:t>
            </w:r>
          </w:p>
        </w:tc>
        <w:tc>
          <w:tcPr>
            <w:tcW w:w="704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lang w:val="uk-UA"/>
              </w:rPr>
              <w:t>CAN.12 Управління інституційною інфраструктурою - конфіденційність, безпека, прозорість, професійна незалежність, неупередженість, об’єктивність</w:t>
            </w:r>
          </w:p>
        </w:tc>
      </w:tr>
      <w:tr w:rsidR="00260D41" w:rsidRPr="008149B1" w:rsidTr="00540538">
        <w:trPr>
          <w:trHeight w:hRule="exact" w:val="572"/>
        </w:trPr>
        <w:tc>
          <w:tcPr>
            <w:tcW w:w="241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ight="181"/>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6:  Забезпечення прозорості</w:t>
            </w:r>
          </w:p>
        </w:tc>
        <w:tc>
          <w:tcPr>
            <w:tcW w:w="704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lang w:val="uk-UA"/>
              </w:rPr>
              <w:t>CAN.12 Управління інституційною інфраструктурою - конфіденційність, безпека, прозорість, професійна незалежність, неупередженість, об’єктивність</w:t>
            </w:r>
          </w:p>
        </w:tc>
      </w:tr>
      <w:tr w:rsidR="00260D41" w:rsidRPr="008149B1" w:rsidTr="00540538">
        <w:trPr>
          <w:trHeight w:hRule="exact" w:val="858"/>
        </w:trPr>
        <w:tc>
          <w:tcPr>
            <w:tcW w:w="241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81"/>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7:  Забезпечення конфіденційності та безпеки статистичних даних</w:t>
            </w:r>
          </w:p>
        </w:tc>
        <w:tc>
          <w:tcPr>
            <w:tcW w:w="704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lang w:val="uk-UA"/>
              </w:rPr>
              <w:t>CAN.12 Управління інституційною інфраструктурою - конфіденційність, безпека, прозорість, професійна незалежність, неупередженість, об’єктивність</w:t>
            </w:r>
          </w:p>
        </w:tc>
      </w:tr>
      <w:tr w:rsidR="00260D41" w:rsidRPr="008149B1" w:rsidTr="00540538">
        <w:trPr>
          <w:trHeight w:hRule="exact" w:val="574"/>
        </w:trPr>
        <w:tc>
          <w:tcPr>
            <w:tcW w:w="241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81"/>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8:  Забезпечення дотримання якості</w:t>
            </w:r>
          </w:p>
        </w:tc>
        <w:tc>
          <w:tcPr>
            <w:tcW w:w="704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lang w:val="uk-UA"/>
              </w:rPr>
              <w:t>CAN.12 Управління інституційною інфраструктурою - конфіденційність, безпека, прозорість, професійна незалежність, неупередженість, об’єктивність</w:t>
            </w:r>
          </w:p>
        </w:tc>
      </w:tr>
      <w:tr w:rsidR="00260D41" w:rsidRPr="008149B1" w:rsidTr="00540538">
        <w:trPr>
          <w:trHeight w:hRule="exact" w:val="556"/>
        </w:trPr>
        <w:tc>
          <w:tcPr>
            <w:tcW w:w="241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44"/>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9:  Забезпечення достатності ресурсів</w:t>
            </w:r>
          </w:p>
        </w:tc>
        <w:tc>
          <w:tcPr>
            <w:tcW w:w="704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lang w:val="uk-UA"/>
              </w:rPr>
              <w:t>CAN.12 Управління інституційною інфраструктурою - конфіденційність, безпека, прозорість, професійна незалежність, неупередженість, об’єктивність</w:t>
            </w:r>
          </w:p>
        </w:tc>
      </w:tr>
      <w:tr w:rsidR="00260D41" w:rsidRPr="00540538" w:rsidTr="00540538">
        <w:trPr>
          <w:trHeight w:hRule="exact" w:val="365"/>
        </w:trPr>
        <w:tc>
          <w:tcPr>
            <w:tcW w:w="9458"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b/>
                <w:bCs/>
                <w:sz w:val="18"/>
                <w:lang w:val="uk-UA"/>
              </w:rPr>
              <w:t>3c.</w:t>
            </w:r>
            <w:r w:rsidRPr="00540538">
              <w:rPr>
                <w:rFonts w:ascii="Arial" w:hAnsi="Arial" w:cs="Arial"/>
                <w:sz w:val="18"/>
                <w:lang w:val="uk-UA"/>
              </w:rPr>
              <w:t xml:space="preserve">  </w:t>
            </w:r>
            <w:r w:rsidRPr="00540538">
              <w:rPr>
                <w:rFonts w:ascii="Arial" w:hAnsi="Arial" w:cs="Arial"/>
                <w:b/>
                <w:bCs/>
                <w:sz w:val="18"/>
                <w:lang w:val="uk-UA"/>
              </w:rPr>
              <w:t>Управління статистичними процесами</w:t>
            </w:r>
          </w:p>
        </w:tc>
      </w:tr>
      <w:tr w:rsidR="00260D41" w:rsidRPr="008149B1" w:rsidTr="00540538">
        <w:trPr>
          <w:trHeight w:hRule="exact" w:val="905"/>
        </w:trPr>
        <w:tc>
          <w:tcPr>
            <w:tcW w:w="241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81"/>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10:  Забезпечення методологічної обґрунтованості</w:t>
            </w:r>
          </w:p>
        </w:tc>
        <w:tc>
          <w:tcPr>
            <w:tcW w:w="704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695"/>
              <w:rPr>
                <w:rFonts w:ascii="Arial" w:hAnsi="Arial" w:cs="Arial"/>
                <w:sz w:val="18"/>
                <w:szCs w:val="18"/>
                <w:lang w:val="uk-UA"/>
              </w:rPr>
            </w:pPr>
            <w:r w:rsidRPr="00540538">
              <w:rPr>
                <w:rFonts w:ascii="Arial" w:hAnsi="Arial" w:cs="Arial"/>
                <w:sz w:val="18"/>
                <w:szCs w:val="18"/>
                <w:lang w:val="uk-UA"/>
              </w:rPr>
              <w:t xml:space="preserve">CAN.4 Управління точністю - планування, оцінка точності, контроль якості, політика перегляду. </w:t>
            </w:r>
          </w:p>
          <w:p w:rsidR="00260D41" w:rsidRPr="00540538" w:rsidRDefault="00260D41" w:rsidP="00540538">
            <w:pPr>
              <w:pStyle w:val="TableParagraph"/>
              <w:ind w:left="97" w:right="695"/>
              <w:rPr>
                <w:rFonts w:ascii="Arial" w:hAnsi="Arial" w:cs="Arial"/>
                <w:sz w:val="18"/>
                <w:szCs w:val="18"/>
                <w:lang w:val="uk-UA"/>
              </w:rPr>
            </w:pPr>
            <w:r w:rsidRPr="00540538">
              <w:rPr>
                <w:rFonts w:ascii="Arial" w:hAnsi="Arial" w:cs="Arial"/>
                <w:sz w:val="18"/>
                <w:szCs w:val="18"/>
                <w:lang w:val="uk-UA"/>
              </w:rPr>
              <w:t>CAN.11 Управління статистичною інфраструктурою - стандарти, реєстри, політики</w:t>
            </w:r>
          </w:p>
        </w:tc>
      </w:tr>
      <w:tr w:rsidR="00260D41" w:rsidRPr="00540538" w:rsidTr="00540538">
        <w:trPr>
          <w:trHeight w:hRule="exact" w:val="578"/>
        </w:trPr>
        <w:tc>
          <w:tcPr>
            <w:tcW w:w="241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81"/>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11:  Забезпечення ефективності витрат</w:t>
            </w:r>
          </w:p>
        </w:tc>
        <w:tc>
          <w:tcPr>
            <w:tcW w:w="7044" w:type="dxa"/>
            <w:tcBorders>
              <w:top w:val="single" w:sz="8" w:space="0" w:color="000000"/>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540538" w:rsidTr="00540538">
        <w:trPr>
          <w:trHeight w:hRule="exact" w:val="698"/>
        </w:trPr>
        <w:tc>
          <w:tcPr>
            <w:tcW w:w="241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81"/>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12:  Забезпечення обґрунтованості реалізації</w:t>
            </w:r>
          </w:p>
        </w:tc>
        <w:tc>
          <w:tcPr>
            <w:tcW w:w="7044" w:type="dxa"/>
            <w:tcBorders>
              <w:top w:val="single" w:sz="8" w:space="0" w:color="000000"/>
              <w:left w:val="single" w:sz="8" w:space="0" w:color="000000"/>
              <w:bottom w:val="single" w:sz="8" w:space="0" w:color="000000"/>
              <w:right w:val="single" w:sz="8" w:space="0" w:color="000000"/>
            </w:tcBorders>
          </w:tcPr>
          <w:p w:rsidR="00260D41" w:rsidRPr="00540538" w:rsidRDefault="00260D41" w:rsidP="00FA32AC">
            <w:pPr>
              <w:rPr>
                <w:rFonts w:ascii="Arial" w:hAnsi="Arial" w:cs="Arial"/>
                <w:lang w:val="uk-UA"/>
              </w:rPr>
            </w:pPr>
          </w:p>
        </w:tc>
      </w:tr>
      <w:tr w:rsidR="00260D41" w:rsidRPr="008149B1" w:rsidTr="00540538">
        <w:trPr>
          <w:trHeight w:hRule="exact" w:val="695"/>
        </w:trPr>
        <w:tc>
          <w:tcPr>
            <w:tcW w:w="241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44"/>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13:  Управління навантаженням на респондентів</w:t>
            </w:r>
          </w:p>
        </w:tc>
        <w:tc>
          <w:tcPr>
            <w:tcW w:w="704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Pr>
                <w:rFonts w:ascii="Arial" w:hAnsi="Arial" w:cs="Arial"/>
                <w:sz w:val="18"/>
                <w:szCs w:val="18"/>
                <w:lang w:val="uk-UA"/>
              </w:rPr>
            </w:pPr>
            <w:r w:rsidRPr="00540538">
              <w:rPr>
                <w:rFonts w:ascii="Arial" w:hAnsi="Arial" w:cs="Arial"/>
                <w:sz w:val="18"/>
                <w:szCs w:val="18"/>
                <w:lang w:val="uk-UA"/>
              </w:rPr>
              <w:t>CAN.10 Управління відносинами з постачальниками - оцінка навантаження на респондентів та його зменшення, підтримка рівня відповіді.</w:t>
            </w:r>
          </w:p>
        </w:tc>
      </w:tr>
      <w:tr w:rsidR="00260D41" w:rsidRPr="00540538" w:rsidTr="00540538">
        <w:trPr>
          <w:trHeight w:hRule="exact" w:val="305"/>
        </w:trPr>
        <w:tc>
          <w:tcPr>
            <w:tcW w:w="9458" w:type="dxa"/>
            <w:gridSpan w:val="2"/>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Pr>
                <w:rFonts w:ascii="Arial" w:hAnsi="Arial" w:cs="Arial"/>
                <w:sz w:val="18"/>
                <w:szCs w:val="18"/>
                <w:lang w:val="uk-UA"/>
              </w:rPr>
            </w:pPr>
            <w:r w:rsidRPr="00540538">
              <w:rPr>
                <w:rFonts w:ascii="Arial" w:hAnsi="Arial" w:cs="Arial"/>
                <w:b/>
                <w:bCs/>
                <w:sz w:val="18"/>
                <w:lang w:val="uk-UA"/>
              </w:rPr>
              <w:t>3d.</w:t>
            </w:r>
            <w:r w:rsidRPr="00540538">
              <w:rPr>
                <w:rFonts w:ascii="Arial" w:hAnsi="Arial" w:cs="Arial"/>
                <w:sz w:val="18"/>
                <w:lang w:val="uk-UA"/>
              </w:rPr>
              <w:t xml:space="preserve"> </w:t>
            </w:r>
            <w:r w:rsidRPr="00540538">
              <w:rPr>
                <w:rFonts w:ascii="Arial" w:hAnsi="Arial" w:cs="Arial"/>
                <w:b/>
                <w:bCs/>
                <w:sz w:val="18"/>
                <w:lang w:val="uk-UA"/>
              </w:rPr>
              <w:t>Управління статистичними результатами</w:t>
            </w:r>
          </w:p>
        </w:tc>
      </w:tr>
      <w:tr w:rsidR="00260D41" w:rsidRPr="008149B1" w:rsidTr="00540538">
        <w:trPr>
          <w:trHeight w:hRule="exact" w:val="412"/>
        </w:trPr>
        <w:tc>
          <w:tcPr>
            <w:tcW w:w="241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ight="181"/>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14:  Забезпечення актуальності</w:t>
            </w:r>
          </w:p>
        </w:tc>
        <w:tc>
          <w:tcPr>
            <w:tcW w:w="704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ight="695"/>
              <w:rPr>
                <w:rFonts w:ascii="Arial" w:hAnsi="Arial" w:cs="Arial"/>
                <w:sz w:val="18"/>
                <w:szCs w:val="18"/>
                <w:lang w:val="uk-UA"/>
              </w:rPr>
            </w:pPr>
            <w:r w:rsidRPr="00540538">
              <w:rPr>
                <w:rFonts w:ascii="Arial" w:hAnsi="Arial" w:cs="Arial"/>
                <w:sz w:val="18"/>
                <w:szCs w:val="18"/>
                <w:lang w:val="uk-UA"/>
              </w:rPr>
              <w:t>CAN.3 Управляння актуальністю - огляди програми, процес планування, аналіз даних.</w:t>
            </w:r>
          </w:p>
        </w:tc>
      </w:tr>
      <w:tr w:rsidR="00260D41" w:rsidRPr="008149B1" w:rsidTr="00540538">
        <w:trPr>
          <w:trHeight w:hRule="exact" w:val="418"/>
        </w:trPr>
        <w:tc>
          <w:tcPr>
            <w:tcW w:w="241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93"/>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15:  Забезпечення точності та надійності</w:t>
            </w:r>
          </w:p>
        </w:tc>
        <w:tc>
          <w:tcPr>
            <w:tcW w:w="704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ight="695"/>
              <w:rPr>
                <w:rFonts w:ascii="Arial" w:hAnsi="Arial" w:cs="Arial"/>
                <w:sz w:val="18"/>
                <w:szCs w:val="18"/>
                <w:lang w:val="uk-UA"/>
              </w:rPr>
            </w:pPr>
            <w:r w:rsidRPr="00540538">
              <w:rPr>
                <w:rFonts w:ascii="Arial" w:hAnsi="Arial" w:cs="Arial"/>
                <w:sz w:val="18"/>
                <w:szCs w:val="18"/>
                <w:lang w:val="uk-UA"/>
              </w:rPr>
              <w:t>CAN.4 Управління точністю - планування, оцінка точності, контроль якості, політика перегляду.</w:t>
            </w:r>
          </w:p>
        </w:tc>
      </w:tr>
      <w:tr w:rsidR="00260D41" w:rsidRPr="008149B1" w:rsidTr="00540538">
        <w:trPr>
          <w:trHeight w:hRule="exact" w:val="708"/>
        </w:trPr>
        <w:tc>
          <w:tcPr>
            <w:tcW w:w="241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44"/>
              <w:rPr>
                <w:rFonts w:ascii="Arial" w:hAnsi="Arial" w:cs="Arial"/>
                <w:sz w:val="18"/>
                <w:szCs w:val="18"/>
                <w:lang w:val="uk-UA"/>
              </w:rPr>
            </w:pPr>
            <w:r w:rsidRPr="00540538">
              <w:rPr>
                <w:rFonts w:ascii="Arial" w:hAnsi="Arial" w:cs="Arial"/>
                <w:sz w:val="18"/>
                <w:szCs w:val="18"/>
                <w:lang w:val="ru-RU"/>
              </w:rPr>
              <w:lastRenderedPageBreak/>
              <w:t>NQAF</w:t>
            </w:r>
            <w:r w:rsidRPr="00540538">
              <w:rPr>
                <w:rFonts w:ascii="Arial" w:hAnsi="Arial" w:cs="Arial"/>
                <w:sz w:val="18"/>
                <w:lang w:val="uk-UA"/>
              </w:rPr>
              <w:t xml:space="preserve"> 16:  Забезпечення своєчасності та пунктуальності</w:t>
            </w:r>
          </w:p>
        </w:tc>
        <w:tc>
          <w:tcPr>
            <w:tcW w:w="704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ight="695"/>
              <w:rPr>
                <w:rFonts w:ascii="Arial" w:hAnsi="Arial" w:cs="Arial"/>
                <w:sz w:val="18"/>
                <w:szCs w:val="18"/>
                <w:lang w:val="uk-UA"/>
              </w:rPr>
            </w:pPr>
            <w:r w:rsidRPr="00540538">
              <w:rPr>
                <w:rFonts w:ascii="Arial" w:hAnsi="Arial" w:cs="Arial"/>
                <w:sz w:val="18"/>
                <w:szCs w:val="18"/>
                <w:lang w:val="uk-UA"/>
              </w:rPr>
              <w:t>CAN.5 Управління своєчасністю та пунктуальністю - завчасне оголошення дат релізів, попередні/остаточні релізи.</w:t>
            </w:r>
          </w:p>
        </w:tc>
      </w:tr>
      <w:tr w:rsidR="00260D41" w:rsidRPr="008149B1" w:rsidTr="00540538">
        <w:trPr>
          <w:trHeight w:hRule="exact" w:val="846"/>
        </w:trPr>
        <w:tc>
          <w:tcPr>
            <w:tcW w:w="241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81"/>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17:  Забезпечення доступності та ясності</w:t>
            </w:r>
          </w:p>
        </w:tc>
        <w:tc>
          <w:tcPr>
            <w:tcW w:w="704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695"/>
              <w:rPr>
                <w:rFonts w:ascii="Arial" w:hAnsi="Arial" w:cs="Arial"/>
                <w:sz w:val="18"/>
                <w:szCs w:val="18"/>
                <w:lang w:val="uk-UA"/>
              </w:rPr>
            </w:pPr>
            <w:r w:rsidRPr="00540538">
              <w:rPr>
                <w:rFonts w:ascii="Arial" w:hAnsi="Arial" w:cs="Arial"/>
                <w:sz w:val="18"/>
                <w:szCs w:val="18"/>
                <w:lang w:val="uk-UA"/>
              </w:rPr>
              <w:t xml:space="preserve">CAN.6 Управління доступністю - визначення продукту, практики розповсюдження, об’єкти пошуку. </w:t>
            </w:r>
          </w:p>
          <w:p w:rsidR="00260D41" w:rsidRPr="00540538" w:rsidRDefault="00260D41" w:rsidP="00540538">
            <w:pPr>
              <w:pStyle w:val="TableParagraph"/>
              <w:ind w:left="97" w:right="695"/>
              <w:rPr>
                <w:rFonts w:ascii="Arial" w:hAnsi="Arial" w:cs="Arial"/>
                <w:sz w:val="18"/>
                <w:szCs w:val="18"/>
                <w:lang w:val="uk-UA"/>
              </w:rPr>
            </w:pPr>
            <w:r w:rsidRPr="00540538">
              <w:rPr>
                <w:rFonts w:ascii="Arial" w:hAnsi="Arial" w:cs="Arial"/>
                <w:sz w:val="18"/>
                <w:szCs w:val="18"/>
                <w:lang w:val="uk-UA"/>
              </w:rPr>
              <w:t>CAN.7 Управління зрозумілістю/чіткістю - поняття, джерела, методи, інформування користувачів про якість.</w:t>
            </w:r>
          </w:p>
        </w:tc>
      </w:tr>
      <w:tr w:rsidR="00260D41" w:rsidRPr="008149B1" w:rsidTr="00540538">
        <w:trPr>
          <w:trHeight w:hRule="exact" w:val="732"/>
        </w:trPr>
        <w:tc>
          <w:tcPr>
            <w:tcW w:w="241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ind w:left="97" w:right="181"/>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18:  Забезпечення узгодженості та зіставності</w:t>
            </w:r>
          </w:p>
        </w:tc>
        <w:tc>
          <w:tcPr>
            <w:tcW w:w="704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ight="695"/>
              <w:rPr>
                <w:rFonts w:ascii="Arial" w:hAnsi="Arial" w:cs="Arial"/>
                <w:sz w:val="18"/>
                <w:szCs w:val="18"/>
                <w:lang w:val="uk-UA"/>
              </w:rPr>
            </w:pPr>
            <w:r w:rsidRPr="00540538">
              <w:rPr>
                <w:rFonts w:ascii="Arial" w:hAnsi="Arial" w:cs="Arial"/>
                <w:sz w:val="18"/>
                <w:szCs w:val="18"/>
                <w:lang w:val="uk-UA"/>
              </w:rPr>
              <w:t>CAN.8 Управління узгодженістю та зіставністю - стандарти, гармонізовані поняття та методи.</w:t>
            </w:r>
          </w:p>
        </w:tc>
      </w:tr>
      <w:tr w:rsidR="00260D41" w:rsidRPr="008149B1" w:rsidTr="00540538">
        <w:trPr>
          <w:trHeight w:hRule="exact" w:val="572"/>
        </w:trPr>
        <w:tc>
          <w:tcPr>
            <w:tcW w:w="241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ight="181"/>
              <w:rPr>
                <w:rFonts w:ascii="Arial" w:hAnsi="Arial" w:cs="Arial"/>
                <w:sz w:val="18"/>
                <w:szCs w:val="18"/>
                <w:lang w:val="uk-UA"/>
              </w:rPr>
            </w:pPr>
            <w:r w:rsidRPr="00540538">
              <w:rPr>
                <w:rFonts w:ascii="Arial" w:hAnsi="Arial" w:cs="Arial"/>
                <w:sz w:val="18"/>
                <w:szCs w:val="18"/>
                <w:lang w:val="ru-RU"/>
              </w:rPr>
              <w:t>NQAF</w:t>
            </w:r>
            <w:r w:rsidRPr="00540538">
              <w:rPr>
                <w:rFonts w:ascii="Arial" w:hAnsi="Arial" w:cs="Arial"/>
                <w:sz w:val="18"/>
                <w:lang w:val="uk-UA"/>
              </w:rPr>
              <w:t xml:space="preserve"> 19:  Управління метаданими</w:t>
            </w:r>
          </w:p>
        </w:tc>
        <w:tc>
          <w:tcPr>
            <w:tcW w:w="7044" w:type="dxa"/>
            <w:tcBorders>
              <w:top w:val="single" w:sz="8" w:space="0" w:color="000000"/>
              <w:left w:val="single" w:sz="8" w:space="0" w:color="000000"/>
              <w:bottom w:val="single" w:sz="8" w:space="0" w:color="000000"/>
              <w:right w:val="single" w:sz="8" w:space="0" w:color="000000"/>
            </w:tcBorders>
          </w:tcPr>
          <w:p w:rsidR="00260D41" w:rsidRPr="00540538" w:rsidRDefault="00260D41" w:rsidP="00540538">
            <w:pPr>
              <w:pStyle w:val="TableParagraph"/>
              <w:spacing w:line="205" w:lineRule="exact"/>
              <w:ind w:left="97" w:right="695"/>
              <w:rPr>
                <w:rFonts w:ascii="Arial" w:hAnsi="Arial" w:cs="Arial"/>
                <w:sz w:val="18"/>
                <w:szCs w:val="18"/>
                <w:lang w:val="uk-UA"/>
              </w:rPr>
            </w:pPr>
            <w:r w:rsidRPr="00540538">
              <w:rPr>
                <w:rFonts w:ascii="Arial" w:hAnsi="Arial" w:cs="Arial"/>
                <w:sz w:val="18"/>
                <w:szCs w:val="18"/>
                <w:lang w:val="uk-UA"/>
              </w:rPr>
              <w:t>CAN.13 Управління метаданими з точки зору якості.</w:t>
            </w:r>
          </w:p>
        </w:tc>
      </w:tr>
    </w:tbl>
    <w:p w:rsidR="00260D41" w:rsidRPr="00733FA7" w:rsidRDefault="00260D41" w:rsidP="00415629">
      <w:pPr>
        <w:spacing w:line="205" w:lineRule="exact"/>
        <w:rPr>
          <w:rFonts w:ascii="Arial" w:hAnsi="Arial" w:cs="Arial"/>
          <w:sz w:val="18"/>
          <w:szCs w:val="18"/>
          <w:lang w:val="uk-UA"/>
        </w:rPr>
        <w:sectPr w:rsidR="00260D41" w:rsidRPr="00733FA7" w:rsidSect="0083386C">
          <w:headerReference w:type="default" r:id="rId126"/>
          <w:footerReference w:type="default" r:id="rId127"/>
          <w:pgSz w:w="12240" w:h="15840"/>
          <w:pgMar w:top="568" w:right="12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2"/>
        <w:spacing w:before="84"/>
        <w:ind w:right="240"/>
        <w:rPr>
          <w:rFonts w:cs="Arial"/>
          <w:b w:val="0"/>
          <w:bCs w:val="0"/>
          <w:sz w:val="13"/>
          <w:szCs w:val="13"/>
          <w:lang w:val="uk-UA"/>
        </w:rPr>
      </w:pPr>
      <w:bookmarkStart w:id="63" w:name="ANNEX_2_–_SELECTED_REFERENCES_for_each_N"/>
      <w:bookmarkStart w:id="64" w:name="_ДОДАТОК_2_–"/>
      <w:bookmarkStart w:id="65" w:name="_bookmark0"/>
      <w:bookmarkEnd w:id="63"/>
      <w:bookmarkEnd w:id="64"/>
      <w:bookmarkEnd w:id="65"/>
      <w:r w:rsidRPr="00733FA7">
        <w:rPr>
          <w:rFonts w:cs="Arial"/>
          <w:lang w:val="uk-UA"/>
        </w:rPr>
        <w:t xml:space="preserve">ДОДАТОК 2 – ОБРАНІ ПОСИЛАННЯ для кожного напрямку </w:t>
      </w:r>
      <w:r w:rsidRPr="00733FA7">
        <w:rPr>
          <w:rFonts w:cs="Arial"/>
          <w:bCs w:val="0"/>
          <w:lang w:val="ru-RU"/>
        </w:rPr>
        <w:t>NQAF</w:t>
      </w:r>
      <w:r w:rsidRPr="00733FA7">
        <w:rPr>
          <w:rFonts w:cs="Arial"/>
          <w:b w:val="0"/>
          <w:bCs w:val="0"/>
          <w:vertAlign w:val="superscript"/>
          <w:lang w:val="ru-RU"/>
        </w:rPr>
        <w:t>4</w:t>
      </w:r>
      <w:r w:rsidRPr="00733FA7">
        <w:rPr>
          <w:rFonts w:cs="Arial"/>
          <w:sz w:val="13"/>
          <w:szCs w:val="13"/>
          <w:lang w:val="uk-UA"/>
        </w:rPr>
        <w:t xml:space="preserve"> </w:t>
      </w:r>
    </w:p>
    <w:p w:rsidR="00260D41" w:rsidRPr="00733FA7" w:rsidRDefault="00260D41" w:rsidP="00415629">
      <w:pPr>
        <w:spacing w:before="3" w:line="160" w:lineRule="exact"/>
        <w:rPr>
          <w:rFonts w:ascii="Arial" w:hAnsi="Arial" w:cs="Arial"/>
          <w:sz w:val="16"/>
          <w:szCs w:val="16"/>
          <w:lang w:val="uk-UA"/>
        </w:rPr>
      </w:pPr>
    </w:p>
    <w:p w:rsidR="00260D41" w:rsidRPr="00733FA7" w:rsidRDefault="00AB21BC" w:rsidP="00415629">
      <w:pPr>
        <w:spacing w:before="77"/>
        <w:ind w:left="119" w:right="240"/>
        <w:rPr>
          <w:rFonts w:ascii="Arial" w:hAnsi="Arial" w:cs="Arial"/>
          <w:sz w:val="18"/>
          <w:szCs w:val="18"/>
          <w:lang w:val="uk-UA"/>
        </w:rPr>
      </w:pPr>
      <w:r>
        <w:rPr>
          <w:noProof/>
          <w:lang w:val="uk-UA" w:eastAsia="uk-UA"/>
        </w:rPr>
        <w:drawing>
          <wp:anchor distT="0" distB="0" distL="114300" distR="114300" simplePos="0" relativeHeight="251662336" behindDoc="1" locked="0" layoutInCell="1" allowOverlap="1">
            <wp:simplePos x="0" y="0"/>
            <wp:positionH relativeFrom="page">
              <wp:posOffset>895350</wp:posOffset>
            </wp:positionH>
            <wp:positionV relativeFrom="paragraph">
              <wp:posOffset>51435</wp:posOffset>
            </wp:positionV>
            <wp:extent cx="5981700" cy="132715"/>
            <wp:effectExtent l="0" t="0" r="0" b="635"/>
            <wp:wrapNone/>
            <wp:docPr id="8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81700" cy="132715"/>
                    </a:xfrm>
                    <a:prstGeom prst="rect">
                      <a:avLst/>
                    </a:prstGeom>
                    <a:noFill/>
                  </pic:spPr>
                </pic:pic>
              </a:graphicData>
            </a:graphic>
            <wp14:sizeRelH relativeFrom="page">
              <wp14:pctWidth>0</wp14:pctWidth>
            </wp14:sizeRelH>
            <wp14:sizeRelV relativeFrom="page">
              <wp14:pctHeight>0</wp14:pctHeight>
            </wp14:sizeRelV>
          </wp:anchor>
        </w:drawing>
      </w:r>
      <w:r w:rsidR="00260D41" w:rsidRPr="008149B1">
        <w:rPr>
          <w:rFonts w:ascii="Arial" w:hAnsi="Arial" w:cs="Arial"/>
          <w:b/>
          <w:bCs/>
          <w:sz w:val="18"/>
          <w:szCs w:val="18"/>
        </w:rPr>
        <w:t xml:space="preserve"> </w:t>
      </w:r>
      <w:r w:rsidR="00260D41" w:rsidRPr="00733FA7">
        <w:rPr>
          <w:rFonts w:ascii="Arial" w:hAnsi="Arial" w:cs="Arial"/>
          <w:b/>
          <w:bCs/>
          <w:sz w:val="18"/>
          <w:szCs w:val="18"/>
        </w:rPr>
        <w:t>NQAF</w:t>
      </w:r>
      <w:r w:rsidR="00260D41" w:rsidRPr="00733FA7">
        <w:rPr>
          <w:rFonts w:ascii="Arial" w:hAnsi="Arial" w:cs="Arial"/>
          <w:b/>
          <w:bCs/>
          <w:sz w:val="18"/>
          <w:lang w:val="uk-UA"/>
        </w:rPr>
        <w:t xml:space="preserve"> 1:</w:t>
      </w:r>
      <w:r w:rsidR="00260D41" w:rsidRPr="00733FA7">
        <w:rPr>
          <w:rFonts w:ascii="Arial" w:hAnsi="Arial" w:cs="Arial"/>
          <w:sz w:val="18"/>
          <w:lang w:val="uk-UA"/>
        </w:rPr>
        <w:t xml:space="preserve"> </w:t>
      </w:r>
      <w:r w:rsidR="00260D41">
        <w:rPr>
          <w:rFonts w:ascii="Arial" w:hAnsi="Arial" w:cs="Arial"/>
          <w:b/>
          <w:bCs/>
          <w:sz w:val="18"/>
          <w:lang w:val="uk-UA"/>
        </w:rPr>
        <w:t>Координація національних статистичних систем</w:t>
      </w:r>
    </w:p>
    <w:p w:rsidR="00260D41" w:rsidRPr="00733FA7" w:rsidRDefault="00260D41" w:rsidP="00415629">
      <w:pPr>
        <w:spacing w:before="119"/>
        <w:ind w:left="119" w:right="303"/>
        <w:rPr>
          <w:rFonts w:ascii="Arial" w:hAnsi="Arial" w:cs="Arial"/>
          <w:sz w:val="18"/>
          <w:szCs w:val="18"/>
          <w:lang w:val="uk-UA"/>
        </w:rPr>
      </w:pPr>
      <w:r w:rsidRPr="00733FA7">
        <w:rPr>
          <w:rFonts w:ascii="Arial" w:hAnsi="Arial" w:cs="Arial"/>
          <w:b/>
          <w:bCs/>
          <w:sz w:val="18"/>
          <w:lang w:val="uk-UA"/>
        </w:rPr>
        <w:t>African Development Bank (AfDB), Intersect and Partnership in Statistics for Development in the 21st Century (PARIS21)</w:t>
      </w:r>
    </w:p>
    <w:p w:rsidR="00260D41" w:rsidRPr="00733FA7" w:rsidRDefault="00260D41" w:rsidP="00415629">
      <w:pPr>
        <w:numPr>
          <w:ilvl w:val="0"/>
          <w:numId w:val="14"/>
        </w:numPr>
        <w:tabs>
          <w:tab w:val="left" w:pos="264"/>
        </w:tabs>
        <w:spacing w:before="6"/>
        <w:ind w:right="268"/>
        <w:rPr>
          <w:rFonts w:ascii="Arial" w:hAnsi="Arial" w:cs="Arial"/>
          <w:sz w:val="18"/>
          <w:szCs w:val="18"/>
          <w:lang w:val="uk-UA"/>
        </w:rPr>
      </w:pPr>
      <w:r w:rsidRPr="00733FA7">
        <w:rPr>
          <w:rFonts w:ascii="Arial" w:hAnsi="Arial" w:cs="Arial"/>
          <w:sz w:val="18"/>
          <w:lang w:val="uk-UA"/>
        </w:rPr>
        <w:t xml:space="preserve">Mainstreaming sectoral statistical systems in Africa - A guide to planning a coordinated national statistical system, Version 1.0 </w:t>
      </w:r>
      <w:hyperlink r:id="rId129">
        <w:r w:rsidRPr="00733FA7">
          <w:rPr>
            <w:rFonts w:ascii="Arial" w:hAnsi="Arial" w:cs="Arial"/>
            <w:sz w:val="18"/>
            <w:lang w:val="uk-UA"/>
          </w:rPr>
          <w:t>(http://www.paris21.org/sites/default/files/intersect-final-en.pdf)</w:t>
        </w:r>
      </w:hyperlink>
    </w:p>
    <w:p w:rsidR="00260D41" w:rsidRPr="00733FA7" w:rsidRDefault="00260D41" w:rsidP="00415629">
      <w:pPr>
        <w:spacing w:before="114"/>
        <w:ind w:left="119" w:right="240"/>
        <w:rPr>
          <w:rFonts w:ascii="Arial" w:hAnsi="Arial" w:cs="Arial"/>
          <w:sz w:val="18"/>
          <w:szCs w:val="18"/>
          <w:lang w:val="uk-UA"/>
        </w:rPr>
      </w:pPr>
      <w:r w:rsidRPr="00733FA7">
        <w:rPr>
          <w:rFonts w:ascii="Arial" w:hAnsi="Arial" w:cs="Arial"/>
          <w:b/>
          <w:bCs/>
          <w:sz w:val="18"/>
          <w:lang w:val="uk-UA"/>
        </w:rPr>
        <w:t>Australia</w:t>
      </w:r>
    </w:p>
    <w:p w:rsidR="00260D41" w:rsidRPr="00733FA7" w:rsidRDefault="00260D41" w:rsidP="00415629">
      <w:pPr>
        <w:numPr>
          <w:ilvl w:val="0"/>
          <w:numId w:val="14"/>
        </w:numPr>
        <w:tabs>
          <w:tab w:val="left" w:pos="264"/>
        </w:tabs>
        <w:spacing w:before="4"/>
        <w:ind w:right="321"/>
        <w:rPr>
          <w:rFonts w:ascii="Arial" w:hAnsi="Arial" w:cs="Arial"/>
          <w:sz w:val="18"/>
          <w:szCs w:val="18"/>
          <w:lang w:val="uk-UA"/>
        </w:rPr>
      </w:pPr>
      <w:r w:rsidRPr="00733FA7">
        <w:rPr>
          <w:rFonts w:ascii="Arial" w:hAnsi="Arial" w:cs="Arial"/>
          <w:sz w:val="18"/>
          <w:szCs w:val="18"/>
          <w:lang w:val="uk-UA"/>
        </w:rPr>
        <w:t>Quality Management of Statistical Outputs Produced From Administrative Data, Mar 2011 – Common Issues with Acquiring Administrative Data:</w:t>
      </w:r>
    </w:p>
    <w:p w:rsidR="00260D41" w:rsidRPr="00733FA7" w:rsidRDefault="00260D41" w:rsidP="00415629">
      <w:pPr>
        <w:spacing w:before="1" w:line="237" w:lineRule="auto"/>
        <w:ind w:left="191" w:right="228" w:hanging="72"/>
        <w:rPr>
          <w:rFonts w:ascii="Arial" w:hAnsi="Arial" w:cs="Arial"/>
          <w:sz w:val="18"/>
          <w:szCs w:val="18"/>
          <w:lang w:val="uk-UA"/>
        </w:rPr>
      </w:pPr>
      <w:r w:rsidRPr="00733FA7">
        <w:rPr>
          <w:rFonts w:ascii="Arial" w:hAnsi="Arial" w:cs="Arial"/>
          <w:i/>
          <w:iCs/>
          <w:sz w:val="18"/>
          <w:lang w:val="uk-UA"/>
        </w:rPr>
        <w:t>-</w:t>
      </w:r>
      <w:r w:rsidRPr="00733FA7">
        <w:rPr>
          <w:rFonts w:ascii="Arial" w:hAnsi="Arial" w:cs="Arial"/>
          <w:sz w:val="18"/>
          <w:lang w:val="uk-UA"/>
        </w:rPr>
        <w:t xml:space="preserve">Legislation </w:t>
      </w:r>
      <w:r w:rsidRPr="00733FA7">
        <w:rPr>
          <w:rFonts w:ascii="Arial" w:hAnsi="Arial" w:cs="Arial"/>
          <w:i/>
          <w:iCs/>
          <w:sz w:val="18"/>
          <w:lang w:val="uk-UA"/>
        </w:rPr>
        <w:t xml:space="preserve"> </w:t>
      </w:r>
      <w:r w:rsidRPr="00733FA7">
        <w:rPr>
          <w:rFonts w:ascii="Arial" w:hAnsi="Arial" w:cs="Arial"/>
          <w:i/>
          <w:iCs/>
          <w:sz w:val="18"/>
          <w:u w:val="single"/>
          <w:lang w:val="uk-UA"/>
        </w:rPr>
        <w:t>(</w:t>
      </w:r>
      <w:hyperlink r:id="rId130">
        <w:r w:rsidRPr="00733FA7">
          <w:rPr>
            <w:rFonts w:ascii="Arial" w:hAnsi="Arial" w:cs="Arial"/>
            <w:i/>
            <w:iCs/>
            <w:sz w:val="18"/>
            <w:u w:val="single"/>
            <w:lang w:val="uk-UA"/>
          </w:rPr>
          <w:t>http://www.abs.gov.au/ausstats/abs@.nsf/Latestproducts/1522.0Main%20Features5Mar%202011?opendocument&amp;</w:t>
        </w:r>
      </w:hyperlink>
      <w:r w:rsidRPr="00733FA7">
        <w:rPr>
          <w:rFonts w:ascii="Arial" w:hAnsi="Arial" w:cs="Arial"/>
          <w:i/>
          <w:iCs/>
          <w:sz w:val="18"/>
          <w:lang w:val="uk-UA"/>
        </w:rPr>
        <w:t xml:space="preserve"> </w:t>
      </w:r>
      <w:r w:rsidRPr="00733FA7">
        <w:rPr>
          <w:rFonts w:ascii="Arial" w:hAnsi="Arial" w:cs="Arial"/>
          <w:i/>
          <w:iCs/>
          <w:sz w:val="18"/>
          <w:u w:val="single"/>
          <w:lang w:val="uk-UA"/>
        </w:rPr>
        <w:t>tabname=Summary&amp;prodno=1522.0&amp;issue=Mar%202011&amp;num=&amp;view=)</w:t>
      </w:r>
    </w:p>
    <w:p w:rsidR="00260D41" w:rsidRPr="00733FA7" w:rsidRDefault="00260D41" w:rsidP="00415629">
      <w:pPr>
        <w:spacing w:before="2" w:line="207" w:lineRule="exact"/>
        <w:ind w:left="119" w:right="240"/>
        <w:rPr>
          <w:rFonts w:ascii="Arial" w:hAnsi="Arial" w:cs="Arial"/>
          <w:sz w:val="18"/>
          <w:szCs w:val="18"/>
          <w:lang w:val="uk-UA"/>
        </w:rPr>
      </w:pPr>
      <w:r w:rsidRPr="00733FA7">
        <w:rPr>
          <w:rFonts w:ascii="Arial" w:hAnsi="Arial" w:cs="Arial"/>
          <w:i/>
          <w:iCs/>
          <w:sz w:val="18"/>
          <w:lang w:val="uk-UA"/>
        </w:rPr>
        <w:t>-</w:t>
      </w:r>
      <w:r w:rsidRPr="00733FA7">
        <w:rPr>
          <w:rFonts w:ascii="Arial" w:hAnsi="Arial" w:cs="Arial"/>
          <w:sz w:val="18"/>
          <w:lang w:val="uk-UA"/>
        </w:rPr>
        <w:t>System issues</w:t>
      </w:r>
    </w:p>
    <w:p w:rsidR="00260D41" w:rsidRPr="00733FA7" w:rsidRDefault="00260D41" w:rsidP="00415629">
      <w:pPr>
        <w:spacing w:line="206" w:lineRule="exact"/>
        <w:ind w:left="191" w:right="240"/>
        <w:rPr>
          <w:rFonts w:ascii="Arial" w:hAnsi="Arial" w:cs="Arial"/>
          <w:sz w:val="18"/>
          <w:szCs w:val="18"/>
          <w:lang w:val="uk-UA"/>
        </w:rPr>
      </w:pPr>
      <w:r w:rsidRPr="00733FA7">
        <w:rPr>
          <w:rFonts w:ascii="Arial" w:hAnsi="Arial" w:cs="Arial"/>
          <w:i/>
          <w:iCs/>
          <w:sz w:val="18"/>
          <w:lang w:val="uk-UA"/>
        </w:rPr>
        <w:t>(</w:t>
      </w:r>
      <w:hyperlink r:id="rId131">
        <w:r w:rsidRPr="00733FA7">
          <w:rPr>
            <w:rFonts w:ascii="Arial" w:hAnsi="Arial" w:cs="Arial"/>
            <w:i/>
            <w:iCs/>
            <w:sz w:val="18"/>
            <w:u w:val="single"/>
            <w:lang w:val="uk-UA"/>
          </w:rPr>
          <w:t>http://www.abs.gov.au/ausstats/abs@.nsf/Latestproducts/1522.0Main%20Features11Mar%202011?opendocument</w:t>
        </w:r>
      </w:hyperlink>
      <w:r w:rsidRPr="00733FA7">
        <w:rPr>
          <w:rFonts w:ascii="Arial" w:hAnsi="Arial" w:cs="Arial"/>
          <w:i/>
          <w:iCs/>
          <w:sz w:val="18"/>
          <w:u w:val="single"/>
          <w:lang w:val="uk-UA"/>
        </w:rPr>
        <w:t>&amp;tabname=Summary&amp;prodno=1522.0&amp;issue=Mar%202011&amp;num=&amp;view=</w:t>
      </w:r>
      <w:r w:rsidRPr="00733FA7">
        <w:rPr>
          <w:rFonts w:ascii="Arial" w:hAnsi="Arial" w:cs="Arial"/>
          <w:i/>
          <w:iCs/>
          <w:sz w:val="18"/>
          <w:lang w:val="uk-UA"/>
        </w:rPr>
        <w:t>)</w:t>
      </w:r>
    </w:p>
    <w:p w:rsidR="00260D41" w:rsidRPr="00733FA7" w:rsidRDefault="00260D41" w:rsidP="00415629">
      <w:pPr>
        <w:spacing w:before="2" w:line="206" w:lineRule="exact"/>
        <w:ind w:left="120"/>
        <w:rPr>
          <w:rFonts w:ascii="Arial" w:hAnsi="Arial" w:cs="Arial"/>
          <w:sz w:val="18"/>
          <w:szCs w:val="18"/>
          <w:lang w:val="uk-UA"/>
        </w:rPr>
      </w:pPr>
      <w:r w:rsidRPr="00733FA7">
        <w:rPr>
          <w:rFonts w:ascii="Arial" w:hAnsi="Arial" w:cs="Arial"/>
          <w:i/>
          <w:iCs/>
          <w:sz w:val="18"/>
          <w:lang w:val="uk-UA"/>
        </w:rPr>
        <w:t>-</w:t>
      </w:r>
      <w:r w:rsidRPr="00733FA7">
        <w:rPr>
          <w:rFonts w:ascii="Arial" w:hAnsi="Arial" w:cs="Arial"/>
          <w:sz w:val="18"/>
          <w:lang w:val="uk-UA"/>
        </w:rPr>
        <w:t>Political issues</w:t>
      </w:r>
    </w:p>
    <w:p w:rsidR="00260D41" w:rsidRPr="00733FA7" w:rsidRDefault="00260D41" w:rsidP="00415629">
      <w:pPr>
        <w:spacing w:line="205" w:lineRule="exact"/>
        <w:ind w:left="192"/>
        <w:rPr>
          <w:rFonts w:ascii="Arial" w:hAnsi="Arial" w:cs="Arial"/>
          <w:sz w:val="18"/>
          <w:szCs w:val="18"/>
          <w:lang w:val="uk-UA"/>
        </w:rPr>
      </w:pPr>
      <w:r w:rsidRPr="00733FA7">
        <w:rPr>
          <w:rFonts w:ascii="Arial" w:hAnsi="Arial" w:cs="Arial"/>
          <w:i/>
          <w:iCs/>
          <w:sz w:val="18"/>
          <w:lang w:val="uk-UA"/>
        </w:rPr>
        <w:t>(</w:t>
      </w:r>
      <w:hyperlink r:id="rId132">
        <w:r w:rsidRPr="00733FA7">
          <w:rPr>
            <w:rFonts w:ascii="Arial" w:hAnsi="Arial" w:cs="Arial"/>
            <w:i/>
            <w:iCs/>
            <w:sz w:val="18"/>
            <w:u w:val="single"/>
            <w:lang w:val="uk-UA"/>
          </w:rPr>
          <w:t>http://www.abs.gov.au/ausstats/abs@.nsf/Latestproducts/1522.0Main%20Features13Mar%202011?opendocument</w:t>
        </w:r>
      </w:hyperlink>
      <w:r w:rsidRPr="00733FA7">
        <w:rPr>
          <w:rFonts w:ascii="Arial" w:hAnsi="Arial" w:cs="Arial"/>
          <w:i/>
          <w:iCs/>
          <w:sz w:val="18"/>
          <w:u w:val="single"/>
          <w:lang w:val="uk-UA"/>
        </w:rPr>
        <w:t>&amp;tabname=Summary&amp;prodno=1522.0&amp;issue=Mar%202011&amp;num=&amp;view=</w:t>
      </w:r>
      <w:r w:rsidRPr="00733FA7">
        <w:rPr>
          <w:rFonts w:ascii="Arial" w:hAnsi="Arial" w:cs="Arial"/>
          <w:i/>
          <w:iCs/>
          <w:sz w:val="18"/>
          <w:lang w:val="uk-UA"/>
        </w:rPr>
        <w:t>)</w:t>
      </w:r>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Botswana</w:t>
      </w:r>
    </w:p>
    <w:p w:rsidR="00260D41" w:rsidRPr="00733FA7" w:rsidRDefault="00260D41" w:rsidP="00415629">
      <w:pPr>
        <w:numPr>
          <w:ilvl w:val="0"/>
          <w:numId w:val="14"/>
        </w:numPr>
        <w:tabs>
          <w:tab w:val="left" w:pos="264"/>
        </w:tabs>
        <w:spacing w:before="4"/>
        <w:ind w:right="139"/>
        <w:rPr>
          <w:rFonts w:ascii="Arial" w:hAnsi="Arial" w:cs="Arial"/>
          <w:sz w:val="18"/>
          <w:szCs w:val="18"/>
          <w:lang w:val="uk-UA"/>
        </w:rPr>
      </w:pPr>
      <w:r w:rsidRPr="00733FA7">
        <w:rPr>
          <w:rFonts w:ascii="Arial" w:hAnsi="Arial" w:cs="Arial"/>
          <w:sz w:val="18"/>
          <w:lang w:val="uk-UA"/>
        </w:rPr>
        <w:t xml:space="preserve">Coordination of National Statistical Systems and Reporting Mechanisms for MDG Data to International Agencies, Botswana experience, May 2008 </w:t>
      </w:r>
      <w:r w:rsidRPr="00733FA7">
        <w:rPr>
          <w:rFonts w:ascii="Arial" w:hAnsi="Arial" w:cs="Arial"/>
          <w:i/>
          <w:iCs/>
          <w:sz w:val="18"/>
          <w:lang w:val="uk-UA"/>
        </w:rPr>
        <w:t>(</w:t>
      </w:r>
      <w:hyperlink r:id="rId133">
        <w:r w:rsidRPr="00733FA7">
          <w:rPr>
            <w:rFonts w:ascii="Arial" w:hAnsi="Arial" w:cs="Arial"/>
            <w:i/>
            <w:iCs/>
            <w:sz w:val="18"/>
            <w:u w:val="single"/>
            <w:lang w:val="uk-UA"/>
          </w:rPr>
          <w:t>http://unstats.un.org/unsd/mdg/Resources/Attach/Capacity/Uganda/Uganda08%20Presentations/7%20May/Sessio</w:t>
        </w:r>
      </w:hyperlink>
      <w:r w:rsidRPr="00733FA7">
        <w:rPr>
          <w:rFonts w:ascii="Arial" w:hAnsi="Arial" w:cs="Arial"/>
          <w:i/>
          <w:iCs/>
          <w:sz w:val="18"/>
          <w:lang w:val="uk-UA"/>
        </w:rPr>
        <w:t xml:space="preserve"> </w:t>
      </w:r>
      <w:r w:rsidRPr="00733FA7">
        <w:rPr>
          <w:rFonts w:ascii="Arial" w:hAnsi="Arial" w:cs="Arial"/>
          <w:i/>
          <w:iCs/>
          <w:sz w:val="18"/>
          <w:u w:val="single"/>
          <w:lang w:val="uk-UA"/>
        </w:rPr>
        <w:t>n%20on%20coordination%20&amp;%20reporting/3%20-%20Botswana%20paper.doc</w:t>
      </w:r>
      <w:r w:rsidRPr="00733FA7">
        <w:rPr>
          <w:rFonts w:ascii="Arial" w:hAnsi="Arial" w:cs="Arial"/>
          <w:i/>
          <w:iCs/>
          <w:sz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Canada</w:t>
      </w:r>
    </w:p>
    <w:p w:rsidR="00260D41" w:rsidRPr="00733FA7" w:rsidRDefault="00260D41" w:rsidP="00415629">
      <w:pPr>
        <w:numPr>
          <w:ilvl w:val="0"/>
          <w:numId w:val="14"/>
        </w:numPr>
        <w:tabs>
          <w:tab w:val="left" w:pos="264"/>
        </w:tabs>
        <w:spacing w:before="4" w:line="207" w:lineRule="exact"/>
        <w:rPr>
          <w:rFonts w:ascii="Arial" w:hAnsi="Arial" w:cs="Arial"/>
          <w:sz w:val="18"/>
          <w:szCs w:val="18"/>
          <w:lang w:val="uk-UA"/>
        </w:rPr>
      </w:pPr>
      <w:r w:rsidRPr="00733FA7">
        <w:rPr>
          <w:rFonts w:ascii="Arial" w:hAnsi="Arial" w:cs="Arial"/>
          <w:sz w:val="18"/>
          <w:lang w:val="uk-UA"/>
        </w:rPr>
        <w:t>Characteristics of an Effective Statistical System (Dr. I. P. Fellegi)</w:t>
      </w:r>
    </w:p>
    <w:p w:rsidR="00260D41" w:rsidRPr="00733FA7" w:rsidRDefault="00260D41" w:rsidP="00415629">
      <w:pPr>
        <w:spacing w:line="206" w:lineRule="exact"/>
        <w:ind w:left="263" w:right="240"/>
        <w:rPr>
          <w:rFonts w:ascii="Arial" w:hAnsi="Arial" w:cs="Arial"/>
          <w:sz w:val="18"/>
          <w:szCs w:val="18"/>
          <w:lang w:val="uk-UA"/>
        </w:rPr>
      </w:pPr>
      <w:r w:rsidRPr="00733FA7">
        <w:rPr>
          <w:rFonts w:ascii="Arial" w:hAnsi="Arial" w:cs="Arial"/>
          <w:i/>
          <w:iCs/>
          <w:sz w:val="18"/>
          <w:lang w:val="uk-UA"/>
        </w:rPr>
        <w:t>(</w:t>
      </w:r>
      <w:hyperlink r:id="rId134">
        <w:r w:rsidRPr="00733FA7">
          <w:rPr>
            <w:rFonts w:ascii="Arial" w:hAnsi="Arial" w:cs="Arial"/>
            <w:i/>
            <w:iCs/>
            <w:sz w:val="18"/>
            <w:u w:val="single"/>
            <w:lang w:val="uk-UA"/>
          </w:rPr>
          <w:t>http://unstats.un.org/unsd/dnss/docViewer.aspx?docID=190#start</w:t>
        </w:r>
        <w:r w:rsidRPr="00733FA7">
          <w:rPr>
            <w:rFonts w:ascii="Arial" w:hAnsi="Arial" w:cs="Arial"/>
            <w:i/>
            <w:iCs/>
            <w:sz w:val="18"/>
            <w:lang w:val="uk-UA"/>
          </w:rPr>
          <w:t>)</w:t>
        </w:r>
      </w:hyperlink>
    </w:p>
    <w:p w:rsidR="00260D41" w:rsidRPr="00733FA7" w:rsidRDefault="00260D41" w:rsidP="00415629">
      <w:pPr>
        <w:numPr>
          <w:ilvl w:val="0"/>
          <w:numId w:val="14"/>
        </w:numPr>
        <w:tabs>
          <w:tab w:val="left" w:pos="264"/>
        </w:tabs>
        <w:spacing w:line="207" w:lineRule="exact"/>
        <w:rPr>
          <w:rFonts w:ascii="Arial" w:hAnsi="Arial" w:cs="Arial"/>
          <w:sz w:val="18"/>
          <w:szCs w:val="18"/>
          <w:lang w:val="uk-UA"/>
        </w:rPr>
      </w:pPr>
      <w:r w:rsidRPr="00733FA7">
        <w:rPr>
          <w:rFonts w:ascii="Arial" w:hAnsi="Arial" w:cs="Arial"/>
          <w:sz w:val="18"/>
          <w:lang w:val="uk-UA"/>
        </w:rPr>
        <w:t xml:space="preserve">STATISTICS ACT, 3(a), 3(b), 3(c), 10, 11, 12 </w:t>
      </w:r>
      <w:r w:rsidRPr="00733FA7">
        <w:rPr>
          <w:rFonts w:ascii="Arial" w:hAnsi="Arial" w:cs="Arial"/>
          <w:i/>
          <w:iCs/>
          <w:sz w:val="18"/>
          <w:lang w:val="uk-UA"/>
        </w:rPr>
        <w:t>(</w:t>
      </w:r>
      <w:hyperlink r:id="rId135">
        <w:r w:rsidRPr="00733FA7">
          <w:rPr>
            <w:rFonts w:ascii="Arial" w:hAnsi="Arial" w:cs="Arial"/>
            <w:i/>
            <w:iCs/>
            <w:sz w:val="18"/>
            <w:u w:val="single"/>
            <w:lang w:val="uk-UA"/>
          </w:rPr>
          <w:t>http://www.statcan.gc.ca/about-apercu/act-loi-eng.htm</w:t>
        </w:r>
        <w:r w:rsidRPr="00733FA7">
          <w:rPr>
            <w:rFonts w:ascii="Arial" w:hAnsi="Arial" w:cs="Arial"/>
            <w:i/>
            <w:iCs/>
            <w:sz w:val="18"/>
            <w:lang w:val="uk-UA"/>
          </w:rPr>
          <w:t>)</w:t>
        </w:r>
      </w:hyperlink>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China</w:t>
      </w:r>
    </w:p>
    <w:p w:rsidR="00260D41" w:rsidRPr="00733FA7" w:rsidRDefault="00260D41" w:rsidP="00415629">
      <w:pPr>
        <w:numPr>
          <w:ilvl w:val="0"/>
          <w:numId w:val="14"/>
        </w:numPr>
        <w:tabs>
          <w:tab w:val="left" w:pos="264"/>
        </w:tabs>
        <w:spacing w:before="2"/>
        <w:rPr>
          <w:rFonts w:ascii="Arial" w:hAnsi="Arial" w:cs="Arial"/>
          <w:sz w:val="18"/>
          <w:szCs w:val="18"/>
          <w:lang w:val="uk-UA"/>
        </w:rPr>
      </w:pPr>
      <w:r w:rsidRPr="00733FA7">
        <w:rPr>
          <w:rFonts w:ascii="Arial" w:hAnsi="Arial" w:cs="Arial"/>
          <w:sz w:val="18"/>
          <w:lang w:val="uk-UA"/>
        </w:rPr>
        <w:t>About the National Bureau of Statistics of China (</w:t>
      </w:r>
      <w:hyperlink r:id="rId136">
        <w:r w:rsidRPr="00733FA7">
          <w:rPr>
            <w:rFonts w:ascii="Arial" w:hAnsi="Arial" w:cs="Arial"/>
            <w:i/>
            <w:iCs/>
            <w:sz w:val="18"/>
            <w:u w:val="single"/>
            <w:lang w:val="uk-UA"/>
          </w:rPr>
          <w:t>http://www.stats.gov.cn/english/aboutnbs.htm</w:t>
        </w:r>
        <w:r w:rsidRPr="00733FA7">
          <w:rPr>
            <w:rFonts w:ascii="Arial" w:hAnsi="Arial" w:cs="Arial"/>
            <w:sz w:val="18"/>
            <w:lang w:val="uk-UA"/>
          </w:rPr>
          <w:t>)</w:t>
        </w:r>
      </w:hyperlink>
    </w:p>
    <w:p w:rsidR="00260D41" w:rsidRPr="00733FA7" w:rsidRDefault="00260D41" w:rsidP="00415629">
      <w:pPr>
        <w:spacing w:before="119"/>
        <w:ind w:left="119" w:right="240"/>
        <w:rPr>
          <w:rFonts w:ascii="Arial" w:hAnsi="Arial" w:cs="Arial"/>
          <w:sz w:val="18"/>
          <w:szCs w:val="18"/>
          <w:lang w:val="uk-UA"/>
        </w:rPr>
      </w:pPr>
      <w:r w:rsidRPr="00733FA7">
        <w:rPr>
          <w:rFonts w:ascii="Arial" w:hAnsi="Arial" w:cs="Arial"/>
          <w:b/>
          <w:bCs/>
          <w:sz w:val="18"/>
          <w:lang w:val="uk-UA"/>
        </w:rPr>
        <w:t>Colombia</w:t>
      </w:r>
    </w:p>
    <w:p w:rsidR="00260D41" w:rsidRPr="00733FA7" w:rsidRDefault="00260D41" w:rsidP="00415629">
      <w:pPr>
        <w:numPr>
          <w:ilvl w:val="0"/>
          <w:numId w:val="14"/>
        </w:numPr>
        <w:tabs>
          <w:tab w:val="left" w:pos="264"/>
        </w:tabs>
        <w:spacing w:before="10" w:line="204" w:lineRule="exact"/>
        <w:ind w:right="820"/>
        <w:rPr>
          <w:rFonts w:ascii="Arial" w:hAnsi="Arial" w:cs="Arial"/>
          <w:sz w:val="18"/>
          <w:szCs w:val="18"/>
          <w:lang w:val="uk-UA"/>
        </w:rPr>
      </w:pPr>
      <w:r w:rsidRPr="00733FA7">
        <w:rPr>
          <w:rFonts w:ascii="Arial" w:hAnsi="Arial" w:cs="Arial"/>
          <w:sz w:val="18"/>
          <w:lang w:val="uk-UA"/>
        </w:rPr>
        <w:t>Cartillas de difusión de los instrumentos del SEN (</w:t>
      </w:r>
      <w:hyperlink r:id="rId137">
        <w:r w:rsidRPr="00733FA7">
          <w:rPr>
            <w:rFonts w:ascii="Arial" w:hAnsi="Arial" w:cs="Arial"/>
            <w:i/>
            <w:iCs/>
            <w:sz w:val="18"/>
            <w:u w:val="single"/>
            <w:lang w:val="uk-UA"/>
          </w:rPr>
          <w:t>http://www.dane.gov.co/daneweb_V09/index.php?option=com_content&amp;view=article&amp;id=759&amp;Itemid=150</w:t>
        </w:r>
        <w:r w:rsidRPr="00733FA7">
          <w:rPr>
            <w:rFonts w:ascii="Arial" w:hAnsi="Arial" w:cs="Arial"/>
            <w:sz w:val="18"/>
            <w:lang w:val="uk-UA"/>
          </w:rPr>
          <w:t>)</w:t>
        </w:r>
      </w:hyperlink>
    </w:p>
    <w:p w:rsidR="00260D41" w:rsidRPr="00733FA7" w:rsidRDefault="00260D41" w:rsidP="00415629">
      <w:pPr>
        <w:numPr>
          <w:ilvl w:val="0"/>
          <w:numId w:val="14"/>
        </w:numPr>
        <w:tabs>
          <w:tab w:val="left" w:pos="264"/>
        </w:tabs>
        <w:ind w:right="1988"/>
        <w:rPr>
          <w:rFonts w:ascii="Arial" w:hAnsi="Arial" w:cs="Arial"/>
          <w:sz w:val="18"/>
          <w:szCs w:val="18"/>
          <w:lang w:val="uk-UA"/>
        </w:rPr>
      </w:pPr>
      <w:r w:rsidRPr="00733FA7">
        <w:rPr>
          <w:rFonts w:ascii="Arial" w:hAnsi="Arial" w:cs="Arial"/>
          <w:sz w:val="18"/>
          <w:lang w:val="uk-UA"/>
        </w:rPr>
        <w:t>Circular COINFO 003 de 2010: uso de clasificaciones y nomenclaturas (</w:t>
      </w:r>
      <w:hyperlink r:id="rId138">
        <w:r w:rsidRPr="00733FA7">
          <w:rPr>
            <w:rFonts w:ascii="Arial" w:hAnsi="Arial" w:cs="Arial"/>
            <w:i/>
            <w:iCs/>
            <w:sz w:val="18"/>
            <w:u w:val="single"/>
            <w:lang w:val="uk-UA"/>
          </w:rPr>
          <w:t>http://www.dnp.gov.co/PortalWeb/LinkClick.aspx?fileticket=B4Hwjsapu7o%3d&amp;tabid=1094</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line="206" w:lineRule="exact"/>
        <w:rPr>
          <w:rFonts w:ascii="Arial" w:hAnsi="Arial" w:cs="Arial"/>
          <w:sz w:val="18"/>
          <w:szCs w:val="18"/>
          <w:lang w:val="uk-UA"/>
        </w:rPr>
      </w:pPr>
      <w:r w:rsidRPr="00733FA7">
        <w:rPr>
          <w:rFonts w:ascii="Arial" w:hAnsi="Arial" w:cs="Arial"/>
          <w:sz w:val="18"/>
          <w:szCs w:val="18"/>
          <w:lang w:val="uk-UA"/>
        </w:rPr>
        <w:t xml:space="preserve">Decreto 262 del 2004- DANE, articulo 1°( </w:t>
      </w:r>
      <w:hyperlink r:id="rId139">
        <w:r w:rsidRPr="00733FA7">
          <w:rPr>
            <w:rFonts w:ascii="Arial" w:hAnsi="Arial" w:cs="Arial"/>
            <w:i/>
            <w:iCs/>
            <w:sz w:val="18"/>
            <w:szCs w:val="18"/>
            <w:u w:val="single"/>
            <w:lang w:val="uk-UA"/>
          </w:rPr>
          <w:t>http://www.dane.gov.co/files/acerca/Normatividad/decreto_262.pdf</w:t>
        </w:r>
        <w:r w:rsidRPr="00733FA7">
          <w:rPr>
            <w:rFonts w:ascii="Arial" w:hAnsi="Arial" w:cs="Arial"/>
            <w:sz w:val="18"/>
            <w:szCs w:val="18"/>
            <w:lang w:val="uk-UA"/>
          </w:rPr>
          <w:t>)</w:t>
        </w:r>
      </w:hyperlink>
    </w:p>
    <w:p w:rsidR="00260D41" w:rsidRPr="00733FA7" w:rsidRDefault="00260D41" w:rsidP="00415629">
      <w:pPr>
        <w:numPr>
          <w:ilvl w:val="0"/>
          <w:numId w:val="14"/>
        </w:numPr>
        <w:tabs>
          <w:tab w:val="left" w:pos="264"/>
        </w:tabs>
        <w:spacing w:before="7" w:line="204" w:lineRule="exact"/>
        <w:ind w:right="2318"/>
        <w:rPr>
          <w:rFonts w:ascii="Arial" w:hAnsi="Arial" w:cs="Arial"/>
          <w:sz w:val="18"/>
          <w:szCs w:val="18"/>
          <w:lang w:val="uk-UA"/>
        </w:rPr>
      </w:pPr>
      <w:r w:rsidRPr="00733FA7">
        <w:rPr>
          <w:rFonts w:ascii="Arial" w:hAnsi="Arial" w:cs="Arial"/>
          <w:sz w:val="18"/>
          <w:szCs w:val="18"/>
          <w:lang w:val="uk-UA"/>
        </w:rPr>
        <w:t>Decreto 3851/2006 Artículos 2°, 4°, 5°, 6°, 7°y 8°   : Infraestructura Colombiana de Datos (</w:t>
      </w:r>
      <w:hyperlink r:id="rId140">
        <w:r w:rsidRPr="00733FA7">
          <w:rPr>
            <w:rFonts w:ascii="Arial" w:hAnsi="Arial" w:cs="Arial"/>
            <w:i/>
            <w:iCs/>
            <w:sz w:val="18"/>
            <w:szCs w:val="18"/>
            <w:u w:val="single"/>
            <w:lang w:val="uk-UA"/>
          </w:rPr>
          <w:t>http://unstats.un.org/unsd/dnss/docs-NQAF/Colombia-d3851.pdf</w:t>
        </w:r>
        <w:r w:rsidRPr="00733FA7">
          <w:rPr>
            <w:rFonts w:ascii="Arial" w:hAnsi="Arial" w:cs="Arial"/>
            <w:sz w:val="18"/>
            <w:szCs w:val="18"/>
            <w:lang w:val="uk-UA"/>
          </w:rPr>
          <w:t>)</w:t>
        </w:r>
      </w:hyperlink>
    </w:p>
    <w:p w:rsidR="00260D41" w:rsidRPr="00733FA7" w:rsidRDefault="00260D41" w:rsidP="00415629">
      <w:pPr>
        <w:numPr>
          <w:ilvl w:val="0"/>
          <w:numId w:val="14"/>
        </w:numPr>
        <w:tabs>
          <w:tab w:val="left" w:pos="264"/>
        </w:tabs>
        <w:spacing w:before="7" w:line="204" w:lineRule="exact"/>
        <w:ind w:right="470"/>
        <w:rPr>
          <w:rFonts w:ascii="Arial" w:hAnsi="Arial" w:cs="Arial"/>
          <w:sz w:val="18"/>
          <w:szCs w:val="18"/>
          <w:lang w:val="uk-UA"/>
        </w:rPr>
      </w:pPr>
      <w:r w:rsidRPr="00733FA7">
        <w:rPr>
          <w:rFonts w:ascii="Arial" w:hAnsi="Arial" w:cs="Arial"/>
          <w:sz w:val="18"/>
          <w:lang w:val="uk-UA"/>
        </w:rPr>
        <w:t>Proposal for the Structure of a Regional Code of Good Statistical Practice for Latin America and the Caribbean, May 2011 (</w:t>
      </w:r>
      <w:hyperlink r:id="rId141">
        <w:r w:rsidRPr="00733FA7">
          <w:rPr>
            <w:rFonts w:ascii="Arial" w:hAnsi="Arial" w:cs="Arial"/>
            <w:i/>
            <w:iCs/>
            <w:sz w:val="18"/>
            <w:u w:val="single"/>
            <w:lang w:val="uk-UA"/>
          </w:rPr>
          <w:t>http://www.dane.gov.co/files/noticias/BuenasPracticas_en.pdf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5" w:line="204" w:lineRule="exact"/>
        <w:ind w:right="1187"/>
        <w:rPr>
          <w:rFonts w:ascii="Arial" w:hAnsi="Arial" w:cs="Arial"/>
          <w:sz w:val="18"/>
          <w:szCs w:val="18"/>
          <w:lang w:val="uk-UA"/>
        </w:rPr>
      </w:pPr>
      <w:r w:rsidRPr="00733FA7">
        <w:rPr>
          <w:rFonts w:ascii="Arial" w:hAnsi="Arial" w:cs="Arial"/>
          <w:sz w:val="18"/>
          <w:lang w:val="uk-UA"/>
        </w:rPr>
        <w:t>Propuesta de Código Nacional de Buenas Prácticas para las Estadísticas Oficiales (</w:t>
      </w:r>
      <w:hyperlink r:id="rId142">
        <w:r w:rsidRPr="00733FA7">
          <w:rPr>
            <w:rFonts w:ascii="Arial" w:hAnsi="Arial" w:cs="Arial"/>
            <w:i/>
            <w:iCs/>
            <w:sz w:val="18"/>
            <w:u w:val="single"/>
            <w:lang w:val="uk-UA"/>
          </w:rPr>
          <w:t>http://unstats.un.org/unsd/dnss/docs-NQAF/National%20Code%20of%20Practice%2004.Agu.2011.pdf</w:t>
        </w:r>
        <w:r w:rsidRPr="00733FA7">
          <w:rPr>
            <w:rFonts w:ascii="Arial" w:hAnsi="Arial" w:cs="Arial"/>
            <w:sz w:val="18"/>
            <w:lang w:val="uk-UA"/>
          </w:rPr>
          <w:t>)</w:t>
        </w:r>
      </w:hyperlink>
    </w:p>
    <w:p w:rsidR="00260D41" w:rsidRPr="00733FA7" w:rsidRDefault="00260D41" w:rsidP="00415629">
      <w:pPr>
        <w:spacing w:before="116"/>
        <w:ind w:left="120"/>
        <w:rPr>
          <w:rFonts w:ascii="Arial" w:hAnsi="Arial" w:cs="Arial"/>
          <w:sz w:val="18"/>
          <w:szCs w:val="18"/>
          <w:lang w:val="uk-UA"/>
        </w:rPr>
      </w:pPr>
      <w:r w:rsidRPr="00733FA7">
        <w:rPr>
          <w:rFonts w:ascii="Arial" w:hAnsi="Arial" w:cs="Arial"/>
          <w:b/>
          <w:bCs/>
          <w:sz w:val="18"/>
          <w:lang w:val="uk-UA"/>
        </w:rPr>
        <w:t>Eurostat</w:t>
      </w:r>
    </w:p>
    <w:p w:rsidR="00260D41" w:rsidRPr="00733FA7" w:rsidRDefault="00260D41" w:rsidP="00415629">
      <w:pPr>
        <w:numPr>
          <w:ilvl w:val="0"/>
          <w:numId w:val="14"/>
        </w:numPr>
        <w:tabs>
          <w:tab w:val="left" w:pos="264"/>
        </w:tabs>
        <w:spacing w:before="5" w:line="237" w:lineRule="auto"/>
        <w:ind w:right="354"/>
        <w:rPr>
          <w:rFonts w:ascii="Arial" w:hAnsi="Arial" w:cs="Arial"/>
          <w:sz w:val="18"/>
          <w:szCs w:val="18"/>
          <w:lang w:val="uk-UA"/>
        </w:rPr>
      </w:pPr>
      <w:r w:rsidRPr="00733FA7">
        <w:rPr>
          <w:rFonts w:ascii="Arial" w:hAnsi="Arial" w:cs="Arial"/>
          <w:sz w:val="18"/>
          <w:lang w:val="uk-UA"/>
        </w:rPr>
        <w:t>Regulation 223/2009 defines the functioning of the European Statistical System including the coordination role of NSIs with regard to the Code of Practice (</w:t>
      </w:r>
      <w:hyperlink r:id="rId143">
        <w:r w:rsidRPr="00733FA7">
          <w:rPr>
            <w:rFonts w:ascii="Arial" w:hAnsi="Arial" w:cs="Arial"/>
            <w:i/>
            <w:iCs/>
            <w:sz w:val="18"/>
            <w:u w:val="single"/>
            <w:lang w:val="uk-UA"/>
          </w:rPr>
          <w:t>http://epp.eurostat.ec.europa.eu/cache/ITY_OFFPUB/KS-31-09-</w:t>
        </w:r>
      </w:hyperlink>
      <w:r w:rsidRPr="00733FA7">
        <w:rPr>
          <w:rFonts w:ascii="Arial" w:hAnsi="Arial" w:cs="Arial"/>
          <w:i/>
          <w:iCs/>
          <w:sz w:val="18"/>
          <w:lang w:val="uk-UA"/>
        </w:rPr>
        <w:t xml:space="preserve"> </w:t>
      </w:r>
      <w:r w:rsidRPr="00733FA7">
        <w:rPr>
          <w:rFonts w:ascii="Arial" w:hAnsi="Arial" w:cs="Arial"/>
          <w:i/>
          <w:iCs/>
          <w:sz w:val="18"/>
          <w:u w:val="single"/>
          <w:lang w:val="uk-UA"/>
        </w:rPr>
        <w:t>254/EN/KS-31-09-254-EN.PDF</w:t>
      </w:r>
      <w:r w:rsidRPr="00733FA7">
        <w:rPr>
          <w:rFonts w:ascii="Arial" w:hAnsi="Arial" w:cs="Arial"/>
          <w:sz w:val="18"/>
          <w:lang w:val="uk-UA"/>
        </w:rPr>
        <w:t>)</w:t>
      </w:r>
    </w:p>
    <w:p w:rsidR="00260D41" w:rsidRPr="00733FA7" w:rsidRDefault="00260D41" w:rsidP="00415629">
      <w:pPr>
        <w:spacing w:before="119"/>
        <w:ind w:left="120"/>
        <w:rPr>
          <w:rFonts w:ascii="Arial" w:hAnsi="Arial" w:cs="Arial"/>
          <w:sz w:val="18"/>
          <w:szCs w:val="18"/>
          <w:lang w:val="uk-UA"/>
        </w:rPr>
      </w:pPr>
      <w:r w:rsidRPr="00733FA7">
        <w:rPr>
          <w:rFonts w:ascii="Arial" w:hAnsi="Arial" w:cs="Arial"/>
          <w:b/>
          <w:bCs/>
          <w:sz w:val="18"/>
          <w:lang w:val="uk-UA"/>
        </w:rPr>
        <w:t>France</w:t>
      </w:r>
    </w:p>
    <w:p w:rsidR="00260D41" w:rsidRPr="00733FA7" w:rsidRDefault="00260D41" w:rsidP="00415629">
      <w:pPr>
        <w:numPr>
          <w:ilvl w:val="0"/>
          <w:numId w:val="14"/>
        </w:numPr>
        <w:tabs>
          <w:tab w:val="left" w:pos="264"/>
        </w:tabs>
        <w:spacing w:before="5" w:line="237" w:lineRule="auto"/>
        <w:ind w:right="300"/>
        <w:rPr>
          <w:rFonts w:ascii="Arial" w:hAnsi="Arial" w:cs="Arial"/>
          <w:sz w:val="18"/>
          <w:szCs w:val="18"/>
          <w:lang w:val="uk-UA"/>
        </w:rPr>
      </w:pPr>
      <w:r w:rsidRPr="00733FA7">
        <w:rPr>
          <w:rFonts w:ascii="Arial" w:hAnsi="Arial" w:cs="Arial"/>
          <w:sz w:val="18"/>
          <w:szCs w:val="18"/>
          <w:lang w:val="uk-UA"/>
        </w:rPr>
        <w:t>Official statistical system practices in accordance with the principles of the European Statistics Code of Practice – Institutional environment: 2- Mandate for data collection (</w:t>
      </w:r>
      <w:hyperlink r:id="rId144">
        <w:r w:rsidRPr="00733FA7">
          <w:rPr>
            <w:rFonts w:ascii="Arial" w:hAnsi="Arial" w:cs="Arial"/>
            <w:i/>
            <w:iCs/>
            <w:sz w:val="18"/>
            <w:szCs w:val="18"/>
            <w:u w:val="single"/>
            <w:lang w:val="uk-UA"/>
          </w:rPr>
          <w:t>http://www.insee.fr/en/insee-statistique-</w:t>
        </w:r>
      </w:hyperlink>
      <w:r w:rsidRPr="00733FA7">
        <w:rPr>
          <w:rFonts w:ascii="Arial" w:hAnsi="Arial" w:cs="Arial"/>
          <w:i/>
          <w:iCs/>
          <w:sz w:val="18"/>
          <w:szCs w:val="18"/>
          <w:lang w:val="uk-UA"/>
        </w:rPr>
        <w:t xml:space="preserve"> </w:t>
      </w:r>
      <w:r w:rsidRPr="00733FA7">
        <w:rPr>
          <w:rFonts w:ascii="Arial" w:hAnsi="Arial" w:cs="Arial"/>
          <w:i/>
          <w:iCs/>
          <w:sz w:val="18"/>
          <w:szCs w:val="18"/>
          <w:u w:val="single"/>
          <w:lang w:val="uk-UA"/>
        </w:rPr>
        <w:t>publique/default.asp?page=qualite/principe2.htm</w:t>
      </w:r>
      <w:r w:rsidRPr="00733FA7">
        <w:rPr>
          <w:rFonts w:ascii="Arial" w:hAnsi="Arial" w:cs="Arial"/>
          <w:sz w:val="18"/>
          <w:szCs w:val="18"/>
          <w:lang w:val="uk-UA"/>
        </w:rPr>
        <w:t>)</w:t>
      </w:r>
    </w:p>
    <w:p w:rsidR="00260D41" w:rsidRPr="00733FA7" w:rsidRDefault="00260D41" w:rsidP="00415629">
      <w:pPr>
        <w:numPr>
          <w:ilvl w:val="0"/>
          <w:numId w:val="14"/>
        </w:numPr>
        <w:tabs>
          <w:tab w:val="left" w:pos="264"/>
        </w:tabs>
        <w:ind w:right="2320"/>
        <w:rPr>
          <w:rFonts w:ascii="Arial" w:hAnsi="Arial" w:cs="Arial"/>
          <w:sz w:val="18"/>
          <w:szCs w:val="18"/>
          <w:lang w:val="uk-UA"/>
        </w:rPr>
      </w:pPr>
      <w:r w:rsidRPr="00733FA7">
        <w:rPr>
          <w:rFonts w:ascii="Arial" w:hAnsi="Arial" w:cs="Arial"/>
          <w:sz w:val="18"/>
          <w:lang w:val="uk-UA"/>
        </w:rPr>
        <w:t>The three institutions of official statistics in France (</w:t>
      </w:r>
      <w:hyperlink r:id="rId145">
        <w:r w:rsidRPr="00733FA7">
          <w:rPr>
            <w:rFonts w:ascii="Arial" w:hAnsi="Arial" w:cs="Arial"/>
            <w:i/>
            <w:iCs/>
            <w:sz w:val="18"/>
            <w:u w:val="single"/>
            <w:lang w:val="uk-UA"/>
          </w:rPr>
          <w:t>http://www.insee.fr/fr/publications-et-</w:t>
        </w:r>
      </w:hyperlink>
      <w:r w:rsidRPr="00733FA7">
        <w:rPr>
          <w:rFonts w:ascii="Arial" w:hAnsi="Arial" w:cs="Arial"/>
          <w:i/>
          <w:iCs/>
          <w:sz w:val="18"/>
          <w:lang w:val="uk-UA"/>
        </w:rPr>
        <w:t xml:space="preserve"> </w:t>
      </w:r>
      <w:r w:rsidRPr="00733FA7">
        <w:rPr>
          <w:rFonts w:ascii="Arial" w:hAnsi="Arial" w:cs="Arial"/>
          <w:i/>
          <w:iCs/>
          <w:sz w:val="18"/>
          <w:u w:val="single"/>
          <w:lang w:val="uk-UA"/>
        </w:rPr>
        <w:t>services/sommaire.asp?codesage=COUHS2011&amp;nivgeo=0</w:t>
      </w:r>
      <w:r w:rsidRPr="00733FA7">
        <w:rPr>
          <w:rFonts w:ascii="Arial" w:hAnsi="Arial" w:cs="Arial"/>
          <w:sz w:val="18"/>
          <w:lang w:val="uk-UA"/>
        </w:rPr>
        <w:t>)</w:t>
      </w:r>
    </w:p>
    <w:p w:rsidR="00260D41" w:rsidRPr="00733FA7" w:rsidRDefault="00260D41" w:rsidP="00415629">
      <w:pPr>
        <w:spacing w:before="9" w:line="150" w:lineRule="exact"/>
        <w:rPr>
          <w:rFonts w:ascii="Arial" w:hAnsi="Arial" w:cs="Arial"/>
          <w:sz w:val="15"/>
          <w:szCs w:val="15"/>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AB21BC" w:rsidP="00415629">
      <w:pPr>
        <w:ind w:left="112" w:right="10899"/>
        <w:rPr>
          <w:rFonts w:ascii="Arial" w:hAnsi="Arial" w:cs="Arial"/>
          <w:sz w:val="4"/>
          <w:szCs w:val="4"/>
          <w:lang w:val="uk-UA"/>
        </w:rPr>
      </w:pPr>
      <w:r>
        <w:rPr>
          <w:noProof/>
          <w:lang w:val="uk-UA" w:eastAsia="uk-UA"/>
        </w:rPr>
        <mc:AlternateContent>
          <mc:Choice Requires="wps">
            <w:drawing>
              <wp:inline distT="0" distB="0" distL="0" distR="0">
                <wp:extent cx="1857375" cy="9525"/>
                <wp:effectExtent l="0" t="0" r="0" b="0"/>
                <wp:docPr id="58" name="Рисуно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5737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2" o:spid="_x0000_s1026" style="width:146.2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" filled="f" stroked="f">
                <o:lock v:ext="edit" aspectratio="t"/>
                <w10:anchorlock/>
              </v:rect>
            </w:pict>
          </mc:Fallback>
        </mc:AlternateContent>
      </w:r>
    </w:p>
    <w:p w:rsidR="00260D41" w:rsidRPr="00733FA7" w:rsidRDefault="00260D41" w:rsidP="00415629">
      <w:pPr>
        <w:pStyle w:val="a3"/>
        <w:spacing w:before="78"/>
        <w:ind w:left="119" w:right="240" w:firstLine="0"/>
        <w:rPr>
          <w:rFonts w:cs="Arial"/>
          <w:lang w:val="uk-UA"/>
        </w:rPr>
      </w:pPr>
      <w:r w:rsidRPr="00733FA7">
        <w:rPr>
          <w:rFonts w:cs="Arial"/>
          <w:sz w:val="13"/>
          <w:lang w:val="uk-UA"/>
        </w:rPr>
        <w:t xml:space="preserve">4 </w:t>
      </w:r>
      <w:r w:rsidRPr="00733FA7">
        <w:rPr>
          <w:rFonts w:cs="Arial"/>
          <w:lang w:val="uk-UA"/>
        </w:rPr>
        <w:t xml:space="preserve">Для переліку обраних посилань в алфавітному порядку за країною або організацією, див. сайт </w:t>
      </w:r>
      <w:r w:rsidRPr="00733FA7">
        <w:rPr>
          <w:rFonts w:cs="Arial"/>
          <w:bCs/>
          <w:sz w:val="18"/>
          <w:szCs w:val="18"/>
        </w:rPr>
        <w:t>NQAF</w:t>
      </w:r>
      <w:r w:rsidRPr="00733FA7">
        <w:rPr>
          <w:rFonts w:cs="Arial"/>
          <w:lang w:val="uk-UA"/>
        </w:rPr>
        <w:t xml:space="preserve"> за адресою </w:t>
      </w:r>
      <w:r w:rsidRPr="00733FA7">
        <w:rPr>
          <w:rFonts w:cs="Arial"/>
          <w:color w:val="0000FF"/>
          <w:lang w:val="uk-UA"/>
        </w:rPr>
        <w:t xml:space="preserve">  </w:t>
      </w:r>
      <w:hyperlink r:id="rId146">
        <w:r w:rsidRPr="00733FA7">
          <w:rPr>
            <w:rFonts w:cs="Arial"/>
            <w:color w:val="0000FF"/>
            <w:u w:val="single"/>
            <w:lang w:val="uk-UA"/>
          </w:rPr>
          <w:t>http://unstats.un.org/unsd/dnss/QualityNQAF/NQAF.aspx</w:t>
        </w:r>
        <w:r w:rsidRPr="00733FA7">
          <w:rPr>
            <w:rFonts w:cs="Arial"/>
            <w:color w:val="000000"/>
            <w:lang w:val="uk-UA"/>
          </w:rPr>
          <w:t>.</w:t>
        </w:r>
      </w:hyperlink>
    </w:p>
    <w:p w:rsidR="00260D41" w:rsidRPr="00733FA7" w:rsidRDefault="00260D41" w:rsidP="00415629">
      <w:pPr>
        <w:rPr>
          <w:rFonts w:ascii="Arial" w:hAnsi="Arial" w:cs="Arial"/>
          <w:lang w:val="uk-UA"/>
        </w:rPr>
        <w:sectPr w:rsidR="00260D41" w:rsidRPr="00733FA7" w:rsidSect="0083386C">
          <w:headerReference w:type="default" r:id="rId147"/>
          <w:footerReference w:type="default" r:id="rId148"/>
          <w:pgSz w:w="12240" w:h="15840"/>
          <w:pgMar w:top="568"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before="77"/>
        <w:ind w:left="119" w:right="240"/>
        <w:rPr>
          <w:rFonts w:ascii="Arial" w:hAnsi="Arial" w:cs="Arial"/>
          <w:sz w:val="18"/>
          <w:szCs w:val="18"/>
          <w:lang w:val="uk-UA"/>
        </w:rPr>
      </w:pPr>
      <w:bookmarkStart w:id="66" w:name="_bookmark1"/>
      <w:bookmarkEnd w:id="66"/>
      <w:r w:rsidRPr="00733FA7">
        <w:rPr>
          <w:rFonts w:ascii="Arial" w:hAnsi="Arial" w:cs="Arial"/>
          <w:b/>
          <w:bCs/>
          <w:sz w:val="18"/>
          <w:lang w:val="uk-UA"/>
        </w:rPr>
        <w:t>Italy</w:t>
      </w:r>
    </w:p>
    <w:p w:rsidR="00260D41" w:rsidRPr="00733FA7" w:rsidRDefault="00260D41" w:rsidP="00415629">
      <w:pPr>
        <w:numPr>
          <w:ilvl w:val="0"/>
          <w:numId w:val="14"/>
        </w:numPr>
        <w:tabs>
          <w:tab w:val="left" w:pos="264"/>
        </w:tabs>
        <w:spacing w:before="10" w:line="204" w:lineRule="exact"/>
        <w:ind w:right="3469"/>
        <w:rPr>
          <w:rFonts w:ascii="Arial" w:hAnsi="Arial" w:cs="Arial"/>
          <w:sz w:val="18"/>
          <w:szCs w:val="18"/>
          <w:lang w:val="uk-UA"/>
        </w:rPr>
      </w:pPr>
      <w:r w:rsidRPr="00733FA7">
        <w:rPr>
          <w:rFonts w:ascii="Arial" w:hAnsi="Arial" w:cs="Arial"/>
          <w:sz w:val="18"/>
          <w:lang w:val="uk-UA"/>
        </w:rPr>
        <w:t>Italian Code of Official Statistics (Gazz. Uff. 13/10/2010, n.240) (in Italian) (</w:t>
      </w:r>
      <w:hyperlink r:id="rId149">
        <w:r w:rsidRPr="00733FA7">
          <w:rPr>
            <w:rFonts w:ascii="Arial" w:hAnsi="Arial" w:cs="Arial"/>
            <w:i/>
            <w:iCs/>
            <w:sz w:val="18"/>
            <w:u w:val="single"/>
            <w:lang w:val="uk-UA"/>
          </w:rPr>
          <w:t>http://www.sistan.it/inbreve/Codice_statistico_quarta_edizione.pdf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3" w:line="237" w:lineRule="auto"/>
        <w:ind w:left="263" w:right="384" w:hanging="143"/>
        <w:rPr>
          <w:rFonts w:ascii="Arial" w:hAnsi="Arial" w:cs="Arial"/>
          <w:sz w:val="18"/>
          <w:szCs w:val="18"/>
          <w:lang w:val="uk-UA"/>
        </w:rPr>
      </w:pPr>
      <w:r w:rsidRPr="00733FA7">
        <w:rPr>
          <w:rFonts w:ascii="Arial" w:hAnsi="Arial" w:cs="Arial"/>
          <w:sz w:val="18"/>
          <w:lang w:val="uk-UA"/>
        </w:rPr>
        <w:t>Law concerning the National Statistical System and the National Statistical Institute reorganization (Norme sul Sistema statistico nazionale e sulla riorganizzazione dell'Istituto nazionale di statistica D.Lgs. 06/09/1989, n. 322 (Gazz. Uff. 22 settembre 1989, n. 222) (in Italian) (</w:t>
      </w:r>
      <w:hyperlink r:id="rId150">
        <w:r w:rsidRPr="00733FA7">
          <w:rPr>
            <w:rFonts w:ascii="Arial" w:hAnsi="Arial" w:cs="Arial"/>
            <w:i/>
            <w:iCs/>
            <w:sz w:val="18"/>
            <w:u w:val="single"/>
            <w:lang w:val="uk-UA"/>
          </w:rPr>
          <w:t>http://www.sistan.it/norme/322.html</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2"/>
        <w:ind w:right="179"/>
        <w:rPr>
          <w:rFonts w:ascii="Arial" w:hAnsi="Arial" w:cs="Arial"/>
          <w:sz w:val="18"/>
          <w:szCs w:val="18"/>
          <w:lang w:val="uk-UA"/>
        </w:rPr>
      </w:pPr>
      <w:r w:rsidRPr="00733FA7">
        <w:rPr>
          <w:rFonts w:ascii="Arial" w:hAnsi="Arial" w:cs="Arial"/>
          <w:sz w:val="18"/>
          <w:szCs w:val="18"/>
          <w:lang w:val="uk-UA"/>
        </w:rPr>
        <w:t>Regulation concerning Istat reorganization (Regolamento recante il riordino dell’Istituto nazionale di statistica) DPR 07/09/ 2010 , n. 166 (in Italian) (</w:t>
      </w:r>
      <w:hyperlink r:id="rId151">
        <w:r w:rsidRPr="00733FA7">
          <w:rPr>
            <w:rFonts w:ascii="Arial" w:hAnsi="Arial" w:cs="Arial"/>
            <w:i/>
            <w:iCs/>
            <w:sz w:val="18"/>
            <w:szCs w:val="18"/>
            <w:u w:val="single"/>
            <w:lang w:val="uk-UA"/>
          </w:rPr>
          <w:t>http://www.sistan.it/norme/dpr166_2010.pdf</w:t>
        </w:r>
        <w:r w:rsidRPr="00733FA7">
          <w:rPr>
            <w:rFonts w:ascii="Arial" w:hAnsi="Arial" w:cs="Arial"/>
            <w:sz w:val="18"/>
            <w:szCs w:val="18"/>
            <w:lang w:val="uk-UA"/>
          </w:rPr>
          <w:t>)</w:t>
        </w:r>
      </w:hyperlink>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Rwanda</w:t>
      </w:r>
    </w:p>
    <w:p w:rsidR="00260D41" w:rsidRPr="00733FA7" w:rsidRDefault="00260D41" w:rsidP="00415629">
      <w:pPr>
        <w:numPr>
          <w:ilvl w:val="0"/>
          <w:numId w:val="14"/>
        </w:numPr>
        <w:tabs>
          <w:tab w:val="left" w:pos="264"/>
        </w:tabs>
        <w:spacing w:before="10" w:line="204" w:lineRule="exact"/>
        <w:ind w:right="2320"/>
        <w:rPr>
          <w:rFonts w:ascii="Arial" w:hAnsi="Arial" w:cs="Arial"/>
          <w:sz w:val="18"/>
          <w:szCs w:val="18"/>
          <w:lang w:val="uk-UA"/>
        </w:rPr>
      </w:pPr>
      <w:r w:rsidRPr="00733FA7">
        <w:rPr>
          <w:rFonts w:ascii="Arial" w:hAnsi="Arial" w:cs="Arial"/>
          <w:sz w:val="18"/>
          <w:lang w:val="uk-UA"/>
        </w:rPr>
        <w:t>The National Statistical System, National Institute of Statistics of Rwanda (NISR) (</w:t>
      </w:r>
      <w:hyperlink r:id="rId152">
        <w:r w:rsidRPr="00733FA7">
          <w:rPr>
            <w:rFonts w:ascii="Arial" w:hAnsi="Arial" w:cs="Arial"/>
            <w:i/>
            <w:iCs/>
            <w:sz w:val="18"/>
            <w:u w:val="single"/>
            <w:lang w:val="uk-UA"/>
          </w:rPr>
          <w:t>http://statistics.gov.rw/index.php?option=com_content&amp;task=view&amp;id=170&amp;Itemid=221</w:t>
        </w:r>
        <w:r w:rsidRPr="00733FA7">
          <w:rPr>
            <w:rFonts w:ascii="Arial" w:hAnsi="Arial" w:cs="Arial"/>
            <w:sz w:val="18"/>
            <w:lang w:val="uk-UA"/>
          </w:rPr>
          <w:t>)</w:t>
        </w:r>
      </w:hyperlink>
    </w:p>
    <w:p w:rsidR="00260D41" w:rsidRPr="00733FA7" w:rsidRDefault="00260D41" w:rsidP="00415629">
      <w:pPr>
        <w:spacing w:before="116"/>
        <w:ind w:left="119" w:right="240"/>
        <w:rPr>
          <w:rFonts w:ascii="Arial" w:hAnsi="Arial" w:cs="Arial"/>
          <w:sz w:val="18"/>
          <w:szCs w:val="18"/>
          <w:lang w:val="uk-UA"/>
        </w:rPr>
      </w:pPr>
      <w:r w:rsidRPr="00733FA7">
        <w:rPr>
          <w:rFonts w:ascii="Arial" w:hAnsi="Arial" w:cs="Arial"/>
          <w:b/>
          <w:bCs/>
          <w:sz w:val="18"/>
          <w:lang w:val="uk-UA"/>
        </w:rPr>
        <w:t>South Africa</w:t>
      </w:r>
    </w:p>
    <w:p w:rsidR="00260D41" w:rsidRPr="00733FA7" w:rsidRDefault="00260D41" w:rsidP="00415629">
      <w:pPr>
        <w:numPr>
          <w:ilvl w:val="0"/>
          <w:numId w:val="14"/>
        </w:numPr>
        <w:tabs>
          <w:tab w:val="left" w:pos="264"/>
        </w:tabs>
        <w:spacing w:before="5" w:line="237" w:lineRule="auto"/>
        <w:ind w:right="230"/>
        <w:rPr>
          <w:rFonts w:ascii="Arial" w:hAnsi="Arial" w:cs="Arial"/>
          <w:sz w:val="18"/>
          <w:szCs w:val="18"/>
          <w:lang w:val="uk-UA"/>
        </w:rPr>
      </w:pPr>
      <w:r w:rsidRPr="00733FA7">
        <w:rPr>
          <w:rFonts w:ascii="Arial" w:hAnsi="Arial" w:cs="Arial"/>
          <w:sz w:val="18"/>
          <w:lang w:val="uk-UA"/>
        </w:rPr>
        <w:t>South African Statistical Quality Assessment Framework (SASQAF), Second edition, Statistics South Africa, 2010, Section 1.2, prerequisites of quality p. 7 (</w:t>
      </w:r>
      <w:hyperlink r:id="rId153">
        <w:r w:rsidRPr="00733FA7">
          <w:rPr>
            <w:rFonts w:ascii="Arial" w:hAnsi="Arial" w:cs="Arial"/>
            <w:i/>
            <w:iCs/>
            <w:sz w:val="18"/>
            <w:u w:val="single"/>
            <w:lang w:val="uk-UA"/>
          </w:rPr>
          <w:t>http://www.statssa.gov.za/inside_statssa/standardisation/SASQAF_Edition_2.pdf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6" w:line="237" w:lineRule="auto"/>
        <w:ind w:right="1050"/>
        <w:rPr>
          <w:rFonts w:ascii="Arial" w:hAnsi="Arial" w:cs="Arial"/>
          <w:sz w:val="18"/>
          <w:szCs w:val="18"/>
          <w:lang w:val="uk-UA"/>
        </w:rPr>
      </w:pPr>
      <w:r w:rsidRPr="00733FA7">
        <w:rPr>
          <w:rFonts w:ascii="Arial" w:hAnsi="Arial" w:cs="Arial"/>
          <w:sz w:val="18"/>
          <w:lang w:val="uk-UA"/>
        </w:rPr>
        <w:t>SASQAF Operational Standards and Guidelines, First edition, Statistics South Africa, 2010, Section 1.3, prerequisites of quality p. 5 (</w:t>
      </w:r>
      <w:hyperlink r:id="rId154">
        <w:r w:rsidRPr="00733FA7">
          <w:rPr>
            <w:rFonts w:ascii="Arial" w:hAnsi="Arial" w:cs="Arial"/>
            <w:i/>
            <w:iCs/>
            <w:sz w:val="18"/>
            <w:u w:val="single"/>
            <w:lang w:val="uk-UA"/>
          </w:rPr>
          <w:t>http://www.statssa.gov.za/inside_statssa/standardisation/SASQAF_OpsGuidelines_Edition_1.pdf</w:t>
        </w:r>
        <w:r w:rsidRPr="00733FA7">
          <w:rPr>
            <w:rFonts w:ascii="Arial" w:hAnsi="Arial" w:cs="Arial"/>
            <w:sz w:val="18"/>
            <w:lang w:val="uk-UA"/>
          </w:rPr>
          <w:t>)</w:t>
        </w:r>
      </w:hyperlink>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Switzerland</w:t>
      </w:r>
    </w:p>
    <w:p w:rsidR="00260D41" w:rsidRPr="00733FA7" w:rsidRDefault="00260D41" w:rsidP="00415629">
      <w:pPr>
        <w:numPr>
          <w:ilvl w:val="0"/>
          <w:numId w:val="14"/>
        </w:numPr>
        <w:tabs>
          <w:tab w:val="left" w:pos="264"/>
        </w:tabs>
        <w:spacing w:before="12" w:line="204" w:lineRule="exact"/>
        <w:ind w:right="520"/>
        <w:rPr>
          <w:rFonts w:ascii="Arial" w:hAnsi="Arial" w:cs="Arial"/>
          <w:sz w:val="18"/>
          <w:szCs w:val="18"/>
          <w:lang w:val="uk-UA"/>
        </w:rPr>
      </w:pPr>
      <w:r w:rsidRPr="00733FA7">
        <w:rPr>
          <w:rFonts w:ascii="Arial" w:hAnsi="Arial" w:cs="Arial"/>
          <w:sz w:val="18"/>
          <w:lang w:val="uk-UA"/>
        </w:rPr>
        <w:t>Swiss Public Statistics Charter, Feb 2008, and in revision (</w:t>
      </w:r>
      <w:hyperlink r:id="rId155">
        <w:r w:rsidRPr="00733FA7">
          <w:rPr>
            <w:rFonts w:ascii="Arial" w:hAnsi="Arial" w:cs="Arial"/>
            <w:i/>
            <w:iCs/>
            <w:sz w:val="18"/>
            <w:u w:val="single"/>
            <w:lang w:val="uk-UA"/>
          </w:rPr>
          <w:t>http://www.bfs.admin.ch/bfs/portal/en/index/institutionen/oeffentliche_statistik/ethische_prinzipien/charta_2002.htm</w:t>
        </w:r>
        <w:r w:rsidRPr="00733FA7">
          <w:rPr>
            <w:rFonts w:ascii="Arial" w:hAnsi="Arial" w:cs="Arial"/>
            <w:i/>
            <w:iCs/>
            <w:sz w:val="18"/>
            <w:lang w:val="uk-UA"/>
          </w:rPr>
          <w:t>l</w:t>
        </w:r>
        <w:r w:rsidRPr="00733FA7">
          <w:rPr>
            <w:rFonts w:ascii="Arial" w:hAnsi="Arial" w:cs="Arial"/>
            <w:sz w:val="18"/>
            <w:lang w:val="uk-UA"/>
          </w:rPr>
          <w:t>)</w:t>
        </w:r>
      </w:hyperlink>
    </w:p>
    <w:p w:rsidR="00260D41" w:rsidRPr="00733FA7" w:rsidRDefault="00260D41" w:rsidP="00415629">
      <w:pPr>
        <w:spacing w:before="114"/>
        <w:ind w:left="119" w:right="240"/>
        <w:rPr>
          <w:rFonts w:ascii="Arial" w:hAnsi="Arial" w:cs="Arial"/>
          <w:sz w:val="18"/>
          <w:szCs w:val="18"/>
          <w:lang w:val="uk-UA"/>
        </w:rPr>
      </w:pPr>
      <w:r w:rsidRPr="00733FA7">
        <w:rPr>
          <w:rFonts w:ascii="Arial" w:hAnsi="Arial" w:cs="Arial"/>
          <w:b/>
          <w:bCs/>
          <w:sz w:val="18"/>
          <w:lang w:val="uk-UA"/>
        </w:rPr>
        <w:t>United Nations Statistics Division (UNSD)</w:t>
      </w:r>
    </w:p>
    <w:p w:rsidR="00260D41" w:rsidRPr="00733FA7" w:rsidRDefault="00260D41" w:rsidP="00415629">
      <w:pPr>
        <w:numPr>
          <w:ilvl w:val="0"/>
          <w:numId w:val="14"/>
        </w:numPr>
        <w:tabs>
          <w:tab w:val="left" w:pos="264"/>
        </w:tabs>
        <w:spacing w:before="4"/>
        <w:ind w:right="2911"/>
        <w:rPr>
          <w:rFonts w:ascii="Arial" w:hAnsi="Arial" w:cs="Arial"/>
          <w:sz w:val="18"/>
          <w:szCs w:val="18"/>
          <w:lang w:val="uk-UA"/>
        </w:rPr>
      </w:pPr>
      <w:r w:rsidRPr="00733FA7">
        <w:rPr>
          <w:rFonts w:ascii="Arial" w:hAnsi="Arial" w:cs="Arial"/>
          <w:sz w:val="18"/>
          <w:lang w:val="uk-UA"/>
        </w:rPr>
        <w:t xml:space="preserve">Fundamental Principles of Official Statistics - Principle 8 - National Co-ordination </w:t>
      </w:r>
      <w:r w:rsidRPr="00733FA7">
        <w:rPr>
          <w:rFonts w:ascii="Arial" w:hAnsi="Arial" w:cs="Arial"/>
          <w:sz w:val="18"/>
          <w:u w:val="single"/>
          <w:lang w:val="uk-UA"/>
        </w:rPr>
        <w:t>(</w:t>
      </w:r>
      <w:hyperlink r:id="rId156">
        <w:r w:rsidRPr="00733FA7">
          <w:rPr>
            <w:rFonts w:ascii="Arial" w:hAnsi="Arial" w:cs="Arial"/>
            <w:i/>
            <w:iCs/>
            <w:sz w:val="18"/>
            <w:u w:val="single"/>
            <w:lang w:val="uk-UA"/>
          </w:rPr>
          <w:t>http://unstats.un.org/unsd/goodprac/bpaboutpr.asp?RecId=8</w:t>
        </w:r>
        <w:r w:rsidRPr="00733FA7">
          <w:rPr>
            <w:rFonts w:ascii="Arial" w:hAnsi="Arial" w:cs="Arial"/>
            <w:sz w:val="18"/>
            <w:u w:val="single"/>
            <w:lang w:val="uk-UA"/>
          </w:rPr>
          <w:t>)</w:t>
        </w:r>
      </w:hyperlink>
    </w:p>
    <w:p w:rsidR="00260D41" w:rsidRPr="00733FA7" w:rsidRDefault="00260D41" w:rsidP="00415629">
      <w:pPr>
        <w:numPr>
          <w:ilvl w:val="0"/>
          <w:numId w:val="14"/>
        </w:numPr>
        <w:tabs>
          <w:tab w:val="left" w:pos="264"/>
        </w:tabs>
        <w:spacing w:before="3" w:line="237" w:lineRule="auto"/>
        <w:ind w:right="652"/>
        <w:rPr>
          <w:rFonts w:ascii="Arial" w:hAnsi="Arial" w:cs="Arial"/>
          <w:sz w:val="18"/>
          <w:szCs w:val="18"/>
          <w:lang w:val="uk-UA"/>
        </w:rPr>
      </w:pPr>
      <w:r w:rsidRPr="00733FA7">
        <w:rPr>
          <w:rFonts w:ascii="Arial" w:hAnsi="Arial" w:cs="Arial"/>
          <w:sz w:val="18"/>
          <w:szCs w:val="18"/>
          <w:lang w:val="uk-UA"/>
        </w:rPr>
        <w:t>Handbook of Statistical Organization, Third Edition – The Operation and Organization of a Statistical Agency, UNSD, 2003 paras. 24 – 28, 50 – 69, 270 – 283, 359 – 361, 391 (</w:t>
      </w:r>
      <w:hyperlink r:id="rId157">
        <w:r w:rsidRPr="00733FA7">
          <w:rPr>
            <w:rFonts w:ascii="Arial" w:hAnsi="Arial" w:cs="Arial"/>
            <w:i/>
            <w:iCs/>
            <w:sz w:val="18"/>
            <w:szCs w:val="18"/>
            <w:u w:val="single"/>
            <w:lang w:val="uk-UA"/>
          </w:rPr>
          <w:t>http://unstats.un.org/unsd/publication/SeriesF/SeriesF_88E.pdf</w:t>
        </w:r>
        <w:r w:rsidRPr="00733FA7">
          <w:rPr>
            <w:rFonts w:ascii="Arial" w:hAnsi="Arial" w:cs="Arial"/>
            <w:sz w:val="18"/>
            <w:szCs w:val="18"/>
            <w:lang w:val="uk-UA"/>
          </w:rPr>
          <w:t>)</w:t>
        </w:r>
      </w:hyperlink>
    </w:p>
    <w:p w:rsidR="00260D41" w:rsidRPr="00733FA7" w:rsidRDefault="00260D41" w:rsidP="00415629">
      <w:pPr>
        <w:spacing w:before="3" w:line="160" w:lineRule="exact"/>
        <w:rPr>
          <w:rFonts w:ascii="Arial" w:hAnsi="Arial" w:cs="Arial"/>
          <w:sz w:val="16"/>
          <w:szCs w:val="16"/>
          <w:lang w:val="uk-UA"/>
        </w:rPr>
      </w:pPr>
    </w:p>
    <w:p w:rsidR="00260D41" w:rsidRPr="00733FA7" w:rsidRDefault="00AB21BC" w:rsidP="00415629">
      <w:pPr>
        <w:spacing w:before="77"/>
        <w:ind w:left="119" w:right="240"/>
        <w:rPr>
          <w:rFonts w:ascii="Arial" w:hAnsi="Arial" w:cs="Arial"/>
          <w:sz w:val="18"/>
          <w:szCs w:val="18"/>
          <w:lang w:val="uk-UA"/>
        </w:rPr>
      </w:pPr>
      <w:r>
        <w:rPr>
          <w:noProof/>
          <w:lang w:val="uk-UA" w:eastAsia="uk-UA"/>
        </w:rPr>
        <w:drawing>
          <wp:anchor distT="0" distB="0" distL="114300" distR="114300" simplePos="0" relativeHeight="251663360" behindDoc="1" locked="0" layoutInCell="1" allowOverlap="1">
            <wp:simplePos x="0" y="0"/>
            <wp:positionH relativeFrom="page">
              <wp:posOffset>895350</wp:posOffset>
            </wp:positionH>
            <wp:positionV relativeFrom="paragraph">
              <wp:posOffset>51435</wp:posOffset>
            </wp:positionV>
            <wp:extent cx="5981700" cy="132715"/>
            <wp:effectExtent l="0" t="0" r="0" b="635"/>
            <wp:wrapNone/>
            <wp:docPr id="15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81700" cy="132715"/>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ascii="Arial" w:hAnsi="Arial" w:cs="Arial"/>
          <w:b/>
          <w:bCs/>
          <w:sz w:val="18"/>
          <w:szCs w:val="18"/>
          <w:lang w:val="uk-UA"/>
        </w:rPr>
        <w:t xml:space="preserve"> </w:t>
      </w:r>
      <w:r w:rsidR="00260D41" w:rsidRPr="00733FA7">
        <w:rPr>
          <w:rFonts w:ascii="Arial" w:hAnsi="Arial" w:cs="Arial"/>
          <w:b/>
          <w:bCs/>
          <w:sz w:val="18"/>
          <w:szCs w:val="18"/>
        </w:rPr>
        <w:t>NQAF</w:t>
      </w:r>
      <w:r w:rsidR="00260D41" w:rsidRPr="00733FA7">
        <w:rPr>
          <w:rFonts w:ascii="Arial" w:hAnsi="Arial" w:cs="Arial"/>
          <w:b/>
          <w:bCs/>
          <w:sz w:val="18"/>
          <w:lang w:val="uk-UA"/>
        </w:rPr>
        <w:t xml:space="preserve"> 2:</w:t>
      </w:r>
      <w:r w:rsidR="00260D41" w:rsidRPr="00733FA7">
        <w:rPr>
          <w:rFonts w:ascii="Arial" w:hAnsi="Arial" w:cs="Arial"/>
          <w:sz w:val="18"/>
          <w:lang w:val="uk-UA"/>
        </w:rPr>
        <w:t xml:space="preserve"> </w:t>
      </w:r>
      <w:r w:rsidR="00260D41">
        <w:rPr>
          <w:rFonts w:ascii="Arial" w:hAnsi="Arial" w:cs="Arial"/>
          <w:b/>
          <w:bCs/>
          <w:sz w:val="18"/>
          <w:lang w:val="uk-UA"/>
        </w:rPr>
        <w:t>Управління зв’язками між користувачами даних та тими хто надає дані</w:t>
      </w:r>
    </w:p>
    <w:p w:rsidR="00260D41" w:rsidRPr="00733FA7" w:rsidRDefault="00260D41" w:rsidP="00415629">
      <w:pPr>
        <w:spacing w:before="119"/>
        <w:ind w:left="119" w:right="240"/>
        <w:rPr>
          <w:rFonts w:ascii="Arial" w:hAnsi="Arial" w:cs="Arial"/>
          <w:sz w:val="18"/>
          <w:szCs w:val="18"/>
          <w:lang w:val="uk-UA"/>
        </w:rPr>
      </w:pPr>
      <w:r w:rsidRPr="00733FA7">
        <w:rPr>
          <w:rFonts w:ascii="Arial" w:hAnsi="Arial" w:cs="Arial"/>
          <w:b/>
          <w:bCs/>
          <w:sz w:val="18"/>
          <w:lang w:val="uk-UA"/>
        </w:rPr>
        <w:t>Australia</w:t>
      </w:r>
    </w:p>
    <w:p w:rsidR="00260D41" w:rsidRPr="00733FA7" w:rsidRDefault="00260D41" w:rsidP="00415629">
      <w:pPr>
        <w:numPr>
          <w:ilvl w:val="0"/>
          <w:numId w:val="14"/>
        </w:numPr>
        <w:tabs>
          <w:tab w:val="left" w:pos="264"/>
        </w:tabs>
        <w:spacing w:before="4" w:line="239" w:lineRule="auto"/>
        <w:ind w:right="135"/>
        <w:rPr>
          <w:rFonts w:ascii="Arial" w:hAnsi="Arial" w:cs="Arial"/>
          <w:sz w:val="18"/>
          <w:szCs w:val="18"/>
          <w:lang w:val="uk-UA"/>
        </w:rPr>
      </w:pPr>
      <w:r w:rsidRPr="00733FA7">
        <w:rPr>
          <w:rFonts w:ascii="Arial" w:hAnsi="Arial" w:cs="Arial"/>
          <w:sz w:val="18"/>
          <w:lang w:val="uk-UA"/>
        </w:rPr>
        <w:t>ABS Data Quality Framework (</w:t>
      </w:r>
      <w:hyperlink r:id="rId159">
        <w:r w:rsidRPr="00733FA7">
          <w:rPr>
            <w:rFonts w:ascii="Arial" w:hAnsi="Arial" w:cs="Arial"/>
            <w:i/>
            <w:iCs/>
            <w:sz w:val="18"/>
            <w:u w:val="single"/>
            <w:lang w:val="uk-UA"/>
          </w:rPr>
          <w:t>http://www.abs.gov.au/AUSSTATS/abs@.nsf/Latestproducts/1520.0Main%20Features1May%202009?opendocum</w:t>
        </w:r>
      </w:hyperlink>
      <w:r w:rsidRPr="00733FA7">
        <w:rPr>
          <w:rFonts w:ascii="Arial" w:hAnsi="Arial" w:cs="Arial"/>
          <w:i/>
          <w:iCs/>
          <w:sz w:val="18"/>
          <w:lang w:val="uk-UA"/>
        </w:rPr>
        <w:t xml:space="preserve"> </w:t>
      </w:r>
      <w:r w:rsidRPr="00733FA7">
        <w:rPr>
          <w:rFonts w:ascii="Arial" w:hAnsi="Arial" w:cs="Arial"/>
          <w:i/>
          <w:iCs/>
          <w:sz w:val="18"/>
          <w:u w:val="single"/>
          <w:lang w:val="uk-UA"/>
        </w:rPr>
        <w:t>ent&amp;tabname=Summary&amp;prodno=1520.0&amp;issue=May%202009&amp;num=&amp;view=</w:t>
      </w:r>
      <w:r w:rsidRPr="00733FA7">
        <w:rPr>
          <w:rFonts w:ascii="Arial" w:hAnsi="Arial" w:cs="Arial"/>
          <w:sz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Austria</w:t>
      </w:r>
    </w:p>
    <w:p w:rsidR="00260D41" w:rsidRPr="00733FA7" w:rsidRDefault="00260D41" w:rsidP="00415629">
      <w:pPr>
        <w:numPr>
          <w:ilvl w:val="0"/>
          <w:numId w:val="14"/>
        </w:numPr>
        <w:tabs>
          <w:tab w:val="left" w:pos="264"/>
        </w:tabs>
        <w:spacing w:before="2"/>
        <w:rPr>
          <w:rFonts w:ascii="Arial" w:hAnsi="Arial" w:cs="Arial"/>
          <w:sz w:val="18"/>
          <w:szCs w:val="18"/>
          <w:lang w:val="uk-UA"/>
        </w:rPr>
      </w:pPr>
      <w:r w:rsidRPr="00733FA7">
        <w:rPr>
          <w:rFonts w:ascii="Arial" w:hAnsi="Arial" w:cs="Arial"/>
          <w:sz w:val="18"/>
          <w:lang w:val="uk-UA"/>
        </w:rPr>
        <w:t>Responsibilities and Principles (</w:t>
      </w:r>
      <w:hyperlink r:id="rId160">
        <w:r w:rsidRPr="00733FA7">
          <w:rPr>
            <w:rFonts w:ascii="Arial" w:hAnsi="Arial" w:cs="Arial"/>
            <w:i/>
            <w:iCs/>
            <w:sz w:val="18"/>
            <w:u w:val="single"/>
            <w:lang w:val="uk-UA"/>
          </w:rPr>
          <w:t>http://www.statistik.at/web_en/about_us/responsibilities_and_principles/index.html</w:t>
        </w:r>
        <w:r w:rsidRPr="00733FA7">
          <w:rPr>
            <w:rFonts w:ascii="Arial" w:hAnsi="Arial" w:cs="Arial"/>
            <w:sz w:val="18"/>
            <w:lang w:val="uk-UA"/>
          </w:rPr>
          <w:t>)</w:t>
        </w:r>
      </w:hyperlink>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Canada</w:t>
      </w:r>
    </w:p>
    <w:p w:rsidR="00260D41" w:rsidRPr="00733FA7" w:rsidRDefault="00260D41" w:rsidP="00415629">
      <w:pPr>
        <w:numPr>
          <w:ilvl w:val="0"/>
          <w:numId w:val="14"/>
        </w:numPr>
        <w:tabs>
          <w:tab w:val="left" w:pos="264"/>
        </w:tabs>
        <w:spacing w:before="2"/>
        <w:ind w:right="191"/>
        <w:rPr>
          <w:rFonts w:ascii="Arial" w:hAnsi="Arial" w:cs="Arial"/>
          <w:sz w:val="18"/>
          <w:szCs w:val="18"/>
          <w:lang w:val="uk-UA"/>
        </w:rPr>
      </w:pPr>
      <w:r w:rsidRPr="00733FA7">
        <w:rPr>
          <w:rFonts w:ascii="Arial" w:hAnsi="Arial" w:cs="Arial"/>
          <w:sz w:val="18"/>
          <w:lang w:val="uk-UA"/>
        </w:rPr>
        <w:t>Statistics Canada Consultations with data users in the context of program reviews (</w:t>
      </w:r>
      <w:hyperlink r:id="rId161">
        <w:r w:rsidRPr="00733FA7">
          <w:rPr>
            <w:rFonts w:ascii="Arial" w:hAnsi="Arial" w:cs="Arial"/>
            <w:i/>
            <w:iCs/>
            <w:sz w:val="18"/>
            <w:u w:val="single"/>
            <w:lang w:val="uk-UA"/>
          </w:rPr>
          <w:t>http://www.statcan.gc.ca/about-</w:t>
        </w:r>
      </w:hyperlink>
      <w:r w:rsidRPr="00733FA7">
        <w:rPr>
          <w:rFonts w:ascii="Arial" w:hAnsi="Arial" w:cs="Arial"/>
          <w:i/>
          <w:iCs/>
          <w:sz w:val="18"/>
          <w:lang w:val="uk-UA"/>
        </w:rPr>
        <w:t xml:space="preserve"> </w:t>
      </w:r>
      <w:r w:rsidRPr="00733FA7">
        <w:rPr>
          <w:rFonts w:ascii="Arial" w:hAnsi="Arial" w:cs="Arial"/>
          <w:i/>
          <w:iCs/>
          <w:sz w:val="18"/>
          <w:u w:val="single"/>
          <w:lang w:val="uk-UA"/>
        </w:rPr>
        <w:t>apercu/consultations2009-2010-eng.htm</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7" w:line="204" w:lineRule="exact"/>
        <w:ind w:right="2121"/>
        <w:rPr>
          <w:rFonts w:ascii="Arial" w:hAnsi="Arial" w:cs="Arial"/>
          <w:sz w:val="18"/>
          <w:szCs w:val="18"/>
          <w:lang w:val="uk-UA"/>
        </w:rPr>
      </w:pPr>
      <w:r w:rsidRPr="00733FA7">
        <w:rPr>
          <w:rFonts w:ascii="Arial" w:hAnsi="Arial" w:cs="Arial"/>
          <w:sz w:val="18"/>
          <w:lang w:val="uk-UA"/>
        </w:rPr>
        <w:t>Statistics Canada Quality Guidelines, Fifth edition, 2009 Chapters 1 (Section 1.3.1) and 15 (</w:t>
      </w:r>
      <w:hyperlink r:id="rId162">
        <w:r w:rsidRPr="00733FA7">
          <w:rPr>
            <w:rFonts w:ascii="Arial" w:hAnsi="Arial" w:cs="Arial"/>
            <w:i/>
            <w:iCs/>
            <w:sz w:val="18"/>
            <w:u w:val="single"/>
            <w:lang w:val="uk-UA"/>
          </w:rPr>
          <w:t>http://unstats.un.org/unsd/dnss/docs-NQAF/Canada-12-539-x2009001-eng.pdf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line="242" w:lineRule="auto"/>
        <w:ind w:right="371"/>
        <w:rPr>
          <w:rFonts w:ascii="Arial" w:hAnsi="Arial" w:cs="Arial"/>
          <w:sz w:val="18"/>
          <w:szCs w:val="18"/>
          <w:lang w:val="uk-UA"/>
        </w:rPr>
      </w:pPr>
      <w:r w:rsidRPr="00733FA7">
        <w:rPr>
          <w:rFonts w:ascii="Arial" w:hAnsi="Arial" w:cs="Arial"/>
          <w:sz w:val="18"/>
          <w:szCs w:val="18"/>
          <w:lang w:val="uk-UA"/>
        </w:rPr>
        <w:t>Statistics Canada’s Quality Assurance Framework, 2002 pp. 5-6 (</w:t>
      </w:r>
      <w:hyperlink r:id="rId163">
        <w:r w:rsidRPr="00733FA7">
          <w:rPr>
            <w:rFonts w:ascii="Arial" w:hAnsi="Arial" w:cs="Arial"/>
            <w:i/>
            <w:iCs/>
            <w:sz w:val="18"/>
            <w:szCs w:val="18"/>
            <w:u w:val="single"/>
            <w:lang w:val="uk-UA"/>
          </w:rPr>
          <w:t>http://www.statcan.gc.ca/pub/12-586-x/12-586-</w:t>
        </w:r>
      </w:hyperlink>
      <w:r w:rsidRPr="00733FA7">
        <w:rPr>
          <w:rFonts w:ascii="Arial" w:hAnsi="Arial" w:cs="Arial"/>
          <w:i/>
          <w:iCs/>
          <w:sz w:val="18"/>
          <w:szCs w:val="18"/>
          <w:lang w:val="uk-UA"/>
        </w:rPr>
        <w:t xml:space="preserve"> </w:t>
      </w:r>
      <w:r w:rsidRPr="00733FA7">
        <w:rPr>
          <w:rFonts w:ascii="Arial" w:hAnsi="Arial" w:cs="Arial"/>
          <w:i/>
          <w:iCs/>
          <w:sz w:val="18"/>
          <w:szCs w:val="18"/>
          <w:u w:val="single"/>
          <w:lang w:val="uk-UA"/>
        </w:rPr>
        <w:t>x2002001-eng.pdf</w:t>
      </w:r>
      <w:r w:rsidRPr="00733FA7">
        <w:rPr>
          <w:rFonts w:ascii="Arial" w:hAnsi="Arial" w:cs="Arial"/>
          <w:sz w:val="18"/>
          <w:szCs w:val="18"/>
          <w:lang w:val="uk-UA"/>
        </w:rPr>
        <w:t>)</w:t>
      </w:r>
    </w:p>
    <w:p w:rsidR="00260D41" w:rsidRPr="00733FA7" w:rsidRDefault="00260D41" w:rsidP="00415629">
      <w:pPr>
        <w:numPr>
          <w:ilvl w:val="0"/>
          <w:numId w:val="14"/>
        </w:numPr>
        <w:tabs>
          <w:tab w:val="left" w:pos="264"/>
        </w:tabs>
        <w:spacing w:before="1" w:line="206" w:lineRule="exact"/>
        <w:ind w:right="556"/>
        <w:rPr>
          <w:rFonts w:ascii="Arial" w:hAnsi="Arial" w:cs="Arial"/>
          <w:sz w:val="18"/>
          <w:szCs w:val="18"/>
          <w:lang w:val="uk-UA"/>
        </w:rPr>
      </w:pPr>
      <w:r w:rsidRPr="00733FA7">
        <w:rPr>
          <w:rFonts w:ascii="Arial" w:hAnsi="Arial" w:cs="Arial"/>
          <w:sz w:val="18"/>
          <w:lang w:val="uk-UA"/>
        </w:rPr>
        <w:t>Statistics Canada Training services and workshops (</w:t>
      </w:r>
      <w:hyperlink r:id="rId164">
        <w:r w:rsidRPr="00733FA7">
          <w:rPr>
            <w:rFonts w:ascii="Arial" w:hAnsi="Arial" w:cs="Arial"/>
            <w:i/>
            <w:iCs/>
            <w:sz w:val="18"/>
            <w:u w:val="single"/>
            <w:lang w:val="uk-UA"/>
          </w:rPr>
          <w:t>http://www.statcan.gc.ca/ads-annonces/10c0013/training-</w:t>
        </w:r>
      </w:hyperlink>
      <w:r w:rsidRPr="00733FA7">
        <w:rPr>
          <w:rFonts w:ascii="Arial" w:hAnsi="Arial" w:cs="Arial"/>
          <w:i/>
          <w:iCs/>
          <w:sz w:val="18"/>
          <w:lang w:val="uk-UA"/>
        </w:rPr>
        <w:t xml:space="preserve"> </w:t>
      </w:r>
      <w:r w:rsidRPr="00733FA7">
        <w:rPr>
          <w:rFonts w:ascii="Arial" w:hAnsi="Arial" w:cs="Arial"/>
          <w:i/>
          <w:iCs/>
          <w:sz w:val="18"/>
          <w:u w:val="single"/>
          <w:lang w:val="uk-UA"/>
        </w:rPr>
        <w:t>formation-eng.htm</w:t>
      </w:r>
      <w:r w:rsidRPr="00733FA7">
        <w:rPr>
          <w:rFonts w:ascii="Arial" w:hAnsi="Arial" w:cs="Arial"/>
          <w:sz w:val="18"/>
          <w:lang w:val="uk-UA"/>
        </w:rPr>
        <w:t>)</w:t>
      </w:r>
    </w:p>
    <w:p w:rsidR="00260D41" w:rsidRPr="00733FA7" w:rsidRDefault="00260D41" w:rsidP="00415629">
      <w:pPr>
        <w:spacing w:before="114"/>
        <w:ind w:left="119" w:right="240"/>
        <w:rPr>
          <w:rFonts w:ascii="Arial" w:hAnsi="Arial" w:cs="Arial"/>
          <w:sz w:val="18"/>
          <w:szCs w:val="18"/>
          <w:lang w:val="uk-UA"/>
        </w:rPr>
      </w:pPr>
      <w:r w:rsidRPr="00733FA7">
        <w:rPr>
          <w:rFonts w:ascii="Arial" w:hAnsi="Arial" w:cs="Arial"/>
          <w:b/>
          <w:bCs/>
          <w:sz w:val="18"/>
          <w:lang w:val="uk-UA"/>
        </w:rPr>
        <w:t>Colombia</w:t>
      </w:r>
    </w:p>
    <w:p w:rsidR="00260D41" w:rsidRPr="00733FA7" w:rsidRDefault="00260D41" w:rsidP="00415629">
      <w:pPr>
        <w:numPr>
          <w:ilvl w:val="0"/>
          <w:numId w:val="14"/>
        </w:numPr>
        <w:tabs>
          <w:tab w:val="left" w:pos="264"/>
        </w:tabs>
        <w:spacing w:before="12" w:line="204" w:lineRule="exact"/>
        <w:ind w:right="820"/>
        <w:rPr>
          <w:rFonts w:ascii="Arial" w:hAnsi="Arial" w:cs="Arial"/>
          <w:sz w:val="18"/>
          <w:szCs w:val="18"/>
          <w:lang w:val="uk-UA"/>
        </w:rPr>
      </w:pPr>
      <w:r w:rsidRPr="00733FA7">
        <w:rPr>
          <w:rFonts w:ascii="Arial" w:hAnsi="Arial" w:cs="Arial"/>
          <w:sz w:val="18"/>
          <w:lang w:val="uk-UA"/>
        </w:rPr>
        <w:t>Cartillas de difusión de los instrumentos del SEN (</w:t>
      </w:r>
      <w:hyperlink r:id="rId165">
        <w:r w:rsidRPr="00733FA7">
          <w:rPr>
            <w:rFonts w:ascii="Arial" w:hAnsi="Arial" w:cs="Arial"/>
            <w:i/>
            <w:iCs/>
            <w:sz w:val="18"/>
            <w:u w:val="single"/>
            <w:lang w:val="uk-UA"/>
          </w:rPr>
          <w:t>http://www.dane.gov.co/daneweb_V09/index.php?option=com_content&amp;view=article&amp;id=759&amp;Itemid=150</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4" w:line="204" w:lineRule="exact"/>
        <w:ind w:right="470"/>
        <w:rPr>
          <w:rFonts w:ascii="Arial" w:hAnsi="Arial" w:cs="Arial"/>
          <w:sz w:val="18"/>
          <w:szCs w:val="18"/>
          <w:lang w:val="uk-UA"/>
        </w:rPr>
      </w:pPr>
      <w:r w:rsidRPr="00733FA7">
        <w:rPr>
          <w:rFonts w:ascii="Arial" w:hAnsi="Arial" w:cs="Arial"/>
          <w:sz w:val="18"/>
          <w:lang w:val="uk-UA"/>
        </w:rPr>
        <w:t>Proposal for the Structure of a Regional Code of Good Statistical Practice for Latin America and the Caribbean, May 2011 (</w:t>
      </w:r>
      <w:hyperlink r:id="rId166">
        <w:r w:rsidRPr="00733FA7">
          <w:rPr>
            <w:rFonts w:ascii="Arial" w:hAnsi="Arial" w:cs="Arial"/>
            <w:i/>
            <w:iCs/>
            <w:sz w:val="18"/>
            <w:u w:val="single"/>
            <w:lang w:val="uk-UA"/>
          </w:rPr>
          <w:t>http://www.dane.gov.co/files/noticias/BuenasPracticas_en.pdf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7" w:line="204" w:lineRule="exact"/>
        <w:ind w:right="1187"/>
        <w:rPr>
          <w:rFonts w:ascii="Arial" w:hAnsi="Arial" w:cs="Arial"/>
          <w:sz w:val="18"/>
          <w:szCs w:val="18"/>
          <w:lang w:val="uk-UA"/>
        </w:rPr>
      </w:pPr>
      <w:r w:rsidRPr="00733FA7">
        <w:rPr>
          <w:rFonts w:ascii="Arial" w:hAnsi="Arial" w:cs="Arial"/>
          <w:sz w:val="18"/>
          <w:lang w:val="uk-UA"/>
        </w:rPr>
        <w:t>Propuesta de Código Nacional de Buenas Prácticas para las Estadísticas Oficiales (</w:t>
      </w:r>
      <w:hyperlink r:id="rId167">
        <w:r w:rsidRPr="00733FA7">
          <w:rPr>
            <w:rFonts w:ascii="Arial" w:hAnsi="Arial" w:cs="Arial"/>
            <w:i/>
            <w:iCs/>
            <w:sz w:val="18"/>
            <w:u w:val="single"/>
            <w:lang w:val="uk-UA"/>
          </w:rPr>
          <w:t>http://unstats.un.org/unsd/dnss/docs-NQAF/National%20Code%20of%20Practice%2004.Agu.2011.pdf</w:t>
        </w:r>
        <w:r w:rsidRPr="00733FA7">
          <w:rPr>
            <w:rFonts w:ascii="Arial" w:hAnsi="Arial" w:cs="Arial"/>
            <w:sz w:val="18"/>
            <w:lang w:val="uk-UA"/>
          </w:rPr>
          <w:t>)</w:t>
        </w:r>
      </w:hyperlink>
    </w:p>
    <w:p w:rsidR="00260D41" w:rsidRPr="00733FA7" w:rsidRDefault="00260D41" w:rsidP="00415629">
      <w:pPr>
        <w:spacing w:before="114"/>
        <w:ind w:left="120"/>
        <w:rPr>
          <w:rFonts w:ascii="Arial" w:hAnsi="Arial" w:cs="Arial"/>
          <w:sz w:val="18"/>
          <w:szCs w:val="18"/>
          <w:lang w:val="uk-UA"/>
        </w:rPr>
      </w:pPr>
      <w:r w:rsidRPr="00733FA7">
        <w:rPr>
          <w:rFonts w:ascii="Arial" w:hAnsi="Arial" w:cs="Arial"/>
          <w:b/>
          <w:bCs/>
          <w:sz w:val="18"/>
          <w:lang w:val="uk-UA"/>
        </w:rPr>
        <w:t>European Central Bank (ECB)</w:t>
      </w:r>
    </w:p>
    <w:p w:rsidR="00260D41" w:rsidRPr="00733FA7" w:rsidRDefault="00260D41" w:rsidP="00415629">
      <w:pPr>
        <w:numPr>
          <w:ilvl w:val="0"/>
          <w:numId w:val="14"/>
        </w:numPr>
        <w:tabs>
          <w:tab w:val="left" w:pos="264"/>
        </w:tabs>
        <w:spacing w:before="4"/>
        <w:ind w:right="189"/>
        <w:rPr>
          <w:rFonts w:ascii="Arial" w:hAnsi="Arial" w:cs="Arial"/>
          <w:sz w:val="18"/>
          <w:szCs w:val="18"/>
          <w:lang w:val="uk-UA"/>
        </w:rPr>
      </w:pPr>
      <w:r w:rsidRPr="00733FA7">
        <w:rPr>
          <w:rFonts w:ascii="Arial" w:hAnsi="Arial" w:cs="Arial"/>
          <w:sz w:val="18"/>
          <w:lang w:val="uk-UA"/>
        </w:rPr>
        <w:t>Quality Assurance Procedures within the ECB Statistical Function, Chapter 8 (</w:t>
      </w:r>
      <w:hyperlink r:id="rId168">
        <w:r w:rsidRPr="00733FA7">
          <w:rPr>
            <w:rFonts w:ascii="Arial" w:hAnsi="Arial" w:cs="Arial"/>
            <w:i/>
            <w:iCs/>
            <w:sz w:val="18"/>
            <w:u w:val="single"/>
            <w:lang w:val="uk-UA"/>
          </w:rPr>
          <w:t>http://www.ecb.int/pub/pdf/other/ecbstatisticsqualityassuranceprocedure200804en.pdf?b23ee77d0dba0cd6f51d61</w:t>
        </w:r>
      </w:hyperlink>
      <w:r w:rsidRPr="00733FA7">
        <w:rPr>
          <w:rFonts w:ascii="Arial" w:hAnsi="Arial" w:cs="Arial"/>
          <w:i/>
          <w:iCs/>
          <w:sz w:val="18"/>
          <w:lang w:val="uk-UA"/>
        </w:rPr>
        <w:t xml:space="preserve"> </w:t>
      </w:r>
      <w:r w:rsidRPr="00733FA7">
        <w:rPr>
          <w:rFonts w:ascii="Arial" w:hAnsi="Arial" w:cs="Arial"/>
          <w:i/>
          <w:iCs/>
          <w:sz w:val="18"/>
          <w:u w:val="single"/>
          <w:lang w:val="uk-UA"/>
        </w:rPr>
        <w:t>c053c98fd2</w:t>
      </w:r>
      <w:r w:rsidRPr="00733FA7">
        <w:rPr>
          <w:rFonts w:ascii="Arial" w:hAnsi="Arial" w:cs="Arial"/>
          <w:sz w:val="18"/>
          <w:lang w:val="uk-UA"/>
        </w:rPr>
        <w:t>)</w:t>
      </w:r>
    </w:p>
    <w:p w:rsidR="00260D41" w:rsidRPr="00733FA7" w:rsidRDefault="00260D41" w:rsidP="00415629">
      <w:pPr>
        <w:rPr>
          <w:rFonts w:ascii="Arial" w:hAnsi="Arial" w:cs="Arial"/>
          <w:sz w:val="18"/>
          <w:szCs w:val="18"/>
          <w:lang w:val="uk-UA"/>
        </w:rPr>
        <w:sectPr w:rsidR="00260D41" w:rsidRPr="00733FA7" w:rsidSect="00FA32AC">
          <w:headerReference w:type="default" r:id="rId169"/>
          <w:pgSz w:w="12240" w:h="15840"/>
          <w:pgMar w:top="567"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before="77"/>
        <w:ind w:left="119" w:right="240"/>
        <w:rPr>
          <w:rFonts w:ascii="Arial" w:hAnsi="Arial" w:cs="Arial"/>
          <w:sz w:val="18"/>
          <w:szCs w:val="18"/>
          <w:lang w:val="uk-UA"/>
        </w:rPr>
      </w:pPr>
      <w:bookmarkStart w:id="67" w:name="_bookmark2"/>
      <w:bookmarkEnd w:id="67"/>
      <w:r w:rsidRPr="00733FA7">
        <w:rPr>
          <w:rFonts w:ascii="Arial" w:hAnsi="Arial" w:cs="Arial"/>
          <w:b/>
          <w:bCs/>
          <w:sz w:val="18"/>
          <w:lang w:val="uk-UA"/>
        </w:rPr>
        <w:t>Finland</w:t>
      </w:r>
    </w:p>
    <w:p w:rsidR="00260D41" w:rsidRPr="00733FA7" w:rsidRDefault="00260D41" w:rsidP="00415629">
      <w:pPr>
        <w:numPr>
          <w:ilvl w:val="0"/>
          <w:numId w:val="14"/>
        </w:numPr>
        <w:tabs>
          <w:tab w:val="left" w:pos="264"/>
        </w:tabs>
        <w:spacing w:before="2"/>
        <w:rPr>
          <w:rFonts w:ascii="Arial" w:hAnsi="Arial" w:cs="Arial"/>
          <w:sz w:val="18"/>
          <w:szCs w:val="18"/>
          <w:lang w:val="uk-UA"/>
        </w:rPr>
      </w:pPr>
      <w:r w:rsidRPr="00733FA7">
        <w:rPr>
          <w:rFonts w:ascii="Arial" w:hAnsi="Arial" w:cs="Arial"/>
          <w:sz w:val="18"/>
          <w:lang w:val="uk-UA"/>
        </w:rPr>
        <w:t>Courses and tailored training (</w:t>
      </w:r>
      <w:hyperlink r:id="rId170">
        <w:r w:rsidRPr="00733FA7">
          <w:rPr>
            <w:rFonts w:ascii="Arial" w:hAnsi="Arial" w:cs="Arial"/>
            <w:i/>
            <w:iCs/>
            <w:sz w:val="18"/>
            <w:u w:val="single"/>
            <w:lang w:val="uk-UA"/>
          </w:rPr>
          <w:t>http://www.stat.fi/tup/tilauskoulutus/index_en.html</w:t>
        </w:r>
        <w:r w:rsidRPr="00733FA7">
          <w:rPr>
            <w:rFonts w:ascii="Arial" w:hAnsi="Arial" w:cs="Arial"/>
            <w:sz w:val="18"/>
            <w:lang w:val="uk-UA"/>
          </w:rPr>
          <w:t>)</w:t>
        </w:r>
      </w:hyperlink>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Italy</w:t>
      </w:r>
    </w:p>
    <w:p w:rsidR="00260D41" w:rsidRPr="00733FA7" w:rsidRDefault="00260D41" w:rsidP="00415629">
      <w:pPr>
        <w:numPr>
          <w:ilvl w:val="0"/>
          <w:numId w:val="14"/>
        </w:numPr>
        <w:tabs>
          <w:tab w:val="left" w:pos="264"/>
        </w:tabs>
        <w:spacing w:before="6"/>
        <w:rPr>
          <w:rFonts w:ascii="Arial" w:hAnsi="Arial" w:cs="Arial"/>
          <w:sz w:val="18"/>
          <w:szCs w:val="18"/>
          <w:lang w:val="uk-UA"/>
        </w:rPr>
      </w:pPr>
      <w:r w:rsidRPr="00733FA7">
        <w:rPr>
          <w:rFonts w:ascii="Arial" w:hAnsi="Arial" w:cs="Arial"/>
          <w:sz w:val="18"/>
          <w:szCs w:val="18"/>
          <w:lang w:val="uk-UA"/>
        </w:rPr>
        <w:t>Constitution of CNUIS – the National Committee of users of statistical information</w:t>
      </w:r>
    </w:p>
    <w:p w:rsidR="00260D41" w:rsidRPr="00733FA7" w:rsidRDefault="00260D41" w:rsidP="00415629">
      <w:pPr>
        <w:spacing w:before="114"/>
        <w:ind w:left="119" w:right="240"/>
        <w:rPr>
          <w:rFonts w:ascii="Arial" w:hAnsi="Arial" w:cs="Arial"/>
          <w:sz w:val="18"/>
          <w:szCs w:val="18"/>
          <w:lang w:val="uk-UA"/>
        </w:rPr>
      </w:pPr>
      <w:r w:rsidRPr="00733FA7">
        <w:rPr>
          <w:rFonts w:ascii="Arial" w:hAnsi="Arial" w:cs="Arial"/>
          <w:b/>
          <w:bCs/>
          <w:sz w:val="18"/>
          <w:lang w:val="uk-UA"/>
        </w:rPr>
        <w:t>South Africa</w:t>
      </w:r>
    </w:p>
    <w:p w:rsidR="00260D41" w:rsidRPr="00733FA7" w:rsidRDefault="00260D41" w:rsidP="00415629">
      <w:pPr>
        <w:numPr>
          <w:ilvl w:val="0"/>
          <w:numId w:val="14"/>
        </w:numPr>
        <w:tabs>
          <w:tab w:val="left" w:pos="264"/>
        </w:tabs>
        <w:spacing w:before="10" w:line="204" w:lineRule="exact"/>
        <w:ind w:right="148"/>
        <w:rPr>
          <w:rFonts w:ascii="Arial" w:hAnsi="Arial" w:cs="Arial"/>
          <w:sz w:val="18"/>
          <w:szCs w:val="18"/>
          <w:lang w:val="uk-UA"/>
        </w:rPr>
      </w:pPr>
      <w:r w:rsidRPr="00733FA7">
        <w:rPr>
          <w:rFonts w:ascii="Arial" w:hAnsi="Arial" w:cs="Arial"/>
          <w:sz w:val="18"/>
          <w:lang w:val="uk-UA"/>
        </w:rPr>
        <w:t>South African Statistical Quality Assessment Framework (SASQAF), Second edition, Statistics South Africa, 2010 Section 5 accessibility: 5.3 p. 37 (</w:t>
      </w:r>
      <w:hyperlink r:id="rId171">
        <w:r w:rsidRPr="00733FA7">
          <w:rPr>
            <w:rFonts w:ascii="Arial" w:hAnsi="Arial" w:cs="Arial"/>
            <w:i/>
            <w:iCs/>
            <w:sz w:val="18"/>
            <w:u w:val="single"/>
            <w:lang w:val="uk-UA"/>
          </w:rPr>
          <w:t>http://www.statssa.gov.za/inside_statssa/standardisation/SASQAF_Edition_2.pdf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3" w:line="237" w:lineRule="auto"/>
        <w:ind w:right="191"/>
        <w:rPr>
          <w:rFonts w:ascii="Arial" w:hAnsi="Arial" w:cs="Arial"/>
          <w:sz w:val="18"/>
          <w:szCs w:val="18"/>
          <w:lang w:val="uk-UA"/>
        </w:rPr>
      </w:pPr>
      <w:r w:rsidRPr="00733FA7">
        <w:rPr>
          <w:rFonts w:ascii="Arial" w:hAnsi="Arial" w:cs="Arial"/>
          <w:sz w:val="18"/>
          <w:lang w:val="uk-UA"/>
        </w:rPr>
        <w:t>SASQAF Operational Standards and Guidelines, First edition, Statistics South Africa, 2010, Section 5 accessibility: 5.3 pp. 38 and 5.8 p. 41 (</w:t>
      </w:r>
      <w:hyperlink r:id="rId172">
        <w:r w:rsidRPr="00733FA7">
          <w:rPr>
            <w:rFonts w:ascii="Arial" w:hAnsi="Arial" w:cs="Arial"/>
            <w:i/>
            <w:iCs/>
            <w:sz w:val="18"/>
            <w:u w:val="single"/>
            <w:lang w:val="uk-UA"/>
          </w:rPr>
          <w:t>http://www.statssa.gov.za/inside_statssa/standardisation/SASQAF_OpsGuidelines_Edition_1.pdf</w:t>
        </w:r>
        <w:r w:rsidRPr="00733FA7">
          <w:rPr>
            <w:rFonts w:ascii="Arial" w:hAnsi="Arial" w:cs="Arial"/>
            <w:sz w:val="18"/>
            <w:lang w:val="uk-UA"/>
          </w:rPr>
          <w:t>)</w:t>
        </w:r>
      </w:hyperlink>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United Nations Economic Commission for Europe (UNECE)</w:t>
      </w:r>
    </w:p>
    <w:p w:rsidR="00260D41" w:rsidRPr="00733FA7" w:rsidRDefault="00260D41" w:rsidP="00415629">
      <w:pPr>
        <w:numPr>
          <w:ilvl w:val="0"/>
          <w:numId w:val="14"/>
        </w:numPr>
        <w:tabs>
          <w:tab w:val="left" w:pos="264"/>
        </w:tabs>
        <w:spacing w:before="6" w:line="205" w:lineRule="exact"/>
        <w:rPr>
          <w:rFonts w:ascii="Arial" w:hAnsi="Arial" w:cs="Arial"/>
          <w:sz w:val="18"/>
          <w:szCs w:val="18"/>
          <w:lang w:val="uk-UA"/>
        </w:rPr>
      </w:pPr>
      <w:r w:rsidRPr="00733FA7">
        <w:rPr>
          <w:rFonts w:ascii="Arial" w:hAnsi="Arial" w:cs="Arial"/>
          <w:sz w:val="18"/>
          <w:lang w:val="uk-UA"/>
        </w:rPr>
        <w:t>Making Data Meaningful Part 3: A Guide to Communicating with the Media</w:t>
      </w:r>
    </w:p>
    <w:p w:rsidR="00260D41" w:rsidRPr="00733FA7" w:rsidRDefault="00260D41" w:rsidP="00415629">
      <w:pPr>
        <w:spacing w:line="205" w:lineRule="exact"/>
        <w:ind w:left="119" w:right="240" w:firstLine="144"/>
        <w:rPr>
          <w:rFonts w:ascii="Arial" w:hAnsi="Arial" w:cs="Arial"/>
          <w:sz w:val="18"/>
          <w:szCs w:val="18"/>
          <w:lang w:val="uk-UA"/>
        </w:rPr>
      </w:pPr>
      <w:r w:rsidRPr="00733FA7">
        <w:rPr>
          <w:rFonts w:ascii="Arial" w:hAnsi="Arial" w:cs="Arial"/>
          <w:i/>
          <w:iCs/>
          <w:sz w:val="18"/>
          <w:u w:val="single"/>
          <w:lang w:val="uk-UA"/>
        </w:rPr>
        <w:t>(</w:t>
      </w:r>
      <w:hyperlink r:id="rId173">
        <w:r w:rsidRPr="00733FA7">
          <w:rPr>
            <w:rFonts w:ascii="Arial" w:hAnsi="Arial" w:cs="Arial"/>
            <w:i/>
            <w:iCs/>
            <w:sz w:val="18"/>
            <w:u w:val="single"/>
            <w:lang w:val="uk-UA"/>
          </w:rPr>
          <w:t>http://www.unece.org/stats/documents/writing)</w:t>
        </w:r>
      </w:hyperlink>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United Nations Statistics Division (UNSD)</w:t>
      </w:r>
    </w:p>
    <w:p w:rsidR="00260D41" w:rsidRPr="00733FA7" w:rsidRDefault="00260D41" w:rsidP="00415629">
      <w:pPr>
        <w:numPr>
          <w:ilvl w:val="0"/>
          <w:numId w:val="14"/>
        </w:numPr>
        <w:tabs>
          <w:tab w:val="left" w:pos="264"/>
        </w:tabs>
        <w:spacing w:before="4"/>
        <w:ind w:right="652"/>
        <w:rPr>
          <w:rFonts w:ascii="Arial" w:hAnsi="Arial" w:cs="Arial"/>
          <w:sz w:val="18"/>
          <w:szCs w:val="18"/>
          <w:lang w:val="uk-UA"/>
        </w:rPr>
      </w:pPr>
      <w:r w:rsidRPr="00733FA7">
        <w:rPr>
          <w:rFonts w:ascii="Arial" w:hAnsi="Arial" w:cs="Arial"/>
          <w:sz w:val="18"/>
          <w:szCs w:val="18"/>
          <w:lang w:val="uk-UA"/>
        </w:rPr>
        <w:t>Handbook of Statistical Organization, Third Edition – The Operation and Organization of a Statistical Agency, UNSD, 2003, paras. 159 – 225 (</w:t>
      </w:r>
      <w:hyperlink r:id="rId174">
        <w:r w:rsidRPr="00733FA7">
          <w:rPr>
            <w:rFonts w:ascii="Arial" w:hAnsi="Arial" w:cs="Arial"/>
            <w:i/>
            <w:iCs/>
            <w:sz w:val="18"/>
            <w:szCs w:val="18"/>
            <w:u w:val="single"/>
            <w:lang w:val="uk-UA"/>
          </w:rPr>
          <w:t>http://unstats.un.org/unsd/publication/SeriesF/SeriesF_88E.pdf</w:t>
        </w:r>
        <w:r w:rsidRPr="00733FA7">
          <w:rPr>
            <w:rFonts w:ascii="Arial" w:hAnsi="Arial" w:cs="Arial"/>
            <w:sz w:val="18"/>
            <w:szCs w:val="18"/>
            <w:lang w:val="uk-UA"/>
          </w:rPr>
          <w:t>)</w:t>
        </w:r>
      </w:hyperlink>
    </w:p>
    <w:p w:rsidR="00260D41" w:rsidRPr="00733FA7" w:rsidRDefault="00260D41" w:rsidP="00415629">
      <w:pPr>
        <w:spacing w:before="20" w:line="140" w:lineRule="exact"/>
        <w:rPr>
          <w:rFonts w:ascii="Arial" w:hAnsi="Arial" w:cs="Arial"/>
          <w:sz w:val="14"/>
          <w:szCs w:val="14"/>
          <w:lang w:val="uk-UA"/>
        </w:rPr>
      </w:pPr>
    </w:p>
    <w:p w:rsidR="00260D41" w:rsidRPr="00733FA7" w:rsidRDefault="00AB21BC" w:rsidP="00415629">
      <w:pPr>
        <w:spacing w:before="77"/>
        <w:ind w:left="119" w:right="240"/>
        <w:rPr>
          <w:rFonts w:ascii="Arial" w:hAnsi="Arial" w:cs="Arial"/>
          <w:sz w:val="18"/>
          <w:szCs w:val="18"/>
          <w:lang w:val="uk-UA"/>
        </w:rPr>
      </w:pPr>
      <w:r>
        <w:rPr>
          <w:noProof/>
          <w:lang w:val="uk-UA" w:eastAsia="uk-UA"/>
        </w:rPr>
        <w:drawing>
          <wp:anchor distT="0" distB="0" distL="114300" distR="114300" simplePos="0" relativeHeight="251664384" behindDoc="1" locked="0" layoutInCell="1" allowOverlap="1">
            <wp:simplePos x="0" y="0"/>
            <wp:positionH relativeFrom="page">
              <wp:posOffset>895350</wp:posOffset>
            </wp:positionH>
            <wp:positionV relativeFrom="paragraph">
              <wp:posOffset>51435</wp:posOffset>
            </wp:positionV>
            <wp:extent cx="5981700" cy="132715"/>
            <wp:effectExtent l="0" t="0" r="0" b="635"/>
            <wp:wrapNone/>
            <wp:docPr id="15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81700" cy="132715"/>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ascii="Arial" w:hAnsi="Arial" w:cs="Arial"/>
          <w:b/>
          <w:bCs/>
          <w:sz w:val="18"/>
          <w:szCs w:val="18"/>
          <w:lang w:val="uk-UA"/>
        </w:rPr>
        <w:t xml:space="preserve"> </w:t>
      </w:r>
      <w:r w:rsidR="00260D41" w:rsidRPr="00733FA7">
        <w:rPr>
          <w:rFonts w:ascii="Arial" w:hAnsi="Arial" w:cs="Arial"/>
          <w:b/>
          <w:bCs/>
          <w:sz w:val="18"/>
          <w:szCs w:val="18"/>
        </w:rPr>
        <w:t>NQAF</w:t>
      </w:r>
      <w:r w:rsidR="00260D41" w:rsidRPr="00733FA7">
        <w:rPr>
          <w:rFonts w:ascii="Arial" w:hAnsi="Arial" w:cs="Arial"/>
          <w:b/>
          <w:bCs/>
          <w:sz w:val="18"/>
          <w:lang w:val="uk-UA"/>
        </w:rPr>
        <w:t xml:space="preserve"> 3:</w:t>
      </w:r>
      <w:r w:rsidR="00260D41" w:rsidRPr="00733FA7">
        <w:rPr>
          <w:rFonts w:ascii="Arial" w:hAnsi="Arial" w:cs="Arial"/>
          <w:sz w:val="18"/>
          <w:lang w:val="uk-UA"/>
        </w:rPr>
        <w:t xml:space="preserve"> </w:t>
      </w:r>
      <w:r w:rsidR="00260D41">
        <w:rPr>
          <w:rFonts w:ascii="Arial" w:hAnsi="Arial" w:cs="Arial"/>
          <w:b/>
          <w:bCs/>
          <w:sz w:val="18"/>
          <w:lang w:val="uk-UA"/>
        </w:rPr>
        <w:t>Управління статистичними стандартами</w:t>
      </w:r>
    </w:p>
    <w:p w:rsidR="00260D41" w:rsidRPr="00733FA7" w:rsidRDefault="00260D41" w:rsidP="00415629">
      <w:pPr>
        <w:spacing w:before="119"/>
        <w:ind w:left="119" w:right="240"/>
        <w:rPr>
          <w:rFonts w:ascii="Arial" w:hAnsi="Arial" w:cs="Arial"/>
          <w:sz w:val="18"/>
          <w:szCs w:val="18"/>
          <w:lang w:val="uk-UA"/>
        </w:rPr>
      </w:pPr>
      <w:r w:rsidRPr="00733FA7">
        <w:rPr>
          <w:rFonts w:ascii="Arial" w:hAnsi="Arial" w:cs="Arial"/>
          <w:b/>
          <w:bCs/>
          <w:sz w:val="18"/>
          <w:lang w:val="uk-UA"/>
        </w:rPr>
        <w:t>Australia</w:t>
      </w:r>
    </w:p>
    <w:p w:rsidR="00260D41" w:rsidRPr="00733FA7" w:rsidRDefault="00260D41" w:rsidP="00415629">
      <w:pPr>
        <w:numPr>
          <w:ilvl w:val="0"/>
          <w:numId w:val="14"/>
        </w:numPr>
        <w:tabs>
          <w:tab w:val="left" w:pos="264"/>
        </w:tabs>
        <w:spacing w:before="4"/>
        <w:ind w:right="1117"/>
        <w:rPr>
          <w:rFonts w:ascii="Arial" w:hAnsi="Arial" w:cs="Arial"/>
          <w:sz w:val="18"/>
          <w:szCs w:val="18"/>
          <w:lang w:val="uk-UA"/>
        </w:rPr>
      </w:pPr>
      <w:r w:rsidRPr="00733FA7">
        <w:rPr>
          <w:rFonts w:ascii="Arial" w:hAnsi="Arial" w:cs="Arial"/>
          <w:sz w:val="18"/>
          <w:lang w:val="uk-UA"/>
        </w:rPr>
        <w:t>ABS National Statistical Service (NSS) Handbook, Chapter 10 Statistical Infrastructure (</w:t>
      </w:r>
      <w:hyperlink r:id="rId175">
        <w:r w:rsidRPr="00733FA7">
          <w:rPr>
            <w:rFonts w:ascii="Arial" w:hAnsi="Arial" w:cs="Arial"/>
            <w:i/>
            <w:iCs/>
            <w:sz w:val="18"/>
            <w:u w:val="single"/>
            <w:lang w:val="uk-UA"/>
          </w:rPr>
          <w:t>http://www.nss.gov.au/nss/home.nsf/NSS/35BFD39E0E2A8597CA25763F000B622C?opendocument</w:t>
        </w:r>
        <w:r w:rsidRPr="00733FA7">
          <w:rPr>
            <w:rFonts w:ascii="Arial" w:hAnsi="Arial" w:cs="Arial"/>
            <w:sz w:val="18"/>
            <w:lang w:val="uk-UA"/>
          </w:rPr>
          <w:t>)</w:t>
        </w:r>
      </w:hyperlink>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Canada</w:t>
      </w:r>
    </w:p>
    <w:p w:rsidR="00260D41" w:rsidRPr="00733FA7" w:rsidRDefault="00260D41" w:rsidP="00415629">
      <w:pPr>
        <w:numPr>
          <w:ilvl w:val="0"/>
          <w:numId w:val="14"/>
        </w:numPr>
        <w:tabs>
          <w:tab w:val="left" w:pos="264"/>
        </w:tabs>
        <w:spacing w:before="2"/>
        <w:ind w:right="289"/>
        <w:rPr>
          <w:rFonts w:ascii="Arial" w:hAnsi="Arial" w:cs="Arial"/>
          <w:sz w:val="18"/>
          <w:szCs w:val="18"/>
          <w:lang w:val="uk-UA"/>
        </w:rPr>
      </w:pPr>
      <w:r w:rsidRPr="00733FA7">
        <w:rPr>
          <w:rFonts w:ascii="Arial" w:hAnsi="Arial" w:cs="Arial"/>
          <w:sz w:val="18"/>
          <w:lang w:val="uk-UA"/>
        </w:rPr>
        <w:t>Statistics Canada Policy on Standards (</w:t>
      </w:r>
      <w:hyperlink r:id="rId176">
        <w:r w:rsidRPr="00733FA7">
          <w:rPr>
            <w:rFonts w:ascii="Arial" w:hAnsi="Arial" w:cs="Arial"/>
            <w:i/>
            <w:iCs/>
            <w:sz w:val="18"/>
            <w:u w:val="single"/>
            <w:lang w:val="uk-UA"/>
          </w:rPr>
          <w:t>http://www.statcan.gc.ca/about-apercu/policy-politique/standards-normes-</w:t>
        </w:r>
      </w:hyperlink>
      <w:r w:rsidRPr="00733FA7">
        <w:rPr>
          <w:rFonts w:ascii="Arial" w:hAnsi="Arial" w:cs="Arial"/>
          <w:i/>
          <w:iCs/>
          <w:sz w:val="18"/>
          <w:lang w:val="uk-UA"/>
        </w:rPr>
        <w:t xml:space="preserve"> </w:t>
      </w:r>
      <w:r w:rsidRPr="00733FA7">
        <w:rPr>
          <w:rFonts w:ascii="Arial" w:hAnsi="Arial" w:cs="Arial"/>
          <w:i/>
          <w:iCs/>
          <w:sz w:val="18"/>
          <w:u w:val="single"/>
          <w:lang w:val="uk-UA"/>
        </w:rPr>
        <w:t>eng.htm</w:t>
      </w:r>
      <w:r w:rsidRPr="00733FA7">
        <w:rPr>
          <w:rFonts w:ascii="Arial" w:hAnsi="Arial" w:cs="Arial"/>
          <w:sz w:val="18"/>
          <w:lang w:val="uk-UA"/>
        </w:rPr>
        <w:t>)</w:t>
      </w:r>
    </w:p>
    <w:p w:rsidR="00260D41" w:rsidRPr="00733FA7" w:rsidRDefault="00260D41" w:rsidP="00415629">
      <w:pPr>
        <w:spacing w:before="119"/>
        <w:ind w:left="119" w:right="240"/>
        <w:rPr>
          <w:rFonts w:ascii="Arial" w:hAnsi="Arial" w:cs="Arial"/>
          <w:sz w:val="18"/>
          <w:szCs w:val="18"/>
          <w:lang w:val="uk-UA"/>
        </w:rPr>
      </w:pPr>
      <w:r w:rsidRPr="00733FA7">
        <w:rPr>
          <w:rFonts w:ascii="Arial" w:hAnsi="Arial" w:cs="Arial"/>
          <w:b/>
          <w:bCs/>
          <w:sz w:val="18"/>
          <w:lang w:val="uk-UA"/>
        </w:rPr>
        <w:t>France</w:t>
      </w:r>
    </w:p>
    <w:p w:rsidR="00260D41" w:rsidRPr="00733FA7" w:rsidRDefault="00260D41" w:rsidP="00415629">
      <w:pPr>
        <w:numPr>
          <w:ilvl w:val="0"/>
          <w:numId w:val="14"/>
        </w:numPr>
        <w:tabs>
          <w:tab w:val="left" w:pos="264"/>
        </w:tabs>
        <w:spacing w:before="2"/>
        <w:rPr>
          <w:rFonts w:ascii="Arial" w:hAnsi="Arial" w:cs="Arial"/>
          <w:sz w:val="18"/>
          <w:szCs w:val="18"/>
          <w:lang w:val="uk-UA"/>
        </w:rPr>
      </w:pPr>
      <w:r w:rsidRPr="00733FA7">
        <w:rPr>
          <w:rFonts w:ascii="Arial" w:hAnsi="Arial" w:cs="Arial"/>
          <w:sz w:val="18"/>
          <w:szCs w:val="18"/>
          <w:lang w:val="uk-UA"/>
        </w:rPr>
        <w:t xml:space="preserve">INSEE’s web site : </w:t>
      </w:r>
      <w:r w:rsidRPr="00733FA7">
        <w:rPr>
          <w:rFonts w:ascii="Arial" w:hAnsi="Arial" w:cs="Arial"/>
          <w:sz w:val="18"/>
          <w:szCs w:val="18"/>
          <w:u w:val="single"/>
          <w:lang w:val="uk-UA"/>
        </w:rPr>
        <w:t xml:space="preserve">Definitions and methods </w:t>
      </w:r>
      <w:r w:rsidRPr="00733FA7">
        <w:rPr>
          <w:rFonts w:ascii="Arial" w:hAnsi="Arial" w:cs="Arial"/>
          <w:sz w:val="18"/>
          <w:szCs w:val="18"/>
          <w:lang w:val="uk-UA"/>
        </w:rPr>
        <w:t>(</w:t>
      </w:r>
      <w:hyperlink r:id="rId177">
        <w:r w:rsidRPr="00733FA7">
          <w:rPr>
            <w:rFonts w:ascii="Arial" w:hAnsi="Arial" w:cs="Arial"/>
            <w:i/>
            <w:iCs/>
            <w:sz w:val="18"/>
            <w:szCs w:val="18"/>
            <w:u w:val="single"/>
            <w:lang w:val="uk-UA"/>
          </w:rPr>
          <w:t>http://www.insee.fr/en/methodes/default.asp</w:t>
        </w:r>
        <w:r w:rsidRPr="00733FA7">
          <w:rPr>
            <w:rFonts w:ascii="Arial" w:hAnsi="Arial" w:cs="Arial"/>
            <w:sz w:val="18"/>
            <w:szCs w:val="18"/>
            <w:lang w:val="uk-UA"/>
          </w:rPr>
          <w:t>)</w:t>
        </w:r>
      </w:hyperlink>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Japan</w:t>
      </w:r>
    </w:p>
    <w:p w:rsidR="00260D41" w:rsidRPr="00733FA7" w:rsidRDefault="00260D41" w:rsidP="00415629">
      <w:pPr>
        <w:numPr>
          <w:ilvl w:val="0"/>
          <w:numId w:val="14"/>
        </w:numPr>
        <w:tabs>
          <w:tab w:val="left" w:pos="264"/>
        </w:tabs>
        <w:spacing w:before="4"/>
        <w:ind w:right="828"/>
        <w:rPr>
          <w:rFonts w:ascii="Arial" w:hAnsi="Arial" w:cs="Arial"/>
          <w:sz w:val="18"/>
          <w:szCs w:val="18"/>
          <w:lang w:val="uk-UA"/>
        </w:rPr>
      </w:pPr>
      <w:r w:rsidRPr="00733FA7">
        <w:rPr>
          <w:rFonts w:ascii="Arial" w:hAnsi="Arial" w:cs="Arial"/>
          <w:sz w:val="18"/>
          <w:szCs w:val="18"/>
          <w:lang w:val="uk-UA"/>
        </w:rPr>
        <w:t>Master Plan Concerning the Development of Official Statistics, March 13, 2009: Establishment of statistical standards pp. 14 – 15 (</w:t>
      </w:r>
      <w:hyperlink r:id="rId178">
        <w:r w:rsidRPr="00733FA7">
          <w:rPr>
            <w:rFonts w:ascii="Arial" w:hAnsi="Arial" w:cs="Arial"/>
            <w:i/>
            <w:iCs/>
            <w:sz w:val="18"/>
            <w:szCs w:val="18"/>
            <w:u w:val="single"/>
            <w:lang w:val="uk-UA"/>
          </w:rPr>
          <w:t>http://www.stat.go.jp/english/index/seido/pdf/2009mp.pdf</w:t>
        </w:r>
        <w:r w:rsidRPr="00733FA7">
          <w:rPr>
            <w:rFonts w:ascii="Arial" w:hAnsi="Arial" w:cs="Arial"/>
            <w:sz w:val="18"/>
            <w:szCs w:val="18"/>
            <w:lang w:val="uk-UA"/>
          </w:rPr>
          <w:t>)</w:t>
        </w:r>
      </w:hyperlink>
    </w:p>
    <w:p w:rsidR="00260D41" w:rsidRPr="00733FA7" w:rsidRDefault="00260D41" w:rsidP="00415629">
      <w:pPr>
        <w:numPr>
          <w:ilvl w:val="0"/>
          <w:numId w:val="14"/>
        </w:numPr>
        <w:tabs>
          <w:tab w:val="left" w:pos="264"/>
        </w:tabs>
        <w:spacing w:before="7" w:line="204" w:lineRule="exact"/>
        <w:ind w:right="2930"/>
        <w:rPr>
          <w:rFonts w:ascii="Arial" w:hAnsi="Arial" w:cs="Arial"/>
          <w:sz w:val="18"/>
          <w:szCs w:val="18"/>
          <w:lang w:val="uk-UA"/>
        </w:rPr>
      </w:pPr>
      <w:r w:rsidRPr="00733FA7">
        <w:rPr>
          <w:rFonts w:ascii="Arial" w:hAnsi="Arial" w:cs="Arial"/>
          <w:sz w:val="18"/>
          <w:lang w:val="uk-UA"/>
        </w:rPr>
        <w:t>Statistical Act (Act No. 53 of May 23, 2007), Article 27, p. 11 and Article 28, p.12 (</w:t>
      </w:r>
      <w:hyperlink r:id="rId179">
        <w:r w:rsidRPr="00733FA7">
          <w:rPr>
            <w:rFonts w:ascii="Arial" w:hAnsi="Arial" w:cs="Arial"/>
            <w:i/>
            <w:iCs/>
            <w:sz w:val="18"/>
            <w:u w:val="single"/>
            <w:lang w:val="uk-UA"/>
          </w:rPr>
          <w:t>http://www.stat.go.jp/english/index/seido/pdf/stlaw.pdf</w:t>
        </w:r>
        <w:r w:rsidRPr="00733FA7">
          <w:rPr>
            <w:rFonts w:ascii="Arial" w:hAnsi="Arial" w:cs="Arial"/>
            <w:sz w:val="18"/>
            <w:lang w:val="uk-UA"/>
          </w:rPr>
          <w:t>)</w:t>
        </w:r>
      </w:hyperlink>
    </w:p>
    <w:p w:rsidR="00260D41" w:rsidRPr="00733FA7" w:rsidRDefault="00260D41" w:rsidP="00415629">
      <w:pPr>
        <w:spacing w:before="114"/>
        <w:ind w:left="119" w:right="240"/>
        <w:rPr>
          <w:rFonts w:ascii="Arial" w:hAnsi="Arial" w:cs="Arial"/>
          <w:sz w:val="18"/>
          <w:szCs w:val="18"/>
          <w:lang w:val="uk-UA"/>
        </w:rPr>
      </w:pPr>
      <w:r w:rsidRPr="00733FA7">
        <w:rPr>
          <w:rFonts w:ascii="Arial" w:hAnsi="Arial" w:cs="Arial"/>
          <w:b/>
          <w:bCs/>
          <w:sz w:val="18"/>
          <w:lang w:val="uk-UA"/>
        </w:rPr>
        <w:t>South Africa</w:t>
      </w:r>
    </w:p>
    <w:p w:rsidR="00260D41" w:rsidRPr="00733FA7" w:rsidRDefault="00260D41" w:rsidP="00415629">
      <w:pPr>
        <w:numPr>
          <w:ilvl w:val="0"/>
          <w:numId w:val="14"/>
        </w:numPr>
        <w:tabs>
          <w:tab w:val="left" w:pos="264"/>
        </w:tabs>
        <w:spacing w:before="8" w:line="237" w:lineRule="auto"/>
        <w:ind w:right="230"/>
        <w:rPr>
          <w:rFonts w:ascii="Arial" w:hAnsi="Arial" w:cs="Arial"/>
          <w:sz w:val="18"/>
          <w:szCs w:val="18"/>
          <w:lang w:val="uk-UA"/>
        </w:rPr>
      </w:pPr>
      <w:r w:rsidRPr="00733FA7">
        <w:rPr>
          <w:rFonts w:ascii="Arial" w:hAnsi="Arial" w:cs="Arial"/>
          <w:sz w:val="18"/>
          <w:lang w:val="uk-UA"/>
        </w:rPr>
        <w:t>South African Statistical Quality Assessment Framework (SASQAF), Second edition, Statistics South Africa, 2010, Section 1 prerequisites of quality: 1.2 p. 7, 1.7 p. 12, Section 4 timeliness: 4.3, p. 32 (</w:t>
      </w:r>
      <w:hyperlink r:id="rId180">
        <w:r w:rsidRPr="00733FA7">
          <w:rPr>
            <w:rFonts w:ascii="Arial" w:hAnsi="Arial" w:cs="Arial"/>
            <w:i/>
            <w:iCs/>
            <w:sz w:val="18"/>
            <w:u w:val="single"/>
            <w:lang w:val="uk-UA"/>
          </w:rPr>
          <w:t>http://www.statssa.gov.za/inside_statssa/standardisation/SASQAF_Edition_2.pdf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2"/>
        <w:ind w:right="170"/>
        <w:rPr>
          <w:rFonts w:ascii="Arial" w:hAnsi="Arial" w:cs="Arial"/>
          <w:sz w:val="18"/>
          <w:szCs w:val="18"/>
          <w:lang w:val="uk-UA"/>
        </w:rPr>
      </w:pPr>
      <w:r w:rsidRPr="00733FA7">
        <w:rPr>
          <w:rFonts w:ascii="Arial" w:hAnsi="Arial" w:cs="Arial"/>
          <w:sz w:val="18"/>
          <w:lang w:val="uk-UA"/>
        </w:rPr>
        <w:t>SASQAF Operational Standards and Guidelines, First edition, Statistics South Africa, 2010, Section 1 prerequisites of quality: 1.3 p. 5, Section 4 timeliness: 4.3, p. 36 (</w:t>
      </w:r>
      <w:hyperlink r:id="rId181">
        <w:r w:rsidRPr="00733FA7">
          <w:rPr>
            <w:rFonts w:ascii="Arial" w:hAnsi="Arial" w:cs="Arial"/>
            <w:i/>
            <w:iCs/>
            <w:sz w:val="18"/>
            <w:u w:val="single"/>
            <w:lang w:val="uk-UA"/>
          </w:rPr>
          <w:t>http://www.statssa.gov.za/inside_statssa/standardisation/SASQAF_OpsGuidelines_Edition_1.pdf</w:t>
        </w:r>
        <w:r w:rsidRPr="00733FA7">
          <w:rPr>
            <w:rFonts w:ascii="Arial" w:hAnsi="Arial" w:cs="Arial"/>
            <w:sz w:val="18"/>
            <w:lang w:val="uk-UA"/>
          </w:rPr>
          <w:t>)</w:t>
        </w:r>
      </w:hyperlink>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United Nations Statistics Division (UNSD)</w:t>
      </w:r>
    </w:p>
    <w:p w:rsidR="00260D41" w:rsidRPr="00733FA7" w:rsidRDefault="00260D41" w:rsidP="00415629">
      <w:pPr>
        <w:numPr>
          <w:ilvl w:val="0"/>
          <w:numId w:val="14"/>
        </w:numPr>
        <w:tabs>
          <w:tab w:val="left" w:pos="264"/>
        </w:tabs>
        <w:spacing w:before="10" w:line="204" w:lineRule="exact"/>
        <w:ind w:right="652"/>
        <w:rPr>
          <w:rFonts w:ascii="Arial" w:hAnsi="Arial" w:cs="Arial"/>
          <w:sz w:val="18"/>
          <w:szCs w:val="18"/>
          <w:lang w:val="uk-UA"/>
        </w:rPr>
      </w:pPr>
      <w:r w:rsidRPr="00733FA7">
        <w:rPr>
          <w:rFonts w:ascii="Arial" w:hAnsi="Arial" w:cs="Arial"/>
          <w:sz w:val="18"/>
          <w:szCs w:val="18"/>
          <w:lang w:val="uk-UA"/>
        </w:rPr>
        <w:t>Handbook of Statistical Organization, Third Edition – The Operation and Organization of a Statistical Agency, UNSD, 2003, (</w:t>
      </w:r>
      <w:hyperlink r:id="rId182">
        <w:r w:rsidRPr="00733FA7">
          <w:rPr>
            <w:rFonts w:ascii="Arial" w:hAnsi="Arial" w:cs="Arial"/>
            <w:i/>
            <w:iCs/>
            <w:sz w:val="18"/>
            <w:szCs w:val="18"/>
            <w:u w:val="single"/>
            <w:lang w:val="uk-UA"/>
          </w:rPr>
          <w:t>http://unstats.un.org/unsd/publication/SeriesF/SeriesF_88E.pdf</w:t>
        </w:r>
        <w:r w:rsidRPr="00733FA7">
          <w:rPr>
            <w:rFonts w:ascii="Arial" w:hAnsi="Arial" w:cs="Arial"/>
            <w:sz w:val="18"/>
            <w:szCs w:val="18"/>
            <w:lang w:val="uk-UA"/>
          </w:rPr>
          <w:t>)</w:t>
        </w:r>
      </w:hyperlink>
    </w:p>
    <w:p w:rsidR="00260D41" w:rsidRPr="00733FA7" w:rsidRDefault="00260D41" w:rsidP="00415629">
      <w:pPr>
        <w:spacing w:before="20" w:line="140" w:lineRule="exact"/>
        <w:rPr>
          <w:rFonts w:ascii="Arial" w:hAnsi="Arial" w:cs="Arial"/>
          <w:sz w:val="14"/>
          <w:szCs w:val="14"/>
          <w:lang w:val="uk-UA"/>
        </w:rPr>
      </w:pPr>
    </w:p>
    <w:p w:rsidR="00260D41" w:rsidRPr="00733FA7" w:rsidRDefault="00AB21BC" w:rsidP="00415629">
      <w:pPr>
        <w:spacing w:before="77"/>
        <w:ind w:left="119" w:right="240"/>
        <w:rPr>
          <w:rFonts w:ascii="Arial" w:hAnsi="Arial" w:cs="Arial"/>
          <w:sz w:val="18"/>
          <w:szCs w:val="18"/>
          <w:lang w:val="uk-UA"/>
        </w:rPr>
      </w:pPr>
      <w:r>
        <w:rPr>
          <w:noProof/>
          <w:lang w:val="uk-UA" w:eastAsia="uk-UA"/>
        </w:rPr>
        <w:drawing>
          <wp:anchor distT="0" distB="0" distL="114300" distR="114300" simplePos="0" relativeHeight="251665408" behindDoc="1" locked="0" layoutInCell="1" allowOverlap="1">
            <wp:simplePos x="0" y="0"/>
            <wp:positionH relativeFrom="page">
              <wp:posOffset>895350</wp:posOffset>
            </wp:positionH>
            <wp:positionV relativeFrom="paragraph">
              <wp:posOffset>51435</wp:posOffset>
            </wp:positionV>
            <wp:extent cx="5981700" cy="132715"/>
            <wp:effectExtent l="0" t="0" r="0" b="635"/>
            <wp:wrapNone/>
            <wp:docPr id="15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81700" cy="132715"/>
                    </a:xfrm>
                    <a:prstGeom prst="rect">
                      <a:avLst/>
                    </a:prstGeom>
                    <a:noFill/>
                  </pic:spPr>
                </pic:pic>
              </a:graphicData>
            </a:graphic>
            <wp14:sizeRelH relativeFrom="page">
              <wp14:pctWidth>0</wp14:pctWidth>
            </wp14:sizeRelH>
            <wp14:sizeRelV relativeFrom="page">
              <wp14:pctHeight>0</wp14:pctHeight>
            </wp14:sizeRelV>
          </wp:anchor>
        </w:drawing>
      </w:r>
      <w:r w:rsidR="00260D41" w:rsidRPr="007F315D">
        <w:rPr>
          <w:rFonts w:ascii="Arial" w:hAnsi="Arial" w:cs="Arial"/>
          <w:b/>
          <w:bCs/>
          <w:sz w:val="18"/>
          <w:szCs w:val="18"/>
          <w:lang w:val="ru-RU"/>
        </w:rPr>
        <w:t xml:space="preserve"> </w:t>
      </w:r>
      <w:r w:rsidR="00260D41" w:rsidRPr="00733FA7">
        <w:rPr>
          <w:rFonts w:ascii="Arial" w:hAnsi="Arial" w:cs="Arial"/>
          <w:b/>
          <w:bCs/>
          <w:sz w:val="18"/>
          <w:szCs w:val="18"/>
        </w:rPr>
        <w:t>NQAF</w:t>
      </w:r>
      <w:r w:rsidR="00260D41" w:rsidRPr="00733FA7">
        <w:rPr>
          <w:rFonts w:ascii="Arial" w:hAnsi="Arial" w:cs="Arial"/>
          <w:b/>
          <w:bCs/>
          <w:sz w:val="18"/>
          <w:lang w:val="uk-UA"/>
        </w:rPr>
        <w:t xml:space="preserve"> 4:</w:t>
      </w:r>
      <w:r w:rsidR="00260D41" w:rsidRPr="00733FA7">
        <w:rPr>
          <w:rFonts w:ascii="Arial" w:hAnsi="Arial" w:cs="Arial"/>
          <w:sz w:val="18"/>
          <w:lang w:val="uk-UA"/>
        </w:rPr>
        <w:t xml:space="preserve"> </w:t>
      </w:r>
      <w:r w:rsidR="00260D41">
        <w:rPr>
          <w:rFonts w:ascii="Arial" w:hAnsi="Arial" w:cs="Arial"/>
          <w:b/>
          <w:bCs/>
          <w:sz w:val="18"/>
          <w:lang w:val="uk-UA"/>
        </w:rPr>
        <w:t>Забезпечення професійної незалежності</w:t>
      </w:r>
    </w:p>
    <w:p w:rsidR="00260D41" w:rsidRPr="00733FA7" w:rsidRDefault="00260D41" w:rsidP="00415629">
      <w:pPr>
        <w:spacing w:before="119"/>
        <w:ind w:left="119" w:right="240"/>
        <w:rPr>
          <w:rFonts w:ascii="Arial" w:hAnsi="Arial" w:cs="Arial"/>
          <w:sz w:val="18"/>
          <w:szCs w:val="18"/>
          <w:lang w:val="uk-UA"/>
        </w:rPr>
      </w:pPr>
      <w:r w:rsidRPr="00733FA7">
        <w:rPr>
          <w:rFonts w:ascii="Arial" w:hAnsi="Arial" w:cs="Arial"/>
          <w:b/>
          <w:bCs/>
          <w:sz w:val="18"/>
          <w:lang w:val="uk-UA"/>
        </w:rPr>
        <w:t>Australia,</w:t>
      </w:r>
    </w:p>
    <w:p w:rsidR="00260D41" w:rsidRPr="00733FA7" w:rsidRDefault="00260D41" w:rsidP="00415629">
      <w:pPr>
        <w:numPr>
          <w:ilvl w:val="0"/>
          <w:numId w:val="14"/>
        </w:numPr>
        <w:tabs>
          <w:tab w:val="left" w:pos="264"/>
        </w:tabs>
        <w:spacing w:before="4"/>
        <w:ind w:right="135"/>
        <w:rPr>
          <w:rFonts w:ascii="Arial" w:hAnsi="Arial" w:cs="Arial"/>
          <w:sz w:val="18"/>
          <w:szCs w:val="18"/>
          <w:lang w:val="uk-UA"/>
        </w:rPr>
      </w:pPr>
      <w:r w:rsidRPr="00733FA7">
        <w:rPr>
          <w:rFonts w:ascii="Arial" w:hAnsi="Arial" w:cs="Arial"/>
          <w:sz w:val="18"/>
          <w:lang w:val="uk-UA"/>
        </w:rPr>
        <w:t>Australian Bureau of Statistics Data Quality Framework, May 2009 (Cat. no. 1520.0), section on Institutional Environment (</w:t>
      </w:r>
      <w:hyperlink r:id="rId183">
        <w:r w:rsidRPr="00733FA7">
          <w:rPr>
            <w:rFonts w:ascii="Arial" w:hAnsi="Arial" w:cs="Arial"/>
            <w:i/>
            <w:iCs/>
            <w:sz w:val="18"/>
            <w:u w:val="single"/>
            <w:lang w:val="uk-UA"/>
          </w:rPr>
          <w:t>http://www.abs.gov.au/AUSSTATS/abs@.nsf/Latestproducts/1520.0Main%20Features3May%202009?opendocum</w:t>
        </w:r>
      </w:hyperlink>
      <w:r w:rsidRPr="00733FA7">
        <w:rPr>
          <w:rFonts w:ascii="Arial" w:hAnsi="Arial" w:cs="Arial"/>
          <w:i/>
          <w:iCs/>
          <w:sz w:val="18"/>
          <w:lang w:val="uk-UA"/>
        </w:rPr>
        <w:t xml:space="preserve"> </w:t>
      </w:r>
      <w:r w:rsidRPr="00733FA7">
        <w:rPr>
          <w:rFonts w:ascii="Arial" w:hAnsi="Arial" w:cs="Arial"/>
          <w:i/>
          <w:iCs/>
          <w:sz w:val="18"/>
          <w:u w:val="single"/>
          <w:lang w:val="uk-UA"/>
        </w:rPr>
        <w:t>ent&amp;tabname=Summary&amp;prodno=1520.0&amp;issue=May%202009&amp;num=&amp;view=</w:t>
      </w:r>
      <w:r w:rsidRPr="00733FA7">
        <w:rPr>
          <w:rFonts w:ascii="Arial" w:hAnsi="Arial" w:cs="Arial"/>
          <w:sz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Canada</w:t>
      </w:r>
    </w:p>
    <w:p w:rsidR="00260D41" w:rsidRPr="00733FA7" w:rsidRDefault="00260D41" w:rsidP="00415629">
      <w:pPr>
        <w:numPr>
          <w:ilvl w:val="0"/>
          <w:numId w:val="14"/>
        </w:numPr>
        <w:tabs>
          <w:tab w:val="left" w:pos="264"/>
        </w:tabs>
        <w:spacing w:before="2"/>
        <w:rPr>
          <w:rFonts w:ascii="Arial" w:hAnsi="Arial" w:cs="Arial"/>
          <w:sz w:val="18"/>
          <w:szCs w:val="18"/>
          <w:lang w:val="uk-UA"/>
        </w:rPr>
      </w:pPr>
      <w:r w:rsidRPr="00733FA7">
        <w:rPr>
          <w:rFonts w:ascii="Arial" w:hAnsi="Arial" w:cs="Arial"/>
          <w:sz w:val="18"/>
          <w:lang w:val="uk-UA"/>
        </w:rPr>
        <w:t>Statistics Canada The Daily releases (</w:t>
      </w:r>
      <w:hyperlink r:id="rId184">
        <w:r w:rsidRPr="00733FA7">
          <w:rPr>
            <w:rFonts w:ascii="Arial" w:hAnsi="Arial" w:cs="Arial"/>
            <w:i/>
            <w:iCs/>
            <w:sz w:val="18"/>
            <w:u w:val="single"/>
            <w:lang w:val="uk-UA"/>
          </w:rPr>
          <w:t>http://www.statcan.gc.ca/dai-quo/a-daily-quotidien-eng.htm</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2"/>
        <w:ind w:right="697"/>
        <w:rPr>
          <w:rFonts w:ascii="Arial" w:hAnsi="Arial" w:cs="Arial"/>
          <w:sz w:val="18"/>
          <w:szCs w:val="18"/>
          <w:lang w:val="uk-UA"/>
        </w:rPr>
      </w:pPr>
      <w:r w:rsidRPr="00733FA7">
        <w:rPr>
          <w:rFonts w:ascii="Arial" w:hAnsi="Arial" w:cs="Arial"/>
          <w:sz w:val="18"/>
          <w:lang w:val="uk-UA"/>
        </w:rPr>
        <w:t>Statistics Canada The Daily release schedule for key economic indicators (</w:t>
      </w:r>
      <w:hyperlink r:id="rId185">
        <w:r w:rsidRPr="00733FA7">
          <w:rPr>
            <w:rFonts w:ascii="Arial" w:hAnsi="Arial" w:cs="Arial"/>
            <w:i/>
            <w:iCs/>
            <w:sz w:val="18"/>
            <w:u w:val="single"/>
            <w:lang w:val="uk-UA"/>
          </w:rPr>
          <w:t>http://www.statcan.gc.ca/release-</w:t>
        </w:r>
      </w:hyperlink>
      <w:r w:rsidRPr="00733FA7">
        <w:rPr>
          <w:rFonts w:ascii="Arial" w:hAnsi="Arial" w:cs="Arial"/>
          <w:i/>
          <w:iCs/>
          <w:sz w:val="18"/>
          <w:lang w:val="uk-UA"/>
        </w:rPr>
        <w:t xml:space="preserve"> </w:t>
      </w:r>
      <w:r w:rsidRPr="00733FA7">
        <w:rPr>
          <w:rFonts w:ascii="Arial" w:hAnsi="Arial" w:cs="Arial"/>
          <w:i/>
          <w:iCs/>
          <w:sz w:val="18"/>
          <w:u w:val="single"/>
          <w:lang w:val="uk-UA"/>
        </w:rPr>
        <w:t>diffusion/index-eng.htm</w:t>
      </w:r>
      <w:r w:rsidRPr="00733FA7">
        <w:rPr>
          <w:rFonts w:ascii="Arial" w:hAnsi="Arial" w:cs="Arial"/>
          <w:sz w:val="18"/>
          <w:lang w:val="uk-UA"/>
        </w:rPr>
        <w:t>)</w:t>
      </w:r>
    </w:p>
    <w:p w:rsidR="00260D41" w:rsidRPr="00733FA7" w:rsidRDefault="00260D41" w:rsidP="00415629">
      <w:pPr>
        <w:rPr>
          <w:rFonts w:ascii="Arial" w:hAnsi="Arial" w:cs="Arial"/>
          <w:sz w:val="18"/>
          <w:szCs w:val="18"/>
          <w:lang w:val="uk-UA"/>
        </w:rPr>
        <w:sectPr w:rsidR="00260D41" w:rsidRPr="00733FA7" w:rsidSect="00FA32AC">
          <w:headerReference w:type="default" r:id="rId186"/>
          <w:pgSz w:w="12240" w:h="15840"/>
          <w:pgMar w:top="567"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before="77"/>
        <w:ind w:left="119" w:right="240"/>
        <w:rPr>
          <w:rFonts w:ascii="Arial" w:hAnsi="Arial" w:cs="Arial"/>
          <w:sz w:val="18"/>
          <w:szCs w:val="18"/>
          <w:lang w:val="uk-UA"/>
        </w:rPr>
      </w:pPr>
      <w:bookmarkStart w:id="68" w:name="_bookmark3"/>
      <w:bookmarkEnd w:id="68"/>
      <w:r w:rsidRPr="00733FA7">
        <w:rPr>
          <w:rFonts w:ascii="Arial" w:hAnsi="Arial" w:cs="Arial"/>
          <w:b/>
          <w:bCs/>
          <w:sz w:val="18"/>
          <w:lang w:val="uk-UA"/>
        </w:rPr>
        <w:t>Colombia</w:t>
      </w:r>
    </w:p>
    <w:p w:rsidR="00260D41" w:rsidRPr="00733FA7" w:rsidRDefault="00260D41" w:rsidP="00415629">
      <w:pPr>
        <w:numPr>
          <w:ilvl w:val="0"/>
          <w:numId w:val="14"/>
        </w:numPr>
        <w:tabs>
          <w:tab w:val="left" w:pos="264"/>
        </w:tabs>
        <w:spacing w:before="10" w:line="204" w:lineRule="exact"/>
        <w:ind w:right="470"/>
        <w:rPr>
          <w:rFonts w:ascii="Arial" w:hAnsi="Arial" w:cs="Arial"/>
          <w:sz w:val="18"/>
          <w:szCs w:val="18"/>
          <w:lang w:val="uk-UA"/>
        </w:rPr>
      </w:pPr>
      <w:r w:rsidRPr="00733FA7">
        <w:rPr>
          <w:rFonts w:ascii="Arial" w:hAnsi="Arial" w:cs="Arial"/>
          <w:sz w:val="18"/>
          <w:lang w:val="uk-UA"/>
        </w:rPr>
        <w:t>Proposal for the Structure of a Regional Code of Good Statistical Practice for Latin America and the Caribbean, May 2011 (</w:t>
      </w:r>
      <w:hyperlink r:id="rId187">
        <w:r w:rsidRPr="00733FA7">
          <w:rPr>
            <w:rFonts w:ascii="Arial" w:hAnsi="Arial" w:cs="Arial"/>
            <w:i/>
            <w:iCs/>
            <w:sz w:val="18"/>
            <w:u w:val="single"/>
            <w:lang w:val="uk-UA"/>
          </w:rPr>
          <w:t>http://www.dane.gov.co/files/noticias/BuenasPracticas_en.pdf</w:t>
        </w:r>
        <w:r w:rsidRPr="00733FA7">
          <w:rPr>
            <w:rFonts w:ascii="Arial" w:hAnsi="Arial" w:cs="Arial"/>
            <w:sz w:val="18"/>
            <w:lang w:val="uk-UA"/>
          </w:rPr>
          <w:t>)</w:t>
        </w:r>
      </w:hyperlink>
    </w:p>
    <w:p w:rsidR="00260D41" w:rsidRPr="00733FA7" w:rsidRDefault="00260D41" w:rsidP="00415629">
      <w:pPr>
        <w:spacing w:before="116"/>
        <w:ind w:left="120"/>
        <w:rPr>
          <w:rFonts w:ascii="Arial" w:hAnsi="Arial" w:cs="Arial"/>
          <w:sz w:val="18"/>
          <w:szCs w:val="18"/>
          <w:lang w:val="uk-UA"/>
        </w:rPr>
      </w:pPr>
      <w:r w:rsidRPr="00733FA7">
        <w:rPr>
          <w:rFonts w:ascii="Arial" w:hAnsi="Arial" w:cs="Arial"/>
          <w:b/>
          <w:bCs/>
          <w:sz w:val="18"/>
          <w:lang w:val="uk-UA"/>
        </w:rPr>
        <w:t>Czech Republic</w:t>
      </w:r>
    </w:p>
    <w:p w:rsidR="00260D41" w:rsidRPr="00733FA7" w:rsidRDefault="00260D41" w:rsidP="00415629">
      <w:pPr>
        <w:numPr>
          <w:ilvl w:val="0"/>
          <w:numId w:val="14"/>
        </w:numPr>
        <w:tabs>
          <w:tab w:val="left" w:pos="264"/>
        </w:tabs>
        <w:spacing w:before="10" w:line="204" w:lineRule="exact"/>
        <w:ind w:right="1607"/>
        <w:rPr>
          <w:rFonts w:ascii="Arial" w:hAnsi="Arial" w:cs="Arial"/>
          <w:sz w:val="18"/>
          <w:szCs w:val="18"/>
          <w:lang w:val="uk-UA"/>
        </w:rPr>
      </w:pPr>
      <w:r w:rsidRPr="00733FA7">
        <w:rPr>
          <w:rFonts w:ascii="Arial" w:hAnsi="Arial" w:cs="Arial"/>
          <w:sz w:val="18"/>
          <w:lang w:val="uk-UA"/>
        </w:rPr>
        <w:t>Statistical Service Act (</w:t>
      </w:r>
      <w:hyperlink r:id="rId188">
        <w:r w:rsidRPr="00733FA7">
          <w:rPr>
            <w:rFonts w:ascii="Arial" w:hAnsi="Arial" w:cs="Arial"/>
            <w:i/>
            <w:iCs/>
            <w:sz w:val="18"/>
            <w:u w:val="single"/>
            <w:lang w:val="uk-UA"/>
          </w:rPr>
          <w:t>http://www.czso.cz/eng/redakce.nsf/i/full_wording_of_act_no_89_1995_coll_on_the_state_statistical_service</w:t>
        </w:r>
        <w:r w:rsidRPr="00733FA7">
          <w:rPr>
            <w:rFonts w:ascii="Arial" w:hAnsi="Arial" w:cs="Arial"/>
            <w:sz w:val="18"/>
            <w:lang w:val="uk-UA"/>
          </w:rPr>
          <w:t>)</w:t>
        </w:r>
      </w:hyperlink>
    </w:p>
    <w:p w:rsidR="00260D41" w:rsidRPr="00733FA7" w:rsidRDefault="00260D41" w:rsidP="00415629">
      <w:pPr>
        <w:spacing w:before="114"/>
        <w:ind w:left="119" w:right="240"/>
        <w:rPr>
          <w:rFonts w:ascii="Arial" w:hAnsi="Arial" w:cs="Arial"/>
          <w:sz w:val="18"/>
          <w:szCs w:val="18"/>
          <w:lang w:val="uk-UA"/>
        </w:rPr>
      </w:pPr>
      <w:r w:rsidRPr="00733FA7">
        <w:rPr>
          <w:rFonts w:ascii="Arial" w:hAnsi="Arial" w:cs="Arial"/>
          <w:b/>
          <w:bCs/>
          <w:sz w:val="18"/>
          <w:lang w:val="uk-UA"/>
        </w:rPr>
        <w:t>Denmark</w:t>
      </w:r>
    </w:p>
    <w:p w:rsidR="00260D41" w:rsidRPr="00733FA7" w:rsidRDefault="00260D41" w:rsidP="00415629">
      <w:pPr>
        <w:numPr>
          <w:ilvl w:val="0"/>
          <w:numId w:val="14"/>
        </w:numPr>
        <w:tabs>
          <w:tab w:val="left" w:pos="264"/>
        </w:tabs>
        <w:spacing w:before="12" w:line="204" w:lineRule="exact"/>
        <w:ind w:right="2781"/>
        <w:rPr>
          <w:rFonts w:ascii="Arial" w:hAnsi="Arial" w:cs="Arial"/>
          <w:sz w:val="18"/>
          <w:szCs w:val="18"/>
          <w:lang w:val="uk-UA"/>
        </w:rPr>
      </w:pPr>
      <w:r w:rsidRPr="00733FA7">
        <w:rPr>
          <w:rFonts w:ascii="Arial" w:hAnsi="Arial" w:cs="Arial"/>
          <w:sz w:val="18"/>
          <w:lang w:val="uk-UA"/>
        </w:rPr>
        <w:t>Addressing erroneous or misconstrued interpretation of figures by the news media (</w:t>
      </w:r>
      <w:hyperlink r:id="rId189">
        <w:r w:rsidRPr="00733FA7">
          <w:rPr>
            <w:rFonts w:ascii="Arial" w:hAnsi="Arial" w:cs="Arial"/>
            <w:i/>
            <w:iCs/>
            <w:sz w:val="18"/>
            <w:u w:val="single"/>
            <w:lang w:val="uk-UA"/>
          </w:rPr>
          <w:t>http://unstats.un.org/unsd/dnss/docViewer.aspx?docID=168#start</w:t>
        </w:r>
        <w:r w:rsidRPr="00733FA7">
          <w:rPr>
            <w:rFonts w:ascii="Arial" w:hAnsi="Arial" w:cs="Arial"/>
            <w:sz w:val="18"/>
            <w:lang w:val="uk-UA"/>
          </w:rPr>
          <w:t>)</w:t>
        </w:r>
      </w:hyperlink>
    </w:p>
    <w:p w:rsidR="00260D41" w:rsidRPr="00733FA7" w:rsidRDefault="00260D41" w:rsidP="00415629">
      <w:pPr>
        <w:spacing w:before="114"/>
        <w:ind w:left="120"/>
        <w:rPr>
          <w:rFonts w:ascii="Arial" w:hAnsi="Arial" w:cs="Arial"/>
          <w:sz w:val="18"/>
          <w:szCs w:val="18"/>
          <w:lang w:val="uk-UA"/>
        </w:rPr>
      </w:pPr>
      <w:r w:rsidRPr="00733FA7">
        <w:rPr>
          <w:rFonts w:ascii="Arial" w:hAnsi="Arial" w:cs="Arial"/>
          <w:b/>
          <w:bCs/>
          <w:sz w:val="18"/>
          <w:lang w:val="uk-UA"/>
        </w:rPr>
        <w:t>Eurostat</w:t>
      </w:r>
    </w:p>
    <w:p w:rsidR="00260D41" w:rsidRPr="00733FA7" w:rsidRDefault="00260D41" w:rsidP="00415629">
      <w:pPr>
        <w:numPr>
          <w:ilvl w:val="0"/>
          <w:numId w:val="14"/>
        </w:numPr>
        <w:tabs>
          <w:tab w:val="left" w:pos="264"/>
        </w:tabs>
        <w:spacing w:before="2"/>
        <w:ind w:right="116"/>
        <w:rPr>
          <w:rFonts w:ascii="Arial" w:hAnsi="Arial" w:cs="Arial"/>
          <w:sz w:val="18"/>
          <w:szCs w:val="18"/>
          <w:lang w:val="uk-UA"/>
        </w:rPr>
      </w:pPr>
      <w:r w:rsidRPr="00733FA7">
        <w:rPr>
          <w:rFonts w:ascii="Arial" w:hAnsi="Arial" w:cs="Arial"/>
          <w:sz w:val="18"/>
          <w:lang w:val="uk-UA"/>
        </w:rPr>
        <w:t>Regulation 223/2009 defines professional independence (</w:t>
      </w:r>
      <w:hyperlink r:id="rId190">
        <w:r w:rsidRPr="00733FA7">
          <w:rPr>
            <w:rFonts w:ascii="Arial" w:hAnsi="Arial" w:cs="Arial"/>
            <w:i/>
            <w:iCs/>
            <w:sz w:val="18"/>
            <w:u w:val="single"/>
            <w:lang w:val="uk-UA"/>
          </w:rPr>
          <w:t>http://epp.eurostat.ec.europa.eu/cache/ITY_OFFPUB/KS-</w:t>
        </w:r>
      </w:hyperlink>
      <w:r w:rsidRPr="00733FA7">
        <w:rPr>
          <w:rFonts w:ascii="Arial" w:hAnsi="Arial" w:cs="Arial"/>
          <w:i/>
          <w:iCs/>
          <w:sz w:val="18"/>
          <w:lang w:val="uk-UA"/>
        </w:rPr>
        <w:t xml:space="preserve"> </w:t>
      </w:r>
      <w:r w:rsidRPr="00733FA7">
        <w:rPr>
          <w:rFonts w:ascii="Arial" w:hAnsi="Arial" w:cs="Arial"/>
          <w:i/>
          <w:iCs/>
          <w:sz w:val="18"/>
          <w:u w:val="single"/>
          <w:lang w:val="uk-UA"/>
        </w:rPr>
        <w:t>31-09-254/EN/KS-31-09-254-EN.PDF</w:t>
      </w:r>
      <w:r w:rsidRPr="00733FA7">
        <w:rPr>
          <w:rFonts w:ascii="Arial" w:hAnsi="Arial" w:cs="Arial"/>
          <w:sz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France</w:t>
      </w:r>
    </w:p>
    <w:p w:rsidR="00260D41" w:rsidRPr="00733FA7" w:rsidRDefault="00260D41" w:rsidP="00415629">
      <w:pPr>
        <w:numPr>
          <w:ilvl w:val="0"/>
          <w:numId w:val="14"/>
        </w:numPr>
        <w:tabs>
          <w:tab w:val="left" w:pos="264"/>
        </w:tabs>
        <w:spacing w:before="4" w:line="239" w:lineRule="auto"/>
        <w:ind w:right="300"/>
        <w:rPr>
          <w:rFonts w:ascii="Arial" w:hAnsi="Arial" w:cs="Arial"/>
          <w:sz w:val="18"/>
          <w:szCs w:val="18"/>
          <w:lang w:val="uk-UA"/>
        </w:rPr>
      </w:pPr>
      <w:r w:rsidRPr="00733FA7">
        <w:rPr>
          <w:rFonts w:ascii="Arial" w:hAnsi="Arial" w:cs="Arial"/>
          <w:sz w:val="18"/>
          <w:szCs w:val="18"/>
          <w:lang w:val="uk-UA"/>
        </w:rPr>
        <w:t>Official statistical system practices in accordance with the principles of the European Statistics Code of Practice – Institutional environment: 1- Professional Independence (</w:t>
      </w:r>
      <w:hyperlink r:id="rId191">
        <w:r w:rsidRPr="00733FA7">
          <w:rPr>
            <w:rFonts w:ascii="Arial" w:hAnsi="Arial" w:cs="Arial"/>
            <w:i/>
            <w:iCs/>
            <w:sz w:val="18"/>
            <w:szCs w:val="18"/>
            <w:u w:val="single"/>
            <w:lang w:val="uk-UA"/>
          </w:rPr>
          <w:t>http://www.insee.fr/en/insee-statistique-</w:t>
        </w:r>
      </w:hyperlink>
      <w:r w:rsidRPr="00733FA7">
        <w:rPr>
          <w:rFonts w:ascii="Arial" w:hAnsi="Arial" w:cs="Arial"/>
          <w:i/>
          <w:iCs/>
          <w:sz w:val="18"/>
          <w:szCs w:val="18"/>
          <w:lang w:val="uk-UA"/>
        </w:rPr>
        <w:t xml:space="preserve"> </w:t>
      </w:r>
      <w:r w:rsidRPr="00733FA7">
        <w:rPr>
          <w:rFonts w:ascii="Arial" w:hAnsi="Arial" w:cs="Arial"/>
          <w:i/>
          <w:iCs/>
          <w:sz w:val="18"/>
          <w:szCs w:val="18"/>
          <w:u w:val="single"/>
          <w:lang w:val="uk-UA"/>
        </w:rPr>
        <w:t>publique/default.asp?page=qualite/principe1.htm</w:t>
      </w:r>
      <w:r w:rsidRPr="00733FA7">
        <w:rPr>
          <w:rFonts w:ascii="Arial" w:hAnsi="Arial" w:cs="Arial"/>
          <w:sz w:val="18"/>
          <w:szCs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International Monetary Fund (IMF)</w:t>
      </w:r>
    </w:p>
    <w:p w:rsidR="00260D41" w:rsidRPr="00733FA7" w:rsidRDefault="00260D41" w:rsidP="00415629">
      <w:pPr>
        <w:numPr>
          <w:ilvl w:val="0"/>
          <w:numId w:val="14"/>
        </w:numPr>
        <w:tabs>
          <w:tab w:val="left" w:pos="264"/>
        </w:tabs>
        <w:spacing w:before="10" w:line="204" w:lineRule="exact"/>
        <w:ind w:right="739"/>
        <w:rPr>
          <w:rFonts w:ascii="Arial" w:hAnsi="Arial" w:cs="Arial"/>
          <w:sz w:val="18"/>
          <w:szCs w:val="18"/>
          <w:lang w:val="uk-UA"/>
        </w:rPr>
      </w:pPr>
      <w:r w:rsidRPr="00733FA7">
        <w:rPr>
          <w:rFonts w:ascii="Arial" w:hAnsi="Arial" w:cs="Arial"/>
          <w:sz w:val="18"/>
          <w:szCs w:val="18"/>
          <w:lang w:val="uk-UA"/>
        </w:rPr>
        <w:t>The General Data Dissemination System, Guide for participants and users, IMF, 2007, paras. 3.163 – 3.190 (</w:t>
      </w:r>
      <w:hyperlink r:id="rId192">
        <w:r w:rsidRPr="00733FA7">
          <w:rPr>
            <w:rFonts w:ascii="Arial" w:hAnsi="Arial" w:cs="Arial"/>
            <w:i/>
            <w:iCs/>
            <w:sz w:val="18"/>
            <w:szCs w:val="18"/>
            <w:u w:val="single"/>
            <w:lang w:val="uk-UA"/>
          </w:rPr>
          <w:t>http://dsbb.imf.org/images/pdfs/gddsguide.pdf</w:t>
        </w:r>
        <w:r w:rsidRPr="00733FA7">
          <w:rPr>
            <w:rFonts w:ascii="Arial" w:hAnsi="Arial" w:cs="Arial"/>
            <w:sz w:val="18"/>
            <w:szCs w:val="18"/>
            <w:lang w:val="uk-UA"/>
          </w:rPr>
          <w:t>)</w:t>
        </w:r>
      </w:hyperlink>
    </w:p>
    <w:p w:rsidR="00260D41" w:rsidRPr="00733FA7" w:rsidRDefault="00260D41" w:rsidP="00415629">
      <w:pPr>
        <w:spacing w:before="116"/>
        <w:ind w:left="119" w:right="240"/>
        <w:rPr>
          <w:rFonts w:ascii="Arial" w:hAnsi="Arial" w:cs="Arial"/>
          <w:sz w:val="18"/>
          <w:szCs w:val="18"/>
          <w:lang w:val="uk-UA"/>
        </w:rPr>
      </w:pPr>
      <w:r w:rsidRPr="00733FA7">
        <w:rPr>
          <w:rFonts w:ascii="Arial" w:hAnsi="Arial" w:cs="Arial"/>
          <w:b/>
          <w:bCs/>
          <w:sz w:val="18"/>
          <w:lang w:val="uk-UA"/>
        </w:rPr>
        <w:t>South Africa</w:t>
      </w:r>
    </w:p>
    <w:p w:rsidR="00260D41" w:rsidRPr="00733FA7" w:rsidRDefault="00260D41" w:rsidP="00415629">
      <w:pPr>
        <w:numPr>
          <w:ilvl w:val="0"/>
          <w:numId w:val="14"/>
        </w:numPr>
        <w:tabs>
          <w:tab w:val="left" w:pos="264"/>
        </w:tabs>
        <w:spacing w:before="10" w:line="204" w:lineRule="exact"/>
        <w:ind w:right="230"/>
        <w:rPr>
          <w:rFonts w:ascii="Arial" w:hAnsi="Arial" w:cs="Arial"/>
          <w:sz w:val="18"/>
          <w:szCs w:val="18"/>
          <w:lang w:val="uk-UA"/>
        </w:rPr>
      </w:pPr>
      <w:r w:rsidRPr="00733FA7">
        <w:rPr>
          <w:rFonts w:ascii="Arial" w:hAnsi="Arial" w:cs="Arial"/>
          <w:sz w:val="18"/>
          <w:lang w:val="uk-UA"/>
        </w:rPr>
        <w:t>South African Statistical Quality Assessment Framework (SASQAF), Second edition, Statistics South Africa, 2010, Section 9, integrity: 9.5 p. 54 (</w:t>
      </w:r>
      <w:hyperlink r:id="rId193">
        <w:r w:rsidRPr="00733FA7">
          <w:rPr>
            <w:rFonts w:ascii="Arial" w:hAnsi="Arial" w:cs="Arial"/>
            <w:i/>
            <w:iCs/>
            <w:sz w:val="18"/>
            <w:u w:val="single"/>
            <w:lang w:val="uk-UA"/>
          </w:rPr>
          <w:t>http://www.statssa.gov.za/inside_statssa/standardisation/SASQAF_Edition_2.pdf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line="206" w:lineRule="exact"/>
        <w:rPr>
          <w:rFonts w:ascii="Arial" w:hAnsi="Arial" w:cs="Arial"/>
          <w:sz w:val="18"/>
          <w:szCs w:val="18"/>
          <w:lang w:val="uk-UA"/>
        </w:rPr>
      </w:pPr>
      <w:r w:rsidRPr="00733FA7">
        <w:rPr>
          <w:rFonts w:ascii="Arial" w:hAnsi="Arial" w:cs="Arial"/>
          <w:sz w:val="18"/>
          <w:lang w:val="uk-UA"/>
        </w:rPr>
        <w:t>SASQAF Operational Standards and Guidelines, First edition, Statistics South Africa, 2010, Section 9, integrity: 9.2-</w:t>
      </w:r>
    </w:p>
    <w:p w:rsidR="00260D41" w:rsidRPr="00733FA7" w:rsidRDefault="00260D41" w:rsidP="00415629">
      <w:pPr>
        <w:spacing w:before="7" w:line="204" w:lineRule="exact"/>
        <w:ind w:left="263" w:right="240"/>
        <w:rPr>
          <w:rFonts w:ascii="Arial" w:hAnsi="Arial" w:cs="Arial"/>
          <w:sz w:val="18"/>
          <w:szCs w:val="18"/>
          <w:lang w:val="uk-UA"/>
        </w:rPr>
      </w:pPr>
      <w:r w:rsidRPr="00733FA7">
        <w:rPr>
          <w:rFonts w:ascii="Arial" w:hAnsi="Arial" w:cs="Arial"/>
          <w:sz w:val="18"/>
          <w:lang w:val="uk-UA"/>
        </w:rPr>
        <w:t>9.4 and pp. 59-61 (</w:t>
      </w:r>
      <w:hyperlink r:id="rId194">
        <w:r w:rsidRPr="00733FA7">
          <w:rPr>
            <w:rFonts w:ascii="Arial" w:hAnsi="Arial" w:cs="Arial"/>
            <w:i/>
            <w:iCs/>
            <w:sz w:val="18"/>
            <w:u w:val="single"/>
            <w:lang w:val="uk-UA"/>
          </w:rPr>
          <w:t>http://www.statssa.gov.za/inside_statssa/standardisation/SASQAF_OpsGuidelines_Edition_1.pdf</w:t>
        </w:r>
        <w:r w:rsidRPr="00733FA7">
          <w:rPr>
            <w:rFonts w:ascii="Arial" w:hAnsi="Arial" w:cs="Arial"/>
            <w:sz w:val="18"/>
            <w:lang w:val="uk-UA"/>
          </w:rPr>
          <w:t>)</w:t>
        </w:r>
      </w:hyperlink>
    </w:p>
    <w:p w:rsidR="00260D41" w:rsidRPr="00733FA7" w:rsidRDefault="00260D41" w:rsidP="00415629">
      <w:pPr>
        <w:spacing w:before="114"/>
        <w:ind w:left="120"/>
        <w:rPr>
          <w:rFonts w:ascii="Arial" w:hAnsi="Arial" w:cs="Arial"/>
          <w:sz w:val="18"/>
          <w:szCs w:val="18"/>
          <w:lang w:val="uk-UA"/>
        </w:rPr>
      </w:pPr>
      <w:r w:rsidRPr="00733FA7">
        <w:rPr>
          <w:rFonts w:ascii="Arial" w:hAnsi="Arial" w:cs="Arial"/>
          <w:b/>
          <w:bCs/>
          <w:sz w:val="18"/>
          <w:lang w:val="uk-UA"/>
        </w:rPr>
        <w:t>United Nations Statistics Division (UNSD)</w:t>
      </w:r>
    </w:p>
    <w:p w:rsidR="00260D41" w:rsidRPr="00733FA7" w:rsidRDefault="00260D41" w:rsidP="00415629">
      <w:pPr>
        <w:numPr>
          <w:ilvl w:val="0"/>
          <w:numId w:val="14"/>
        </w:numPr>
        <w:tabs>
          <w:tab w:val="left" w:pos="264"/>
        </w:tabs>
        <w:spacing w:before="4"/>
        <w:ind w:right="3069"/>
        <w:rPr>
          <w:rFonts w:ascii="Arial" w:hAnsi="Arial" w:cs="Arial"/>
          <w:sz w:val="18"/>
          <w:szCs w:val="18"/>
          <w:lang w:val="uk-UA"/>
        </w:rPr>
      </w:pPr>
      <w:r w:rsidRPr="00733FA7">
        <w:rPr>
          <w:rFonts w:ascii="Arial" w:hAnsi="Arial" w:cs="Arial"/>
          <w:sz w:val="18"/>
          <w:lang w:val="uk-UA"/>
        </w:rPr>
        <w:t xml:space="preserve">Fundamental Principles of Official Statistics -Principle 4 - Prevention of misuse </w:t>
      </w:r>
      <w:r w:rsidRPr="00733FA7">
        <w:rPr>
          <w:rFonts w:ascii="Arial" w:hAnsi="Arial" w:cs="Arial"/>
          <w:sz w:val="18"/>
          <w:u w:val="single"/>
          <w:lang w:val="uk-UA"/>
        </w:rPr>
        <w:t>(</w:t>
      </w:r>
      <w:hyperlink r:id="rId195">
        <w:r w:rsidRPr="00733FA7">
          <w:rPr>
            <w:rFonts w:ascii="Arial" w:hAnsi="Arial" w:cs="Arial"/>
            <w:i/>
            <w:iCs/>
            <w:sz w:val="18"/>
            <w:u w:val="single"/>
            <w:lang w:val="uk-UA"/>
          </w:rPr>
          <w:t>http://unstats.un.org/unsd/goodprac/bpaboutpr.asp?RecId=4</w:t>
        </w:r>
        <w:r w:rsidRPr="00733FA7">
          <w:rPr>
            <w:rFonts w:ascii="Arial" w:hAnsi="Arial" w:cs="Arial"/>
            <w:sz w:val="18"/>
            <w:u w:val="single"/>
            <w:lang w:val="uk-UA"/>
          </w:rPr>
          <w:t>)</w:t>
        </w:r>
      </w:hyperlink>
    </w:p>
    <w:p w:rsidR="00260D41" w:rsidRPr="00733FA7" w:rsidRDefault="00260D41" w:rsidP="00415629">
      <w:pPr>
        <w:numPr>
          <w:ilvl w:val="0"/>
          <w:numId w:val="14"/>
        </w:numPr>
        <w:tabs>
          <w:tab w:val="left" w:pos="264"/>
        </w:tabs>
        <w:spacing w:before="7" w:line="204" w:lineRule="exact"/>
        <w:ind w:right="652"/>
        <w:rPr>
          <w:rFonts w:ascii="Arial" w:hAnsi="Arial" w:cs="Arial"/>
          <w:sz w:val="18"/>
          <w:szCs w:val="18"/>
          <w:lang w:val="uk-UA"/>
        </w:rPr>
      </w:pPr>
      <w:r w:rsidRPr="00733FA7">
        <w:rPr>
          <w:rFonts w:ascii="Arial" w:hAnsi="Arial" w:cs="Arial"/>
          <w:sz w:val="18"/>
          <w:szCs w:val="18"/>
          <w:lang w:val="uk-UA"/>
        </w:rPr>
        <w:t>Handbook of Statistical Organization, Third Edition – The Operation and Organization of a Statistical Agency, UNSD, 2003, paras. 5 – 10, 76-111 (</w:t>
      </w:r>
      <w:hyperlink r:id="rId196">
        <w:r w:rsidRPr="00733FA7">
          <w:rPr>
            <w:rFonts w:ascii="Arial" w:hAnsi="Arial" w:cs="Arial"/>
            <w:i/>
            <w:iCs/>
            <w:sz w:val="18"/>
            <w:szCs w:val="18"/>
            <w:u w:val="single"/>
            <w:lang w:val="uk-UA"/>
          </w:rPr>
          <w:t>http://unstats.un.org/unsd/publication/SeriesF/SeriesF_88E.pdf</w:t>
        </w:r>
        <w:r w:rsidRPr="00733FA7">
          <w:rPr>
            <w:rFonts w:ascii="Arial" w:hAnsi="Arial" w:cs="Arial"/>
            <w:sz w:val="18"/>
            <w:szCs w:val="18"/>
            <w:lang w:val="uk-UA"/>
          </w:rPr>
          <w:t>)</w:t>
        </w:r>
      </w:hyperlink>
    </w:p>
    <w:p w:rsidR="00260D41" w:rsidRPr="00733FA7" w:rsidRDefault="00260D41" w:rsidP="00415629">
      <w:pPr>
        <w:spacing w:before="17" w:line="140" w:lineRule="exact"/>
        <w:rPr>
          <w:rFonts w:ascii="Arial" w:hAnsi="Arial" w:cs="Arial"/>
          <w:sz w:val="14"/>
          <w:szCs w:val="14"/>
          <w:lang w:val="uk-UA"/>
        </w:rPr>
      </w:pPr>
    </w:p>
    <w:p w:rsidR="00260D41" w:rsidRPr="00733FA7" w:rsidRDefault="00AB21BC" w:rsidP="00415629">
      <w:pPr>
        <w:spacing w:before="77"/>
        <w:ind w:left="119" w:right="240"/>
        <w:rPr>
          <w:rFonts w:ascii="Arial" w:hAnsi="Arial" w:cs="Arial"/>
          <w:sz w:val="18"/>
          <w:szCs w:val="18"/>
          <w:lang w:val="uk-UA"/>
        </w:rPr>
      </w:pPr>
      <w:r>
        <w:rPr>
          <w:noProof/>
          <w:lang w:val="uk-UA" w:eastAsia="uk-UA"/>
        </w:rPr>
        <w:drawing>
          <wp:anchor distT="0" distB="0" distL="114300" distR="114300" simplePos="0" relativeHeight="251666432" behindDoc="1" locked="0" layoutInCell="1" allowOverlap="1">
            <wp:simplePos x="0" y="0"/>
            <wp:positionH relativeFrom="page">
              <wp:posOffset>895350</wp:posOffset>
            </wp:positionH>
            <wp:positionV relativeFrom="paragraph">
              <wp:posOffset>51435</wp:posOffset>
            </wp:positionV>
            <wp:extent cx="5981700" cy="133985"/>
            <wp:effectExtent l="0" t="0" r="0" b="0"/>
            <wp:wrapNone/>
            <wp:docPr id="15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81700" cy="133985"/>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ascii="Arial" w:hAnsi="Arial" w:cs="Arial"/>
          <w:b/>
          <w:bCs/>
          <w:sz w:val="18"/>
          <w:szCs w:val="18"/>
          <w:lang w:val="uk-UA"/>
        </w:rPr>
        <w:t xml:space="preserve"> </w:t>
      </w:r>
      <w:r w:rsidR="00260D41" w:rsidRPr="00733FA7">
        <w:rPr>
          <w:rFonts w:ascii="Arial" w:hAnsi="Arial" w:cs="Arial"/>
          <w:b/>
          <w:bCs/>
          <w:sz w:val="18"/>
          <w:szCs w:val="18"/>
        </w:rPr>
        <w:t>NQAF</w:t>
      </w:r>
      <w:r w:rsidR="00260D41" w:rsidRPr="00733FA7">
        <w:rPr>
          <w:rFonts w:ascii="Arial" w:hAnsi="Arial" w:cs="Arial"/>
          <w:b/>
          <w:bCs/>
          <w:sz w:val="18"/>
          <w:lang w:val="uk-UA"/>
        </w:rPr>
        <w:t xml:space="preserve"> 5:</w:t>
      </w:r>
      <w:r w:rsidR="00260D41" w:rsidRPr="00733FA7">
        <w:rPr>
          <w:rFonts w:ascii="Arial" w:hAnsi="Arial" w:cs="Arial"/>
          <w:sz w:val="18"/>
          <w:lang w:val="uk-UA"/>
        </w:rPr>
        <w:t xml:space="preserve"> </w:t>
      </w:r>
      <w:r w:rsidR="00260D41">
        <w:rPr>
          <w:rFonts w:ascii="Arial" w:hAnsi="Arial" w:cs="Arial"/>
          <w:b/>
          <w:bCs/>
          <w:sz w:val="18"/>
          <w:lang w:val="uk-UA"/>
        </w:rPr>
        <w:t xml:space="preserve">Забезпечення безпристрасності та об’єктивності </w:t>
      </w:r>
    </w:p>
    <w:p w:rsidR="00260D41" w:rsidRPr="00733FA7" w:rsidRDefault="00260D41" w:rsidP="00415629">
      <w:pPr>
        <w:spacing w:before="122"/>
        <w:ind w:left="119" w:right="240"/>
        <w:rPr>
          <w:rFonts w:ascii="Arial" w:hAnsi="Arial" w:cs="Arial"/>
          <w:sz w:val="18"/>
          <w:szCs w:val="18"/>
          <w:lang w:val="uk-UA"/>
        </w:rPr>
      </w:pPr>
      <w:r w:rsidRPr="00733FA7">
        <w:rPr>
          <w:rFonts w:ascii="Arial" w:hAnsi="Arial" w:cs="Arial"/>
          <w:b/>
          <w:bCs/>
          <w:sz w:val="18"/>
          <w:lang w:val="uk-UA"/>
        </w:rPr>
        <w:t>Canada</w:t>
      </w:r>
    </w:p>
    <w:p w:rsidR="00260D41" w:rsidRPr="00733FA7" w:rsidRDefault="00260D41" w:rsidP="00415629">
      <w:pPr>
        <w:numPr>
          <w:ilvl w:val="0"/>
          <w:numId w:val="14"/>
        </w:numPr>
        <w:tabs>
          <w:tab w:val="left" w:pos="264"/>
        </w:tabs>
        <w:spacing w:before="2"/>
        <w:ind w:right="1348"/>
        <w:rPr>
          <w:rFonts w:ascii="Arial" w:hAnsi="Arial" w:cs="Arial"/>
          <w:sz w:val="18"/>
          <w:szCs w:val="18"/>
          <w:lang w:val="uk-UA"/>
        </w:rPr>
      </w:pPr>
      <w:r w:rsidRPr="00733FA7">
        <w:rPr>
          <w:rFonts w:ascii="Arial" w:hAnsi="Arial" w:cs="Arial"/>
          <w:sz w:val="18"/>
          <w:lang w:val="uk-UA"/>
        </w:rPr>
        <w:t>Statistics Canada Integrated Business and Human Resources Plan (</w:t>
      </w:r>
      <w:hyperlink r:id="rId197">
        <w:r w:rsidRPr="00733FA7">
          <w:rPr>
            <w:rFonts w:ascii="Arial" w:hAnsi="Arial" w:cs="Arial"/>
            <w:i/>
            <w:iCs/>
            <w:sz w:val="18"/>
            <w:u w:val="single"/>
            <w:lang w:val="uk-UA"/>
          </w:rPr>
          <w:t>http://www.statcan.gc.ca/about-</w:t>
        </w:r>
      </w:hyperlink>
      <w:r w:rsidRPr="00733FA7">
        <w:rPr>
          <w:rFonts w:ascii="Arial" w:hAnsi="Arial" w:cs="Arial"/>
          <w:i/>
          <w:iCs/>
          <w:sz w:val="18"/>
          <w:lang w:val="uk-UA"/>
        </w:rPr>
        <w:t xml:space="preserve"> </w:t>
      </w:r>
      <w:r w:rsidRPr="00733FA7">
        <w:rPr>
          <w:rFonts w:ascii="Arial" w:hAnsi="Arial" w:cs="Arial"/>
          <w:i/>
          <w:iCs/>
          <w:sz w:val="18"/>
          <w:u w:val="single"/>
          <w:lang w:val="uk-UA"/>
        </w:rPr>
        <w:t>apercu/plan2010-2013/pdf/plan2010-2013-eng.pdf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7" w:line="204" w:lineRule="exact"/>
        <w:ind w:right="2002"/>
        <w:rPr>
          <w:rFonts w:ascii="Arial" w:hAnsi="Arial" w:cs="Arial"/>
          <w:sz w:val="18"/>
          <w:szCs w:val="18"/>
          <w:lang w:val="uk-UA"/>
        </w:rPr>
      </w:pPr>
      <w:r w:rsidRPr="00733FA7">
        <w:rPr>
          <w:rFonts w:ascii="Arial" w:hAnsi="Arial" w:cs="Arial"/>
          <w:sz w:val="18"/>
          <w:lang w:val="uk-UA"/>
        </w:rPr>
        <w:t>Statistics Canada Statistical Methods Research and Development Program... Achievements (</w:t>
      </w:r>
      <w:hyperlink r:id="rId198">
        <w:r w:rsidRPr="00733FA7">
          <w:rPr>
            <w:rFonts w:ascii="Arial" w:hAnsi="Arial" w:cs="Arial"/>
            <w:i/>
            <w:iCs/>
            <w:sz w:val="18"/>
            <w:u w:val="single"/>
            <w:lang w:val="uk-UA"/>
          </w:rPr>
          <w:t>http://www.statcan.gc.ca/bsolc/olc-cel/olc-cel?catno=12-206-X&amp;CHROPG=1&amp;lang=eng</w:t>
        </w:r>
        <w:r w:rsidRPr="00733FA7">
          <w:rPr>
            <w:rFonts w:ascii="Arial" w:hAnsi="Arial" w:cs="Arial"/>
            <w:sz w:val="18"/>
            <w:lang w:val="uk-UA"/>
          </w:rPr>
          <w:t>)</w:t>
        </w:r>
      </w:hyperlink>
    </w:p>
    <w:p w:rsidR="00260D41" w:rsidRPr="00733FA7" w:rsidRDefault="00260D41" w:rsidP="00415629">
      <w:pPr>
        <w:numPr>
          <w:ilvl w:val="0"/>
          <w:numId w:val="14"/>
        </w:numPr>
        <w:tabs>
          <w:tab w:val="left" w:pos="264"/>
        </w:tabs>
        <w:ind w:right="697"/>
        <w:rPr>
          <w:rFonts w:ascii="Arial" w:hAnsi="Arial" w:cs="Arial"/>
          <w:sz w:val="18"/>
          <w:szCs w:val="18"/>
          <w:lang w:val="uk-UA"/>
        </w:rPr>
      </w:pPr>
      <w:r w:rsidRPr="00733FA7">
        <w:rPr>
          <w:rFonts w:ascii="Arial" w:hAnsi="Arial" w:cs="Arial"/>
          <w:sz w:val="18"/>
          <w:lang w:val="uk-UA"/>
        </w:rPr>
        <w:t>Statistics Canada The Daily release schedule for key economic indicators (</w:t>
      </w:r>
      <w:hyperlink r:id="rId199">
        <w:r w:rsidRPr="00733FA7">
          <w:rPr>
            <w:rFonts w:ascii="Arial" w:hAnsi="Arial" w:cs="Arial"/>
            <w:i/>
            <w:iCs/>
            <w:sz w:val="18"/>
            <w:u w:val="single"/>
            <w:lang w:val="uk-UA"/>
          </w:rPr>
          <w:t>http://www.statcan.gc.ca/release-</w:t>
        </w:r>
      </w:hyperlink>
      <w:r w:rsidRPr="00733FA7">
        <w:rPr>
          <w:rFonts w:ascii="Arial" w:hAnsi="Arial" w:cs="Arial"/>
          <w:i/>
          <w:iCs/>
          <w:sz w:val="18"/>
          <w:lang w:val="uk-UA"/>
        </w:rPr>
        <w:t xml:space="preserve"> </w:t>
      </w:r>
      <w:r w:rsidRPr="00733FA7">
        <w:rPr>
          <w:rFonts w:ascii="Arial" w:hAnsi="Arial" w:cs="Arial"/>
          <w:i/>
          <w:iCs/>
          <w:sz w:val="18"/>
          <w:u w:val="single"/>
          <w:lang w:val="uk-UA"/>
        </w:rPr>
        <w:t>diffusion/index-eng.htm</w:t>
      </w:r>
      <w:r w:rsidRPr="00733FA7">
        <w:rPr>
          <w:rFonts w:ascii="Arial" w:hAnsi="Arial" w:cs="Arial"/>
          <w:sz w:val="18"/>
          <w:lang w:val="uk-UA"/>
        </w:rPr>
        <w:t>)</w:t>
      </w:r>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Chile</w:t>
      </w:r>
    </w:p>
    <w:p w:rsidR="00260D41" w:rsidRPr="00733FA7" w:rsidRDefault="00260D41" w:rsidP="00415629">
      <w:pPr>
        <w:numPr>
          <w:ilvl w:val="0"/>
          <w:numId w:val="14"/>
        </w:numPr>
        <w:tabs>
          <w:tab w:val="left" w:pos="264"/>
        </w:tabs>
        <w:spacing w:before="2"/>
        <w:ind w:right="690"/>
        <w:rPr>
          <w:rFonts w:ascii="Arial" w:hAnsi="Arial" w:cs="Arial"/>
          <w:sz w:val="18"/>
          <w:szCs w:val="18"/>
          <w:lang w:val="uk-UA"/>
        </w:rPr>
      </w:pPr>
      <w:r w:rsidRPr="00733FA7">
        <w:rPr>
          <w:rFonts w:ascii="Arial" w:hAnsi="Arial" w:cs="Arial"/>
          <w:sz w:val="18"/>
          <w:lang w:val="uk-UA"/>
        </w:rPr>
        <w:t>Policy on Data Dissemination National Statistics Institute (INE-CHILE) (</w:t>
      </w:r>
      <w:hyperlink r:id="rId200">
        <w:r w:rsidRPr="00733FA7">
          <w:rPr>
            <w:rFonts w:ascii="Arial" w:hAnsi="Arial" w:cs="Arial"/>
            <w:i/>
            <w:iCs/>
            <w:sz w:val="18"/>
            <w:u w:val="single"/>
            <w:lang w:val="uk-UA"/>
          </w:rPr>
          <w:t>http://unstats.un.org/unsd/dnss/docs-</w:t>
        </w:r>
      </w:hyperlink>
      <w:r w:rsidRPr="00733FA7">
        <w:rPr>
          <w:rFonts w:ascii="Arial" w:hAnsi="Arial" w:cs="Arial"/>
          <w:i/>
          <w:iCs/>
          <w:sz w:val="18"/>
          <w:lang w:val="uk-UA"/>
        </w:rPr>
        <w:t xml:space="preserve"> </w:t>
      </w:r>
      <w:r w:rsidRPr="00733FA7">
        <w:rPr>
          <w:rFonts w:ascii="Arial" w:hAnsi="Arial" w:cs="Arial"/>
          <w:i/>
          <w:iCs/>
          <w:sz w:val="18"/>
          <w:u w:val="single"/>
          <w:lang w:val="uk-UA"/>
        </w:rPr>
        <w:t>NQAF/Chile-manual_de_difusion_2009_eng.pdf</w:t>
      </w:r>
      <w:r w:rsidRPr="00733FA7">
        <w:rPr>
          <w:rFonts w:ascii="Arial" w:hAnsi="Arial" w:cs="Arial"/>
          <w:sz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Colombia</w:t>
      </w:r>
    </w:p>
    <w:p w:rsidR="00260D41" w:rsidRPr="00733FA7" w:rsidRDefault="00260D41" w:rsidP="00415629">
      <w:pPr>
        <w:numPr>
          <w:ilvl w:val="0"/>
          <w:numId w:val="14"/>
        </w:numPr>
        <w:tabs>
          <w:tab w:val="left" w:pos="264"/>
        </w:tabs>
        <w:spacing w:before="10" w:line="204" w:lineRule="exact"/>
        <w:ind w:right="470"/>
        <w:rPr>
          <w:rFonts w:ascii="Arial" w:hAnsi="Arial" w:cs="Arial"/>
          <w:sz w:val="18"/>
          <w:szCs w:val="18"/>
          <w:lang w:val="uk-UA"/>
        </w:rPr>
      </w:pPr>
      <w:r w:rsidRPr="00733FA7">
        <w:rPr>
          <w:rFonts w:ascii="Arial" w:hAnsi="Arial" w:cs="Arial"/>
          <w:sz w:val="18"/>
          <w:lang w:val="uk-UA"/>
        </w:rPr>
        <w:t>Proposal for the Structure of a Regional Code of Good Statistical Practice for Latin America and the Caribbean, May 2011 (</w:t>
      </w:r>
      <w:hyperlink r:id="rId201">
        <w:r w:rsidRPr="00733FA7">
          <w:rPr>
            <w:rFonts w:ascii="Arial" w:hAnsi="Arial" w:cs="Arial"/>
            <w:i/>
            <w:iCs/>
            <w:sz w:val="18"/>
            <w:u w:val="single"/>
            <w:lang w:val="uk-UA"/>
          </w:rPr>
          <w:t>http://www.dane.gov.co/files/noticias/BuenasPracticas_en.pdf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7" w:line="204" w:lineRule="exact"/>
        <w:ind w:right="1187"/>
        <w:rPr>
          <w:rFonts w:ascii="Arial" w:hAnsi="Arial" w:cs="Arial"/>
          <w:sz w:val="18"/>
          <w:szCs w:val="18"/>
          <w:lang w:val="uk-UA"/>
        </w:rPr>
      </w:pPr>
      <w:r w:rsidRPr="00733FA7">
        <w:rPr>
          <w:rFonts w:ascii="Arial" w:hAnsi="Arial" w:cs="Arial"/>
          <w:sz w:val="18"/>
          <w:lang w:val="uk-UA"/>
        </w:rPr>
        <w:t>Propuesta de Código Nacional de Buenas Prácticas para las Estadísticas Oficiales (</w:t>
      </w:r>
      <w:hyperlink r:id="rId202">
        <w:r w:rsidRPr="00733FA7">
          <w:rPr>
            <w:rFonts w:ascii="Arial" w:hAnsi="Arial" w:cs="Arial"/>
            <w:i/>
            <w:iCs/>
            <w:sz w:val="18"/>
            <w:u w:val="single"/>
            <w:lang w:val="uk-UA"/>
          </w:rPr>
          <w:t>http://unstats.un.org/unsd/dnss/docs-NQAF/National%20Code%20of%20Practice%2004.Agu.2011.pdf</w:t>
        </w:r>
        <w:r w:rsidRPr="00733FA7">
          <w:rPr>
            <w:rFonts w:ascii="Arial" w:hAnsi="Arial" w:cs="Arial"/>
            <w:sz w:val="18"/>
            <w:lang w:val="uk-UA"/>
          </w:rPr>
          <w:t>)</w:t>
        </w:r>
      </w:hyperlink>
    </w:p>
    <w:p w:rsidR="00260D41" w:rsidRPr="00733FA7" w:rsidRDefault="00260D41" w:rsidP="00415629">
      <w:pPr>
        <w:spacing w:before="114"/>
        <w:ind w:left="120"/>
        <w:rPr>
          <w:rFonts w:ascii="Arial" w:hAnsi="Arial" w:cs="Arial"/>
          <w:sz w:val="18"/>
          <w:szCs w:val="18"/>
          <w:lang w:val="uk-UA"/>
        </w:rPr>
      </w:pPr>
      <w:r w:rsidRPr="00733FA7">
        <w:rPr>
          <w:rFonts w:ascii="Arial" w:hAnsi="Arial" w:cs="Arial"/>
          <w:b/>
          <w:bCs/>
          <w:sz w:val="18"/>
          <w:lang w:val="uk-UA"/>
        </w:rPr>
        <w:t>Estonia</w:t>
      </w:r>
    </w:p>
    <w:p w:rsidR="00260D41" w:rsidRPr="00733FA7" w:rsidRDefault="00260D41" w:rsidP="00415629">
      <w:pPr>
        <w:numPr>
          <w:ilvl w:val="0"/>
          <w:numId w:val="14"/>
        </w:numPr>
        <w:tabs>
          <w:tab w:val="left" w:pos="264"/>
        </w:tabs>
        <w:spacing w:before="2"/>
        <w:rPr>
          <w:rFonts w:ascii="Arial" w:hAnsi="Arial" w:cs="Arial"/>
          <w:sz w:val="18"/>
          <w:szCs w:val="18"/>
          <w:lang w:val="uk-UA"/>
        </w:rPr>
      </w:pPr>
      <w:r w:rsidRPr="00733FA7">
        <w:rPr>
          <w:rFonts w:ascii="Arial" w:hAnsi="Arial" w:cs="Arial"/>
          <w:sz w:val="18"/>
          <w:lang w:val="uk-UA"/>
        </w:rPr>
        <w:t>Dissemination Policy of Statistics Estonia (</w:t>
      </w:r>
      <w:hyperlink r:id="rId203">
        <w:r w:rsidRPr="00733FA7">
          <w:rPr>
            <w:rFonts w:ascii="Arial" w:hAnsi="Arial" w:cs="Arial"/>
            <w:i/>
            <w:iCs/>
            <w:sz w:val="18"/>
            <w:u w:val="single"/>
            <w:lang w:val="uk-UA"/>
          </w:rPr>
          <w:t>http://www.stat.ee/dissemination-policy</w:t>
        </w:r>
        <w:r w:rsidRPr="00733FA7">
          <w:rPr>
            <w:rFonts w:ascii="Arial" w:hAnsi="Arial" w:cs="Arial"/>
            <w:sz w:val="18"/>
            <w:lang w:val="uk-UA"/>
          </w:rPr>
          <w:t>)</w:t>
        </w:r>
      </w:hyperlink>
    </w:p>
    <w:p w:rsidR="00260D41" w:rsidRPr="00733FA7" w:rsidRDefault="00260D41" w:rsidP="00415629">
      <w:pPr>
        <w:spacing w:before="119"/>
        <w:ind w:left="119" w:right="240"/>
        <w:rPr>
          <w:rFonts w:ascii="Arial" w:hAnsi="Arial" w:cs="Arial"/>
          <w:sz w:val="18"/>
          <w:szCs w:val="18"/>
          <w:lang w:val="uk-UA"/>
        </w:rPr>
      </w:pPr>
      <w:r w:rsidRPr="00733FA7">
        <w:rPr>
          <w:rFonts w:ascii="Arial" w:hAnsi="Arial" w:cs="Arial"/>
          <w:b/>
          <w:bCs/>
          <w:sz w:val="18"/>
          <w:lang w:val="uk-UA"/>
        </w:rPr>
        <w:t>Eurostat</w:t>
      </w:r>
    </w:p>
    <w:p w:rsidR="00260D41" w:rsidRPr="00733FA7" w:rsidRDefault="00260D41" w:rsidP="00415629">
      <w:pPr>
        <w:numPr>
          <w:ilvl w:val="0"/>
          <w:numId w:val="14"/>
        </w:numPr>
        <w:tabs>
          <w:tab w:val="left" w:pos="264"/>
        </w:tabs>
        <w:spacing w:before="5" w:line="237" w:lineRule="auto"/>
        <w:ind w:right="167"/>
        <w:rPr>
          <w:rFonts w:ascii="Arial" w:hAnsi="Arial" w:cs="Arial"/>
          <w:sz w:val="18"/>
          <w:szCs w:val="18"/>
          <w:lang w:val="uk-UA"/>
        </w:rPr>
      </w:pPr>
      <w:r w:rsidRPr="00733FA7">
        <w:rPr>
          <w:rFonts w:ascii="Arial" w:hAnsi="Arial" w:cs="Arial"/>
          <w:sz w:val="18"/>
          <w:lang w:val="uk-UA"/>
        </w:rPr>
        <w:t>Protocol on impartial access for users (</w:t>
      </w:r>
      <w:hyperlink r:id="rId204">
        <w:r w:rsidRPr="00733FA7">
          <w:rPr>
            <w:rFonts w:ascii="Arial" w:hAnsi="Arial" w:cs="Arial"/>
            <w:i/>
            <w:iCs/>
            <w:sz w:val="18"/>
            <w:u w:val="single"/>
            <w:lang w:val="uk-UA"/>
          </w:rPr>
          <w:t>http://epp.eurostat.ec.europa.eu/portal/page/portal/quality/documents/Impartiality%20protocol%20REV2_FINAL_E</w:t>
        </w:r>
      </w:hyperlink>
      <w:r w:rsidRPr="00733FA7">
        <w:rPr>
          <w:rFonts w:ascii="Arial" w:hAnsi="Arial" w:cs="Arial"/>
          <w:i/>
          <w:iCs/>
          <w:sz w:val="18"/>
          <w:lang w:val="uk-UA"/>
        </w:rPr>
        <w:t xml:space="preserve"> </w:t>
      </w:r>
      <w:r w:rsidRPr="00733FA7">
        <w:rPr>
          <w:rFonts w:ascii="Arial" w:hAnsi="Arial" w:cs="Arial"/>
          <w:i/>
          <w:iCs/>
          <w:sz w:val="18"/>
          <w:u w:val="single"/>
          <w:lang w:val="uk-UA"/>
        </w:rPr>
        <w:t>N.pdf</w:t>
      </w:r>
      <w:r w:rsidRPr="00733FA7">
        <w:rPr>
          <w:rFonts w:ascii="Arial" w:hAnsi="Arial" w:cs="Arial"/>
          <w:sz w:val="18"/>
          <w:lang w:val="uk-UA"/>
        </w:rPr>
        <w:t>)</w:t>
      </w:r>
    </w:p>
    <w:p w:rsidR="00260D41" w:rsidRPr="00733FA7" w:rsidRDefault="00260D41" w:rsidP="00415629">
      <w:pPr>
        <w:spacing w:line="237" w:lineRule="auto"/>
        <w:rPr>
          <w:rFonts w:ascii="Arial" w:hAnsi="Arial" w:cs="Arial"/>
          <w:sz w:val="18"/>
          <w:szCs w:val="18"/>
          <w:lang w:val="uk-UA"/>
        </w:rPr>
        <w:sectPr w:rsidR="00260D41" w:rsidRPr="00733FA7" w:rsidSect="00FA32AC">
          <w:headerReference w:type="default" r:id="rId205"/>
          <w:pgSz w:w="12240" w:h="15840"/>
          <w:pgMar w:top="567"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before="77"/>
        <w:ind w:left="119" w:right="240"/>
        <w:rPr>
          <w:rFonts w:ascii="Arial" w:hAnsi="Arial" w:cs="Arial"/>
          <w:sz w:val="18"/>
          <w:szCs w:val="18"/>
          <w:lang w:val="uk-UA"/>
        </w:rPr>
      </w:pPr>
      <w:bookmarkStart w:id="69" w:name="_bookmark4"/>
      <w:bookmarkEnd w:id="69"/>
      <w:r w:rsidRPr="00733FA7">
        <w:rPr>
          <w:rFonts w:ascii="Arial" w:hAnsi="Arial" w:cs="Arial"/>
          <w:b/>
          <w:bCs/>
          <w:sz w:val="18"/>
          <w:lang w:val="uk-UA"/>
        </w:rPr>
        <w:t>France</w:t>
      </w:r>
    </w:p>
    <w:p w:rsidR="00260D41" w:rsidRPr="00733FA7" w:rsidRDefault="00260D41" w:rsidP="00415629">
      <w:pPr>
        <w:numPr>
          <w:ilvl w:val="0"/>
          <w:numId w:val="14"/>
        </w:numPr>
        <w:tabs>
          <w:tab w:val="left" w:pos="264"/>
        </w:tabs>
        <w:spacing w:before="4" w:line="205" w:lineRule="exact"/>
        <w:rPr>
          <w:rFonts w:ascii="Arial" w:hAnsi="Arial" w:cs="Arial"/>
          <w:sz w:val="18"/>
          <w:szCs w:val="18"/>
          <w:lang w:val="uk-UA"/>
        </w:rPr>
      </w:pPr>
      <w:r w:rsidRPr="00733FA7">
        <w:rPr>
          <w:rFonts w:ascii="Arial" w:hAnsi="Arial" w:cs="Arial"/>
          <w:sz w:val="18"/>
          <w:lang w:val="uk-UA"/>
        </w:rPr>
        <w:t>Official statistical system practices are in accordance with the principles of the European Statistics Code of Practice</w:t>
      </w:r>
    </w:p>
    <w:p w:rsidR="00260D41" w:rsidRPr="00733FA7" w:rsidRDefault="00260D41" w:rsidP="00415629">
      <w:pPr>
        <w:ind w:left="263" w:right="240"/>
        <w:rPr>
          <w:rFonts w:ascii="Arial" w:hAnsi="Arial" w:cs="Arial"/>
          <w:sz w:val="18"/>
          <w:szCs w:val="18"/>
          <w:lang w:val="uk-UA"/>
        </w:rPr>
      </w:pPr>
      <w:r w:rsidRPr="00733FA7">
        <w:rPr>
          <w:rFonts w:ascii="Arial" w:hAnsi="Arial" w:cs="Arial"/>
          <w:sz w:val="18"/>
          <w:szCs w:val="18"/>
          <w:lang w:val="uk-UA"/>
        </w:rPr>
        <w:t>– Institutional environment: 6- Impartiality and objectivity (</w:t>
      </w:r>
      <w:hyperlink r:id="rId206">
        <w:r w:rsidRPr="00733FA7">
          <w:rPr>
            <w:rFonts w:ascii="Arial" w:hAnsi="Arial" w:cs="Arial"/>
            <w:i/>
            <w:iCs/>
            <w:sz w:val="18"/>
            <w:szCs w:val="18"/>
            <w:u w:val="single"/>
            <w:lang w:val="uk-UA"/>
          </w:rPr>
          <w:t>http://www.insee.fr/en/insee-statistique-</w:t>
        </w:r>
      </w:hyperlink>
      <w:r w:rsidRPr="00733FA7">
        <w:rPr>
          <w:rFonts w:ascii="Arial" w:hAnsi="Arial" w:cs="Arial"/>
          <w:i/>
          <w:iCs/>
          <w:sz w:val="18"/>
          <w:szCs w:val="18"/>
          <w:lang w:val="uk-UA"/>
        </w:rPr>
        <w:t xml:space="preserve"> </w:t>
      </w:r>
      <w:r w:rsidRPr="00733FA7">
        <w:rPr>
          <w:rFonts w:ascii="Arial" w:hAnsi="Arial" w:cs="Arial"/>
          <w:i/>
          <w:iCs/>
          <w:sz w:val="18"/>
          <w:szCs w:val="18"/>
          <w:u w:val="single"/>
          <w:lang w:val="uk-UA"/>
        </w:rPr>
        <w:t>publique/default.asp?page=qualite/principe6.htm</w:t>
      </w:r>
      <w:r w:rsidRPr="00733FA7">
        <w:rPr>
          <w:rFonts w:ascii="Arial" w:hAnsi="Arial" w:cs="Arial"/>
          <w:sz w:val="18"/>
          <w:szCs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Italy</w:t>
      </w:r>
    </w:p>
    <w:p w:rsidR="00260D41" w:rsidRPr="00733FA7" w:rsidRDefault="00260D41" w:rsidP="00415629">
      <w:pPr>
        <w:numPr>
          <w:ilvl w:val="0"/>
          <w:numId w:val="14"/>
        </w:numPr>
        <w:tabs>
          <w:tab w:val="left" w:pos="264"/>
        </w:tabs>
        <w:spacing w:before="10" w:line="204" w:lineRule="exact"/>
        <w:ind w:right="3469"/>
        <w:rPr>
          <w:rFonts w:ascii="Arial" w:hAnsi="Arial" w:cs="Arial"/>
          <w:sz w:val="18"/>
          <w:szCs w:val="18"/>
          <w:lang w:val="uk-UA"/>
        </w:rPr>
      </w:pPr>
      <w:r w:rsidRPr="00733FA7">
        <w:rPr>
          <w:rFonts w:ascii="Arial" w:hAnsi="Arial" w:cs="Arial"/>
          <w:sz w:val="18"/>
          <w:lang w:val="uk-UA"/>
        </w:rPr>
        <w:t>Italian Code of Official Statistics (Gazz. Uff. 13/10/2010, n.240) (in Italian) (</w:t>
      </w:r>
      <w:hyperlink r:id="rId207">
        <w:r w:rsidRPr="00733FA7">
          <w:rPr>
            <w:rFonts w:ascii="Arial" w:hAnsi="Arial" w:cs="Arial"/>
            <w:i/>
            <w:iCs/>
            <w:sz w:val="18"/>
            <w:u w:val="single"/>
            <w:lang w:val="uk-UA"/>
          </w:rPr>
          <w:t>http://www.sistan.it/inbreve/Codice_statistico_quarta_edizione.pdf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line="206" w:lineRule="exact"/>
        <w:rPr>
          <w:rFonts w:ascii="Arial" w:hAnsi="Arial" w:cs="Arial"/>
          <w:sz w:val="18"/>
          <w:szCs w:val="18"/>
          <w:lang w:val="uk-UA"/>
        </w:rPr>
      </w:pPr>
      <w:r w:rsidRPr="00733FA7">
        <w:rPr>
          <w:rFonts w:ascii="Arial" w:hAnsi="Arial" w:cs="Arial"/>
          <w:sz w:val="18"/>
          <w:lang w:val="uk-UA"/>
        </w:rPr>
        <w:t>Release calendar (</w:t>
      </w:r>
      <w:hyperlink r:id="rId208">
        <w:r w:rsidRPr="00733FA7">
          <w:rPr>
            <w:rFonts w:ascii="Arial" w:hAnsi="Arial" w:cs="Arial"/>
            <w:i/>
            <w:iCs/>
            <w:sz w:val="18"/>
            <w:u w:val="single"/>
            <w:lang w:val="uk-UA"/>
          </w:rPr>
          <w:t>http://en.istat.it/salastampa/appuntamenti/</w:t>
        </w:r>
      </w:hyperlink>
      <w:r w:rsidRPr="00733FA7">
        <w:rPr>
          <w:rFonts w:ascii="Arial" w:hAnsi="Arial" w:cs="Arial"/>
          <w:i/>
          <w:iCs/>
          <w:sz w:val="18"/>
          <w:u w:val="single"/>
          <w:lang w:val="uk-UA"/>
        </w:rPr>
        <w:t xml:space="preserve"> </w:t>
      </w:r>
      <w:r w:rsidRPr="00733FA7">
        <w:rPr>
          <w:rFonts w:ascii="Arial" w:hAnsi="Arial" w:cs="Arial"/>
          <w:sz w:val="18"/>
          <w:lang w:val="uk-UA"/>
        </w:rPr>
        <w:t xml:space="preserve">and </w:t>
      </w:r>
      <w:r w:rsidRPr="00733FA7">
        <w:rPr>
          <w:rFonts w:ascii="Arial" w:hAnsi="Arial" w:cs="Arial"/>
          <w:i/>
          <w:iCs/>
          <w:sz w:val="18"/>
          <w:u w:val="single"/>
          <w:lang w:val="uk-UA"/>
        </w:rPr>
        <w:t>http://www.istat.it</w:t>
      </w:r>
      <w:r w:rsidRPr="00733FA7">
        <w:rPr>
          <w:rFonts w:ascii="Arial" w:hAnsi="Arial" w:cs="Arial"/>
          <w:sz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South Africa</w:t>
      </w:r>
    </w:p>
    <w:p w:rsidR="00260D41" w:rsidRPr="00733FA7" w:rsidRDefault="00260D41" w:rsidP="00415629">
      <w:pPr>
        <w:numPr>
          <w:ilvl w:val="0"/>
          <w:numId w:val="14"/>
        </w:numPr>
        <w:tabs>
          <w:tab w:val="left" w:pos="264"/>
        </w:tabs>
        <w:spacing w:before="10" w:line="204" w:lineRule="exact"/>
        <w:ind w:right="179"/>
        <w:rPr>
          <w:rFonts w:ascii="Arial" w:hAnsi="Arial" w:cs="Arial"/>
          <w:sz w:val="18"/>
          <w:szCs w:val="18"/>
          <w:lang w:val="uk-UA"/>
        </w:rPr>
      </w:pPr>
      <w:r w:rsidRPr="00733FA7">
        <w:rPr>
          <w:rFonts w:ascii="Arial" w:hAnsi="Arial" w:cs="Arial"/>
          <w:sz w:val="18"/>
          <w:lang w:val="uk-UA"/>
        </w:rPr>
        <w:t>South African Statistical Quality Assessment Framework (SASQAF), Second edition, Statistics South Africa, 2010 , Section 9, integrity p. 52 (</w:t>
      </w:r>
      <w:hyperlink r:id="rId209">
        <w:r w:rsidRPr="00733FA7">
          <w:rPr>
            <w:rFonts w:ascii="Arial" w:hAnsi="Arial" w:cs="Arial"/>
            <w:i/>
            <w:iCs/>
            <w:sz w:val="18"/>
            <w:u w:val="single"/>
            <w:lang w:val="uk-UA"/>
          </w:rPr>
          <w:t>http://www.statssa.gov.za/inside_statssa/standardisation/SASQAF_Edition_2.pdf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1" w:line="205" w:lineRule="exact"/>
        <w:rPr>
          <w:rFonts w:ascii="Arial" w:hAnsi="Arial" w:cs="Arial"/>
          <w:sz w:val="18"/>
          <w:szCs w:val="18"/>
          <w:lang w:val="uk-UA"/>
        </w:rPr>
      </w:pPr>
      <w:r w:rsidRPr="00733FA7">
        <w:rPr>
          <w:rFonts w:ascii="Arial" w:hAnsi="Arial" w:cs="Arial"/>
          <w:sz w:val="18"/>
          <w:lang w:val="uk-UA"/>
        </w:rPr>
        <w:t>SASQAF Operational Standards and Guidelines, First edition, Statistics South Africa, 2010, Section 9, integrity 9.4</w:t>
      </w:r>
    </w:p>
    <w:p w:rsidR="00260D41" w:rsidRPr="00733FA7" w:rsidRDefault="00260D41" w:rsidP="00415629">
      <w:pPr>
        <w:numPr>
          <w:ilvl w:val="1"/>
          <w:numId w:val="14"/>
        </w:numPr>
        <w:tabs>
          <w:tab w:val="left" w:pos="466"/>
        </w:tabs>
        <w:spacing w:line="205" w:lineRule="exact"/>
        <w:ind w:hanging="201"/>
        <w:rPr>
          <w:rFonts w:ascii="Arial" w:hAnsi="Arial" w:cs="Arial"/>
          <w:sz w:val="18"/>
          <w:szCs w:val="18"/>
          <w:lang w:val="uk-UA"/>
        </w:rPr>
      </w:pPr>
      <w:r w:rsidRPr="00733FA7">
        <w:rPr>
          <w:rFonts w:ascii="Arial" w:hAnsi="Arial" w:cs="Arial"/>
          <w:sz w:val="18"/>
          <w:lang w:val="uk-UA"/>
        </w:rPr>
        <w:t>61       (</w:t>
      </w:r>
      <w:hyperlink r:id="rId210">
        <w:r w:rsidRPr="00733FA7">
          <w:rPr>
            <w:rFonts w:ascii="Arial" w:hAnsi="Arial" w:cs="Arial"/>
            <w:i/>
            <w:iCs/>
            <w:sz w:val="18"/>
            <w:u w:val="single"/>
            <w:lang w:val="uk-UA"/>
          </w:rPr>
          <w:t>http://www.statssa.gov.za/inside_statssa/standardisation/SASQAF_OpsGuidelines_Edition_1.pdf</w:t>
        </w:r>
        <w:r w:rsidRPr="00733FA7">
          <w:rPr>
            <w:rFonts w:ascii="Arial" w:hAnsi="Arial" w:cs="Arial"/>
            <w:sz w:val="18"/>
            <w:lang w:val="uk-UA"/>
          </w:rPr>
          <w:t>)</w:t>
        </w:r>
      </w:hyperlink>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United Nations Statistics Division (UNSD)</w:t>
      </w:r>
    </w:p>
    <w:p w:rsidR="00260D41" w:rsidRPr="00733FA7" w:rsidRDefault="00260D41" w:rsidP="00415629">
      <w:pPr>
        <w:numPr>
          <w:ilvl w:val="0"/>
          <w:numId w:val="14"/>
        </w:numPr>
        <w:tabs>
          <w:tab w:val="left" w:pos="264"/>
        </w:tabs>
        <w:spacing w:before="4"/>
        <w:ind w:left="263" w:right="1440" w:hanging="143"/>
        <w:rPr>
          <w:rFonts w:ascii="Arial" w:hAnsi="Arial" w:cs="Arial"/>
          <w:sz w:val="18"/>
          <w:szCs w:val="18"/>
          <w:lang w:val="uk-UA"/>
        </w:rPr>
      </w:pPr>
      <w:r w:rsidRPr="00733FA7">
        <w:rPr>
          <w:rFonts w:ascii="Arial" w:hAnsi="Arial" w:cs="Arial"/>
          <w:sz w:val="18"/>
          <w:lang w:val="uk-UA"/>
        </w:rPr>
        <w:t>Fundamental Principles of Official Statistics - Principle 1 - Relevance, impartiality and equal access (</w:t>
      </w:r>
      <w:hyperlink r:id="rId211">
        <w:r w:rsidRPr="00733FA7">
          <w:rPr>
            <w:rFonts w:ascii="Arial" w:hAnsi="Arial" w:cs="Arial"/>
            <w:i/>
            <w:iCs/>
            <w:sz w:val="18"/>
            <w:u w:val="single"/>
            <w:lang w:val="uk-UA"/>
          </w:rPr>
          <w:t>http://unstats.un.org/unsd/goodprac/bpaboutpr.asp?RecId=1</w:t>
        </w:r>
        <w:r w:rsidRPr="00733FA7">
          <w:rPr>
            <w:rFonts w:ascii="Arial" w:hAnsi="Arial" w:cs="Arial"/>
            <w:sz w:val="18"/>
            <w:lang w:val="uk-UA"/>
          </w:rPr>
          <w:t>)</w:t>
        </w:r>
      </w:hyperlink>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United States</w:t>
      </w:r>
    </w:p>
    <w:p w:rsidR="00260D41" w:rsidRPr="00733FA7" w:rsidRDefault="00260D41" w:rsidP="00415629">
      <w:pPr>
        <w:numPr>
          <w:ilvl w:val="0"/>
          <w:numId w:val="14"/>
        </w:numPr>
        <w:tabs>
          <w:tab w:val="left" w:pos="264"/>
        </w:tabs>
        <w:spacing w:before="4"/>
        <w:ind w:right="139"/>
        <w:rPr>
          <w:rFonts w:ascii="Arial" w:hAnsi="Arial" w:cs="Arial"/>
          <w:sz w:val="18"/>
          <w:szCs w:val="18"/>
          <w:lang w:val="uk-UA"/>
        </w:rPr>
      </w:pPr>
      <w:r w:rsidRPr="00733FA7">
        <w:rPr>
          <w:rFonts w:ascii="Arial" w:hAnsi="Arial" w:cs="Arial"/>
          <w:sz w:val="18"/>
          <w:lang w:val="uk-UA"/>
        </w:rPr>
        <w:t>Guidelines for Ensuring and Maximizing the Quality, Objectivity, Utility, and Integrity of Information Disseminated by Federal Agencies, Office of Management and Budget, Executive Office of the President (</w:t>
      </w:r>
      <w:hyperlink r:id="rId212">
        <w:r w:rsidRPr="00733FA7">
          <w:rPr>
            <w:rFonts w:ascii="Arial" w:hAnsi="Arial" w:cs="Arial"/>
            <w:i/>
            <w:iCs/>
            <w:sz w:val="18"/>
            <w:u w:val="single"/>
            <w:lang w:val="uk-UA"/>
          </w:rPr>
          <w:t>http://www.whitehouse.gov/omb/fedreg_reproducible</w:t>
        </w:r>
        <w:r w:rsidRPr="00733FA7">
          <w:rPr>
            <w:rFonts w:ascii="Arial" w:hAnsi="Arial" w:cs="Arial"/>
            <w:i/>
            <w:iCs/>
            <w:sz w:val="18"/>
            <w:lang w:val="uk-UA"/>
          </w:rPr>
          <w:t>/</w:t>
        </w:r>
        <w:r w:rsidRPr="00733FA7">
          <w:rPr>
            <w:rFonts w:ascii="Arial" w:hAnsi="Arial" w:cs="Arial"/>
            <w:sz w:val="18"/>
            <w:lang w:val="uk-UA"/>
          </w:rPr>
          <w:t>)</w:t>
        </w:r>
      </w:hyperlink>
    </w:p>
    <w:p w:rsidR="00260D41" w:rsidRPr="00733FA7" w:rsidRDefault="00260D41" w:rsidP="00415629">
      <w:pPr>
        <w:spacing w:before="20" w:line="140" w:lineRule="exact"/>
        <w:rPr>
          <w:rFonts w:ascii="Arial" w:hAnsi="Arial" w:cs="Arial"/>
          <w:sz w:val="14"/>
          <w:szCs w:val="14"/>
          <w:lang w:val="uk-UA"/>
        </w:rPr>
      </w:pPr>
    </w:p>
    <w:p w:rsidR="00260D41" w:rsidRPr="00733FA7" w:rsidRDefault="00AB21BC" w:rsidP="00415629">
      <w:pPr>
        <w:spacing w:before="77"/>
        <w:ind w:left="119" w:right="240"/>
        <w:rPr>
          <w:rFonts w:ascii="Arial" w:hAnsi="Arial" w:cs="Arial"/>
          <w:sz w:val="18"/>
          <w:szCs w:val="18"/>
          <w:lang w:val="uk-UA"/>
        </w:rPr>
      </w:pPr>
      <w:r>
        <w:rPr>
          <w:noProof/>
          <w:lang w:val="uk-UA" w:eastAsia="uk-UA"/>
        </w:rPr>
        <w:drawing>
          <wp:anchor distT="0" distB="0" distL="114300" distR="114300" simplePos="0" relativeHeight="251667456" behindDoc="1" locked="0" layoutInCell="1" allowOverlap="1">
            <wp:simplePos x="0" y="0"/>
            <wp:positionH relativeFrom="page">
              <wp:posOffset>895350</wp:posOffset>
            </wp:positionH>
            <wp:positionV relativeFrom="paragraph">
              <wp:posOffset>51435</wp:posOffset>
            </wp:positionV>
            <wp:extent cx="5981700" cy="132715"/>
            <wp:effectExtent l="0" t="0" r="0" b="635"/>
            <wp:wrapNone/>
            <wp:docPr id="8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81700" cy="132715"/>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ascii="Arial" w:hAnsi="Arial" w:cs="Arial"/>
          <w:b/>
          <w:bCs/>
          <w:sz w:val="18"/>
          <w:szCs w:val="18"/>
        </w:rPr>
        <w:t xml:space="preserve"> </w:t>
      </w:r>
      <w:r w:rsidR="00260D41" w:rsidRPr="00733FA7">
        <w:rPr>
          <w:rFonts w:ascii="Arial" w:hAnsi="Arial" w:cs="Arial"/>
          <w:b/>
          <w:bCs/>
          <w:sz w:val="18"/>
          <w:szCs w:val="18"/>
          <w:lang w:val="ru-RU"/>
        </w:rPr>
        <w:t>NQAF</w:t>
      </w:r>
      <w:r w:rsidR="00260D41" w:rsidRPr="00733FA7">
        <w:rPr>
          <w:rFonts w:ascii="Arial" w:hAnsi="Arial" w:cs="Arial"/>
          <w:b/>
          <w:bCs/>
          <w:sz w:val="18"/>
          <w:lang w:val="uk-UA"/>
        </w:rPr>
        <w:t xml:space="preserve"> 6:</w:t>
      </w:r>
      <w:r w:rsidR="00260D41" w:rsidRPr="00733FA7">
        <w:rPr>
          <w:rFonts w:ascii="Arial" w:hAnsi="Arial" w:cs="Arial"/>
          <w:sz w:val="18"/>
          <w:lang w:val="uk-UA"/>
        </w:rPr>
        <w:t xml:space="preserve"> </w:t>
      </w:r>
      <w:r w:rsidR="00260D41">
        <w:rPr>
          <w:rFonts w:ascii="Arial" w:hAnsi="Arial" w:cs="Arial"/>
          <w:b/>
          <w:bCs/>
          <w:sz w:val="18"/>
          <w:lang w:val="uk-UA"/>
        </w:rPr>
        <w:t>Забезпечення прозорості</w:t>
      </w:r>
    </w:p>
    <w:p w:rsidR="00260D41" w:rsidRPr="00733FA7" w:rsidRDefault="00260D41" w:rsidP="00415629">
      <w:pPr>
        <w:spacing w:before="119"/>
        <w:ind w:left="119" w:right="240"/>
        <w:rPr>
          <w:rFonts w:ascii="Arial" w:hAnsi="Arial" w:cs="Arial"/>
          <w:sz w:val="18"/>
          <w:szCs w:val="18"/>
          <w:lang w:val="uk-UA"/>
        </w:rPr>
      </w:pPr>
      <w:r w:rsidRPr="00733FA7">
        <w:rPr>
          <w:rFonts w:ascii="Arial" w:hAnsi="Arial" w:cs="Arial"/>
          <w:b/>
          <w:bCs/>
          <w:sz w:val="18"/>
          <w:lang w:val="uk-UA"/>
        </w:rPr>
        <w:t>Canada</w:t>
      </w:r>
    </w:p>
    <w:p w:rsidR="00260D41" w:rsidRPr="00733FA7" w:rsidRDefault="00260D41" w:rsidP="00415629">
      <w:pPr>
        <w:numPr>
          <w:ilvl w:val="0"/>
          <w:numId w:val="14"/>
        </w:numPr>
        <w:tabs>
          <w:tab w:val="left" w:pos="264"/>
        </w:tabs>
        <w:spacing w:before="2"/>
        <w:rPr>
          <w:rFonts w:ascii="Arial" w:hAnsi="Arial" w:cs="Arial"/>
          <w:sz w:val="18"/>
          <w:szCs w:val="18"/>
          <w:lang w:val="uk-UA"/>
        </w:rPr>
      </w:pPr>
      <w:r w:rsidRPr="00733FA7">
        <w:rPr>
          <w:rFonts w:ascii="Arial" w:hAnsi="Arial" w:cs="Arial"/>
          <w:sz w:val="18"/>
          <w:lang w:val="uk-UA"/>
        </w:rPr>
        <w:t>Statistics Canada Corporate Business Plan (</w:t>
      </w:r>
      <w:hyperlink r:id="rId213">
        <w:r w:rsidRPr="00733FA7">
          <w:rPr>
            <w:rFonts w:ascii="Arial" w:hAnsi="Arial" w:cs="Arial"/>
            <w:i/>
            <w:iCs/>
            <w:sz w:val="18"/>
            <w:u w:val="single"/>
            <w:lang w:val="uk-UA"/>
          </w:rPr>
          <w:t>http://www.statcan.gc.ca/about-apercu/cbp-pae/pdf/cbp-pea-eng.pdf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2"/>
        <w:ind w:right="601"/>
        <w:rPr>
          <w:rFonts w:ascii="Arial" w:hAnsi="Arial" w:cs="Arial"/>
          <w:sz w:val="18"/>
          <w:szCs w:val="18"/>
          <w:lang w:val="uk-UA"/>
        </w:rPr>
      </w:pPr>
      <w:r w:rsidRPr="00733FA7">
        <w:rPr>
          <w:rFonts w:ascii="Arial" w:hAnsi="Arial" w:cs="Arial"/>
          <w:sz w:val="18"/>
          <w:lang w:val="uk-UA"/>
        </w:rPr>
        <w:t>Statistics Canada Departmental Performance Report (</w:t>
      </w:r>
      <w:hyperlink r:id="rId214">
        <w:r w:rsidRPr="00733FA7">
          <w:rPr>
            <w:rFonts w:ascii="Arial" w:hAnsi="Arial" w:cs="Arial"/>
            <w:i/>
            <w:iCs/>
            <w:sz w:val="18"/>
            <w:u w:val="single"/>
            <w:lang w:val="uk-UA"/>
          </w:rPr>
          <w:t>http://www.tbs-sct.gc.ca/dpr-rmr/2009-2010/inst/stc/stc-</w:t>
        </w:r>
      </w:hyperlink>
      <w:r w:rsidRPr="00733FA7">
        <w:rPr>
          <w:rFonts w:ascii="Arial" w:hAnsi="Arial" w:cs="Arial"/>
          <w:i/>
          <w:iCs/>
          <w:sz w:val="18"/>
          <w:lang w:val="uk-UA"/>
        </w:rPr>
        <w:t xml:space="preserve"> </w:t>
      </w:r>
      <w:r w:rsidRPr="00733FA7">
        <w:rPr>
          <w:rFonts w:ascii="Arial" w:hAnsi="Arial" w:cs="Arial"/>
          <w:i/>
          <w:iCs/>
          <w:sz w:val="18"/>
          <w:u w:val="single"/>
          <w:lang w:val="uk-UA"/>
        </w:rPr>
        <w:t>eng.pdf</w:t>
      </w:r>
      <w:r w:rsidRPr="00733FA7">
        <w:rPr>
          <w:rFonts w:ascii="Arial" w:hAnsi="Arial" w:cs="Arial"/>
          <w:sz w:val="18"/>
          <w:lang w:val="uk-UA"/>
        </w:rPr>
        <w:t>)</w:t>
      </w:r>
    </w:p>
    <w:p w:rsidR="00260D41" w:rsidRPr="00733FA7" w:rsidRDefault="00260D41" w:rsidP="00415629">
      <w:pPr>
        <w:numPr>
          <w:ilvl w:val="0"/>
          <w:numId w:val="14"/>
        </w:numPr>
        <w:tabs>
          <w:tab w:val="left" w:pos="264"/>
        </w:tabs>
        <w:ind w:right="100"/>
        <w:rPr>
          <w:rFonts w:ascii="Arial" w:hAnsi="Arial" w:cs="Arial"/>
          <w:sz w:val="18"/>
          <w:szCs w:val="18"/>
          <w:lang w:val="uk-UA"/>
        </w:rPr>
      </w:pPr>
      <w:r w:rsidRPr="00733FA7">
        <w:rPr>
          <w:rFonts w:ascii="Arial" w:hAnsi="Arial" w:cs="Arial"/>
          <w:sz w:val="18"/>
          <w:lang w:val="uk-UA"/>
        </w:rPr>
        <w:t>Statistics Canada Plans and Priorities 2011-2012 (</w:t>
      </w:r>
      <w:hyperlink r:id="rId215">
        <w:r w:rsidRPr="00733FA7">
          <w:rPr>
            <w:rFonts w:ascii="Arial" w:hAnsi="Arial" w:cs="Arial"/>
            <w:i/>
            <w:iCs/>
            <w:sz w:val="18"/>
            <w:u w:val="single"/>
            <w:lang w:val="uk-UA"/>
          </w:rPr>
          <w:t>http://publications.gc.ca/collections/collection_2011/sct-tbs/BT31-</w:t>
        </w:r>
      </w:hyperlink>
      <w:r w:rsidRPr="00733FA7">
        <w:rPr>
          <w:rFonts w:ascii="Arial" w:hAnsi="Arial" w:cs="Arial"/>
          <w:i/>
          <w:iCs/>
          <w:sz w:val="18"/>
          <w:lang w:val="uk-UA"/>
        </w:rPr>
        <w:t xml:space="preserve"> </w:t>
      </w:r>
      <w:r w:rsidRPr="00733FA7">
        <w:rPr>
          <w:rFonts w:ascii="Arial" w:hAnsi="Arial" w:cs="Arial"/>
          <w:i/>
          <w:iCs/>
          <w:sz w:val="18"/>
          <w:u w:val="single"/>
          <w:lang w:val="uk-UA"/>
        </w:rPr>
        <w:t>2-2012-III-68-eng.pdf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2"/>
        <w:ind w:right="100"/>
        <w:rPr>
          <w:rFonts w:ascii="Arial" w:hAnsi="Arial" w:cs="Arial"/>
          <w:sz w:val="18"/>
          <w:szCs w:val="18"/>
          <w:lang w:val="uk-UA"/>
        </w:rPr>
      </w:pPr>
      <w:r w:rsidRPr="00733FA7">
        <w:rPr>
          <w:rFonts w:ascii="Arial" w:hAnsi="Arial" w:cs="Arial"/>
          <w:sz w:val="18"/>
          <w:lang w:val="uk-UA"/>
        </w:rPr>
        <w:t>Statistics Canada Publications by Subject (</w:t>
      </w:r>
      <w:hyperlink r:id="rId216">
        <w:r w:rsidRPr="00733FA7">
          <w:rPr>
            <w:rFonts w:ascii="Arial" w:hAnsi="Arial" w:cs="Arial"/>
            <w:i/>
            <w:iCs/>
            <w:sz w:val="18"/>
            <w:u w:val="single"/>
            <w:lang w:val="uk-UA"/>
          </w:rPr>
          <w:t>http://cansim2.statcan.gc.ca/cgi-</w:t>
        </w:r>
      </w:hyperlink>
      <w:r w:rsidRPr="00733FA7">
        <w:rPr>
          <w:rFonts w:ascii="Arial" w:hAnsi="Arial" w:cs="Arial"/>
          <w:i/>
          <w:iCs/>
          <w:sz w:val="18"/>
          <w:lang w:val="uk-UA"/>
        </w:rPr>
        <w:t xml:space="preserve"> </w:t>
      </w:r>
      <w:r w:rsidRPr="00733FA7">
        <w:rPr>
          <w:rFonts w:ascii="Arial" w:hAnsi="Arial" w:cs="Arial"/>
          <w:i/>
          <w:iCs/>
          <w:sz w:val="18"/>
          <w:u w:val="single"/>
          <w:lang w:val="uk-UA"/>
        </w:rPr>
        <w:t>win/cnsmcgi.pgm?Lang=E&amp;ResultTemplate=/Stu-Etu/Stu-</w:t>
      </w:r>
      <w:r w:rsidRPr="00733FA7">
        <w:rPr>
          <w:rFonts w:ascii="Arial" w:hAnsi="Arial" w:cs="Arial"/>
          <w:i/>
          <w:iCs/>
          <w:sz w:val="18"/>
          <w:lang w:val="uk-UA"/>
        </w:rPr>
        <w:t xml:space="preserve"> </w:t>
      </w:r>
      <w:r w:rsidRPr="00733FA7">
        <w:rPr>
          <w:rFonts w:ascii="Arial" w:hAnsi="Arial" w:cs="Arial"/>
          <w:i/>
          <w:iCs/>
          <w:sz w:val="18"/>
          <w:u w:val="single"/>
          <w:lang w:val="uk-UA"/>
        </w:rPr>
        <w:t>Etu3&amp;ChunkSize=25&amp;AS_Theme=0&amp;ChunkStart=1&amp;AS_Date=.&amp;AS_Ser=.&amp;AS_Auth=.&amp;AS_Srch=&amp;AS_SORT=0&amp;</w:t>
      </w:r>
      <w:r w:rsidRPr="00733FA7">
        <w:rPr>
          <w:rFonts w:ascii="Arial" w:hAnsi="Arial" w:cs="Arial"/>
          <w:i/>
          <w:iCs/>
          <w:sz w:val="18"/>
          <w:lang w:val="uk-UA"/>
        </w:rPr>
        <w:t xml:space="preserve"> </w:t>
      </w:r>
      <w:r w:rsidRPr="00733FA7">
        <w:rPr>
          <w:rFonts w:ascii="Arial" w:hAnsi="Arial" w:cs="Arial"/>
          <w:i/>
          <w:iCs/>
          <w:sz w:val="18"/>
          <w:u w:val="single"/>
          <w:lang w:val="uk-UA"/>
        </w:rPr>
        <w:t>AS_UNIV=3&amp;Version=2&amp;AS_Mode=2</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2"/>
        <w:ind w:right="820"/>
        <w:rPr>
          <w:rFonts w:ascii="Arial" w:hAnsi="Arial" w:cs="Arial"/>
          <w:sz w:val="18"/>
          <w:szCs w:val="18"/>
          <w:lang w:val="uk-UA"/>
        </w:rPr>
      </w:pPr>
      <w:r w:rsidRPr="00733FA7">
        <w:rPr>
          <w:rFonts w:ascii="Arial" w:hAnsi="Arial" w:cs="Arial"/>
          <w:sz w:val="18"/>
          <w:lang w:val="uk-UA"/>
        </w:rPr>
        <w:t>Statistics Canada Quality Guidelines, Fifth edition, 2009, Chapter 16 (</w:t>
      </w:r>
      <w:hyperlink r:id="rId217">
        <w:r w:rsidRPr="00733FA7">
          <w:rPr>
            <w:rFonts w:ascii="Arial" w:hAnsi="Arial" w:cs="Arial"/>
            <w:i/>
            <w:iCs/>
            <w:sz w:val="18"/>
            <w:u w:val="single"/>
            <w:lang w:val="uk-UA"/>
          </w:rPr>
          <w:t>http://unstats.un.org/unsd/dnss/docs-</w:t>
        </w:r>
      </w:hyperlink>
      <w:r w:rsidRPr="00733FA7">
        <w:rPr>
          <w:rFonts w:ascii="Arial" w:hAnsi="Arial" w:cs="Arial"/>
          <w:i/>
          <w:iCs/>
          <w:sz w:val="18"/>
          <w:lang w:val="uk-UA"/>
        </w:rPr>
        <w:t xml:space="preserve"> </w:t>
      </w:r>
      <w:r w:rsidRPr="00733FA7">
        <w:rPr>
          <w:rFonts w:ascii="Arial" w:hAnsi="Arial" w:cs="Arial"/>
          <w:i/>
          <w:iCs/>
          <w:sz w:val="18"/>
          <w:u w:val="single"/>
          <w:lang w:val="uk-UA"/>
        </w:rPr>
        <w:t>NQAF/Canada-12-539-x2009001-eng.pdf</w:t>
      </w:r>
      <w:r w:rsidRPr="00733FA7">
        <w:rPr>
          <w:rFonts w:ascii="Arial" w:hAnsi="Arial" w:cs="Arial"/>
          <w:sz w:val="18"/>
          <w:lang w:val="uk-UA"/>
        </w:rPr>
        <w:t>)</w:t>
      </w:r>
    </w:p>
    <w:p w:rsidR="00260D41" w:rsidRPr="00733FA7" w:rsidRDefault="00260D41" w:rsidP="00415629">
      <w:pPr>
        <w:numPr>
          <w:ilvl w:val="0"/>
          <w:numId w:val="14"/>
        </w:numPr>
        <w:tabs>
          <w:tab w:val="left" w:pos="264"/>
        </w:tabs>
        <w:ind w:right="697"/>
        <w:rPr>
          <w:rFonts w:ascii="Arial" w:hAnsi="Arial" w:cs="Arial"/>
          <w:sz w:val="18"/>
          <w:szCs w:val="18"/>
          <w:lang w:val="uk-UA"/>
        </w:rPr>
      </w:pPr>
      <w:r w:rsidRPr="00733FA7">
        <w:rPr>
          <w:rFonts w:ascii="Arial" w:hAnsi="Arial" w:cs="Arial"/>
          <w:sz w:val="18"/>
          <w:lang w:val="uk-UA"/>
        </w:rPr>
        <w:t>Statistics Canada The Daily release schedule for key economic indicators (</w:t>
      </w:r>
      <w:hyperlink r:id="rId218">
        <w:r w:rsidRPr="00733FA7">
          <w:rPr>
            <w:rFonts w:ascii="Arial" w:hAnsi="Arial" w:cs="Arial"/>
            <w:i/>
            <w:iCs/>
            <w:sz w:val="18"/>
            <w:u w:val="single"/>
            <w:lang w:val="uk-UA"/>
          </w:rPr>
          <w:t>http://www.statcan.gc.ca/release-</w:t>
        </w:r>
      </w:hyperlink>
      <w:r w:rsidRPr="00733FA7">
        <w:rPr>
          <w:rFonts w:ascii="Arial" w:hAnsi="Arial" w:cs="Arial"/>
          <w:i/>
          <w:iCs/>
          <w:sz w:val="18"/>
          <w:lang w:val="uk-UA"/>
        </w:rPr>
        <w:t xml:space="preserve"> </w:t>
      </w:r>
      <w:r w:rsidRPr="00733FA7">
        <w:rPr>
          <w:rFonts w:ascii="Arial" w:hAnsi="Arial" w:cs="Arial"/>
          <w:i/>
          <w:iCs/>
          <w:sz w:val="18"/>
          <w:u w:val="single"/>
          <w:lang w:val="uk-UA"/>
        </w:rPr>
        <w:t>diffusion/index-eng.htm</w:t>
      </w:r>
      <w:r w:rsidRPr="00733FA7">
        <w:rPr>
          <w:rFonts w:ascii="Arial" w:hAnsi="Arial" w:cs="Arial"/>
          <w:sz w:val="18"/>
          <w:lang w:val="uk-UA"/>
        </w:rPr>
        <w:t>)</w:t>
      </w:r>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Chile</w:t>
      </w:r>
    </w:p>
    <w:p w:rsidR="00260D41" w:rsidRPr="00733FA7" w:rsidRDefault="00260D41" w:rsidP="00415629">
      <w:pPr>
        <w:numPr>
          <w:ilvl w:val="0"/>
          <w:numId w:val="14"/>
        </w:numPr>
        <w:tabs>
          <w:tab w:val="left" w:pos="264"/>
        </w:tabs>
        <w:spacing w:before="4"/>
        <w:ind w:right="380"/>
        <w:rPr>
          <w:rFonts w:ascii="Arial" w:hAnsi="Arial" w:cs="Arial"/>
          <w:sz w:val="18"/>
          <w:szCs w:val="18"/>
          <w:lang w:val="uk-UA"/>
        </w:rPr>
      </w:pPr>
      <w:r w:rsidRPr="00733FA7">
        <w:rPr>
          <w:rFonts w:ascii="Arial" w:hAnsi="Arial" w:cs="Arial"/>
          <w:sz w:val="18"/>
          <w:lang w:val="uk-UA"/>
        </w:rPr>
        <w:t>Policy on Data Dissemination of the National Statistics Institute (</w:t>
      </w:r>
      <w:hyperlink r:id="rId219">
        <w:r w:rsidRPr="00733FA7">
          <w:rPr>
            <w:rFonts w:ascii="Arial" w:hAnsi="Arial" w:cs="Arial"/>
            <w:i/>
            <w:iCs/>
            <w:sz w:val="18"/>
            <w:u w:val="single"/>
            <w:lang w:val="uk-UA"/>
          </w:rPr>
          <w:t>http://unstats.un.org/unsd/dnss/docs-NQAF/Chile-</w:t>
        </w:r>
      </w:hyperlink>
      <w:r w:rsidRPr="00733FA7">
        <w:rPr>
          <w:rFonts w:ascii="Arial" w:hAnsi="Arial" w:cs="Arial"/>
          <w:i/>
          <w:iCs/>
          <w:sz w:val="18"/>
          <w:lang w:val="uk-UA"/>
        </w:rPr>
        <w:t xml:space="preserve"> </w:t>
      </w:r>
      <w:r w:rsidRPr="00733FA7">
        <w:rPr>
          <w:rFonts w:ascii="Arial" w:hAnsi="Arial" w:cs="Arial"/>
          <w:i/>
          <w:iCs/>
          <w:sz w:val="18"/>
          <w:u w:val="single"/>
          <w:lang w:val="uk-UA"/>
        </w:rPr>
        <w:t>manual_de_difusion_2009_eng.pdf</w:t>
      </w:r>
      <w:r w:rsidRPr="00733FA7">
        <w:rPr>
          <w:rFonts w:ascii="Arial" w:hAnsi="Arial" w:cs="Arial"/>
          <w:sz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Colombia</w:t>
      </w:r>
    </w:p>
    <w:p w:rsidR="00260D41" w:rsidRPr="00733FA7" w:rsidRDefault="00260D41" w:rsidP="00415629">
      <w:pPr>
        <w:numPr>
          <w:ilvl w:val="0"/>
          <w:numId w:val="14"/>
        </w:numPr>
        <w:tabs>
          <w:tab w:val="left" w:pos="264"/>
        </w:tabs>
        <w:spacing w:before="4"/>
        <w:ind w:right="3925"/>
        <w:rPr>
          <w:rFonts w:ascii="Arial" w:hAnsi="Arial" w:cs="Arial"/>
          <w:sz w:val="18"/>
          <w:szCs w:val="18"/>
          <w:lang w:val="uk-UA"/>
        </w:rPr>
      </w:pPr>
      <w:r w:rsidRPr="00733FA7">
        <w:rPr>
          <w:rFonts w:ascii="Arial" w:hAnsi="Arial" w:cs="Arial"/>
          <w:sz w:val="18"/>
          <w:lang w:val="uk-UA"/>
        </w:rPr>
        <w:t>Ley 489 de 1998, artículo 32. Audiencias públicas (</w:t>
      </w:r>
      <w:hyperlink r:id="rId220">
        <w:r w:rsidRPr="00733FA7">
          <w:rPr>
            <w:rFonts w:ascii="Arial" w:hAnsi="Arial" w:cs="Arial"/>
            <w:i/>
            <w:iCs/>
            <w:sz w:val="18"/>
            <w:u w:val="single"/>
            <w:lang w:val="uk-UA"/>
          </w:rPr>
          <w:t>http://www.alcaldiabogota.gov.co/sisjur/normas/Norma1.jsp?i=186</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7" w:line="204" w:lineRule="exact"/>
        <w:ind w:right="1187"/>
        <w:rPr>
          <w:rFonts w:ascii="Arial" w:hAnsi="Arial" w:cs="Arial"/>
          <w:sz w:val="18"/>
          <w:szCs w:val="18"/>
          <w:lang w:val="uk-UA"/>
        </w:rPr>
      </w:pPr>
      <w:r w:rsidRPr="00733FA7">
        <w:rPr>
          <w:rFonts w:ascii="Arial" w:hAnsi="Arial" w:cs="Arial"/>
          <w:sz w:val="18"/>
          <w:lang w:val="uk-UA"/>
        </w:rPr>
        <w:t>Propuesta de Código Nacional de Buenas Prácticas para las Estadísticas Oficiales (</w:t>
      </w:r>
      <w:hyperlink r:id="rId221">
        <w:r w:rsidRPr="00733FA7">
          <w:rPr>
            <w:rFonts w:ascii="Arial" w:hAnsi="Arial" w:cs="Arial"/>
            <w:i/>
            <w:iCs/>
            <w:sz w:val="18"/>
            <w:u w:val="single"/>
            <w:lang w:val="uk-UA"/>
          </w:rPr>
          <w:t>http://unstats.un.org/unsd/dnss/docs-NQAF/National%20Code%20of%20Practice%2004.Agu.2011.pdf</w:t>
        </w:r>
        <w:r w:rsidRPr="00733FA7">
          <w:rPr>
            <w:rFonts w:ascii="Arial" w:hAnsi="Arial" w:cs="Arial"/>
            <w:sz w:val="18"/>
            <w:lang w:val="uk-UA"/>
          </w:rPr>
          <w:t>)</w:t>
        </w:r>
      </w:hyperlink>
    </w:p>
    <w:p w:rsidR="00260D41" w:rsidRPr="00733FA7" w:rsidRDefault="00260D41" w:rsidP="00415629">
      <w:pPr>
        <w:spacing w:before="114"/>
        <w:ind w:left="120"/>
        <w:rPr>
          <w:rFonts w:ascii="Arial" w:hAnsi="Arial" w:cs="Arial"/>
          <w:sz w:val="18"/>
          <w:szCs w:val="18"/>
          <w:lang w:val="uk-UA"/>
        </w:rPr>
      </w:pPr>
      <w:r w:rsidRPr="00733FA7">
        <w:rPr>
          <w:rFonts w:ascii="Arial" w:hAnsi="Arial" w:cs="Arial"/>
          <w:b/>
          <w:bCs/>
          <w:sz w:val="18"/>
          <w:lang w:val="uk-UA"/>
        </w:rPr>
        <w:t>Estonia</w:t>
      </w:r>
    </w:p>
    <w:p w:rsidR="00260D41" w:rsidRPr="00733FA7" w:rsidRDefault="00260D41" w:rsidP="00415629">
      <w:pPr>
        <w:numPr>
          <w:ilvl w:val="0"/>
          <w:numId w:val="14"/>
        </w:numPr>
        <w:tabs>
          <w:tab w:val="left" w:pos="264"/>
        </w:tabs>
        <w:spacing w:before="4"/>
        <w:rPr>
          <w:rFonts w:ascii="Arial" w:hAnsi="Arial" w:cs="Arial"/>
          <w:sz w:val="18"/>
          <w:szCs w:val="18"/>
          <w:lang w:val="uk-UA"/>
        </w:rPr>
      </w:pPr>
      <w:r w:rsidRPr="00733FA7">
        <w:rPr>
          <w:rFonts w:ascii="Arial" w:hAnsi="Arial" w:cs="Arial"/>
          <w:sz w:val="18"/>
          <w:lang w:val="uk-UA"/>
        </w:rPr>
        <w:t>Dissemination Policy of Statistics Estonia (</w:t>
      </w:r>
      <w:hyperlink r:id="rId222">
        <w:r w:rsidRPr="00733FA7">
          <w:rPr>
            <w:rFonts w:ascii="Arial" w:hAnsi="Arial" w:cs="Arial"/>
            <w:i/>
            <w:iCs/>
            <w:sz w:val="18"/>
            <w:u w:val="single"/>
            <w:lang w:val="uk-UA"/>
          </w:rPr>
          <w:t>http://www.stat.ee/dissemination-policy</w:t>
        </w:r>
        <w:r w:rsidRPr="00733FA7">
          <w:rPr>
            <w:rFonts w:ascii="Arial" w:hAnsi="Arial" w:cs="Arial"/>
            <w:sz w:val="18"/>
            <w:lang w:val="uk-UA"/>
          </w:rPr>
          <w:t>)</w:t>
        </w:r>
      </w:hyperlink>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Eurostat</w:t>
      </w:r>
    </w:p>
    <w:p w:rsidR="00260D41" w:rsidRPr="00733FA7" w:rsidRDefault="00260D41" w:rsidP="00415629">
      <w:pPr>
        <w:numPr>
          <w:ilvl w:val="0"/>
          <w:numId w:val="14"/>
        </w:numPr>
        <w:tabs>
          <w:tab w:val="left" w:pos="264"/>
        </w:tabs>
        <w:spacing w:before="4" w:line="239" w:lineRule="auto"/>
        <w:ind w:right="167"/>
        <w:rPr>
          <w:rFonts w:ascii="Arial" w:hAnsi="Arial" w:cs="Arial"/>
          <w:sz w:val="18"/>
          <w:szCs w:val="18"/>
          <w:lang w:val="uk-UA"/>
        </w:rPr>
      </w:pPr>
      <w:r w:rsidRPr="00733FA7">
        <w:rPr>
          <w:rFonts w:ascii="Arial" w:hAnsi="Arial" w:cs="Arial"/>
          <w:sz w:val="18"/>
          <w:lang w:val="uk-UA"/>
        </w:rPr>
        <w:t>Protocol on impartial access for users (</w:t>
      </w:r>
      <w:hyperlink r:id="rId223">
        <w:r w:rsidRPr="00733FA7">
          <w:rPr>
            <w:rFonts w:ascii="Arial" w:hAnsi="Arial" w:cs="Arial"/>
            <w:i/>
            <w:iCs/>
            <w:sz w:val="18"/>
            <w:u w:val="single"/>
            <w:lang w:val="uk-UA"/>
          </w:rPr>
          <w:t>http://epp.eurostat.ec.europa.eu/portal/page/portal/quality/documents/Impartiality%20protocol%20REV2_FINAL_E</w:t>
        </w:r>
      </w:hyperlink>
      <w:r w:rsidRPr="00733FA7">
        <w:rPr>
          <w:rFonts w:ascii="Arial" w:hAnsi="Arial" w:cs="Arial"/>
          <w:i/>
          <w:iCs/>
          <w:sz w:val="18"/>
          <w:lang w:val="uk-UA"/>
        </w:rPr>
        <w:t xml:space="preserve"> </w:t>
      </w:r>
      <w:r w:rsidRPr="00733FA7">
        <w:rPr>
          <w:rFonts w:ascii="Arial" w:hAnsi="Arial" w:cs="Arial"/>
          <w:i/>
          <w:iCs/>
          <w:sz w:val="18"/>
          <w:u w:val="single"/>
          <w:lang w:val="uk-UA"/>
        </w:rPr>
        <w:t>N.pdf</w:t>
      </w:r>
      <w:r w:rsidRPr="00733FA7">
        <w:rPr>
          <w:rFonts w:ascii="Arial" w:hAnsi="Arial" w:cs="Arial"/>
          <w:sz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France</w:t>
      </w:r>
    </w:p>
    <w:p w:rsidR="00260D41" w:rsidRPr="00733FA7" w:rsidRDefault="00260D41" w:rsidP="00415629">
      <w:pPr>
        <w:numPr>
          <w:ilvl w:val="0"/>
          <w:numId w:val="14"/>
        </w:numPr>
        <w:tabs>
          <w:tab w:val="left" w:pos="264"/>
        </w:tabs>
        <w:spacing w:before="10" w:line="204" w:lineRule="exact"/>
        <w:ind w:right="2950"/>
        <w:rPr>
          <w:rFonts w:ascii="Arial" w:hAnsi="Arial" w:cs="Arial"/>
          <w:sz w:val="18"/>
          <w:szCs w:val="18"/>
          <w:lang w:val="uk-UA"/>
        </w:rPr>
      </w:pPr>
      <w:r w:rsidRPr="00733FA7">
        <w:rPr>
          <w:rFonts w:ascii="Arial" w:hAnsi="Arial" w:cs="Arial"/>
          <w:sz w:val="18"/>
          <w:lang w:val="uk-UA"/>
        </w:rPr>
        <w:t>The full monthly diary and the four-month calendar of major economic indicators (</w:t>
      </w:r>
      <w:r w:rsidRPr="00733FA7">
        <w:rPr>
          <w:rFonts w:ascii="Arial" w:hAnsi="Arial" w:cs="Arial"/>
          <w:i/>
          <w:iCs/>
          <w:sz w:val="18"/>
          <w:u w:val="single"/>
          <w:lang w:val="uk-UA"/>
        </w:rPr>
        <w:t>http://www.insee.fr/en/publics/default.asp?page=presse/presse.htm</w:t>
      </w:r>
      <w:r w:rsidRPr="00733FA7">
        <w:rPr>
          <w:rFonts w:ascii="Arial" w:hAnsi="Arial" w:cs="Arial"/>
          <w:sz w:val="18"/>
          <w:lang w:val="uk-UA"/>
        </w:rPr>
        <w:t>)</w:t>
      </w:r>
    </w:p>
    <w:p w:rsidR="00260D41" w:rsidRPr="00733FA7" w:rsidRDefault="00260D41" w:rsidP="00415629">
      <w:pPr>
        <w:spacing w:line="204" w:lineRule="exact"/>
        <w:rPr>
          <w:rFonts w:ascii="Arial" w:hAnsi="Arial" w:cs="Arial"/>
          <w:sz w:val="18"/>
          <w:szCs w:val="18"/>
          <w:lang w:val="uk-UA"/>
        </w:rPr>
        <w:sectPr w:rsidR="00260D41" w:rsidRPr="00733FA7" w:rsidSect="00FA32AC">
          <w:headerReference w:type="default" r:id="rId224"/>
          <w:pgSz w:w="12240" w:h="15840"/>
          <w:pgMar w:top="568"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before="77"/>
        <w:ind w:left="119" w:right="240"/>
        <w:rPr>
          <w:rFonts w:ascii="Arial" w:hAnsi="Arial" w:cs="Arial"/>
          <w:sz w:val="18"/>
          <w:szCs w:val="18"/>
          <w:lang w:val="uk-UA"/>
        </w:rPr>
      </w:pPr>
      <w:bookmarkStart w:id="70" w:name="_bookmark5"/>
      <w:bookmarkEnd w:id="70"/>
      <w:r w:rsidRPr="00733FA7">
        <w:rPr>
          <w:rFonts w:ascii="Arial" w:hAnsi="Arial" w:cs="Arial"/>
          <w:b/>
          <w:bCs/>
          <w:sz w:val="18"/>
          <w:lang w:val="uk-UA"/>
        </w:rPr>
        <w:t>Hungary</w:t>
      </w:r>
    </w:p>
    <w:p w:rsidR="00260D41" w:rsidRPr="00733FA7" w:rsidRDefault="00260D41" w:rsidP="00415629">
      <w:pPr>
        <w:numPr>
          <w:ilvl w:val="0"/>
          <w:numId w:val="14"/>
        </w:numPr>
        <w:tabs>
          <w:tab w:val="left" w:pos="264"/>
        </w:tabs>
        <w:spacing w:before="4"/>
        <w:ind w:right="400"/>
        <w:rPr>
          <w:rFonts w:ascii="Arial" w:hAnsi="Arial" w:cs="Arial"/>
          <w:sz w:val="18"/>
          <w:szCs w:val="18"/>
          <w:lang w:val="uk-UA"/>
        </w:rPr>
      </w:pPr>
      <w:r w:rsidRPr="00733FA7">
        <w:rPr>
          <w:rFonts w:ascii="Arial" w:hAnsi="Arial" w:cs="Arial"/>
          <w:sz w:val="18"/>
          <w:szCs w:val="18"/>
          <w:lang w:val="uk-UA"/>
        </w:rPr>
        <w:t>HCSO,s Strategy 2009 –2012, Quality Statistics, Methodological developments in order to improve the quality of statistical products, p. 18) (</w:t>
      </w:r>
      <w:hyperlink r:id="rId225">
        <w:r w:rsidRPr="00733FA7">
          <w:rPr>
            <w:rFonts w:ascii="Arial" w:hAnsi="Arial" w:cs="Arial"/>
            <w:i/>
            <w:iCs/>
            <w:sz w:val="18"/>
            <w:szCs w:val="18"/>
            <w:u w:val="single"/>
            <w:lang w:val="uk-UA"/>
          </w:rPr>
          <w:t>http://epp.eurostat.ec.europa.eu/portal/page/portal/pgp_ess/0_DOCS/hu/strategy_2009_2012.pdf</w:t>
        </w:r>
        <w:r w:rsidRPr="00733FA7">
          <w:rPr>
            <w:rFonts w:ascii="Arial" w:hAnsi="Arial" w:cs="Arial"/>
            <w:sz w:val="18"/>
            <w:szCs w:val="18"/>
            <w:lang w:val="uk-UA"/>
          </w:rPr>
          <w:t>)</w:t>
        </w:r>
      </w:hyperlink>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International Monetary Fund (IMF)</w:t>
      </w:r>
    </w:p>
    <w:p w:rsidR="00260D41" w:rsidRPr="00733FA7" w:rsidRDefault="00260D41" w:rsidP="00415629">
      <w:pPr>
        <w:numPr>
          <w:ilvl w:val="0"/>
          <w:numId w:val="14"/>
        </w:numPr>
        <w:tabs>
          <w:tab w:val="left" w:pos="264"/>
        </w:tabs>
        <w:spacing w:before="2"/>
        <w:rPr>
          <w:rFonts w:ascii="Arial" w:hAnsi="Arial" w:cs="Arial"/>
          <w:sz w:val="18"/>
          <w:szCs w:val="18"/>
          <w:lang w:val="uk-UA"/>
        </w:rPr>
      </w:pPr>
      <w:r w:rsidRPr="00733FA7">
        <w:rPr>
          <w:rFonts w:ascii="Arial" w:hAnsi="Arial" w:cs="Arial"/>
          <w:sz w:val="18"/>
          <w:lang w:val="uk-UA"/>
        </w:rPr>
        <w:t>Data Quality Assessment Framework (</w:t>
      </w:r>
      <w:hyperlink r:id="rId226">
        <w:r w:rsidRPr="00733FA7">
          <w:rPr>
            <w:rFonts w:ascii="Arial" w:hAnsi="Arial" w:cs="Arial"/>
            <w:i/>
            <w:iCs/>
            <w:sz w:val="18"/>
            <w:u w:val="single"/>
            <w:lang w:val="uk-UA"/>
          </w:rPr>
          <w:t>http://dsbb.imf.org/Pages/DQRS/DQAF.aspx</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2"/>
        <w:ind w:right="739"/>
        <w:rPr>
          <w:rFonts w:ascii="Arial" w:hAnsi="Arial" w:cs="Arial"/>
          <w:sz w:val="18"/>
          <w:szCs w:val="18"/>
          <w:lang w:val="uk-UA"/>
        </w:rPr>
      </w:pPr>
      <w:r w:rsidRPr="00733FA7">
        <w:rPr>
          <w:rFonts w:ascii="Arial" w:hAnsi="Arial" w:cs="Arial"/>
          <w:sz w:val="18"/>
          <w:szCs w:val="18"/>
          <w:lang w:val="uk-UA"/>
        </w:rPr>
        <w:t>The General Data Dissemination System, Guide for participants and users, IMF, 2007, paras. 3.163 – 3.203 (</w:t>
      </w:r>
      <w:hyperlink r:id="rId227">
        <w:r w:rsidRPr="00733FA7">
          <w:rPr>
            <w:rFonts w:ascii="Arial" w:hAnsi="Arial" w:cs="Arial"/>
            <w:i/>
            <w:iCs/>
            <w:sz w:val="18"/>
            <w:szCs w:val="18"/>
            <w:u w:val="single"/>
            <w:lang w:val="uk-UA"/>
          </w:rPr>
          <w:t>http://dsbb.imf.org/images/pdfs/gddsguide.pdf</w:t>
        </w:r>
        <w:r w:rsidRPr="00733FA7">
          <w:rPr>
            <w:rFonts w:ascii="Arial" w:hAnsi="Arial" w:cs="Arial"/>
            <w:sz w:val="18"/>
            <w:szCs w:val="18"/>
            <w:lang w:val="uk-UA"/>
          </w:rPr>
          <w:t>)</w:t>
        </w:r>
      </w:hyperlink>
    </w:p>
    <w:p w:rsidR="00260D41" w:rsidRPr="00733FA7" w:rsidRDefault="00260D41" w:rsidP="00415629">
      <w:pPr>
        <w:numPr>
          <w:ilvl w:val="0"/>
          <w:numId w:val="14"/>
        </w:numPr>
        <w:tabs>
          <w:tab w:val="left" w:pos="264"/>
        </w:tabs>
        <w:spacing w:before="7" w:line="204" w:lineRule="exact"/>
        <w:ind w:right="957"/>
        <w:rPr>
          <w:rFonts w:ascii="Arial" w:hAnsi="Arial" w:cs="Arial"/>
          <w:sz w:val="18"/>
          <w:szCs w:val="18"/>
          <w:lang w:val="uk-UA"/>
        </w:rPr>
      </w:pPr>
      <w:r w:rsidRPr="00733FA7">
        <w:rPr>
          <w:rFonts w:ascii="Arial" w:hAnsi="Arial" w:cs="Arial"/>
          <w:sz w:val="18"/>
          <w:szCs w:val="18"/>
          <w:lang w:val="uk-UA"/>
        </w:rPr>
        <w:t>The Special Data Dissemination Standard, Guide for subscribers and users, IMF, 2007, paras. 7.5 – 7.26 (</w:t>
      </w:r>
      <w:hyperlink r:id="rId228">
        <w:r w:rsidRPr="00733FA7">
          <w:rPr>
            <w:rFonts w:ascii="Arial" w:hAnsi="Arial" w:cs="Arial"/>
            <w:i/>
            <w:iCs/>
            <w:sz w:val="18"/>
            <w:szCs w:val="18"/>
            <w:u w:val="single"/>
            <w:lang w:val="uk-UA"/>
          </w:rPr>
          <w:t>http://www.imf.org/external/pubs/ft/sdds/guide/2007/eng/sddsguide.pdf</w:t>
        </w:r>
        <w:r w:rsidRPr="00733FA7">
          <w:rPr>
            <w:rFonts w:ascii="Arial" w:hAnsi="Arial" w:cs="Arial"/>
            <w:sz w:val="18"/>
            <w:szCs w:val="18"/>
            <w:lang w:val="uk-UA"/>
          </w:rPr>
          <w:t>)</w:t>
        </w:r>
      </w:hyperlink>
    </w:p>
    <w:p w:rsidR="00260D41" w:rsidRPr="00733FA7" w:rsidRDefault="00260D41" w:rsidP="00415629">
      <w:pPr>
        <w:spacing w:before="114"/>
        <w:ind w:left="119" w:right="240"/>
        <w:rPr>
          <w:rFonts w:ascii="Arial" w:hAnsi="Arial" w:cs="Arial"/>
          <w:sz w:val="18"/>
          <w:szCs w:val="18"/>
          <w:lang w:val="uk-UA"/>
        </w:rPr>
      </w:pPr>
      <w:r w:rsidRPr="00733FA7">
        <w:rPr>
          <w:rFonts w:ascii="Arial" w:hAnsi="Arial" w:cs="Arial"/>
          <w:b/>
          <w:bCs/>
          <w:sz w:val="18"/>
          <w:lang w:val="uk-UA"/>
        </w:rPr>
        <w:t>Italy</w:t>
      </w:r>
    </w:p>
    <w:p w:rsidR="00260D41" w:rsidRPr="00733FA7" w:rsidRDefault="00260D41" w:rsidP="00415629">
      <w:pPr>
        <w:numPr>
          <w:ilvl w:val="0"/>
          <w:numId w:val="14"/>
        </w:numPr>
        <w:tabs>
          <w:tab w:val="left" w:pos="264"/>
        </w:tabs>
        <w:spacing w:before="4" w:line="207" w:lineRule="exact"/>
        <w:rPr>
          <w:rFonts w:ascii="Arial" w:hAnsi="Arial" w:cs="Arial"/>
          <w:sz w:val="18"/>
          <w:szCs w:val="18"/>
          <w:lang w:val="uk-UA"/>
        </w:rPr>
      </w:pPr>
      <w:r w:rsidRPr="00733FA7">
        <w:rPr>
          <w:rFonts w:ascii="Arial" w:hAnsi="Arial" w:cs="Arial"/>
          <w:sz w:val="18"/>
          <w:lang w:val="uk-UA"/>
        </w:rPr>
        <w:t>Release calendar (</w:t>
      </w:r>
      <w:hyperlink r:id="rId229">
        <w:r w:rsidRPr="00733FA7">
          <w:rPr>
            <w:rFonts w:ascii="Arial" w:hAnsi="Arial" w:cs="Arial"/>
            <w:i/>
            <w:iCs/>
            <w:sz w:val="18"/>
            <w:u w:val="single"/>
            <w:lang w:val="uk-UA"/>
          </w:rPr>
          <w:t>http://en.istat.it/salastampa/appuntamenti/</w:t>
        </w:r>
      </w:hyperlink>
      <w:r w:rsidRPr="00733FA7">
        <w:rPr>
          <w:rFonts w:ascii="Arial" w:hAnsi="Arial" w:cs="Arial"/>
          <w:i/>
          <w:iCs/>
          <w:sz w:val="18"/>
          <w:u w:val="single"/>
          <w:lang w:val="uk-UA"/>
        </w:rPr>
        <w:t xml:space="preserve"> </w:t>
      </w:r>
      <w:r w:rsidRPr="00733FA7">
        <w:rPr>
          <w:rFonts w:ascii="Arial" w:hAnsi="Arial" w:cs="Arial"/>
          <w:sz w:val="18"/>
          <w:u w:val="single"/>
          <w:lang w:val="uk-UA"/>
        </w:rPr>
        <w:t xml:space="preserve">and </w:t>
      </w:r>
      <w:r w:rsidRPr="00733FA7">
        <w:rPr>
          <w:rFonts w:ascii="Arial" w:hAnsi="Arial" w:cs="Arial"/>
          <w:i/>
          <w:iCs/>
          <w:sz w:val="18"/>
          <w:u w:val="single"/>
          <w:lang w:val="uk-UA"/>
        </w:rPr>
        <w:t>http://www.istat.it</w:t>
      </w:r>
      <w:r w:rsidRPr="00733FA7">
        <w:rPr>
          <w:rFonts w:ascii="Arial" w:hAnsi="Arial" w:cs="Arial"/>
          <w:sz w:val="18"/>
          <w:lang w:val="uk-UA"/>
        </w:rPr>
        <w:t>)</w:t>
      </w:r>
    </w:p>
    <w:p w:rsidR="00260D41" w:rsidRPr="00733FA7" w:rsidRDefault="00260D41" w:rsidP="00415629">
      <w:pPr>
        <w:numPr>
          <w:ilvl w:val="0"/>
          <w:numId w:val="14"/>
        </w:numPr>
        <w:tabs>
          <w:tab w:val="left" w:pos="264"/>
        </w:tabs>
        <w:spacing w:line="207" w:lineRule="exact"/>
        <w:rPr>
          <w:rFonts w:ascii="Arial" w:hAnsi="Arial" w:cs="Arial"/>
          <w:sz w:val="18"/>
          <w:szCs w:val="18"/>
          <w:lang w:val="uk-UA"/>
        </w:rPr>
      </w:pPr>
      <w:r w:rsidRPr="00733FA7">
        <w:rPr>
          <w:rFonts w:ascii="Arial" w:hAnsi="Arial" w:cs="Arial"/>
          <w:sz w:val="18"/>
          <w:lang w:val="uk-UA"/>
        </w:rPr>
        <w:t>Service chart (in Italian) (</w:t>
      </w:r>
      <w:hyperlink r:id="rId230">
        <w:r w:rsidRPr="00733FA7">
          <w:rPr>
            <w:rFonts w:ascii="Arial" w:hAnsi="Arial" w:cs="Arial"/>
            <w:i/>
            <w:iCs/>
            <w:sz w:val="18"/>
            <w:u w:val="single"/>
            <w:lang w:val="uk-UA"/>
          </w:rPr>
          <w:t>http://www.istat.it/it/supporto/per-gli-utenti/carta-dei-servizi</w:t>
        </w:r>
        <w:r w:rsidRPr="00733FA7">
          <w:rPr>
            <w:rFonts w:ascii="Arial" w:hAnsi="Arial" w:cs="Arial"/>
            <w:sz w:val="18"/>
            <w:lang w:val="uk-UA"/>
          </w:rPr>
          <w:t>)</w:t>
        </w:r>
      </w:hyperlink>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Japan</w:t>
      </w:r>
    </w:p>
    <w:p w:rsidR="00260D41" w:rsidRPr="00733FA7" w:rsidRDefault="00260D41" w:rsidP="00415629">
      <w:pPr>
        <w:numPr>
          <w:ilvl w:val="0"/>
          <w:numId w:val="14"/>
        </w:numPr>
        <w:tabs>
          <w:tab w:val="left" w:pos="264"/>
        </w:tabs>
        <w:spacing w:before="2"/>
        <w:rPr>
          <w:rFonts w:ascii="Arial" w:hAnsi="Arial" w:cs="Arial"/>
          <w:sz w:val="18"/>
          <w:szCs w:val="18"/>
          <w:lang w:val="uk-UA"/>
        </w:rPr>
      </w:pPr>
      <w:r w:rsidRPr="00733FA7">
        <w:rPr>
          <w:rFonts w:ascii="Arial" w:hAnsi="Arial" w:cs="Arial"/>
          <w:sz w:val="18"/>
          <w:lang w:val="uk-UA"/>
        </w:rPr>
        <w:t>Statistical Act (Act No. 53 of May 23, 2007), Article 8 p. 5 (</w:t>
      </w:r>
      <w:hyperlink r:id="rId231">
        <w:r w:rsidRPr="00733FA7">
          <w:rPr>
            <w:rFonts w:ascii="Arial" w:hAnsi="Arial" w:cs="Arial"/>
            <w:i/>
            <w:iCs/>
            <w:sz w:val="18"/>
            <w:u w:val="single"/>
            <w:lang w:val="uk-UA"/>
          </w:rPr>
          <w:t>http://www.stat.go.jp/english/index/seido/pdf/stlaw.pdf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10" w:line="204" w:lineRule="exact"/>
        <w:ind w:left="263" w:right="688" w:hanging="143"/>
        <w:rPr>
          <w:rFonts w:ascii="Arial" w:hAnsi="Arial" w:cs="Arial"/>
          <w:sz w:val="18"/>
          <w:szCs w:val="18"/>
          <w:lang w:val="uk-UA"/>
        </w:rPr>
      </w:pPr>
      <w:r w:rsidRPr="00733FA7">
        <w:rPr>
          <w:rFonts w:ascii="Arial" w:hAnsi="Arial" w:cs="Arial"/>
          <w:sz w:val="18"/>
          <w:lang w:val="uk-UA"/>
        </w:rPr>
        <w:t>Master Plan Concerning the Development of Official Statistics, March 13, 2009: Impartiality of statistics p. 34 (</w:t>
      </w:r>
      <w:hyperlink r:id="rId232">
        <w:r w:rsidRPr="00733FA7">
          <w:rPr>
            <w:rFonts w:ascii="Arial" w:hAnsi="Arial" w:cs="Arial"/>
            <w:i/>
            <w:iCs/>
            <w:sz w:val="18"/>
            <w:u w:val="single"/>
            <w:lang w:val="uk-UA"/>
          </w:rPr>
          <w:t>http://www.stat.go.jp/english/index/seido/pdf/2009mp.pdf</w:t>
        </w:r>
        <w:r w:rsidRPr="00733FA7">
          <w:rPr>
            <w:rFonts w:ascii="Arial" w:hAnsi="Arial" w:cs="Arial"/>
            <w:sz w:val="18"/>
            <w:lang w:val="uk-UA"/>
          </w:rPr>
          <w:t>)</w:t>
        </w:r>
      </w:hyperlink>
    </w:p>
    <w:p w:rsidR="00260D41" w:rsidRPr="00733FA7" w:rsidRDefault="00260D41" w:rsidP="00415629">
      <w:pPr>
        <w:spacing w:before="114"/>
        <w:ind w:left="119" w:right="240"/>
        <w:rPr>
          <w:rFonts w:ascii="Arial" w:hAnsi="Arial" w:cs="Arial"/>
          <w:sz w:val="18"/>
          <w:szCs w:val="18"/>
          <w:lang w:val="uk-UA"/>
        </w:rPr>
      </w:pPr>
      <w:r w:rsidRPr="00733FA7">
        <w:rPr>
          <w:rFonts w:ascii="Arial" w:hAnsi="Arial" w:cs="Arial"/>
          <w:b/>
          <w:bCs/>
          <w:sz w:val="18"/>
          <w:lang w:val="uk-UA"/>
        </w:rPr>
        <w:t>Netherlands</w:t>
      </w:r>
    </w:p>
    <w:p w:rsidR="00260D41" w:rsidRPr="00733FA7" w:rsidRDefault="00260D41" w:rsidP="00415629">
      <w:pPr>
        <w:numPr>
          <w:ilvl w:val="0"/>
          <w:numId w:val="14"/>
        </w:numPr>
        <w:tabs>
          <w:tab w:val="left" w:pos="264"/>
        </w:tabs>
        <w:spacing w:before="4"/>
        <w:ind w:right="1360"/>
        <w:rPr>
          <w:rFonts w:ascii="Arial" w:hAnsi="Arial" w:cs="Arial"/>
          <w:sz w:val="18"/>
          <w:szCs w:val="18"/>
          <w:lang w:val="uk-UA"/>
        </w:rPr>
      </w:pPr>
      <w:r w:rsidRPr="00733FA7">
        <w:rPr>
          <w:rFonts w:ascii="Arial" w:hAnsi="Arial" w:cs="Arial"/>
          <w:sz w:val="18"/>
          <w:lang w:val="uk-UA"/>
        </w:rPr>
        <w:t>Checklist Quality of Statistical Output, Chapter 17 - Remaining quality dimensions pp. 55-57 (</w:t>
      </w:r>
      <w:hyperlink r:id="rId233">
        <w:r w:rsidRPr="00733FA7">
          <w:rPr>
            <w:rFonts w:ascii="Arial" w:hAnsi="Arial" w:cs="Arial"/>
            <w:i/>
            <w:iCs/>
            <w:sz w:val="18"/>
            <w:u w:val="single"/>
            <w:lang w:val="uk-UA"/>
          </w:rPr>
          <w:t>http://unstats.un.org/unsd/dnss/docs-NQAF/Netherlands-2009ChecklistQualityofStatisticalOutput.pdf</w:t>
        </w:r>
        <w:r w:rsidRPr="00733FA7">
          <w:rPr>
            <w:rFonts w:ascii="Arial" w:hAnsi="Arial" w:cs="Arial"/>
            <w:sz w:val="18"/>
            <w:lang w:val="uk-UA"/>
          </w:rPr>
          <w:t>)</w:t>
        </w:r>
      </w:hyperlink>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Portugal</w:t>
      </w:r>
    </w:p>
    <w:p w:rsidR="00260D41" w:rsidRPr="00733FA7" w:rsidRDefault="00260D41" w:rsidP="00415629">
      <w:pPr>
        <w:numPr>
          <w:ilvl w:val="0"/>
          <w:numId w:val="14"/>
        </w:numPr>
        <w:tabs>
          <w:tab w:val="left" w:pos="264"/>
        </w:tabs>
        <w:spacing w:before="10" w:line="204" w:lineRule="exact"/>
        <w:ind w:right="1129"/>
        <w:rPr>
          <w:rFonts w:ascii="Arial" w:hAnsi="Arial" w:cs="Arial"/>
          <w:sz w:val="18"/>
          <w:szCs w:val="18"/>
          <w:lang w:val="uk-UA"/>
        </w:rPr>
      </w:pPr>
      <w:r w:rsidRPr="00733FA7">
        <w:rPr>
          <w:rFonts w:ascii="Arial" w:hAnsi="Arial" w:cs="Arial"/>
          <w:sz w:val="18"/>
          <w:lang w:val="uk-UA"/>
        </w:rPr>
        <w:t>Dissemination Policy, Official Statistics, Statistics Portugal, 2008 (</w:t>
      </w:r>
      <w:hyperlink r:id="rId234">
        <w:r w:rsidRPr="00733FA7">
          <w:rPr>
            <w:rFonts w:ascii="Arial" w:hAnsi="Arial" w:cs="Arial"/>
            <w:i/>
            <w:iCs/>
            <w:sz w:val="18"/>
            <w:u w:val="single"/>
            <w:lang w:val="uk-UA"/>
          </w:rPr>
          <w:t>http://www.ine.pt/ngt_server/attachfileu.jsp?look_parentBoui=55229723&amp;att_display=n&amp;att_download=y</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7" w:line="204" w:lineRule="exact"/>
        <w:ind w:right="1129"/>
        <w:rPr>
          <w:rFonts w:ascii="Arial" w:hAnsi="Arial" w:cs="Arial"/>
          <w:sz w:val="18"/>
          <w:szCs w:val="18"/>
          <w:lang w:val="uk-UA"/>
        </w:rPr>
      </w:pPr>
      <w:r w:rsidRPr="00733FA7">
        <w:rPr>
          <w:rFonts w:ascii="Arial" w:hAnsi="Arial" w:cs="Arial"/>
          <w:sz w:val="18"/>
          <w:lang w:val="uk-UA"/>
        </w:rPr>
        <w:t>Revisions Policy, Statistics Portugal, December 2008 (</w:t>
      </w:r>
      <w:hyperlink r:id="rId235">
        <w:r w:rsidRPr="00733FA7">
          <w:rPr>
            <w:rFonts w:ascii="Arial" w:hAnsi="Arial" w:cs="Arial"/>
            <w:i/>
            <w:iCs/>
            <w:sz w:val="18"/>
            <w:u w:val="single"/>
            <w:lang w:val="uk-UA"/>
          </w:rPr>
          <w:t>http://www.ine.pt/ngt_server/attachfileu.jsp?look_parentBoui=70086429&amp;att_display=n&amp;att_download=y</w:t>
        </w:r>
        <w:r w:rsidRPr="00733FA7">
          <w:rPr>
            <w:rFonts w:ascii="Arial" w:hAnsi="Arial" w:cs="Arial"/>
            <w:sz w:val="18"/>
            <w:lang w:val="uk-UA"/>
          </w:rPr>
          <w:t>)</w:t>
        </w:r>
      </w:hyperlink>
    </w:p>
    <w:p w:rsidR="00260D41" w:rsidRPr="00733FA7" w:rsidRDefault="00260D41" w:rsidP="00415629">
      <w:pPr>
        <w:spacing w:before="114"/>
        <w:ind w:left="119" w:right="240"/>
        <w:rPr>
          <w:rFonts w:ascii="Arial" w:hAnsi="Arial" w:cs="Arial"/>
          <w:sz w:val="18"/>
          <w:szCs w:val="18"/>
          <w:lang w:val="uk-UA"/>
        </w:rPr>
      </w:pPr>
      <w:r w:rsidRPr="00733FA7">
        <w:rPr>
          <w:rFonts w:ascii="Arial" w:hAnsi="Arial" w:cs="Arial"/>
          <w:b/>
          <w:bCs/>
          <w:sz w:val="18"/>
          <w:lang w:val="uk-UA"/>
        </w:rPr>
        <w:t>South Africa</w:t>
      </w:r>
    </w:p>
    <w:p w:rsidR="00260D41" w:rsidRPr="00733FA7" w:rsidRDefault="00260D41" w:rsidP="00415629">
      <w:pPr>
        <w:numPr>
          <w:ilvl w:val="0"/>
          <w:numId w:val="14"/>
        </w:numPr>
        <w:tabs>
          <w:tab w:val="left" w:pos="264"/>
        </w:tabs>
        <w:spacing w:before="4" w:line="239" w:lineRule="auto"/>
        <w:ind w:right="729"/>
        <w:rPr>
          <w:rFonts w:ascii="Arial" w:hAnsi="Arial" w:cs="Arial"/>
          <w:sz w:val="18"/>
          <w:szCs w:val="18"/>
          <w:lang w:val="uk-UA"/>
        </w:rPr>
      </w:pPr>
      <w:r w:rsidRPr="00733FA7">
        <w:rPr>
          <w:rFonts w:ascii="Arial" w:hAnsi="Arial" w:cs="Arial"/>
          <w:sz w:val="18"/>
          <w:lang w:val="uk-UA"/>
        </w:rPr>
        <w:t>South African Statistical Quality Assessment Framework (SASQAF), Second edition, Statistics South Africa, 2010,Section 8.4, methodological soundness p. 51(</w:t>
      </w:r>
      <w:hyperlink r:id="rId236">
        <w:r w:rsidRPr="00733FA7">
          <w:rPr>
            <w:rFonts w:ascii="Arial" w:hAnsi="Arial" w:cs="Arial"/>
            <w:i/>
            <w:iCs/>
            <w:sz w:val="18"/>
            <w:u w:val="single"/>
            <w:lang w:val="uk-UA"/>
          </w:rPr>
          <w:t>http://www.statssa.gov.za/inside_statssa/standardisation/SASQAF_Edition_2.pdf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2"/>
        <w:ind w:right="1050"/>
        <w:rPr>
          <w:rFonts w:ascii="Arial" w:hAnsi="Arial" w:cs="Arial"/>
          <w:sz w:val="18"/>
          <w:szCs w:val="18"/>
          <w:lang w:val="uk-UA"/>
        </w:rPr>
      </w:pPr>
      <w:r w:rsidRPr="00733FA7">
        <w:rPr>
          <w:rFonts w:ascii="Arial" w:hAnsi="Arial" w:cs="Arial"/>
          <w:sz w:val="18"/>
          <w:lang w:val="uk-UA"/>
        </w:rPr>
        <w:t>SASQAF Operational Standards and Guidelines, First edition, Statistics South Africa, 2010, Section 8.2, methodological soundness p. 53 (</w:t>
      </w:r>
      <w:hyperlink r:id="rId237">
        <w:r w:rsidRPr="00733FA7">
          <w:rPr>
            <w:rFonts w:ascii="Arial" w:hAnsi="Arial" w:cs="Arial"/>
            <w:i/>
            <w:iCs/>
            <w:sz w:val="18"/>
            <w:u w:val="single"/>
            <w:lang w:val="uk-UA"/>
          </w:rPr>
          <w:t>http://www.statssa.gov.za/inside_statssa/standardisation/SASQAF_OpsGuidelines_Edition_1.pdf</w:t>
        </w:r>
        <w:r w:rsidRPr="00733FA7">
          <w:rPr>
            <w:rFonts w:ascii="Arial" w:hAnsi="Arial" w:cs="Arial"/>
            <w:sz w:val="18"/>
            <w:lang w:val="uk-UA"/>
          </w:rPr>
          <w:t>)</w:t>
        </w:r>
      </w:hyperlink>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United Nations Statistics Division (UNSD)</w:t>
      </w:r>
    </w:p>
    <w:p w:rsidR="00260D41" w:rsidRPr="00733FA7" w:rsidRDefault="00260D41" w:rsidP="00415629">
      <w:pPr>
        <w:numPr>
          <w:ilvl w:val="0"/>
          <w:numId w:val="14"/>
        </w:numPr>
        <w:tabs>
          <w:tab w:val="left" w:pos="264"/>
        </w:tabs>
        <w:spacing w:before="10" w:line="204" w:lineRule="exact"/>
        <w:ind w:right="652"/>
        <w:rPr>
          <w:rFonts w:ascii="Arial" w:hAnsi="Arial" w:cs="Arial"/>
          <w:sz w:val="18"/>
          <w:szCs w:val="18"/>
          <w:lang w:val="uk-UA"/>
        </w:rPr>
      </w:pPr>
      <w:r w:rsidRPr="00733FA7">
        <w:rPr>
          <w:rFonts w:ascii="Arial" w:hAnsi="Arial" w:cs="Arial"/>
          <w:sz w:val="18"/>
          <w:szCs w:val="18"/>
          <w:lang w:val="uk-UA"/>
        </w:rPr>
        <w:t>Handbook of Statistical Organization, Third Edition – The Operation and Organization of a Statistical Agency, UNSD, 2003, paras. 477 – 485 (</w:t>
      </w:r>
      <w:hyperlink r:id="rId238">
        <w:r w:rsidRPr="00733FA7">
          <w:rPr>
            <w:rFonts w:ascii="Arial" w:hAnsi="Arial" w:cs="Arial"/>
            <w:i/>
            <w:iCs/>
            <w:sz w:val="18"/>
            <w:szCs w:val="18"/>
            <w:u w:val="single"/>
            <w:lang w:val="uk-UA"/>
          </w:rPr>
          <w:t>http://unstats.un.org/unsd/publication/SeriesF/SeriesF_88E.pdf</w:t>
        </w:r>
        <w:r w:rsidRPr="00733FA7">
          <w:rPr>
            <w:rFonts w:ascii="Arial" w:hAnsi="Arial" w:cs="Arial"/>
            <w:sz w:val="18"/>
            <w:szCs w:val="18"/>
            <w:lang w:val="uk-UA"/>
          </w:rPr>
          <w:t>)</w:t>
        </w:r>
      </w:hyperlink>
    </w:p>
    <w:p w:rsidR="00260D41" w:rsidRPr="00733FA7" w:rsidRDefault="00260D41" w:rsidP="00415629">
      <w:pPr>
        <w:spacing w:before="114"/>
        <w:ind w:left="119" w:right="240"/>
        <w:rPr>
          <w:rFonts w:ascii="Arial" w:hAnsi="Arial" w:cs="Arial"/>
          <w:sz w:val="18"/>
          <w:szCs w:val="18"/>
          <w:lang w:val="uk-UA"/>
        </w:rPr>
      </w:pPr>
      <w:r w:rsidRPr="00733FA7">
        <w:rPr>
          <w:rFonts w:ascii="Arial" w:hAnsi="Arial" w:cs="Arial"/>
          <w:b/>
          <w:bCs/>
          <w:sz w:val="18"/>
          <w:lang w:val="uk-UA"/>
        </w:rPr>
        <w:t>United States</w:t>
      </w:r>
    </w:p>
    <w:p w:rsidR="00260D41" w:rsidRPr="00733FA7" w:rsidRDefault="00260D41" w:rsidP="00415629">
      <w:pPr>
        <w:numPr>
          <w:ilvl w:val="0"/>
          <w:numId w:val="14"/>
        </w:numPr>
        <w:tabs>
          <w:tab w:val="left" w:pos="264"/>
        </w:tabs>
        <w:spacing w:before="8" w:line="237" w:lineRule="auto"/>
        <w:ind w:right="139"/>
        <w:rPr>
          <w:rFonts w:ascii="Arial" w:hAnsi="Arial" w:cs="Arial"/>
          <w:sz w:val="18"/>
          <w:szCs w:val="18"/>
          <w:lang w:val="uk-UA"/>
        </w:rPr>
      </w:pPr>
      <w:r w:rsidRPr="00733FA7">
        <w:rPr>
          <w:rFonts w:ascii="Arial" w:hAnsi="Arial" w:cs="Arial"/>
          <w:sz w:val="18"/>
          <w:lang w:val="uk-UA"/>
        </w:rPr>
        <w:t>Guidelines for Ensuring and Maximizing the Quality, Objectivity, Utility, and Integrity of Information Disseminated by Federal Agencies, Office of Management and Budget, Executive Office of the President (</w:t>
      </w:r>
      <w:hyperlink r:id="rId239">
        <w:r w:rsidRPr="00733FA7">
          <w:rPr>
            <w:rFonts w:ascii="Arial" w:hAnsi="Arial" w:cs="Arial"/>
            <w:i/>
            <w:iCs/>
            <w:sz w:val="18"/>
            <w:u w:val="single"/>
            <w:lang w:val="uk-UA"/>
          </w:rPr>
          <w:t>http://www.whitehouse.gov/omb/fedreg_reproducible/</w:t>
        </w:r>
        <w:r w:rsidRPr="00733FA7">
          <w:rPr>
            <w:rFonts w:ascii="Arial" w:hAnsi="Arial" w:cs="Arial"/>
            <w:sz w:val="18"/>
            <w:lang w:val="uk-UA"/>
          </w:rPr>
          <w:t>)</w:t>
        </w:r>
      </w:hyperlink>
    </w:p>
    <w:p w:rsidR="00260D41" w:rsidRPr="00733FA7" w:rsidRDefault="00260D41" w:rsidP="00415629">
      <w:pPr>
        <w:spacing w:line="160" w:lineRule="exact"/>
        <w:rPr>
          <w:rFonts w:ascii="Arial" w:hAnsi="Arial" w:cs="Arial"/>
          <w:sz w:val="16"/>
          <w:szCs w:val="16"/>
          <w:lang w:val="uk-UA"/>
        </w:rPr>
      </w:pPr>
    </w:p>
    <w:p w:rsidR="00260D41" w:rsidRPr="00733FA7" w:rsidRDefault="00AB21BC" w:rsidP="00415629">
      <w:pPr>
        <w:spacing w:before="77"/>
        <w:ind w:left="119" w:right="240"/>
        <w:rPr>
          <w:rFonts w:ascii="Arial" w:hAnsi="Arial" w:cs="Arial"/>
          <w:sz w:val="18"/>
          <w:szCs w:val="18"/>
          <w:lang w:val="uk-UA"/>
        </w:rPr>
      </w:pPr>
      <w:r>
        <w:rPr>
          <w:noProof/>
          <w:lang w:val="uk-UA" w:eastAsia="uk-UA"/>
        </w:rPr>
        <w:drawing>
          <wp:anchor distT="0" distB="0" distL="114300" distR="114300" simplePos="0" relativeHeight="251668480" behindDoc="1" locked="0" layoutInCell="1" allowOverlap="1">
            <wp:simplePos x="0" y="0"/>
            <wp:positionH relativeFrom="page">
              <wp:posOffset>895350</wp:posOffset>
            </wp:positionH>
            <wp:positionV relativeFrom="paragraph">
              <wp:posOffset>51435</wp:posOffset>
            </wp:positionV>
            <wp:extent cx="5981700" cy="133985"/>
            <wp:effectExtent l="0" t="0" r="0" b="0"/>
            <wp:wrapNone/>
            <wp:docPr id="16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81700" cy="133985"/>
                    </a:xfrm>
                    <a:prstGeom prst="rect">
                      <a:avLst/>
                    </a:prstGeom>
                    <a:noFill/>
                  </pic:spPr>
                </pic:pic>
              </a:graphicData>
            </a:graphic>
            <wp14:sizeRelH relativeFrom="page">
              <wp14:pctWidth>0</wp14:pctWidth>
            </wp14:sizeRelH>
            <wp14:sizeRelV relativeFrom="page">
              <wp14:pctHeight>0</wp14:pctHeight>
            </wp14:sizeRelV>
          </wp:anchor>
        </w:drawing>
      </w:r>
      <w:r w:rsidR="00260D41" w:rsidRPr="007F315D">
        <w:rPr>
          <w:rFonts w:ascii="Arial" w:hAnsi="Arial" w:cs="Arial"/>
          <w:b/>
          <w:bCs/>
          <w:sz w:val="18"/>
          <w:szCs w:val="18"/>
          <w:lang w:val="ru-RU"/>
        </w:rPr>
        <w:t xml:space="preserve"> </w:t>
      </w:r>
      <w:r w:rsidR="00260D41" w:rsidRPr="00733FA7">
        <w:rPr>
          <w:rFonts w:ascii="Arial" w:hAnsi="Arial" w:cs="Arial"/>
          <w:b/>
          <w:bCs/>
          <w:sz w:val="18"/>
          <w:szCs w:val="18"/>
        </w:rPr>
        <w:t>NQAF</w:t>
      </w:r>
      <w:r w:rsidR="00260D41" w:rsidRPr="00733FA7">
        <w:rPr>
          <w:rFonts w:ascii="Arial" w:hAnsi="Arial" w:cs="Arial"/>
          <w:b/>
          <w:bCs/>
          <w:sz w:val="18"/>
          <w:lang w:val="uk-UA"/>
        </w:rPr>
        <w:t xml:space="preserve"> 7:</w:t>
      </w:r>
      <w:r w:rsidR="00260D41" w:rsidRPr="00733FA7">
        <w:rPr>
          <w:rFonts w:ascii="Arial" w:hAnsi="Arial" w:cs="Arial"/>
          <w:sz w:val="18"/>
          <w:lang w:val="uk-UA"/>
        </w:rPr>
        <w:t xml:space="preserve"> </w:t>
      </w:r>
      <w:r w:rsidR="00260D41">
        <w:rPr>
          <w:rFonts w:ascii="Arial" w:hAnsi="Arial" w:cs="Arial"/>
          <w:b/>
          <w:bCs/>
          <w:sz w:val="18"/>
          <w:lang w:val="uk-UA"/>
        </w:rPr>
        <w:t>Забезпечення конфіденційності та безпеки статистики</w:t>
      </w:r>
    </w:p>
    <w:p w:rsidR="00260D41" w:rsidRPr="00733FA7" w:rsidRDefault="00260D41" w:rsidP="00415629">
      <w:pPr>
        <w:spacing w:before="122"/>
        <w:ind w:left="119" w:right="240"/>
        <w:rPr>
          <w:rFonts w:ascii="Arial" w:hAnsi="Arial" w:cs="Arial"/>
          <w:sz w:val="18"/>
          <w:szCs w:val="18"/>
          <w:lang w:val="uk-UA"/>
        </w:rPr>
      </w:pPr>
      <w:r w:rsidRPr="00733FA7">
        <w:rPr>
          <w:rFonts w:ascii="Arial" w:hAnsi="Arial" w:cs="Arial"/>
          <w:b/>
          <w:bCs/>
          <w:sz w:val="18"/>
          <w:lang w:val="uk-UA"/>
        </w:rPr>
        <w:t>Australia</w:t>
      </w:r>
    </w:p>
    <w:p w:rsidR="00260D41" w:rsidRPr="00733FA7" w:rsidRDefault="00260D41" w:rsidP="00415629">
      <w:pPr>
        <w:numPr>
          <w:ilvl w:val="0"/>
          <w:numId w:val="14"/>
        </w:numPr>
        <w:tabs>
          <w:tab w:val="left" w:pos="264"/>
        </w:tabs>
        <w:spacing w:before="10" w:line="204" w:lineRule="exact"/>
        <w:ind w:right="1026"/>
        <w:rPr>
          <w:rFonts w:ascii="Arial" w:hAnsi="Arial" w:cs="Arial"/>
          <w:sz w:val="18"/>
          <w:szCs w:val="18"/>
          <w:lang w:val="uk-UA"/>
        </w:rPr>
      </w:pPr>
      <w:r w:rsidRPr="00733FA7">
        <w:rPr>
          <w:rFonts w:ascii="Arial" w:hAnsi="Arial" w:cs="Arial"/>
          <w:sz w:val="18"/>
          <w:lang w:val="uk-UA"/>
        </w:rPr>
        <w:t>ABS National Statistical Service (NSS) Handbook, Confidentiality and Privacy (</w:t>
      </w:r>
      <w:hyperlink r:id="rId240">
        <w:r w:rsidRPr="00733FA7">
          <w:rPr>
            <w:rFonts w:ascii="Arial" w:hAnsi="Arial" w:cs="Arial"/>
            <w:i/>
            <w:iCs/>
            <w:sz w:val="18"/>
            <w:u w:val="single"/>
            <w:lang w:val="uk-UA"/>
          </w:rPr>
          <w:t>http://www.nss.gov.au/nss/home.nsf/NSS/5D5BDDB294AF7D3DCA25763F0007B7E0?opendocument</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line="239" w:lineRule="auto"/>
        <w:ind w:right="132"/>
        <w:rPr>
          <w:rFonts w:ascii="Arial" w:hAnsi="Arial" w:cs="Arial"/>
          <w:sz w:val="18"/>
          <w:szCs w:val="18"/>
          <w:lang w:val="uk-UA"/>
        </w:rPr>
      </w:pPr>
      <w:r w:rsidRPr="00733FA7">
        <w:rPr>
          <w:rFonts w:ascii="Arial" w:hAnsi="Arial" w:cs="Arial"/>
          <w:sz w:val="18"/>
          <w:szCs w:val="18"/>
          <w:lang w:val="uk-UA"/>
        </w:rPr>
        <w:t>Quality Management of Statistical Outputs Produced From Administrative Data, March 2011 – Common Issues with Acquiring Administrative Data, Confidentiality and Consent (</w:t>
      </w:r>
      <w:hyperlink r:id="rId241">
        <w:r w:rsidRPr="00733FA7">
          <w:rPr>
            <w:rFonts w:ascii="Arial" w:hAnsi="Arial" w:cs="Arial"/>
            <w:i/>
            <w:iCs/>
            <w:sz w:val="18"/>
            <w:szCs w:val="18"/>
            <w:u w:val="single"/>
            <w:lang w:val="uk-UA"/>
          </w:rPr>
          <w:t>http://www.abs.gov.au/ausstats/abs@.nsf/Latestproducts/1522.0Main%20Features17Mar%202011?opendocumen</w:t>
        </w:r>
      </w:hyperlink>
      <w:r w:rsidRPr="00733FA7">
        <w:rPr>
          <w:rFonts w:ascii="Arial" w:hAnsi="Arial" w:cs="Arial"/>
          <w:i/>
          <w:iCs/>
          <w:sz w:val="18"/>
          <w:szCs w:val="18"/>
          <w:lang w:val="uk-UA"/>
        </w:rPr>
        <w:t xml:space="preserve"> </w:t>
      </w:r>
      <w:r w:rsidRPr="00733FA7">
        <w:rPr>
          <w:rFonts w:ascii="Arial" w:hAnsi="Arial" w:cs="Arial"/>
          <w:i/>
          <w:iCs/>
          <w:sz w:val="18"/>
          <w:szCs w:val="18"/>
          <w:u w:val="single"/>
          <w:lang w:val="uk-UA"/>
        </w:rPr>
        <w:t>t&amp;tabname=Summary&amp;prodno=1522.0&amp;issue=Mar%202011&amp;num=&amp;view=</w:t>
      </w:r>
      <w:r w:rsidRPr="00733FA7">
        <w:rPr>
          <w:rFonts w:ascii="Arial" w:hAnsi="Arial" w:cs="Arial"/>
          <w:sz w:val="18"/>
          <w:szCs w:val="18"/>
          <w:lang w:val="uk-UA"/>
        </w:rPr>
        <w:t>)</w:t>
      </w:r>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Canada</w:t>
      </w:r>
    </w:p>
    <w:p w:rsidR="00260D41" w:rsidRPr="00733FA7" w:rsidRDefault="00260D41" w:rsidP="00415629">
      <w:pPr>
        <w:numPr>
          <w:ilvl w:val="0"/>
          <w:numId w:val="14"/>
        </w:numPr>
        <w:tabs>
          <w:tab w:val="left" w:pos="264"/>
        </w:tabs>
        <w:spacing w:before="4" w:line="207" w:lineRule="exact"/>
        <w:rPr>
          <w:rFonts w:ascii="Arial" w:hAnsi="Arial" w:cs="Arial"/>
          <w:sz w:val="18"/>
          <w:szCs w:val="18"/>
          <w:lang w:val="uk-UA"/>
        </w:rPr>
      </w:pPr>
      <w:r w:rsidRPr="00733FA7">
        <w:rPr>
          <w:rFonts w:ascii="Arial" w:hAnsi="Arial" w:cs="Arial"/>
          <w:sz w:val="18"/>
          <w:lang w:val="uk-UA"/>
        </w:rPr>
        <w:t>Canada's Statistics Act (</w:t>
      </w:r>
      <w:hyperlink r:id="rId242">
        <w:r w:rsidRPr="00733FA7">
          <w:rPr>
            <w:rFonts w:ascii="Arial" w:hAnsi="Arial" w:cs="Arial"/>
            <w:i/>
            <w:iCs/>
            <w:sz w:val="18"/>
            <w:u w:val="single"/>
            <w:lang w:val="uk-UA"/>
          </w:rPr>
          <w:t>http://www.statcan.gc.ca/about-apercu/act-loi-eng.htm</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line="206" w:lineRule="exact"/>
        <w:rPr>
          <w:rFonts w:ascii="Arial" w:hAnsi="Arial" w:cs="Arial"/>
          <w:sz w:val="18"/>
          <w:szCs w:val="18"/>
          <w:lang w:val="uk-UA"/>
        </w:rPr>
      </w:pPr>
      <w:r w:rsidRPr="00733FA7">
        <w:rPr>
          <w:rFonts w:ascii="Arial" w:hAnsi="Arial" w:cs="Arial"/>
          <w:sz w:val="18"/>
          <w:lang w:val="uk-UA"/>
        </w:rPr>
        <w:t>Record linkage at Statistics Canada (</w:t>
      </w:r>
      <w:hyperlink r:id="rId243">
        <w:r w:rsidRPr="00733FA7">
          <w:rPr>
            <w:rFonts w:ascii="Arial" w:hAnsi="Arial" w:cs="Arial"/>
            <w:i/>
            <w:iCs/>
            <w:sz w:val="18"/>
            <w:u w:val="single"/>
            <w:lang w:val="uk-UA"/>
          </w:rPr>
          <w:t>http://www.statcan.gc.ca/record-enregistrement/index-eng.htm</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line="206" w:lineRule="exact"/>
        <w:rPr>
          <w:rFonts w:ascii="Arial" w:hAnsi="Arial" w:cs="Arial"/>
          <w:sz w:val="18"/>
          <w:szCs w:val="18"/>
          <w:lang w:val="uk-UA"/>
        </w:rPr>
      </w:pPr>
      <w:r w:rsidRPr="00733FA7">
        <w:rPr>
          <w:rFonts w:ascii="Arial" w:hAnsi="Arial" w:cs="Arial"/>
          <w:sz w:val="18"/>
          <w:lang w:val="uk-UA"/>
        </w:rPr>
        <w:t>Statistics Canada Definitions, data sources and methods (</w:t>
      </w:r>
      <w:hyperlink r:id="rId244">
        <w:r w:rsidRPr="00733FA7">
          <w:rPr>
            <w:rFonts w:ascii="Arial" w:hAnsi="Arial" w:cs="Arial"/>
            <w:i/>
            <w:iCs/>
            <w:sz w:val="18"/>
            <w:u w:val="single"/>
            <w:lang w:val="uk-UA"/>
          </w:rPr>
          <w:t>http://www.statcan.gc.ca/concepts/index-eng.htm</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line="207" w:lineRule="exact"/>
        <w:rPr>
          <w:rFonts w:ascii="Arial" w:hAnsi="Arial" w:cs="Arial"/>
          <w:sz w:val="18"/>
          <w:szCs w:val="18"/>
          <w:lang w:val="uk-UA"/>
        </w:rPr>
      </w:pPr>
      <w:r w:rsidRPr="00733FA7">
        <w:rPr>
          <w:rFonts w:ascii="Arial" w:hAnsi="Arial" w:cs="Arial"/>
          <w:sz w:val="18"/>
          <w:lang w:val="uk-UA"/>
        </w:rPr>
        <w:t>Statistics Canada Information for survey participants (</w:t>
      </w:r>
      <w:hyperlink r:id="rId245">
        <w:r w:rsidRPr="00733FA7">
          <w:rPr>
            <w:rFonts w:ascii="Arial" w:hAnsi="Arial" w:cs="Arial"/>
            <w:i/>
            <w:iCs/>
            <w:sz w:val="18"/>
            <w:u w:val="single"/>
            <w:lang w:val="uk-UA"/>
          </w:rPr>
          <w:t>http://www.statcan.gc.ca/survey-enquete/index-eng.htm</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2"/>
        <w:ind w:right="978"/>
        <w:rPr>
          <w:rFonts w:ascii="Arial" w:hAnsi="Arial" w:cs="Arial"/>
          <w:sz w:val="18"/>
          <w:szCs w:val="18"/>
          <w:lang w:val="uk-UA"/>
        </w:rPr>
      </w:pPr>
      <w:r w:rsidRPr="00733FA7">
        <w:rPr>
          <w:rFonts w:ascii="Arial" w:hAnsi="Arial" w:cs="Arial"/>
          <w:sz w:val="18"/>
          <w:lang w:val="uk-UA"/>
        </w:rPr>
        <w:t>Statistics Canada Policy on informing survey respondents (</w:t>
      </w:r>
      <w:hyperlink r:id="rId246">
        <w:r w:rsidRPr="00733FA7">
          <w:rPr>
            <w:rFonts w:ascii="Arial" w:hAnsi="Arial" w:cs="Arial"/>
            <w:i/>
            <w:iCs/>
            <w:sz w:val="18"/>
            <w:u w:val="single"/>
            <w:lang w:val="uk-UA"/>
          </w:rPr>
          <w:t>http://www.statcan.gc.ca/about-apercu/policy-</w:t>
        </w:r>
      </w:hyperlink>
      <w:r w:rsidRPr="00733FA7">
        <w:rPr>
          <w:rFonts w:ascii="Arial" w:hAnsi="Arial" w:cs="Arial"/>
          <w:i/>
          <w:iCs/>
          <w:sz w:val="18"/>
          <w:lang w:val="uk-UA"/>
        </w:rPr>
        <w:t xml:space="preserve"> </w:t>
      </w:r>
      <w:r w:rsidRPr="00733FA7">
        <w:rPr>
          <w:rFonts w:ascii="Arial" w:hAnsi="Arial" w:cs="Arial"/>
          <w:i/>
          <w:iCs/>
          <w:sz w:val="18"/>
          <w:u w:val="single"/>
          <w:lang w:val="uk-UA"/>
        </w:rPr>
        <w:t>politique/info_survey-enquete-eng.htm</w:t>
      </w:r>
      <w:r w:rsidRPr="00733FA7">
        <w:rPr>
          <w:rFonts w:ascii="Arial" w:hAnsi="Arial" w:cs="Arial"/>
          <w:sz w:val="18"/>
          <w:lang w:val="uk-UA"/>
        </w:rPr>
        <w:t>)</w:t>
      </w:r>
    </w:p>
    <w:p w:rsidR="00260D41" w:rsidRPr="00733FA7" w:rsidRDefault="00260D41" w:rsidP="00415629">
      <w:pPr>
        <w:numPr>
          <w:ilvl w:val="0"/>
          <w:numId w:val="14"/>
        </w:numPr>
        <w:tabs>
          <w:tab w:val="left" w:pos="264"/>
        </w:tabs>
        <w:spacing w:line="206" w:lineRule="exact"/>
        <w:rPr>
          <w:rFonts w:ascii="Arial" w:hAnsi="Arial" w:cs="Arial"/>
          <w:sz w:val="18"/>
          <w:szCs w:val="18"/>
          <w:lang w:val="uk-UA"/>
        </w:rPr>
      </w:pPr>
      <w:r w:rsidRPr="00733FA7">
        <w:rPr>
          <w:rFonts w:ascii="Arial" w:hAnsi="Arial" w:cs="Arial"/>
          <w:sz w:val="18"/>
          <w:lang w:val="uk-UA"/>
        </w:rPr>
        <w:t>Statistic Canada Privacy Notice (</w:t>
      </w:r>
      <w:hyperlink r:id="rId247">
        <w:r w:rsidRPr="00733FA7">
          <w:rPr>
            <w:rFonts w:ascii="Arial" w:hAnsi="Arial" w:cs="Arial"/>
            <w:i/>
            <w:iCs/>
            <w:sz w:val="18"/>
            <w:u w:val="single"/>
            <w:lang w:val="uk-UA"/>
          </w:rPr>
          <w:t>http://www.statcan.gc.ca/reference/privacy-privee-eng.htm</w:t>
        </w:r>
        <w:r w:rsidRPr="00733FA7">
          <w:rPr>
            <w:rFonts w:ascii="Arial" w:hAnsi="Arial" w:cs="Arial"/>
            <w:sz w:val="18"/>
            <w:lang w:val="uk-UA"/>
          </w:rPr>
          <w:t>)</w:t>
        </w:r>
      </w:hyperlink>
    </w:p>
    <w:p w:rsidR="00260D41" w:rsidRPr="00733FA7" w:rsidRDefault="00260D41" w:rsidP="00415629">
      <w:pPr>
        <w:spacing w:line="206" w:lineRule="exact"/>
        <w:rPr>
          <w:rFonts w:ascii="Arial" w:hAnsi="Arial" w:cs="Arial"/>
          <w:sz w:val="18"/>
          <w:szCs w:val="18"/>
          <w:lang w:val="uk-UA"/>
        </w:rPr>
        <w:sectPr w:rsidR="00260D41" w:rsidRPr="00733FA7" w:rsidSect="00FA32AC">
          <w:headerReference w:type="default" r:id="rId248"/>
          <w:pgSz w:w="12240" w:h="15840"/>
          <w:pgMar w:top="426"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numPr>
          <w:ilvl w:val="0"/>
          <w:numId w:val="14"/>
        </w:numPr>
        <w:tabs>
          <w:tab w:val="left" w:pos="264"/>
        </w:tabs>
        <w:spacing w:before="82" w:line="204" w:lineRule="exact"/>
        <w:ind w:right="2121"/>
        <w:rPr>
          <w:rFonts w:ascii="Arial" w:hAnsi="Arial" w:cs="Arial"/>
          <w:sz w:val="18"/>
          <w:szCs w:val="18"/>
          <w:lang w:val="uk-UA"/>
        </w:rPr>
      </w:pPr>
      <w:r w:rsidRPr="00733FA7">
        <w:rPr>
          <w:rFonts w:ascii="Arial" w:hAnsi="Arial" w:cs="Arial"/>
          <w:sz w:val="18"/>
          <w:lang w:val="uk-UA"/>
        </w:rPr>
        <w:t>Statistics Canada Quality Guidelines, Fifth edition, 2009 Chapters 7 (Section 7.3.3) and 15 (</w:t>
      </w:r>
      <w:hyperlink r:id="rId249">
        <w:r w:rsidRPr="00733FA7">
          <w:rPr>
            <w:rFonts w:ascii="Arial" w:hAnsi="Arial" w:cs="Arial"/>
            <w:i/>
            <w:iCs/>
            <w:sz w:val="18"/>
            <w:u w:val="single"/>
            <w:lang w:val="uk-UA"/>
          </w:rPr>
          <w:t>http://unstats.un.org/unsd/dnss/docs-NQAF/Canada-12-539-x2009001-eng.pdf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line="204" w:lineRule="exact"/>
        <w:rPr>
          <w:rFonts w:ascii="Arial" w:hAnsi="Arial" w:cs="Arial"/>
          <w:sz w:val="18"/>
          <w:szCs w:val="18"/>
          <w:lang w:val="uk-UA"/>
        </w:rPr>
      </w:pPr>
      <w:r w:rsidRPr="00733FA7">
        <w:rPr>
          <w:rFonts w:ascii="Arial" w:hAnsi="Arial" w:cs="Arial"/>
          <w:sz w:val="18"/>
          <w:lang w:val="uk-UA"/>
        </w:rPr>
        <w:t>Statistics Canada Research Data Centre (</w:t>
      </w:r>
      <w:hyperlink r:id="rId250">
        <w:r w:rsidRPr="00733FA7">
          <w:rPr>
            <w:rFonts w:ascii="Arial" w:hAnsi="Arial" w:cs="Arial"/>
            <w:i/>
            <w:iCs/>
            <w:sz w:val="18"/>
            <w:u w:val="single"/>
            <w:lang w:val="uk-UA"/>
          </w:rPr>
          <w:t>http://www.statcan.gc.ca/rdc-cdr/index-eng.htm</w:t>
        </w:r>
        <w:r w:rsidRPr="00733FA7">
          <w:rPr>
            <w:rFonts w:ascii="Arial" w:hAnsi="Arial" w:cs="Arial"/>
            <w:sz w:val="18"/>
            <w:lang w:val="uk-UA"/>
          </w:rPr>
          <w:t>)</w:t>
        </w:r>
      </w:hyperlink>
    </w:p>
    <w:p w:rsidR="00260D41" w:rsidRPr="00733FA7" w:rsidRDefault="00260D41" w:rsidP="00415629">
      <w:pPr>
        <w:spacing w:before="119"/>
        <w:ind w:left="120"/>
        <w:rPr>
          <w:rFonts w:ascii="Arial" w:hAnsi="Arial" w:cs="Arial"/>
          <w:sz w:val="18"/>
          <w:szCs w:val="18"/>
          <w:lang w:val="uk-UA"/>
        </w:rPr>
      </w:pPr>
      <w:r w:rsidRPr="00733FA7">
        <w:rPr>
          <w:rFonts w:ascii="Arial" w:hAnsi="Arial" w:cs="Arial"/>
          <w:b/>
          <w:bCs/>
          <w:sz w:val="18"/>
          <w:lang w:val="uk-UA"/>
        </w:rPr>
        <w:t>Colombia</w:t>
      </w:r>
    </w:p>
    <w:p w:rsidR="00260D41" w:rsidRPr="00733FA7" w:rsidRDefault="00260D41" w:rsidP="00415629">
      <w:pPr>
        <w:numPr>
          <w:ilvl w:val="0"/>
          <w:numId w:val="14"/>
        </w:numPr>
        <w:tabs>
          <w:tab w:val="left" w:pos="264"/>
        </w:tabs>
        <w:spacing w:before="10" w:line="204" w:lineRule="exact"/>
        <w:ind w:right="3911"/>
        <w:rPr>
          <w:rFonts w:ascii="Arial" w:hAnsi="Arial" w:cs="Arial"/>
          <w:sz w:val="18"/>
          <w:szCs w:val="18"/>
          <w:lang w:val="uk-UA"/>
        </w:rPr>
      </w:pPr>
      <w:r w:rsidRPr="00733FA7">
        <w:rPr>
          <w:rFonts w:ascii="Arial" w:hAnsi="Arial" w:cs="Arial"/>
          <w:sz w:val="18"/>
          <w:szCs w:val="18"/>
          <w:lang w:val="uk-UA"/>
        </w:rPr>
        <w:t>Ley 79/93 Articulo 5°, inciso 2°: Reserva estadísti ca. (</w:t>
      </w:r>
      <w:hyperlink r:id="rId251">
        <w:r w:rsidRPr="00733FA7">
          <w:rPr>
            <w:rFonts w:ascii="Arial" w:hAnsi="Arial" w:cs="Arial"/>
            <w:i/>
            <w:iCs/>
            <w:sz w:val="18"/>
            <w:szCs w:val="18"/>
            <w:u w:val="single"/>
            <w:lang w:val="uk-UA"/>
          </w:rPr>
          <w:t>http://www.dane.gov.co/files/acerca/Normatividad/Ley79_1993.pdf</w:t>
        </w:r>
        <w:r w:rsidRPr="00733FA7">
          <w:rPr>
            <w:rFonts w:ascii="Arial" w:hAnsi="Arial" w:cs="Arial"/>
            <w:sz w:val="18"/>
            <w:szCs w:val="18"/>
            <w:lang w:val="uk-UA"/>
          </w:rPr>
          <w:t>)</w:t>
        </w:r>
      </w:hyperlink>
    </w:p>
    <w:p w:rsidR="00260D41" w:rsidRPr="00733FA7" w:rsidRDefault="00260D41" w:rsidP="00415629">
      <w:pPr>
        <w:numPr>
          <w:ilvl w:val="0"/>
          <w:numId w:val="14"/>
        </w:numPr>
        <w:tabs>
          <w:tab w:val="left" w:pos="264"/>
        </w:tabs>
        <w:spacing w:line="242" w:lineRule="auto"/>
        <w:ind w:right="536"/>
        <w:rPr>
          <w:rFonts w:ascii="Arial" w:hAnsi="Arial" w:cs="Arial"/>
          <w:sz w:val="18"/>
          <w:szCs w:val="18"/>
          <w:lang w:val="uk-UA"/>
        </w:rPr>
      </w:pPr>
      <w:r w:rsidRPr="00733FA7">
        <w:rPr>
          <w:rFonts w:ascii="Arial" w:hAnsi="Arial" w:cs="Arial"/>
          <w:sz w:val="18"/>
          <w:lang w:val="uk-UA"/>
        </w:rPr>
        <w:t>Metodología Aseguramiento de la Calidad de la Información Estadística (</w:t>
      </w:r>
      <w:hyperlink r:id="rId252">
        <w:r w:rsidRPr="00733FA7">
          <w:rPr>
            <w:rFonts w:ascii="Arial" w:hAnsi="Arial" w:cs="Arial"/>
            <w:i/>
            <w:iCs/>
            <w:sz w:val="18"/>
            <w:lang w:val="uk-UA"/>
          </w:rPr>
          <w:t>http://unstats.un.org/unsd/dnss/docs-</w:t>
        </w:r>
      </w:hyperlink>
      <w:r w:rsidRPr="00733FA7">
        <w:rPr>
          <w:rFonts w:ascii="Arial" w:hAnsi="Arial" w:cs="Arial"/>
          <w:i/>
          <w:iCs/>
          <w:sz w:val="18"/>
          <w:lang w:val="uk-UA"/>
        </w:rPr>
        <w:t xml:space="preserve"> NQAF/Assurance%20quality%20methodology.pdf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5" w:line="204" w:lineRule="exact"/>
        <w:ind w:right="470"/>
        <w:rPr>
          <w:rFonts w:ascii="Arial" w:hAnsi="Arial" w:cs="Arial"/>
          <w:sz w:val="18"/>
          <w:szCs w:val="18"/>
          <w:lang w:val="uk-UA"/>
        </w:rPr>
      </w:pPr>
      <w:r w:rsidRPr="00733FA7">
        <w:rPr>
          <w:rFonts w:ascii="Arial" w:hAnsi="Arial" w:cs="Arial"/>
          <w:sz w:val="18"/>
          <w:lang w:val="uk-UA"/>
        </w:rPr>
        <w:t>Proposal for the Structure of a Regional Code of Good Statistical Practice for Latin America and the Caribbean, May 2011 (</w:t>
      </w:r>
      <w:hyperlink r:id="rId253">
        <w:r w:rsidRPr="00733FA7">
          <w:rPr>
            <w:rFonts w:ascii="Arial" w:hAnsi="Arial" w:cs="Arial"/>
            <w:i/>
            <w:iCs/>
            <w:sz w:val="18"/>
            <w:u w:val="single"/>
            <w:lang w:val="uk-UA"/>
          </w:rPr>
          <w:t>http://www.dane.gov.co/files/noticias/BuenasPracticas_en.pdf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ind w:right="1187"/>
        <w:rPr>
          <w:rFonts w:ascii="Arial" w:hAnsi="Arial" w:cs="Arial"/>
          <w:sz w:val="18"/>
          <w:szCs w:val="18"/>
          <w:lang w:val="uk-UA"/>
        </w:rPr>
      </w:pPr>
      <w:r w:rsidRPr="00733FA7">
        <w:rPr>
          <w:rFonts w:ascii="Arial" w:hAnsi="Arial" w:cs="Arial"/>
          <w:sz w:val="18"/>
          <w:lang w:val="uk-UA"/>
        </w:rPr>
        <w:t>Propuesta de Código Nacional de Buenas Prácticas para las Estadísticas Oficiales (</w:t>
      </w:r>
      <w:hyperlink r:id="rId254">
        <w:r w:rsidRPr="00733FA7">
          <w:rPr>
            <w:rFonts w:ascii="Arial" w:hAnsi="Arial" w:cs="Arial"/>
            <w:i/>
            <w:iCs/>
            <w:sz w:val="18"/>
            <w:u w:val="single"/>
            <w:lang w:val="uk-UA"/>
          </w:rPr>
          <w:t>http://unstats.un.org/unsd/dnss/docs-NQAF/National%20Code%20of%20Practice%2004.Agu.2011.pdf</w:t>
        </w:r>
        <w:r w:rsidRPr="00733FA7">
          <w:rPr>
            <w:rFonts w:ascii="Arial" w:hAnsi="Arial" w:cs="Arial"/>
            <w:sz w:val="18"/>
            <w:lang w:val="uk-UA"/>
          </w:rPr>
          <w:t>)</w:t>
        </w:r>
      </w:hyperlink>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Eurostat</w:t>
      </w:r>
    </w:p>
    <w:p w:rsidR="00260D41" w:rsidRPr="00733FA7" w:rsidRDefault="00260D41" w:rsidP="00415629">
      <w:pPr>
        <w:numPr>
          <w:ilvl w:val="0"/>
          <w:numId w:val="14"/>
        </w:numPr>
        <w:tabs>
          <w:tab w:val="left" w:pos="264"/>
        </w:tabs>
        <w:spacing w:before="4" w:line="239" w:lineRule="auto"/>
        <w:ind w:right="127"/>
        <w:rPr>
          <w:rFonts w:ascii="Arial" w:hAnsi="Arial" w:cs="Arial"/>
          <w:sz w:val="18"/>
          <w:szCs w:val="18"/>
          <w:lang w:val="uk-UA"/>
        </w:rPr>
      </w:pPr>
      <w:r w:rsidRPr="00733FA7">
        <w:rPr>
          <w:rFonts w:ascii="Arial" w:hAnsi="Arial" w:cs="Arial"/>
          <w:sz w:val="18"/>
          <w:lang w:val="uk-UA"/>
        </w:rPr>
        <w:t>Guidance and references on microdata and confidentiality (</w:t>
      </w:r>
      <w:hyperlink r:id="rId255">
        <w:r w:rsidRPr="00733FA7">
          <w:rPr>
            <w:rFonts w:ascii="Arial" w:hAnsi="Arial" w:cs="Arial"/>
            <w:i/>
            <w:iCs/>
            <w:sz w:val="18"/>
            <w:u w:val="single"/>
            <w:lang w:val="uk-UA"/>
          </w:rPr>
          <w:t>http://epp.eurostat.ec.europa.eu/portal/page/portal/research_methodology/statistical_confidentiality/confidential_da</w:t>
        </w:r>
      </w:hyperlink>
      <w:r w:rsidRPr="00733FA7">
        <w:rPr>
          <w:rFonts w:ascii="Arial" w:hAnsi="Arial" w:cs="Arial"/>
          <w:i/>
          <w:iCs/>
          <w:sz w:val="18"/>
          <w:lang w:val="uk-UA"/>
        </w:rPr>
        <w:t xml:space="preserve"> </w:t>
      </w:r>
      <w:r w:rsidRPr="00733FA7">
        <w:rPr>
          <w:rFonts w:ascii="Arial" w:hAnsi="Arial" w:cs="Arial"/>
          <w:i/>
          <w:iCs/>
          <w:sz w:val="18"/>
          <w:u w:val="single"/>
          <w:lang w:val="uk-UA"/>
        </w:rPr>
        <w:t>ta/introduction</w:t>
      </w:r>
      <w:r w:rsidRPr="00733FA7">
        <w:rPr>
          <w:rFonts w:ascii="Arial" w:hAnsi="Arial" w:cs="Arial"/>
          <w:sz w:val="18"/>
          <w:lang w:val="uk-UA"/>
        </w:rPr>
        <w:t>)</w:t>
      </w:r>
    </w:p>
    <w:p w:rsidR="00260D41" w:rsidRPr="00733FA7" w:rsidRDefault="00260D41" w:rsidP="00415629">
      <w:pPr>
        <w:numPr>
          <w:ilvl w:val="0"/>
          <w:numId w:val="14"/>
        </w:numPr>
        <w:tabs>
          <w:tab w:val="left" w:pos="264"/>
        </w:tabs>
        <w:spacing w:line="207" w:lineRule="exact"/>
        <w:rPr>
          <w:rFonts w:ascii="Arial" w:hAnsi="Arial" w:cs="Arial"/>
          <w:sz w:val="18"/>
          <w:szCs w:val="18"/>
          <w:lang w:val="uk-UA"/>
        </w:rPr>
      </w:pPr>
      <w:r w:rsidRPr="00733FA7">
        <w:rPr>
          <w:rFonts w:ascii="Arial" w:hAnsi="Arial" w:cs="Arial"/>
          <w:sz w:val="18"/>
          <w:lang w:val="uk-UA"/>
        </w:rPr>
        <w:t>Handbook on Statistical Disclosure Control (2007) (</w:t>
      </w:r>
      <w:hyperlink r:id="rId256">
        <w:r w:rsidRPr="00733FA7">
          <w:rPr>
            <w:rFonts w:ascii="Arial" w:hAnsi="Arial" w:cs="Arial"/>
            <w:i/>
            <w:iCs/>
            <w:sz w:val="18"/>
            <w:u w:val="single"/>
            <w:lang w:val="uk-UA"/>
          </w:rPr>
          <w:t>http://neon.vb.cbs.nl/casc/handbook.htm</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7" w:line="204" w:lineRule="exact"/>
        <w:ind w:right="3150"/>
        <w:rPr>
          <w:rFonts w:ascii="Arial" w:hAnsi="Arial" w:cs="Arial"/>
          <w:sz w:val="18"/>
          <w:szCs w:val="18"/>
          <w:lang w:val="uk-UA"/>
        </w:rPr>
      </w:pPr>
      <w:r w:rsidRPr="00733FA7">
        <w:rPr>
          <w:rFonts w:ascii="Arial" w:hAnsi="Arial" w:cs="Arial"/>
          <w:sz w:val="18"/>
          <w:lang w:val="uk-UA"/>
        </w:rPr>
        <w:t>Handbook on Statistical Disclosure Control. Version 1.2. ESSNet SDC (2010) (</w:t>
      </w:r>
      <w:hyperlink r:id="rId257">
        <w:r w:rsidRPr="00733FA7">
          <w:rPr>
            <w:rFonts w:ascii="Arial" w:hAnsi="Arial" w:cs="Arial"/>
            <w:i/>
            <w:iCs/>
            <w:sz w:val="18"/>
            <w:u w:val="single"/>
            <w:lang w:val="uk-UA"/>
          </w:rPr>
          <w:t>http://neon.vb.cbs.nl/casc/.%5CSDC_Handbook.pdf</w:t>
        </w:r>
        <w:r w:rsidRPr="00733FA7">
          <w:rPr>
            <w:rFonts w:ascii="Arial" w:hAnsi="Arial" w:cs="Arial"/>
            <w:sz w:val="18"/>
            <w:lang w:val="uk-UA"/>
          </w:rPr>
          <w:t>)</w:t>
        </w:r>
      </w:hyperlink>
    </w:p>
    <w:p w:rsidR="00260D41" w:rsidRPr="00733FA7" w:rsidRDefault="00260D41" w:rsidP="00415629">
      <w:pPr>
        <w:spacing w:before="116"/>
        <w:ind w:left="120"/>
        <w:rPr>
          <w:rFonts w:ascii="Arial" w:hAnsi="Arial" w:cs="Arial"/>
          <w:sz w:val="18"/>
          <w:szCs w:val="18"/>
          <w:lang w:val="uk-UA"/>
        </w:rPr>
      </w:pPr>
      <w:r w:rsidRPr="00733FA7">
        <w:rPr>
          <w:rFonts w:ascii="Arial" w:hAnsi="Arial" w:cs="Arial"/>
          <w:b/>
          <w:bCs/>
          <w:sz w:val="18"/>
          <w:lang w:val="uk-UA"/>
        </w:rPr>
        <w:t>France</w:t>
      </w:r>
    </w:p>
    <w:p w:rsidR="00260D41" w:rsidRPr="00733FA7" w:rsidRDefault="00260D41" w:rsidP="00415629">
      <w:pPr>
        <w:numPr>
          <w:ilvl w:val="0"/>
          <w:numId w:val="14"/>
        </w:numPr>
        <w:tabs>
          <w:tab w:val="left" w:pos="264"/>
        </w:tabs>
        <w:spacing w:before="2"/>
        <w:ind w:right="707"/>
        <w:rPr>
          <w:rFonts w:ascii="Arial" w:hAnsi="Arial" w:cs="Arial"/>
          <w:sz w:val="18"/>
          <w:szCs w:val="18"/>
          <w:lang w:val="uk-UA"/>
        </w:rPr>
      </w:pPr>
      <w:r w:rsidRPr="00733FA7">
        <w:rPr>
          <w:rFonts w:ascii="Arial" w:hAnsi="Arial" w:cs="Arial"/>
          <w:sz w:val="18"/>
          <w:lang w:val="uk-UA"/>
        </w:rPr>
        <w:t>Guide to statistical confidentiality, INSEE, 2009 (</w:t>
      </w:r>
      <w:hyperlink r:id="rId258">
        <w:r w:rsidRPr="00733FA7">
          <w:rPr>
            <w:rFonts w:ascii="Arial" w:hAnsi="Arial" w:cs="Arial"/>
            <w:i/>
            <w:iCs/>
            <w:sz w:val="18"/>
            <w:u w:val="single"/>
            <w:lang w:val="uk-UA"/>
          </w:rPr>
          <w:t>http://www.insee.fr/en/insee-statistique-publique/statistique-</w:t>
        </w:r>
      </w:hyperlink>
      <w:r w:rsidRPr="00733FA7">
        <w:rPr>
          <w:rFonts w:ascii="Arial" w:hAnsi="Arial" w:cs="Arial"/>
          <w:i/>
          <w:iCs/>
          <w:sz w:val="18"/>
          <w:lang w:val="uk-UA"/>
        </w:rPr>
        <w:t xml:space="preserve"> </w:t>
      </w:r>
      <w:r w:rsidRPr="00733FA7">
        <w:rPr>
          <w:rFonts w:ascii="Arial" w:hAnsi="Arial" w:cs="Arial"/>
          <w:i/>
          <w:iCs/>
          <w:sz w:val="18"/>
          <w:u w:val="single"/>
          <w:lang w:val="uk-UA"/>
        </w:rPr>
        <w:t>publique/guide.pdf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2"/>
        <w:ind w:right="300"/>
        <w:rPr>
          <w:rFonts w:ascii="Arial" w:hAnsi="Arial" w:cs="Arial"/>
          <w:sz w:val="18"/>
          <w:szCs w:val="18"/>
          <w:lang w:val="uk-UA"/>
        </w:rPr>
      </w:pPr>
      <w:r w:rsidRPr="00733FA7">
        <w:rPr>
          <w:rFonts w:ascii="Arial" w:hAnsi="Arial" w:cs="Arial"/>
          <w:sz w:val="18"/>
          <w:szCs w:val="18"/>
          <w:lang w:val="uk-UA"/>
        </w:rPr>
        <w:t>Official statistical system practices in accordance with the principles of the European Statistics Code of Practice – Institutional environment: 5- Statistical Confidentiality (</w:t>
      </w:r>
      <w:hyperlink r:id="rId259">
        <w:r w:rsidRPr="00733FA7">
          <w:rPr>
            <w:rFonts w:ascii="Arial" w:hAnsi="Arial" w:cs="Arial"/>
            <w:i/>
            <w:iCs/>
            <w:sz w:val="18"/>
            <w:szCs w:val="18"/>
            <w:u w:val="single"/>
            <w:lang w:val="uk-UA"/>
          </w:rPr>
          <w:t>http://www.insee.fr/en/insee-statistique-</w:t>
        </w:r>
      </w:hyperlink>
      <w:r w:rsidRPr="00733FA7">
        <w:rPr>
          <w:rFonts w:ascii="Arial" w:hAnsi="Arial" w:cs="Arial"/>
          <w:i/>
          <w:iCs/>
          <w:sz w:val="18"/>
          <w:szCs w:val="18"/>
          <w:lang w:val="uk-UA"/>
        </w:rPr>
        <w:t xml:space="preserve"> </w:t>
      </w:r>
      <w:r w:rsidRPr="00733FA7">
        <w:rPr>
          <w:rFonts w:ascii="Arial" w:hAnsi="Arial" w:cs="Arial"/>
          <w:i/>
          <w:iCs/>
          <w:sz w:val="18"/>
          <w:szCs w:val="18"/>
          <w:u w:val="single"/>
          <w:lang w:val="uk-UA"/>
        </w:rPr>
        <w:t>publique/default.asp?page=qualite/principe5.htm</w:t>
      </w:r>
      <w:r w:rsidRPr="00733FA7">
        <w:rPr>
          <w:rFonts w:ascii="Arial" w:hAnsi="Arial" w:cs="Arial"/>
          <w:sz w:val="18"/>
          <w:szCs w:val="18"/>
          <w:lang w:val="uk-UA"/>
        </w:rPr>
        <w:t>)</w:t>
      </w:r>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International Household Survey Network</w:t>
      </w:r>
    </w:p>
    <w:p w:rsidR="00260D41" w:rsidRPr="00733FA7" w:rsidRDefault="00260D41" w:rsidP="00415629">
      <w:pPr>
        <w:numPr>
          <w:ilvl w:val="0"/>
          <w:numId w:val="14"/>
        </w:numPr>
        <w:tabs>
          <w:tab w:val="left" w:pos="264"/>
        </w:tabs>
        <w:spacing w:before="4"/>
        <w:ind w:right="2536"/>
        <w:rPr>
          <w:rFonts w:ascii="Arial" w:hAnsi="Arial" w:cs="Arial"/>
          <w:sz w:val="18"/>
          <w:szCs w:val="18"/>
          <w:lang w:val="uk-UA"/>
        </w:rPr>
      </w:pPr>
      <w:r w:rsidRPr="00733FA7">
        <w:rPr>
          <w:rFonts w:ascii="Arial" w:hAnsi="Arial" w:cs="Arial"/>
          <w:sz w:val="18"/>
          <w:lang w:val="uk-UA"/>
        </w:rPr>
        <w:t>Tools and Guidelines on Data Anonymization (</w:t>
      </w:r>
      <w:r w:rsidRPr="00733FA7">
        <w:rPr>
          <w:rFonts w:ascii="Arial" w:hAnsi="Arial" w:cs="Arial"/>
          <w:i/>
          <w:iCs/>
          <w:sz w:val="18"/>
          <w:u w:val="single"/>
          <w:lang w:val="uk-UA"/>
        </w:rPr>
        <w:t>http://www.internationalsurveynetwork.org/HOME/index.php?q=tools/anonymization</w:t>
      </w:r>
      <w:r w:rsidRPr="00733FA7">
        <w:rPr>
          <w:rFonts w:ascii="Arial" w:hAnsi="Arial" w:cs="Arial"/>
          <w:sz w:val="18"/>
          <w:lang w:val="uk-UA"/>
        </w:rPr>
        <w:t>)</w:t>
      </w:r>
    </w:p>
    <w:p w:rsidR="00260D41" w:rsidRPr="00733FA7" w:rsidRDefault="00260D41" w:rsidP="00415629">
      <w:pPr>
        <w:numPr>
          <w:ilvl w:val="0"/>
          <w:numId w:val="14"/>
        </w:numPr>
        <w:tabs>
          <w:tab w:val="left" w:pos="315"/>
        </w:tabs>
        <w:spacing w:before="2" w:line="239" w:lineRule="auto"/>
        <w:ind w:right="177"/>
        <w:rPr>
          <w:rFonts w:ascii="Arial" w:hAnsi="Arial" w:cs="Arial"/>
          <w:sz w:val="18"/>
          <w:szCs w:val="18"/>
          <w:lang w:val="uk-UA"/>
        </w:rPr>
      </w:pPr>
      <w:r w:rsidRPr="00733FA7">
        <w:rPr>
          <w:rFonts w:ascii="Arial" w:hAnsi="Arial" w:cs="Arial"/>
          <w:sz w:val="18"/>
          <w:szCs w:val="18"/>
          <w:lang w:val="uk-UA"/>
        </w:rPr>
        <w:t>“Dissemination of Microdata Files: Principles, Procedures and Practices”, Olivier Dupriez and Ernie Boyko, International Household Survey Network Working Paper No. 5, August 2010, Chapter 4, pp 19 – 23 and Chapter 6, pp 26 – 32 (</w:t>
      </w:r>
      <w:r w:rsidRPr="00733FA7">
        <w:rPr>
          <w:rFonts w:ascii="Arial" w:hAnsi="Arial" w:cs="Arial"/>
          <w:i/>
          <w:iCs/>
          <w:sz w:val="18"/>
          <w:szCs w:val="18"/>
          <w:u w:val="single"/>
          <w:lang w:val="uk-UA"/>
        </w:rPr>
        <w:t>http://www.internationalsurveynetwork.org/home/index.php?q=focus/dissemination-microdata-files-</w:t>
      </w:r>
      <w:r w:rsidRPr="00733FA7">
        <w:rPr>
          <w:rFonts w:ascii="Arial" w:hAnsi="Arial" w:cs="Arial"/>
          <w:i/>
          <w:iCs/>
          <w:sz w:val="18"/>
          <w:szCs w:val="18"/>
          <w:lang w:val="uk-UA"/>
        </w:rPr>
        <w:t xml:space="preserve"> </w:t>
      </w:r>
      <w:r w:rsidRPr="00733FA7">
        <w:rPr>
          <w:rFonts w:ascii="Arial" w:hAnsi="Arial" w:cs="Arial"/>
          <w:i/>
          <w:iCs/>
          <w:sz w:val="18"/>
          <w:szCs w:val="18"/>
          <w:u w:val="single"/>
          <w:lang w:val="uk-UA"/>
        </w:rPr>
        <w:t>principles-procedures-and-practices</w:t>
      </w:r>
      <w:r w:rsidRPr="00733FA7">
        <w:rPr>
          <w:rFonts w:ascii="Arial" w:hAnsi="Arial" w:cs="Arial"/>
          <w:sz w:val="18"/>
          <w:szCs w:val="18"/>
          <w:lang w:val="uk-UA"/>
        </w:rPr>
        <w:t>)</w:t>
      </w:r>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International Monetary Fund (IMF)</w:t>
      </w:r>
    </w:p>
    <w:p w:rsidR="00260D41" w:rsidRPr="00733FA7" w:rsidRDefault="00260D41" w:rsidP="00415629">
      <w:pPr>
        <w:numPr>
          <w:ilvl w:val="0"/>
          <w:numId w:val="14"/>
        </w:numPr>
        <w:tabs>
          <w:tab w:val="left" w:pos="264"/>
        </w:tabs>
        <w:spacing w:before="10" w:line="204" w:lineRule="exact"/>
        <w:ind w:right="739"/>
        <w:rPr>
          <w:rFonts w:ascii="Arial" w:hAnsi="Arial" w:cs="Arial"/>
          <w:sz w:val="18"/>
          <w:szCs w:val="18"/>
          <w:lang w:val="uk-UA"/>
        </w:rPr>
      </w:pPr>
      <w:r w:rsidRPr="00733FA7">
        <w:rPr>
          <w:rFonts w:ascii="Arial" w:hAnsi="Arial" w:cs="Arial"/>
          <w:sz w:val="18"/>
          <w:szCs w:val="18"/>
          <w:lang w:val="uk-UA"/>
        </w:rPr>
        <w:t>The General Data Dissemination System, Guide for participants and users, IMF, 2007, paras. 3.163 – 3.190 (</w:t>
      </w:r>
      <w:hyperlink r:id="rId260">
        <w:r w:rsidRPr="00733FA7">
          <w:rPr>
            <w:rFonts w:ascii="Arial" w:hAnsi="Arial" w:cs="Arial"/>
            <w:i/>
            <w:iCs/>
            <w:sz w:val="18"/>
            <w:szCs w:val="18"/>
            <w:u w:val="single"/>
            <w:lang w:val="uk-UA"/>
          </w:rPr>
          <w:t>http://dsbb.imf.org/images/pdfs/gddsguide.pdf</w:t>
        </w:r>
        <w:r w:rsidRPr="00733FA7">
          <w:rPr>
            <w:rFonts w:ascii="Arial" w:hAnsi="Arial" w:cs="Arial"/>
            <w:sz w:val="18"/>
            <w:szCs w:val="18"/>
            <w:lang w:val="uk-UA"/>
          </w:rPr>
          <w:t>)</w:t>
        </w:r>
      </w:hyperlink>
    </w:p>
    <w:p w:rsidR="00260D41" w:rsidRPr="00733FA7" w:rsidRDefault="00260D41" w:rsidP="00415629">
      <w:pPr>
        <w:spacing w:before="114"/>
        <w:ind w:left="119" w:right="240"/>
        <w:rPr>
          <w:rFonts w:ascii="Arial" w:hAnsi="Arial" w:cs="Arial"/>
          <w:sz w:val="18"/>
          <w:szCs w:val="18"/>
          <w:lang w:val="uk-UA"/>
        </w:rPr>
      </w:pPr>
      <w:r w:rsidRPr="00733FA7">
        <w:rPr>
          <w:rFonts w:ascii="Arial" w:hAnsi="Arial" w:cs="Arial"/>
          <w:b/>
          <w:bCs/>
          <w:sz w:val="18"/>
          <w:lang w:val="uk-UA"/>
        </w:rPr>
        <w:t>Italy</w:t>
      </w:r>
    </w:p>
    <w:p w:rsidR="00260D41" w:rsidRPr="00733FA7" w:rsidRDefault="00260D41" w:rsidP="00415629">
      <w:pPr>
        <w:numPr>
          <w:ilvl w:val="0"/>
          <w:numId w:val="14"/>
        </w:numPr>
        <w:tabs>
          <w:tab w:val="left" w:pos="264"/>
        </w:tabs>
        <w:spacing w:before="8" w:line="237" w:lineRule="auto"/>
        <w:ind w:right="240"/>
        <w:rPr>
          <w:rFonts w:ascii="Arial" w:hAnsi="Arial" w:cs="Arial"/>
          <w:sz w:val="18"/>
          <w:szCs w:val="18"/>
          <w:lang w:val="uk-UA"/>
        </w:rPr>
      </w:pPr>
      <w:r w:rsidRPr="00733FA7">
        <w:rPr>
          <w:rFonts w:ascii="Arial" w:hAnsi="Arial" w:cs="Arial"/>
          <w:sz w:val="18"/>
          <w:lang w:val="uk-UA"/>
        </w:rPr>
        <w:t>Handbook on Methodologies and techniques for Statistical Disclosure Control: Istat (2004) Metodologie e tecniche di tutela della riservatezza nel rilascio di informazione statistica. Metodi e Norme, N. 20 (in Italian) (</w:t>
      </w:r>
      <w:hyperlink r:id="rId261">
        <w:r w:rsidRPr="00733FA7">
          <w:rPr>
            <w:rFonts w:ascii="Arial" w:hAnsi="Arial" w:cs="Arial"/>
            <w:i/>
            <w:iCs/>
            <w:sz w:val="18"/>
            <w:u w:val="single"/>
            <w:lang w:val="uk-UA"/>
          </w:rPr>
          <w:t>http://www3.istat.it/dati/catalogo/20040706_00/manuale-tutela_riservatezza.pdf)</w:t>
        </w:r>
      </w:hyperlink>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Japan</w:t>
      </w:r>
    </w:p>
    <w:p w:rsidR="00260D41" w:rsidRPr="00733FA7" w:rsidRDefault="00260D41" w:rsidP="00415629">
      <w:pPr>
        <w:numPr>
          <w:ilvl w:val="0"/>
          <w:numId w:val="14"/>
        </w:numPr>
        <w:tabs>
          <w:tab w:val="left" w:pos="264"/>
        </w:tabs>
        <w:spacing w:before="12" w:line="204" w:lineRule="exact"/>
        <w:ind w:right="3079"/>
        <w:rPr>
          <w:rFonts w:ascii="Arial" w:hAnsi="Arial" w:cs="Arial"/>
          <w:sz w:val="18"/>
          <w:szCs w:val="18"/>
          <w:lang w:val="uk-UA"/>
        </w:rPr>
      </w:pPr>
      <w:r w:rsidRPr="00733FA7">
        <w:rPr>
          <w:rFonts w:ascii="Arial" w:hAnsi="Arial" w:cs="Arial"/>
          <w:sz w:val="18"/>
          <w:lang w:val="uk-UA"/>
        </w:rPr>
        <w:t>Statistical Act (Act No. 53 of May 23, 2007), Articles 41, 42 and 43, pp. 16 - 18 (</w:t>
      </w:r>
      <w:hyperlink r:id="rId262">
        <w:r w:rsidRPr="00733FA7">
          <w:rPr>
            <w:rFonts w:ascii="Arial" w:hAnsi="Arial" w:cs="Arial"/>
            <w:i/>
            <w:iCs/>
            <w:sz w:val="18"/>
            <w:u w:val="single"/>
            <w:lang w:val="uk-UA"/>
          </w:rPr>
          <w:t>http://www.stat.go.jp/english/index/seido/pdf/stlaw.pdf</w:t>
        </w:r>
        <w:r w:rsidRPr="00733FA7">
          <w:rPr>
            <w:rFonts w:ascii="Arial" w:hAnsi="Arial" w:cs="Arial"/>
            <w:sz w:val="18"/>
            <w:lang w:val="uk-UA"/>
          </w:rPr>
          <w:t>)</w:t>
        </w:r>
      </w:hyperlink>
    </w:p>
    <w:p w:rsidR="00260D41" w:rsidRPr="00733FA7" w:rsidRDefault="00260D41" w:rsidP="00415629">
      <w:pPr>
        <w:spacing w:before="114"/>
        <w:ind w:left="119" w:right="240"/>
        <w:rPr>
          <w:rFonts w:ascii="Arial" w:hAnsi="Arial" w:cs="Arial"/>
          <w:sz w:val="18"/>
          <w:szCs w:val="18"/>
          <w:lang w:val="uk-UA"/>
        </w:rPr>
      </w:pPr>
      <w:r w:rsidRPr="00733FA7">
        <w:rPr>
          <w:rFonts w:ascii="Arial" w:hAnsi="Arial" w:cs="Arial"/>
          <w:b/>
          <w:bCs/>
          <w:sz w:val="18"/>
          <w:lang w:val="uk-UA"/>
        </w:rPr>
        <w:t>Netherlands</w:t>
      </w:r>
    </w:p>
    <w:p w:rsidR="00260D41" w:rsidRPr="00733FA7" w:rsidRDefault="00260D41" w:rsidP="00415629">
      <w:pPr>
        <w:numPr>
          <w:ilvl w:val="0"/>
          <w:numId w:val="14"/>
        </w:numPr>
        <w:tabs>
          <w:tab w:val="left" w:pos="264"/>
        </w:tabs>
        <w:spacing w:before="4"/>
        <w:ind w:right="1360"/>
        <w:rPr>
          <w:rFonts w:ascii="Arial" w:hAnsi="Arial" w:cs="Arial"/>
          <w:sz w:val="18"/>
          <w:szCs w:val="18"/>
          <w:lang w:val="uk-UA"/>
        </w:rPr>
      </w:pPr>
      <w:r w:rsidRPr="00733FA7">
        <w:rPr>
          <w:rFonts w:ascii="Arial" w:hAnsi="Arial" w:cs="Arial"/>
          <w:sz w:val="18"/>
          <w:lang w:val="uk-UA"/>
        </w:rPr>
        <w:t>Checklist Quality of Statistical Output, Chapter 16 - Confidentiality of a statistic, pp. 53-54 (</w:t>
      </w:r>
      <w:hyperlink r:id="rId263">
        <w:r w:rsidRPr="00733FA7">
          <w:rPr>
            <w:rFonts w:ascii="Arial" w:hAnsi="Arial" w:cs="Arial"/>
            <w:i/>
            <w:iCs/>
            <w:sz w:val="18"/>
            <w:u w:val="single"/>
            <w:lang w:val="uk-UA"/>
          </w:rPr>
          <w:t>http://unstats.un.org/unsd/dnss/docs-NQAF/Netherlands-2009ChecklistQualityofStatisticalOutput.pdf</w:t>
        </w:r>
        <w:r w:rsidRPr="00733FA7">
          <w:rPr>
            <w:rFonts w:ascii="Arial" w:hAnsi="Arial" w:cs="Arial"/>
            <w:sz w:val="18"/>
            <w:lang w:val="uk-UA"/>
          </w:rPr>
          <w:t>)</w:t>
        </w:r>
      </w:hyperlink>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South Africa</w:t>
      </w:r>
    </w:p>
    <w:p w:rsidR="00260D41" w:rsidRPr="00733FA7" w:rsidRDefault="00260D41" w:rsidP="00415629">
      <w:pPr>
        <w:numPr>
          <w:ilvl w:val="0"/>
          <w:numId w:val="14"/>
        </w:numPr>
        <w:tabs>
          <w:tab w:val="left" w:pos="264"/>
        </w:tabs>
        <w:spacing w:before="4"/>
        <w:ind w:right="230"/>
        <w:rPr>
          <w:rFonts w:ascii="Arial" w:hAnsi="Arial" w:cs="Arial"/>
          <w:sz w:val="18"/>
          <w:szCs w:val="18"/>
          <w:lang w:val="uk-UA"/>
        </w:rPr>
      </w:pPr>
      <w:r w:rsidRPr="00733FA7">
        <w:rPr>
          <w:rFonts w:ascii="Arial" w:hAnsi="Arial" w:cs="Arial"/>
          <w:sz w:val="18"/>
          <w:lang w:val="uk-UA"/>
        </w:rPr>
        <w:t>South African Statistical Quality Assessment Framework (SASQAF), Second edition, Statistics South Africa, 2010, Section 1, prerequisite of quality, 1.4, p. 8; Section 5, accessibility, 5.3, p. 37; Section 9, integrity, 9.1, p. 52 (</w:t>
      </w:r>
      <w:hyperlink r:id="rId264">
        <w:r w:rsidRPr="00733FA7">
          <w:rPr>
            <w:rFonts w:ascii="Arial" w:hAnsi="Arial" w:cs="Arial"/>
            <w:i/>
            <w:iCs/>
            <w:sz w:val="18"/>
            <w:u w:val="single"/>
            <w:lang w:val="uk-UA"/>
          </w:rPr>
          <w:t>http://www.statssa.gov.za/inside_statssa/standardisation/SASQAF_Edition_2.pdf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3" w:line="237" w:lineRule="auto"/>
        <w:ind w:right="211"/>
        <w:rPr>
          <w:rFonts w:ascii="Arial" w:hAnsi="Arial" w:cs="Arial"/>
          <w:sz w:val="18"/>
          <w:szCs w:val="18"/>
          <w:lang w:val="uk-UA"/>
        </w:rPr>
      </w:pPr>
      <w:r w:rsidRPr="00733FA7">
        <w:rPr>
          <w:rFonts w:ascii="Arial" w:hAnsi="Arial" w:cs="Arial"/>
          <w:sz w:val="18"/>
          <w:lang w:val="uk-UA"/>
        </w:rPr>
        <w:t>SASQAF Operational Standards and Guidelines, First edition, Statistics South Africa, 2010, Section 1, prerequisite of quality, 1.4, p.7; Section 5, accessibility, 5.2-5.3, p. 39; Section 9, integrity, 9.1-9.2, p. 59 (</w:t>
      </w:r>
      <w:hyperlink r:id="rId265">
        <w:r w:rsidRPr="00733FA7">
          <w:rPr>
            <w:rFonts w:ascii="Arial" w:hAnsi="Arial" w:cs="Arial"/>
            <w:i/>
            <w:iCs/>
            <w:sz w:val="18"/>
            <w:u w:val="single"/>
            <w:lang w:val="uk-UA"/>
          </w:rPr>
          <w:t>http://www.statssa.gov.za/inside_statssa/standardisation/SASQAF_OpsGuidelines_Edition_1.pdf</w:t>
        </w:r>
        <w:r w:rsidRPr="00733FA7">
          <w:rPr>
            <w:rFonts w:ascii="Arial" w:hAnsi="Arial" w:cs="Arial"/>
            <w:sz w:val="18"/>
            <w:lang w:val="uk-UA"/>
          </w:rPr>
          <w:t>)</w:t>
        </w:r>
      </w:hyperlink>
    </w:p>
    <w:p w:rsidR="00260D41" w:rsidRPr="00733FA7" w:rsidRDefault="00260D41" w:rsidP="00415629">
      <w:pPr>
        <w:spacing w:before="119"/>
        <w:ind w:left="120"/>
        <w:rPr>
          <w:rFonts w:ascii="Arial" w:hAnsi="Arial" w:cs="Arial"/>
          <w:sz w:val="18"/>
          <w:szCs w:val="18"/>
          <w:lang w:val="uk-UA"/>
        </w:rPr>
      </w:pPr>
      <w:r w:rsidRPr="00733FA7">
        <w:rPr>
          <w:rFonts w:ascii="Arial" w:hAnsi="Arial" w:cs="Arial"/>
          <w:b/>
          <w:bCs/>
          <w:sz w:val="18"/>
          <w:lang w:val="uk-UA"/>
        </w:rPr>
        <w:t>United Nations Economic Commission for Europe (UNECE)</w:t>
      </w:r>
    </w:p>
    <w:p w:rsidR="00260D41" w:rsidRPr="00733FA7" w:rsidRDefault="00260D41" w:rsidP="00415629">
      <w:pPr>
        <w:numPr>
          <w:ilvl w:val="0"/>
          <w:numId w:val="14"/>
        </w:numPr>
        <w:tabs>
          <w:tab w:val="left" w:pos="264"/>
        </w:tabs>
        <w:spacing w:before="10" w:line="204" w:lineRule="exact"/>
        <w:ind w:right="100"/>
        <w:rPr>
          <w:rFonts w:ascii="Arial" w:hAnsi="Arial" w:cs="Arial"/>
          <w:sz w:val="18"/>
          <w:szCs w:val="18"/>
          <w:lang w:val="uk-UA"/>
        </w:rPr>
      </w:pPr>
      <w:r w:rsidRPr="00733FA7">
        <w:rPr>
          <w:rFonts w:ascii="Arial" w:hAnsi="Arial" w:cs="Arial"/>
          <w:sz w:val="18"/>
          <w:lang w:val="uk-UA"/>
        </w:rPr>
        <w:t>Managing Statistical Confidentiality and Microdata Access: Principles and Guidelines of Good Practice (</w:t>
      </w:r>
      <w:hyperlink r:id="rId266">
        <w:r w:rsidRPr="00733FA7">
          <w:rPr>
            <w:rFonts w:ascii="Arial" w:hAnsi="Arial" w:cs="Arial"/>
            <w:i/>
            <w:iCs/>
            <w:sz w:val="18"/>
            <w:u w:val="single"/>
            <w:lang w:val="uk-UA"/>
          </w:rPr>
          <w:t>http://live.unece.org/fileadmin/DAM/stats/publications/Managing.statistical.confidentiality.and.microdata.access.pdf</w:t>
        </w:r>
        <w:r w:rsidRPr="00733FA7">
          <w:rPr>
            <w:rFonts w:ascii="Arial" w:hAnsi="Arial" w:cs="Arial"/>
            <w:sz w:val="18"/>
            <w:lang w:val="uk-UA"/>
          </w:rPr>
          <w:t>)</w:t>
        </w:r>
      </w:hyperlink>
    </w:p>
    <w:p w:rsidR="00260D41" w:rsidRPr="00733FA7" w:rsidRDefault="00260D41" w:rsidP="00415629">
      <w:pPr>
        <w:spacing w:line="204" w:lineRule="exact"/>
        <w:rPr>
          <w:rFonts w:ascii="Arial" w:hAnsi="Arial" w:cs="Arial"/>
          <w:sz w:val="18"/>
          <w:szCs w:val="18"/>
          <w:lang w:val="uk-UA"/>
        </w:rPr>
        <w:sectPr w:rsidR="00260D41" w:rsidRPr="00733FA7" w:rsidSect="00FA32AC">
          <w:headerReference w:type="default" r:id="rId267"/>
          <w:pgSz w:w="12240" w:h="15840"/>
          <w:pgMar w:top="568"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numPr>
          <w:ilvl w:val="0"/>
          <w:numId w:val="14"/>
        </w:numPr>
        <w:tabs>
          <w:tab w:val="left" w:pos="264"/>
        </w:tabs>
        <w:spacing w:before="78" w:line="237" w:lineRule="auto"/>
        <w:ind w:right="691"/>
        <w:rPr>
          <w:rFonts w:ascii="Arial" w:hAnsi="Arial" w:cs="Arial"/>
          <w:sz w:val="18"/>
          <w:szCs w:val="18"/>
          <w:lang w:val="uk-UA"/>
        </w:rPr>
      </w:pPr>
      <w:bookmarkStart w:id="71" w:name="_bookmark6"/>
      <w:bookmarkEnd w:id="71"/>
      <w:r w:rsidRPr="00733FA7">
        <w:rPr>
          <w:rFonts w:ascii="Arial" w:hAnsi="Arial" w:cs="Arial"/>
          <w:sz w:val="18"/>
          <w:lang w:val="uk-UA"/>
        </w:rPr>
        <w:t>Principles and Guidelines on Confidentiality Aspects of Data Integration Undertaken for Statistical or Related Research Purposes (</w:t>
      </w:r>
      <w:hyperlink r:id="rId268">
        <w:r w:rsidRPr="00733FA7">
          <w:rPr>
            <w:rFonts w:ascii="Arial" w:hAnsi="Arial" w:cs="Arial"/>
            <w:i/>
            <w:iCs/>
            <w:sz w:val="18"/>
            <w:u w:val="single"/>
            <w:lang w:val="uk-UA"/>
          </w:rPr>
          <w:t>http://live.unece.org/fileadmin/DAM/stats/publications/Confidentiality_aspects_data_integration.pdf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10" w:line="204" w:lineRule="exact"/>
        <w:ind w:right="148"/>
        <w:rPr>
          <w:rFonts w:ascii="Arial" w:hAnsi="Arial" w:cs="Arial"/>
          <w:sz w:val="18"/>
          <w:szCs w:val="18"/>
          <w:lang w:val="uk-UA"/>
        </w:rPr>
      </w:pPr>
      <w:r w:rsidRPr="00733FA7">
        <w:rPr>
          <w:rFonts w:ascii="Arial" w:hAnsi="Arial" w:cs="Arial"/>
          <w:sz w:val="18"/>
          <w:lang w:val="uk-UA"/>
        </w:rPr>
        <w:t>Statistical Confidentiality and Access to Microdata, Proceedings of the Seminar Session of the 2003, Conference of European    Statisticians    (</w:t>
      </w:r>
      <w:hyperlink r:id="rId269">
        <w:r w:rsidRPr="00733FA7">
          <w:rPr>
            <w:rFonts w:ascii="Arial" w:hAnsi="Arial" w:cs="Arial"/>
            <w:i/>
            <w:iCs/>
            <w:sz w:val="18"/>
            <w:u w:val="single"/>
            <w:lang w:val="uk-UA"/>
          </w:rPr>
          <w:t>http://www.unece.org/fileadmin/DAM/stats/publications/statistical.confidentiality.pdf</w:t>
        </w:r>
        <w:r w:rsidRPr="00733FA7">
          <w:rPr>
            <w:rFonts w:ascii="Arial" w:hAnsi="Arial" w:cs="Arial"/>
            <w:sz w:val="18"/>
            <w:lang w:val="uk-UA"/>
          </w:rPr>
          <w:t>)</w:t>
        </w:r>
      </w:hyperlink>
    </w:p>
    <w:p w:rsidR="00260D41" w:rsidRPr="00733FA7" w:rsidRDefault="00260D41" w:rsidP="00415629">
      <w:pPr>
        <w:spacing w:before="114"/>
        <w:ind w:left="120"/>
        <w:rPr>
          <w:rFonts w:ascii="Arial" w:hAnsi="Arial" w:cs="Arial"/>
          <w:sz w:val="18"/>
          <w:szCs w:val="18"/>
          <w:lang w:val="uk-UA"/>
        </w:rPr>
      </w:pPr>
      <w:r w:rsidRPr="00733FA7">
        <w:rPr>
          <w:rFonts w:ascii="Arial" w:hAnsi="Arial" w:cs="Arial"/>
          <w:b/>
          <w:bCs/>
          <w:sz w:val="18"/>
          <w:lang w:val="uk-UA"/>
        </w:rPr>
        <w:t>United Nations Statistics Division (UNSD)</w:t>
      </w:r>
    </w:p>
    <w:p w:rsidR="00260D41" w:rsidRPr="00733FA7" w:rsidRDefault="00260D41" w:rsidP="00415629">
      <w:pPr>
        <w:numPr>
          <w:ilvl w:val="0"/>
          <w:numId w:val="14"/>
        </w:numPr>
        <w:tabs>
          <w:tab w:val="left" w:pos="264"/>
        </w:tabs>
        <w:spacing w:before="4"/>
        <w:ind w:right="3578"/>
        <w:rPr>
          <w:rFonts w:ascii="Arial" w:hAnsi="Arial" w:cs="Arial"/>
          <w:sz w:val="18"/>
          <w:szCs w:val="18"/>
          <w:lang w:val="uk-UA"/>
        </w:rPr>
      </w:pPr>
      <w:r w:rsidRPr="00733FA7">
        <w:rPr>
          <w:rFonts w:ascii="Arial" w:hAnsi="Arial" w:cs="Arial"/>
          <w:sz w:val="18"/>
          <w:szCs w:val="18"/>
          <w:lang w:val="uk-UA"/>
        </w:rPr>
        <w:t>Fundamental Principles of Official Statistics -Principle 6 – Confidentiality (</w:t>
      </w:r>
      <w:hyperlink r:id="rId270">
        <w:r w:rsidRPr="00733FA7">
          <w:rPr>
            <w:rFonts w:ascii="Arial" w:hAnsi="Arial" w:cs="Arial"/>
            <w:i/>
            <w:iCs/>
            <w:sz w:val="18"/>
            <w:szCs w:val="18"/>
            <w:u w:val="single"/>
            <w:lang w:val="uk-UA"/>
          </w:rPr>
          <w:t>http://unstats.un.org/unsd/goodprac/bpaboutpr.asp?RecId=6</w:t>
        </w:r>
        <w:r w:rsidRPr="00733FA7">
          <w:rPr>
            <w:rFonts w:ascii="Arial" w:hAnsi="Arial" w:cs="Arial"/>
            <w:sz w:val="18"/>
            <w:szCs w:val="18"/>
            <w:lang w:val="uk-UA"/>
          </w:rPr>
          <w:t>)</w:t>
        </w:r>
      </w:hyperlink>
    </w:p>
    <w:p w:rsidR="00260D41" w:rsidRPr="00733FA7" w:rsidRDefault="00260D41" w:rsidP="00415629">
      <w:pPr>
        <w:numPr>
          <w:ilvl w:val="0"/>
          <w:numId w:val="14"/>
        </w:numPr>
        <w:tabs>
          <w:tab w:val="left" w:pos="264"/>
        </w:tabs>
        <w:spacing w:before="7" w:line="204" w:lineRule="exact"/>
        <w:ind w:right="652"/>
        <w:rPr>
          <w:rFonts w:ascii="Arial" w:hAnsi="Arial" w:cs="Arial"/>
          <w:sz w:val="18"/>
          <w:szCs w:val="18"/>
          <w:lang w:val="uk-UA"/>
        </w:rPr>
      </w:pPr>
      <w:r w:rsidRPr="00733FA7">
        <w:rPr>
          <w:rFonts w:ascii="Arial" w:hAnsi="Arial" w:cs="Arial"/>
          <w:sz w:val="18"/>
          <w:szCs w:val="18"/>
          <w:lang w:val="uk-UA"/>
        </w:rPr>
        <w:t>Handbook of Statistical Organization, Third Edition – The Operation and Organization of a Statistical Agency, UNSD, 2003, paras. 522-528, 535 – 562 (</w:t>
      </w:r>
      <w:hyperlink r:id="rId271">
        <w:r w:rsidRPr="00733FA7">
          <w:rPr>
            <w:rFonts w:ascii="Arial" w:hAnsi="Arial" w:cs="Arial"/>
            <w:i/>
            <w:iCs/>
            <w:sz w:val="18"/>
            <w:szCs w:val="18"/>
            <w:u w:val="single"/>
            <w:lang w:val="uk-UA"/>
          </w:rPr>
          <w:t>http://unstats.un.org/unsd/publication/SeriesF/SeriesF_88E.pdf</w:t>
        </w:r>
        <w:r w:rsidRPr="00733FA7">
          <w:rPr>
            <w:rFonts w:ascii="Arial" w:hAnsi="Arial" w:cs="Arial"/>
            <w:sz w:val="18"/>
            <w:szCs w:val="18"/>
            <w:lang w:val="uk-UA"/>
          </w:rPr>
          <w:t>)</w:t>
        </w:r>
      </w:hyperlink>
    </w:p>
    <w:p w:rsidR="00260D41" w:rsidRPr="00733FA7" w:rsidRDefault="00260D41" w:rsidP="00415629">
      <w:pPr>
        <w:spacing w:before="114"/>
        <w:ind w:left="120"/>
        <w:rPr>
          <w:rFonts w:ascii="Arial" w:hAnsi="Arial" w:cs="Arial"/>
          <w:sz w:val="18"/>
          <w:szCs w:val="18"/>
          <w:lang w:val="uk-UA"/>
        </w:rPr>
      </w:pPr>
      <w:r w:rsidRPr="00733FA7">
        <w:rPr>
          <w:rFonts w:ascii="Arial" w:hAnsi="Arial" w:cs="Arial"/>
          <w:b/>
          <w:bCs/>
          <w:sz w:val="18"/>
          <w:lang w:val="uk-UA"/>
        </w:rPr>
        <w:t>United States</w:t>
      </w:r>
    </w:p>
    <w:p w:rsidR="00260D41" w:rsidRPr="00733FA7" w:rsidRDefault="00260D41" w:rsidP="00415629">
      <w:pPr>
        <w:numPr>
          <w:ilvl w:val="0"/>
          <w:numId w:val="14"/>
        </w:numPr>
        <w:tabs>
          <w:tab w:val="left" w:pos="264"/>
        </w:tabs>
        <w:spacing w:before="8" w:line="237" w:lineRule="auto"/>
        <w:ind w:right="139"/>
        <w:rPr>
          <w:rFonts w:ascii="Arial" w:hAnsi="Arial" w:cs="Arial"/>
          <w:sz w:val="18"/>
          <w:szCs w:val="18"/>
          <w:lang w:val="uk-UA"/>
        </w:rPr>
      </w:pPr>
      <w:r w:rsidRPr="00733FA7">
        <w:rPr>
          <w:rFonts w:ascii="Arial" w:hAnsi="Arial" w:cs="Arial"/>
          <w:sz w:val="18"/>
          <w:lang w:val="uk-UA"/>
        </w:rPr>
        <w:t>Guidelines for Ensuring and Maximizing the Quality, Objectivity, Utility, and Integrity of Information Disseminated by Federal Agencies, Office of Management and Budget, Executive Office of the President (</w:t>
      </w:r>
      <w:hyperlink r:id="rId272">
        <w:r w:rsidRPr="00733FA7">
          <w:rPr>
            <w:rFonts w:ascii="Arial" w:hAnsi="Arial" w:cs="Arial"/>
            <w:i/>
            <w:iCs/>
            <w:sz w:val="18"/>
            <w:u w:val="single"/>
            <w:lang w:val="uk-UA"/>
          </w:rPr>
          <w:t>http://www.whitehouse.gov/omb/fedreg_reproducible/</w:t>
        </w:r>
        <w:r w:rsidRPr="00733FA7">
          <w:rPr>
            <w:rFonts w:ascii="Arial" w:hAnsi="Arial" w:cs="Arial"/>
            <w:sz w:val="18"/>
            <w:lang w:val="uk-UA"/>
          </w:rPr>
          <w:t>)</w:t>
        </w:r>
      </w:hyperlink>
    </w:p>
    <w:p w:rsidR="00260D41" w:rsidRPr="00733FA7" w:rsidRDefault="00260D41" w:rsidP="00415629">
      <w:pPr>
        <w:spacing w:line="160" w:lineRule="exact"/>
        <w:rPr>
          <w:rFonts w:ascii="Arial" w:hAnsi="Arial" w:cs="Arial"/>
          <w:sz w:val="16"/>
          <w:szCs w:val="16"/>
          <w:lang w:val="uk-UA"/>
        </w:rPr>
      </w:pPr>
    </w:p>
    <w:p w:rsidR="00260D41" w:rsidRPr="00733FA7" w:rsidRDefault="00AB21BC" w:rsidP="00415629">
      <w:pPr>
        <w:spacing w:before="77"/>
        <w:ind w:left="119" w:right="240"/>
        <w:rPr>
          <w:rFonts w:ascii="Arial" w:hAnsi="Arial" w:cs="Arial"/>
          <w:sz w:val="18"/>
          <w:szCs w:val="18"/>
          <w:lang w:val="uk-UA"/>
        </w:rPr>
      </w:pPr>
      <w:r>
        <w:rPr>
          <w:noProof/>
          <w:lang w:val="uk-UA" w:eastAsia="uk-UA"/>
        </w:rPr>
        <w:drawing>
          <wp:anchor distT="0" distB="0" distL="114300" distR="114300" simplePos="0" relativeHeight="251669504" behindDoc="1" locked="0" layoutInCell="1" allowOverlap="1">
            <wp:simplePos x="0" y="0"/>
            <wp:positionH relativeFrom="page">
              <wp:posOffset>895350</wp:posOffset>
            </wp:positionH>
            <wp:positionV relativeFrom="paragraph">
              <wp:posOffset>51435</wp:posOffset>
            </wp:positionV>
            <wp:extent cx="5981700" cy="133985"/>
            <wp:effectExtent l="0" t="0" r="0" b="0"/>
            <wp:wrapNone/>
            <wp:docPr id="16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81700" cy="133985"/>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ascii="Arial" w:hAnsi="Arial" w:cs="Arial"/>
          <w:b/>
          <w:bCs/>
          <w:sz w:val="18"/>
          <w:szCs w:val="18"/>
        </w:rPr>
        <w:t xml:space="preserve"> NQAF</w:t>
      </w:r>
      <w:r w:rsidR="00260D41" w:rsidRPr="00733FA7">
        <w:rPr>
          <w:rFonts w:ascii="Arial" w:hAnsi="Arial" w:cs="Arial"/>
          <w:b/>
          <w:bCs/>
          <w:sz w:val="18"/>
          <w:lang w:val="uk-UA"/>
        </w:rPr>
        <w:t xml:space="preserve"> 8:</w:t>
      </w:r>
      <w:r w:rsidR="00260D41" w:rsidRPr="00733FA7">
        <w:rPr>
          <w:rFonts w:ascii="Arial" w:hAnsi="Arial" w:cs="Arial"/>
          <w:sz w:val="18"/>
          <w:lang w:val="uk-UA"/>
        </w:rPr>
        <w:t xml:space="preserve"> </w:t>
      </w:r>
      <w:r w:rsidR="00260D41">
        <w:rPr>
          <w:rFonts w:ascii="Arial" w:hAnsi="Arial" w:cs="Arial"/>
          <w:b/>
          <w:bCs/>
          <w:sz w:val="18"/>
          <w:lang w:val="uk-UA"/>
        </w:rPr>
        <w:t>Забепечення дотримання якості</w:t>
      </w:r>
    </w:p>
    <w:p w:rsidR="00260D41" w:rsidRPr="00733FA7" w:rsidRDefault="00260D41" w:rsidP="00415629">
      <w:pPr>
        <w:spacing w:before="122"/>
        <w:ind w:left="119" w:right="240"/>
        <w:rPr>
          <w:rFonts w:ascii="Arial" w:hAnsi="Arial" w:cs="Arial"/>
          <w:sz w:val="18"/>
          <w:szCs w:val="18"/>
          <w:lang w:val="uk-UA"/>
        </w:rPr>
      </w:pPr>
      <w:r w:rsidRPr="00733FA7">
        <w:rPr>
          <w:rFonts w:ascii="Arial" w:hAnsi="Arial" w:cs="Arial"/>
          <w:b/>
          <w:bCs/>
          <w:sz w:val="18"/>
          <w:lang w:val="uk-UA"/>
        </w:rPr>
        <w:t>Canada</w:t>
      </w:r>
    </w:p>
    <w:p w:rsidR="00260D41" w:rsidRPr="00733FA7" w:rsidRDefault="00260D41" w:rsidP="00415629">
      <w:pPr>
        <w:numPr>
          <w:ilvl w:val="0"/>
          <w:numId w:val="14"/>
        </w:numPr>
        <w:tabs>
          <w:tab w:val="left" w:pos="264"/>
        </w:tabs>
        <w:spacing w:before="2" w:line="207" w:lineRule="exact"/>
        <w:rPr>
          <w:rFonts w:ascii="Arial" w:hAnsi="Arial" w:cs="Arial"/>
          <w:sz w:val="18"/>
          <w:szCs w:val="18"/>
          <w:lang w:val="uk-UA"/>
        </w:rPr>
      </w:pPr>
      <w:r w:rsidRPr="00733FA7">
        <w:rPr>
          <w:rFonts w:ascii="Arial" w:hAnsi="Arial" w:cs="Arial"/>
          <w:sz w:val="18"/>
          <w:lang w:val="uk-UA"/>
        </w:rPr>
        <w:t>Statistics Canada Corporate Business Plan (</w:t>
      </w:r>
      <w:hyperlink r:id="rId273">
        <w:r w:rsidRPr="00733FA7">
          <w:rPr>
            <w:rFonts w:ascii="Arial" w:hAnsi="Arial" w:cs="Arial"/>
            <w:i/>
            <w:iCs/>
            <w:sz w:val="18"/>
            <w:u w:val="single"/>
            <w:lang w:val="uk-UA"/>
          </w:rPr>
          <w:t>http://www.statcan.gc.ca/about-apercu/cbp-pae/pdf/cbp-pea-eng.pdf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ind w:right="601"/>
        <w:rPr>
          <w:rFonts w:ascii="Arial" w:hAnsi="Arial" w:cs="Arial"/>
          <w:sz w:val="18"/>
          <w:szCs w:val="18"/>
          <w:lang w:val="uk-UA"/>
        </w:rPr>
      </w:pPr>
      <w:r w:rsidRPr="00733FA7">
        <w:rPr>
          <w:rFonts w:ascii="Arial" w:hAnsi="Arial" w:cs="Arial"/>
          <w:sz w:val="18"/>
          <w:lang w:val="uk-UA"/>
        </w:rPr>
        <w:t>Statistics Canada Departmental Performance Report (</w:t>
      </w:r>
      <w:hyperlink r:id="rId274">
        <w:r w:rsidRPr="00733FA7">
          <w:rPr>
            <w:rFonts w:ascii="Arial" w:hAnsi="Arial" w:cs="Arial"/>
            <w:i/>
            <w:iCs/>
            <w:sz w:val="18"/>
            <w:u w:val="single"/>
            <w:lang w:val="uk-UA"/>
          </w:rPr>
          <w:t>http://www.tbs-sct.gc.ca/dpr-rmr/2009-2010/inst/stc/stc-</w:t>
        </w:r>
      </w:hyperlink>
      <w:r w:rsidRPr="00733FA7">
        <w:rPr>
          <w:rFonts w:ascii="Arial" w:hAnsi="Arial" w:cs="Arial"/>
          <w:i/>
          <w:iCs/>
          <w:sz w:val="18"/>
          <w:lang w:val="uk-UA"/>
        </w:rPr>
        <w:t xml:space="preserve"> </w:t>
      </w:r>
      <w:r w:rsidRPr="00733FA7">
        <w:rPr>
          <w:rFonts w:ascii="Arial" w:hAnsi="Arial" w:cs="Arial"/>
          <w:i/>
          <w:iCs/>
          <w:sz w:val="18"/>
          <w:u w:val="single"/>
          <w:lang w:val="uk-UA"/>
        </w:rPr>
        <w:t>eng.pdf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2"/>
        <w:ind w:right="100"/>
        <w:rPr>
          <w:rFonts w:ascii="Arial" w:hAnsi="Arial" w:cs="Arial"/>
          <w:sz w:val="18"/>
          <w:szCs w:val="18"/>
          <w:lang w:val="uk-UA"/>
        </w:rPr>
      </w:pPr>
      <w:r w:rsidRPr="00733FA7">
        <w:rPr>
          <w:rFonts w:ascii="Arial" w:hAnsi="Arial" w:cs="Arial"/>
          <w:sz w:val="18"/>
          <w:lang w:val="uk-UA"/>
        </w:rPr>
        <w:t>Statistics Canada Plans and Priorities 2011-2012 (</w:t>
      </w:r>
      <w:hyperlink r:id="rId275">
        <w:r w:rsidRPr="00733FA7">
          <w:rPr>
            <w:rFonts w:ascii="Arial" w:hAnsi="Arial" w:cs="Arial"/>
            <w:i/>
            <w:iCs/>
            <w:sz w:val="18"/>
            <w:u w:val="single"/>
            <w:lang w:val="uk-UA"/>
          </w:rPr>
          <w:t>http://publications.gc.ca/collections/collection_2011/sct-tbs/BT31-</w:t>
        </w:r>
      </w:hyperlink>
      <w:r w:rsidRPr="00733FA7">
        <w:rPr>
          <w:rFonts w:ascii="Arial" w:hAnsi="Arial" w:cs="Arial"/>
          <w:i/>
          <w:iCs/>
          <w:sz w:val="18"/>
          <w:lang w:val="uk-UA"/>
        </w:rPr>
        <w:t xml:space="preserve"> </w:t>
      </w:r>
      <w:r w:rsidRPr="00733FA7">
        <w:rPr>
          <w:rFonts w:ascii="Arial" w:hAnsi="Arial" w:cs="Arial"/>
          <w:i/>
          <w:iCs/>
          <w:sz w:val="18"/>
          <w:u w:val="single"/>
          <w:lang w:val="uk-UA"/>
        </w:rPr>
        <w:t>2-2012-III-68-eng.pdf</w:t>
      </w:r>
      <w:r w:rsidRPr="00733FA7">
        <w:rPr>
          <w:rFonts w:ascii="Arial" w:hAnsi="Arial" w:cs="Arial"/>
          <w:sz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Colombia</w:t>
      </w:r>
    </w:p>
    <w:p w:rsidR="00260D41" w:rsidRPr="00733FA7" w:rsidRDefault="00260D41" w:rsidP="00415629">
      <w:pPr>
        <w:numPr>
          <w:ilvl w:val="0"/>
          <w:numId w:val="14"/>
        </w:numPr>
        <w:tabs>
          <w:tab w:val="left" w:pos="264"/>
        </w:tabs>
        <w:spacing w:before="4"/>
        <w:ind w:right="4403"/>
        <w:rPr>
          <w:rFonts w:ascii="Arial" w:hAnsi="Arial" w:cs="Arial"/>
          <w:sz w:val="18"/>
          <w:szCs w:val="18"/>
          <w:lang w:val="uk-UA"/>
        </w:rPr>
      </w:pPr>
      <w:r w:rsidRPr="00733FA7">
        <w:rPr>
          <w:rFonts w:ascii="Arial" w:hAnsi="Arial" w:cs="Arial"/>
          <w:sz w:val="18"/>
          <w:szCs w:val="18"/>
          <w:lang w:val="uk-UA"/>
        </w:rPr>
        <w:t>Decreto 3851/2006 Artículo 3°: Certificación de cal idad. (</w:t>
      </w:r>
      <w:hyperlink r:id="rId276">
        <w:r w:rsidRPr="00733FA7">
          <w:rPr>
            <w:rFonts w:ascii="Arial" w:hAnsi="Arial" w:cs="Arial"/>
            <w:i/>
            <w:iCs/>
            <w:sz w:val="18"/>
            <w:szCs w:val="18"/>
            <w:u w:val="single"/>
            <w:lang w:val="uk-UA"/>
          </w:rPr>
          <w:t>http://www.dane.gov.co/files/acerca/Normatividad/d3851.pdf</w:t>
        </w:r>
        <w:r w:rsidRPr="00733FA7">
          <w:rPr>
            <w:rFonts w:ascii="Arial" w:hAnsi="Arial" w:cs="Arial"/>
            <w:sz w:val="18"/>
            <w:szCs w:val="18"/>
            <w:lang w:val="uk-UA"/>
          </w:rPr>
          <w:t>)</w:t>
        </w:r>
      </w:hyperlink>
    </w:p>
    <w:p w:rsidR="00260D41" w:rsidRPr="00733FA7" w:rsidRDefault="00260D41" w:rsidP="00415629">
      <w:pPr>
        <w:numPr>
          <w:ilvl w:val="0"/>
          <w:numId w:val="14"/>
        </w:numPr>
        <w:tabs>
          <w:tab w:val="left" w:pos="264"/>
        </w:tabs>
        <w:ind w:right="536"/>
        <w:rPr>
          <w:rFonts w:ascii="Arial" w:hAnsi="Arial" w:cs="Arial"/>
          <w:sz w:val="18"/>
          <w:szCs w:val="18"/>
          <w:lang w:val="uk-UA"/>
        </w:rPr>
      </w:pPr>
      <w:r w:rsidRPr="00733FA7">
        <w:rPr>
          <w:rFonts w:ascii="Arial" w:hAnsi="Arial" w:cs="Arial"/>
          <w:sz w:val="18"/>
          <w:lang w:val="uk-UA"/>
        </w:rPr>
        <w:t>Metodología Aseguramiento de la Calidad de la Información Estadística (</w:t>
      </w:r>
      <w:hyperlink r:id="rId277">
        <w:r w:rsidRPr="00733FA7">
          <w:rPr>
            <w:rFonts w:ascii="Arial" w:hAnsi="Arial" w:cs="Arial"/>
            <w:i/>
            <w:iCs/>
            <w:sz w:val="18"/>
            <w:lang w:val="uk-UA"/>
          </w:rPr>
          <w:t>http://unstats.un.org/unsd/dnss/docs-</w:t>
        </w:r>
      </w:hyperlink>
      <w:r w:rsidRPr="00733FA7">
        <w:rPr>
          <w:rFonts w:ascii="Arial" w:hAnsi="Arial" w:cs="Arial"/>
          <w:i/>
          <w:iCs/>
          <w:sz w:val="18"/>
          <w:lang w:val="uk-UA"/>
        </w:rPr>
        <w:t xml:space="preserve"> NQAF/Assurance%20quality%20methodology.pdf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2"/>
        <w:ind w:right="470"/>
        <w:rPr>
          <w:rFonts w:ascii="Arial" w:hAnsi="Arial" w:cs="Arial"/>
          <w:sz w:val="18"/>
          <w:szCs w:val="18"/>
          <w:lang w:val="uk-UA"/>
        </w:rPr>
      </w:pPr>
      <w:r w:rsidRPr="00733FA7">
        <w:rPr>
          <w:rFonts w:ascii="Arial" w:hAnsi="Arial" w:cs="Arial"/>
          <w:sz w:val="18"/>
          <w:lang w:val="uk-UA"/>
        </w:rPr>
        <w:t>Proposal for the Structure of a Regional Code of Good Statistical Practice for Latin America and the Caribbean, May 2011 (</w:t>
      </w:r>
      <w:hyperlink r:id="rId278">
        <w:r w:rsidRPr="00733FA7">
          <w:rPr>
            <w:rFonts w:ascii="Arial" w:hAnsi="Arial" w:cs="Arial"/>
            <w:i/>
            <w:iCs/>
            <w:sz w:val="18"/>
            <w:u w:val="single"/>
            <w:lang w:val="uk-UA"/>
          </w:rPr>
          <w:t>http://www.dane.gov.co/files/noticias/BuenasPracticas_en.pdf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7" w:line="204" w:lineRule="exact"/>
        <w:ind w:right="1187"/>
        <w:rPr>
          <w:rFonts w:ascii="Arial" w:hAnsi="Arial" w:cs="Arial"/>
          <w:sz w:val="18"/>
          <w:szCs w:val="18"/>
          <w:lang w:val="uk-UA"/>
        </w:rPr>
      </w:pPr>
      <w:r w:rsidRPr="00733FA7">
        <w:rPr>
          <w:rFonts w:ascii="Arial" w:hAnsi="Arial" w:cs="Arial"/>
          <w:sz w:val="18"/>
          <w:lang w:val="uk-UA"/>
        </w:rPr>
        <w:t>Propuesta de Código Nacional de Buenas Prácticas para las Estadísticas Oficiales (</w:t>
      </w:r>
      <w:hyperlink r:id="rId279">
        <w:r w:rsidRPr="00733FA7">
          <w:rPr>
            <w:rFonts w:ascii="Arial" w:hAnsi="Arial" w:cs="Arial"/>
            <w:i/>
            <w:iCs/>
            <w:sz w:val="18"/>
            <w:u w:val="single"/>
            <w:lang w:val="uk-UA"/>
          </w:rPr>
          <w:t>http://unstats.un.org/unsd/dnss/docs-NQAF/National%20Code%20of%20Practice%2004.Agu.2011.pdf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ind w:right="3210"/>
        <w:rPr>
          <w:rFonts w:ascii="Arial" w:hAnsi="Arial" w:cs="Arial"/>
          <w:sz w:val="18"/>
          <w:szCs w:val="18"/>
          <w:lang w:val="uk-UA"/>
        </w:rPr>
      </w:pPr>
      <w:r w:rsidRPr="00733FA7">
        <w:rPr>
          <w:rFonts w:ascii="Arial" w:hAnsi="Arial" w:cs="Arial"/>
          <w:sz w:val="18"/>
          <w:lang w:val="uk-UA"/>
        </w:rPr>
        <w:t>Resolución 691 de 2011: proceso de certificación de calidad (</w:t>
      </w:r>
      <w:hyperlink r:id="rId280">
        <w:r w:rsidRPr="00733FA7">
          <w:rPr>
            <w:rFonts w:ascii="Arial" w:hAnsi="Arial" w:cs="Arial"/>
            <w:i/>
            <w:iCs/>
            <w:sz w:val="18"/>
            <w:u w:val="single"/>
            <w:lang w:val="uk-UA"/>
          </w:rPr>
          <w:t>http://www.dane.gov.co/files/acerca/Normatividad/Resolucion691_2011.pdf</w:t>
        </w:r>
        <w:r w:rsidRPr="00733FA7">
          <w:rPr>
            <w:rFonts w:ascii="Arial" w:hAnsi="Arial" w:cs="Arial"/>
            <w:sz w:val="18"/>
            <w:lang w:val="uk-UA"/>
          </w:rPr>
          <w:t>)</w:t>
        </w:r>
      </w:hyperlink>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Eurostat</w:t>
      </w:r>
    </w:p>
    <w:p w:rsidR="00260D41" w:rsidRPr="00733FA7" w:rsidRDefault="00260D41" w:rsidP="00415629">
      <w:pPr>
        <w:numPr>
          <w:ilvl w:val="0"/>
          <w:numId w:val="14"/>
        </w:numPr>
        <w:tabs>
          <w:tab w:val="left" w:pos="264"/>
        </w:tabs>
        <w:spacing w:before="10" w:line="204" w:lineRule="exact"/>
        <w:ind w:right="1264"/>
        <w:rPr>
          <w:rFonts w:ascii="Arial" w:hAnsi="Arial" w:cs="Arial"/>
          <w:sz w:val="18"/>
          <w:szCs w:val="18"/>
          <w:lang w:val="uk-UA"/>
        </w:rPr>
      </w:pPr>
      <w:r w:rsidRPr="00733FA7">
        <w:rPr>
          <w:rFonts w:ascii="Arial" w:hAnsi="Arial" w:cs="Arial"/>
          <w:sz w:val="18"/>
          <w:lang w:val="uk-UA"/>
        </w:rPr>
        <w:t>DESAP - The European Self Assessment Checklist for Survey Managers (</w:t>
      </w:r>
      <w:hyperlink r:id="rId281">
        <w:r w:rsidRPr="00733FA7">
          <w:rPr>
            <w:rFonts w:ascii="Arial" w:hAnsi="Arial" w:cs="Arial"/>
            <w:i/>
            <w:iCs/>
            <w:sz w:val="18"/>
            <w:u w:val="single"/>
            <w:lang w:val="uk-UA"/>
          </w:rPr>
          <w:t>http://epp.eurostat.ec.europa.eu/portal/page/portal/quality/documents/desap%20G0-LEG-20031010-EN.pdf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ind w:right="189"/>
        <w:rPr>
          <w:rFonts w:ascii="Arial" w:hAnsi="Arial" w:cs="Arial"/>
          <w:sz w:val="18"/>
          <w:szCs w:val="18"/>
          <w:lang w:val="uk-UA"/>
        </w:rPr>
      </w:pPr>
      <w:r w:rsidRPr="00733FA7">
        <w:rPr>
          <w:rFonts w:ascii="Arial" w:hAnsi="Arial" w:cs="Arial"/>
          <w:sz w:val="18"/>
          <w:lang w:val="uk-UA"/>
        </w:rPr>
        <w:t>Handbook on Data Quality Assessment Methods and Tools (DatQAM Manual) (</w:t>
      </w:r>
      <w:hyperlink r:id="rId282">
        <w:r w:rsidRPr="00733FA7">
          <w:rPr>
            <w:rFonts w:ascii="Arial" w:hAnsi="Arial" w:cs="Arial"/>
            <w:i/>
            <w:iCs/>
            <w:sz w:val="18"/>
            <w:u w:val="single"/>
            <w:lang w:val="uk-UA"/>
          </w:rPr>
          <w:t>http://epp.eurostat.ec.europa.eu/portal/page/portal/quality/documents/HANDBOOK%20ON%20DATA%20QUALIT</w:t>
        </w:r>
      </w:hyperlink>
      <w:r w:rsidRPr="00733FA7">
        <w:rPr>
          <w:rFonts w:ascii="Arial" w:hAnsi="Arial" w:cs="Arial"/>
          <w:i/>
          <w:iCs/>
          <w:sz w:val="18"/>
          <w:lang w:val="uk-UA"/>
        </w:rPr>
        <w:t xml:space="preserve"> </w:t>
      </w:r>
      <w:r w:rsidRPr="00733FA7">
        <w:rPr>
          <w:rFonts w:ascii="Arial" w:hAnsi="Arial" w:cs="Arial"/>
          <w:i/>
          <w:iCs/>
          <w:sz w:val="18"/>
          <w:u w:val="single"/>
          <w:lang w:val="uk-UA"/>
        </w:rPr>
        <w:t>Y%20ASSESSMENT%20METHODS%20AND%20TOOLS%20%20I.pdf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2" w:line="239" w:lineRule="auto"/>
        <w:ind w:right="149"/>
        <w:rPr>
          <w:rFonts w:ascii="Arial" w:hAnsi="Arial" w:cs="Arial"/>
          <w:sz w:val="18"/>
          <w:szCs w:val="18"/>
          <w:lang w:val="uk-UA"/>
        </w:rPr>
      </w:pPr>
      <w:r w:rsidRPr="00733FA7">
        <w:rPr>
          <w:rFonts w:ascii="Arial" w:hAnsi="Arial" w:cs="Arial"/>
          <w:sz w:val="18"/>
          <w:lang w:val="uk-UA"/>
        </w:rPr>
        <w:t>Handbook on improving quality by analysis of process variables (</w:t>
      </w:r>
      <w:hyperlink r:id="rId283">
        <w:r w:rsidRPr="00733FA7">
          <w:rPr>
            <w:rFonts w:ascii="Arial" w:hAnsi="Arial" w:cs="Arial"/>
            <w:i/>
            <w:iCs/>
            <w:sz w:val="18"/>
            <w:u w:val="single"/>
            <w:lang w:val="uk-UA"/>
          </w:rPr>
          <w:t>http://epp.eurostat.ec.europa.eu/portal/page/portal/quality/documents/HANDBOOK%20ON%20IMPROVING%20Q</w:t>
        </w:r>
      </w:hyperlink>
      <w:r w:rsidRPr="00733FA7">
        <w:rPr>
          <w:rFonts w:ascii="Arial" w:hAnsi="Arial" w:cs="Arial"/>
          <w:i/>
          <w:iCs/>
          <w:sz w:val="18"/>
          <w:lang w:val="uk-UA"/>
        </w:rPr>
        <w:t xml:space="preserve"> </w:t>
      </w:r>
      <w:r w:rsidRPr="00733FA7">
        <w:rPr>
          <w:rFonts w:ascii="Arial" w:hAnsi="Arial" w:cs="Arial"/>
          <w:i/>
          <w:iCs/>
          <w:sz w:val="18"/>
          <w:u w:val="single"/>
          <w:lang w:val="uk-UA"/>
        </w:rPr>
        <w:t>UALITY.pdf</w:t>
      </w:r>
      <w:r w:rsidRPr="00733FA7">
        <w:rPr>
          <w:rFonts w:ascii="Arial" w:hAnsi="Arial" w:cs="Arial"/>
          <w:sz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France</w:t>
      </w:r>
    </w:p>
    <w:p w:rsidR="00260D41" w:rsidRPr="00733FA7" w:rsidRDefault="00260D41" w:rsidP="00415629">
      <w:pPr>
        <w:numPr>
          <w:ilvl w:val="0"/>
          <w:numId w:val="14"/>
        </w:numPr>
        <w:tabs>
          <w:tab w:val="left" w:pos="264"/>
        </w:tabs>
        <w:spacing w:before="4" w:line="239" w:lineRule="auto"/>
        <w:ind w:right="300"/>
        <w:rPr>
          <w:rFonts w:ascii="Arial" w:hAnsi="Arial" w:cs="Arial"/>
          <w:sz w:val="18"/>
          <w:szCs w:val="18"/>
          <w:lang w:val="uk-UA"/>
        </w:rPr>
      </w:pPr>
      <w:r w:rsidRPr="00733FA7">
        <w:rPr>
          <w:rFonts w:ascii="Arial" w:hAnsi="Arial" w:cs="Arial"/>
          <w:sz w:val="18"/>
          <w:szCs w:val="18"/>
          <w:lang w:val="uk-UA"/>
        </w:rPr>
        <w:t>Official statistical system practices in accordance with the principles of the European Statistics Code of Practice – Institutional environment: 4- Quality commitment (</w:t>
      </w:r>
      <w:hyperlink r:id="rId284">
        <w:r w:rsidRPr="00733FA7">
          <w:rPr>
            <w:rFonts w:ascii="Arial" w:hAnsi="Arial" w:cs="Arial"/>
            <w:i/>
            <w:iCs/>
            <w:sz w:val="18"/>
            <w:szCs w:val="18"/>
            <w:u w:val="single"/>
            <w:lang w:val="uk-UA"/>
          </w:rPr>
          <w:t>http://www.insee.fr/en/insee-statistique-</w:t>
        </w:r>
      </w:hyperlink>
      <w:r w:rsidRPr="00733FA7">
        <w:rPr>
          <w:rFonts w:ascii="Arial" w:hAnsi="Arial" w:cs="Arial"/>
          <w:i/>
          <w:iCs/>
          <w:sz w:val="18"/>
          <w:szCs w:val="18"/>
          <w:lang w:val="uk-UA"/>
        </w:rPr>
        <w:t xml:space="preserve"> </w:t>
      </w:r>
      <w:r w:rsidRPr="00733FA7">
        <w:rPr>
          <w:rFonts w:ascii="Arial" w:hAnsi="Arial" w:cs="Arial"/>
          <w:i/>
          <w:iCs/>
          <w:sz w:val="18"/>
          <w:szCs w:val="18"/>
          <w:u w:val="single"/>
          <w:lang w:val="uk-UA"/>
        </w:rPr>
        <w:t>publique/default.asp?page=qualite/principe4.htm</w:t>
      </w:r>
      <w:r w:rsidRPr="00733FA7">
        <w:rPr>
          <w:rFonts w:ascii="Arial" w:hAnsi="Arial" w:cs="Arial"/>
          <w:sz w:val="18"/>
          <w:szCs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International Monetary Fund (IMF)</w:t>
      </w:r>
    </w:p>
    <w:p w:rsidR="00260D41" w:rsidRPr="00733FA7" w:rsidRDefault="00260D41" w:rsidP="00415629">
      <w:pPr>
        <w:numPr>
          <w:ilvl w:val="0"/>
          <w:numId w:val="14"/>
        </w:numPr>
        <w:tabs>
          <w:tab w:val="left" w:pos="264"/>
        </w:tabs>
        <w:spacing w:before="10" w:line="204" w:lineRule="exact"/>
        <w:ind w:right="729"/>
        <w:rPr>
          <w:rFonts w:ascii="Arial" w:hAnsi="Arial" w:cs="Arial"/>
          <w:sz w:val="18"/>
          <w:szCs w:val="18"/>
          <w:lang w:val="uk-UA"/>
        </w:rPr>
      </w:pPr>
      <w:r w:rsidRPr="00733FA7">
        <w:rPr>
          <w:rFonts w:ascii="Arial" w:hAnsi="Arial" w:cs="Arial"/>
          <w:sz w:val="18"/>
          <w:lang w:val="uk-UA"/>
        </w:rPr>
        <w:t>The General Data Dissemination System, Guide for participants and users, IMF, 2007. Quality Dimension of Disseminated Data paras. 3.155, 3.162 (</w:t>
      </w:r>
      <w:hyperlink r:id="rId285">
        <w:r w:rsidRPr="00733FA7">
          <w:rPr>
            <w:rFonts w:ascii="Arial" w:hAnsi="Arial" w:cs="Arial"/>
            <w:i/>
            <w:iCs/>
            <w:sz w:val="18"/>
            <w:u w:val="single"/>
            <w:lang w:val="uk-UA"/>
          </w:rPr>
          <w:t>http://dsbb.imf.org/images/pdfs/gddsguide.pdf</w:t>
        </w:r>
        <w:r w:rsidRPr="00733FA7">
          <w:rPr>
            <w:rFonts w:ascii="Arial" w:hAnsi="Arial" w:cs="Arial"/>
            <w:sz w:val="18"/>
            <w:lang w:val="uk-UA"/>
          </w:rPr>
          <w:t>)</w:t>
        </w:r>
      </w:hyperlink>
    </w:p>
    <w:p w:rsidR="00260D41" w:rsidRPr="00733FA7" w:rsidRDefault="00260D41" w:rsidP="00415629">
      <w:pPr>
        <w:spacing w:before="116"/>
        <w:ind w:left="119" w:right="240"/>
        <w:rPr>
          <w:rFonts w:ascii="Arial" w:hAnsi="Arial" w:cs="Arial"/>
          <w:sz w:val="18"/>
          <w:szCs w:val="18"/>
          <w:lang w:val="uk-UA"/>
        </w:rPr>
      </w:pPr>
      <w:r w:rsidRPr="00733FA7">
        <w:rPr>
          <w:rFonts w:ascii="Arial" w:hAnsi="Arial" w:cs="Arial"/>
          <w:b/>
          <w:bCs/>
          <w:sz w:val="18"/>
          <w:lang w:val="uk-UA"/>
        </w:rPr>
        <w:t>South Africa</w:t>
      </w:r>
    </w:p>
    <w:p w:rsidR="00260D41" w:rsidRPr="00733FA7" w:rsidRDefault="00260D41" w:rsidP="00415629">
      <w:pPr>
        <w:numPr>
          <w:ilvl w:val="0"/>
          <w:numId w:val="14"/>
        </w:numPr>
        <w:tabs>
          <w:tab w:val="left" w:pos="264"/>
        </w:tabs>
        <w:spacing w:before="5" w:line="237" w:lineRule="auto"/>
        <w:ind w:right="230"/>
        <w:rPr>
          <w:rFonts w:ascii="Arial" w:hAnsi="Arial" w:cs="Arial"/>
          <w:sz w:val="18"/>
          <w:szCs w:val="18"/>
          <w:lang w:val="uk-UA"/>
        </w:rPr>
      </w:pPr>
      <w:r w:rsidRPr="00733FA7">
        <w:rPr>
          <w:rFonts w:ascii="Arial" w:hAnsi="Arial" w:cs="Arial"/>
          <w:sz w:val="18"/>
          <w:lang w:val="uk-UA"/>
        </w:rPr>
        <w:t>South African Statistical Quality Assessment Framework (SASQAF), Second edition, Statistics South Africa, 2010, Section 9 integrity: 9.2 p. 53, Section 1 prerequisite of quality 1.8 p. 13 (</w:t>
      </w:r>
      <w:hyperlink r:id="rId286">
        <w:r w:rsidRPr="00733FA7">
          <w:rPr>
            <w:rFonts w:ascii="Arial" w:hAnsi="Arial" w:cs="Arial"/>
            <w:i/>
            <w:iCs/>
            <w:sz w:val="18"/>
            <w:u w:val="single"/>
            <w:lang w:val="uk-UA"/>
          </w:rPr>
          <w:t>http://www.statssa.gov.za/inside_statssa/standardisation/SASQAF_Edition_2.pdf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4" w:line="207" w:lineRule="exact"/>
        <w:rPr>
          <w:rFonts w:ascii="Arial" w:hAnsi="Arial" w:cs="Arial"/>
          <w:sz w:val="18"/>
          <w:szCs w:val="18"/>
          <w:lang w:val="uk-UA"/>
        </w:rPr>
      </w:pPr>
      <w:r w:rsidRPr="00733FA7">
        <w:rPr>
          <w:rFonts w:ascii="Arial" w:hAnsi="Arial" w:cs="Arial"/>
          <w:sz w:val="18"/>
          <w:lang w:val="uk-UA"/>
        </w:rPr>
        <w:t>SASQAF Operational Standards and Guidelines, First edition, Statistics South Africa, 2010, Section 9 integrity: 9.3</w:t>
      </w:r>
    </w:p>
    <w:p w:rsidR="00260D41" w:rsidRPr="00733FA7" w:rsidRDefault="00260D41" w:rsidP="00415629">
      <w:pPr>
        <w:numPr>
          <w:ilvl w:val="1"/>
          <w:numId w:val="14"/>
        </w:numPr>
        <w:tabs>
          <w:tab w:val="left" w:pos="466"/>
        </w:tabs>
        <w:spacing w:before="5" w:line="204" w:lineRule="exact"/>
        <w:ind w:left="264" w:right="1477" w:firstLine="0"/>
        <w:rPr>
          <w:rFonts w:ascii="Arial" w:hAnsi="Arial" w:cs="Arial"/>
          <w:sz w:val="18"/>
          <w:szCs w:val="18"/>
          <w:lang w:val="uk-UA"/>
        </w:rPr>
      </w:pPr>
      <w:r w:rsidRPr="00733FA7">
        <w:rPr>
          <w:rFonts w:ascii="Arial" w:hAnsi="Arial" w:cs="Arial"/>
          <w:sz w:val="18"/>
          <w:lang w:val="uk-UA"/>
        </w:rPr>
        <w:t>62, Section 1 prerequisite of quality 1.8 p. 13 (</w:t>
      </w:r>
      <w:hyperlink r:id="rId287">
        <w:r w:rsidRPr="00733FA7">
          <w:rPr>
            <w:rFonts w:ascii="Arial" w:hAnsi="Arial" w:cs="Arial"/>
            <w:i/>
            <w:iCs/>
            <w:sz w:val="18"/>
            <w:u w:val="single"/>
            <w:lang w:val="uk-UA"/>
          </w:rPr>
          <w:t>http://www.statssa.gov.za/inside_statssa/standardisation/SASQAF_OpsGuidelines_Edition_1.pdf</w:t>
        </w:r>
        <w:r w:rsidRPr="00733FA7">
          <w:rPr>
            <w:rFonts w:ascii="Arial" w:hAnsi="Arial" w:cs="Arial"/>
            <w:sz w:val="18"/>
            <w:lang w:val="uk-UA"/>
          </w:rPr>
          <w:t>)</w:t>
        </w:r>
      </w:hyperlink>
    </w:p>
    <w:p w:rsidR="00260D41" w:rsidRPr="00733FA7" w:rsidRDefault="00260D41" w:rsidP="00415629">
      <w:pPr>
        <w:spacing w:line="204" w:lineRule="exact"/>
        <w:rPr>
          <w:rFonts w:ascii="Arial" w:hAnsi="Arial" w:cs="Arial"/>
          <w:sz w:val="18"/>
          <w:szCs w:val="18"/>
          <w:lang w:val="uk-UA"/>
        </w:rPr>
        <w:sectPr w:rsidR="00260D41" w:rsidRPr="00733FA7" w:rsidSect="0083386C">
          <w:headerReference w:type="default" r:id="rId288"/>
          <w:footerReference w:type="default" r:id="rId289"/>
          <w:pgSz w:w="12240" w:h="15840"/>
          <w:pgMar w:top="709"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before="77"/>
        <w:ind w:left="120" w:right="779"/>
        <w:rPr>
          <w:rFonts w:ascii="Arial" w:hAnsi="Arial" w:cs="Arial"/>
          <w:sz w:val="18"/>
          <w:szCs w:val="18"/>
          <w:lang w:val="uk-UA"/>
        </w:rPr>
      </w:pPr>
      <w:bookmarkStart w:id="72" w:name="_bookmark7"/>
      <w:bookmarkEnd w:id="72"/>
      <w:r w:rsidRPr="00733FA7">
        <w:rPr>
          <w:rFonts w:ascii="Arial" w:hAnsi="Arial" w:cs="Arial"/>
          <w:b/>
          <w:bCs/>
          <w:sz w:val="18"/>
          <w:lang w:val="uk-UA"/>
        </w:rPr>
        <w:t>United Nations Economic Commission for Europe (UNECE)</w:t>
      </w:r>
    </w:p>
    <w:p w:rsidR="00260D41" w:rsidRPr="00733FA7" w:rsidRDefault="00260D41" w:rsidP="00415629">
      <w:pPr>
        <w:numPr>
          <w:ilvl w:val="0"/>
          <w:numId w:val="14"/>
        </w:numPr>
        <w:tabs>
          <w:tab w:val="left" w:pos="264"/>
        </w:tabs>
        <w:spacing w:before="2"/>
        <w:rPr>
          <w:rFonts w:ascii="Arial" w:hAnsi="Arial" w:cs="Arial"/>
          <w:sz w:val="18"/>
          <w:szCs w:val="18"/>
          <w:lang w:val="uk-UA"/>
        </w:rPr>
      </w:pPr>
      <w:r w:rsidRPr="00733FA7">
        <w:rPr>
          <w:rFonts w:ascii="Arial" w:hAnsi="Arial" w:cs="Arial"/>
          <w:sz w:val="18"/>
          <w:lang w:val="uk-UA"/>
        </w:rPr>
        <w:t>Generic Statistical Business Process Model (</w:t>
      </w:r>
      <w:hyperlink r:id="rId290">
        <w:r w:rsidRPr="00733FA7">
          <w:rPr>
            <w:rFonts w:ascii="Arial" w:hAnsi="Arial" w:cs="Arial"/>
            <w:i/>
            <w:iCs/>
            <w:sz w:val="18"/>
            <w:u w:val="single"/>
            <w:lang w:val="uk-UA"/>
          </w:rPr>
          <w:t>http://www.unece.org/stats/gsbpm</w:t>
        </w:r>
        <w:r w:rsidRPr="00733FA7">
          <w:rPr>
            <w:rFonts w:ascii="Arial" w:hAnsi="Arial" w:cs="Arial"/>
            <w:sz w:val="18"/>
            <w:lang w:val="uk-UA"/>
          </w:rPr>
          <w:t>)</w:t>
        </w:r>
      </w:hyperlink>
    </w:p>
    <w:p w:rsidR="00260D41" w:rsidRPr="00733FA7" w:rsidRDefault="00260D41" w:rsidP="00415629">
      <w:pPr>
        <w:spacing w:before="117"/>
        <w:ind w:left="119" w:right="779"/>
        <w:rPr>
          <w:rFonts w:ascii="Arial" w:hAnsi="Arial" w:cs="Arial"/>
          <w:sz w:val="18"/>
          <w:szCs w:val="18"/>
          <w:lang w:val="uk-UA"/>
        </w:rPr>
      </w:pPr>
      <w:r w:rsidRPr="00733FA7">
        <w:rPr>
          <w:rFonts w:ascii="Arial" w:hAnsi="Arial" w:cs="Arial"/>
          <w:b/>
          <w:bCs/>
          <w:sz w:val="18"/>
          <w:lang w:val="uk-UA"/>
        </w:rPr>
        <w:t>United Nations Statistics Division (UNSD)</w:t>
      </w:r>
    </w:p>
    <w:p w:rsidR="00260D41" w:rsidRPr="00733FA7" w:rsidRDefault="00260D41" w:rsidP="00415629">
      <w:pPr>
        <w:numPr>
          <w:ilvl w:val="0"/>
          <w:numId w:val="14"/>
        </w:numPr>
        <w:tabs>
          <w:tab w:val="left" w:pos="264"/>
        </w:tabs>
        <w:spacing w:before="12" w:line="204" w:lineRule="exact"/>
        <w:ind w:right="3110"/>
        <w:rPr>
          <w:rFonts w:ascii="Arial" w:hAnsi="Arial" w:cs="Arial"/>
          <w:sz w:val="18"/>
          <w:szCs w:val="18"/>
          <w:lang w:val="uk-UA"/>
        </w:rPr>
      </w:pPr>
      <w:r w:rsidRPr="00733FA7">
        <w:rPr>
          <w:rFonts w:ascii="Arial" w:hAnsi="Arial" w:cs="Arial"/>
          <w:sz w:val="18"/>
          <w:lang w:val="uk-UA"/>
        </w:rPr>
        <w:t>Fundamental Principles of Official Statistics - Principle 2 -Quality management (</w:t>
      </w:r>
      <w:hyperlink r:id="rId291">
        <w:r w:rsidRPr="00733FA7">
          <w:rPr>
            <w:rFonts w:ascii="Arial" w:hAnsi="Arial" w:cs="Arial"/>
            <w:i/>
            <w:iCs/>
            <w:sz w:val="18"/>
            <w:u w:val="single"/>
            <w:lang w:val="uk-UA"/>
          </w:rPr>
          <w:t>http://unstats.un.org/unsd/goodprac/bpcountryfrm.asp?selKeyWord=12</w:t>
        </w:r>
        <w:r w:rsidRPr="00733FA7">
          <w:rPr>
            <w:rFonts w:ascii="Arial" w:hAnsi="Arial" w:cs="Arial"/>
            <w:sz w:val="18"/>
            <w:lang w:val="uk-UA"/>
          </w:rPr>
          <w:t>)</w:t>
        </w:r>
      </w:hyperlink>
    </w:p>
    <w:p w:rsidR="00260D41" w:rsidRPr="00733FA7" w:rsidRDefault="00260D41" w:rsidP="00415629">
      <w:pPr>
        <w:spacing w:before="17" w:line="140" w:lineRule="exact"/>
        <w:rPr>
          <w:rFonts w:ascii="Arial" w:hAnsi="Arial" w:cs="Arial"/>
          <w:sz w:val="14"/>
          <w:szCs w:val="14"/>
          <w:lang w:val="uk-UA"/>
        </w:rPr>
      </w:pPr>
    </w:p>
    <w:p w:rsidR="00260D41" w:rsidRPr="00733FA7" w:rsidRDefault="00AB21BC" w:rsidP="00415629">
      <w:pPr>
        <w:spacing w:before="77"/>
        <w:ind w:left="120" w:right="779"/>
        <w:rPr>
          <w:rFonts w:ascii="Arial" w:hAnsi="Arial" w:cs="Arial"/>
          <w:sz w:val="18"/>
          <w:szCs w:val="18"/>
          <w:lang w:val="uk-UA"/>
        </w:rPr>
      </w:pPr>
      <w:r>
        <w:rPr>
          <w:noProof/>
          <w:lang w:val="uk-UA" w:eastAsia="uk-UA"/>
        </w:rPr>
        <w:drawing>
          <wp:anchor distT="0" distB="0" distL="114300" distR="114300" simplePos="0" relativeHeight="251670528" behindDoc="1" locked="0" layoutInCell="1" allowOverlap="1">
            <wp:simplePos x="0" y="0"/>
            <wp:positionH relativeFrom="page">
              <wp:posOffset>895350</wp:posOffset>
            </wp:positionH>
            <wp:positionV relativeFrom="paragraph">
              <wp:posOffset>52070</wp:posOffset>
            </wp:positionV>
            <wp:extent cx="5981700" cy="132715"/>
            <wp:effectExtent l="0" t="0" r="0" b="635"/>
            <wp:wrapNone/>
            <wp:docPr id="16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81700" cy="132715"/>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ascii="Arial" w:hAnsi="Arial" w:cs="Arial"/>
          <w:b/>
          <w:bCs/>
          <w:sz w:val="18"/>
          <w:szCs w:val="18"/>
        </w:rPr>
        <w:t xml:space="preserve"> NQAF</w:t>
      </w:r>
      <w:r w:rsidR="00260D41" w:rsidRPr="00733FA7">
        <w:rPr>
          <w:rFonts w:ascii="Arial" w:hAnsi="Arial" w:cs="Arial"/>
          <w:b/>
          <w:bCs/>
          <w:sz w:val="18"/>
          <w:lang w:val="uk-UA"/>
        </w:rPr>
        <w:t xml:space="preserve"> 9:</w:t>
      </w:r>
      <w:r w:rsidR="00260D41" w:rsidRPr="00733FA7">
        <w:rPr>
          <w:rFonts w:ascii="Arial" w:hAnsi="Arial" w:cs="Arial"/>
          <w:sz w:val="18"/>
          <w:lang w:val="uk-UA"/>
        </w:rPr>
        <w:t xml:space="preserve"> </w:t>
      </w:r>
      <w:r w:rsidR="00260D41">
        <w:rPr>
          <w:rFonts w:ascii="Arial" w:hAnsi="Arial" w:cs="Arial"/>
          <w:b/>
          <w:bCs/>
          <w:sz w:val="18"/>
          <w:lang w:val="uk-UA"/>
        </w:rPr>
        <w:t>Забезпечення адекватності ресурсів</w:t>
      </w:r>
    </w:p>
    <w:p w:rsidR="00260D41" w:rsidRPr="00733FA7" w:rsidRDefault="00260D41" w:rsidP="00415629">
      <w:pPr>
        <w:spacing w:before="119"/>
        <w:ind w:left="120" w:right="779"/>
        <w:rPr>
          <w:rFonts w:ascii="Arial" w:hAnsi="Arial" w:cs="Arial"/>
          <w:sz w:val="18"/>
          <w:szCs w:val="18"/>
          <w:lang w:val="uk-UA"/>
        </w:rPr>
      </w:pPr>
      <w:r w:rsidRPr="00733FA7">
        <w:rPr>
          <w:rFonts w:ascii="Arial" w:hAnsi="Arial" w:cs="Arial"/>
          <w:b/>
          <w:bCs/>
          <w:sz w:val="18"/>
          <w:lang w:val="uk-UA"/>
        </w:rPr>
        <w:t>Canada</w:t>
      </w:r>
    </w:p>
    <w:p w:rsidR="00260D41" w:rsidRPr="00733FA7" w:rsidRDefault="00260D41" w:rsidP="00415629">
      <w:pPr>
        <w:numPr>
          <w:ilvl w:val="0"/>
          <w:numId w:val="14"/>
        </w:numPr>
        <w:tabs>
          <w:tab w:val="left" w:pos="264"/>
        </w:tabs>
        <w:spacing w:before="4" w:line="207" w:lineRule="exact"/>
        <w:rPr>
          <w:rFonts w:ascii="Arial" w:hAnsi="Arial" w:cs="Arial"/>
          <w:sz w:val="18"/>
          <w:szCs w:val="18"/>
          <w:lang w:val="uk-UA"/>
        </w:rPr>
      </w:pPr>
      <w:r w:rsidRPr="00733FA7">
        <w:rPr>
          <w:rFonts w:ascii="Arial" w:hAnsi="Arial" w:cs="Arial"/>
          <w:sz w:val="18"/>
          <w:lang w:val="uk-UA"/>
        </w:rPr>
        <w:t>Statistics Canada Corporate Business Plan (</w:t>
      </w:r>
      <w:hyperlink r:id="rId292">
        <w:r w:rsidRPr="00733FA7">
          <w:rPr>
            <w:rFonts w:ascii="Arial" w:hAnsi="Arial" w:cs="Arial"/>
            <w:i/>
            <w:iCs/>
            <w:sz w:val="18"/>
            <w:u w:val="single"/>
            <w:lang w:val="uk-UA"/>
          </w:rPr>
          <w:t>http://www.statcan.gc.ca/about-apercu/cbp-pae/pdf/cbp-pea-eng.pdf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ind w:right="621"/>
        <w:rPr>
          <w:rFonts w:ascii="Arial" w:hAnsi="Arial" w:cs="Arial"/>
          <w:sz w:val="18"/>
          <w:szCs w:val="18"/>
          <w:lang w:val="uk-UA"/>
        </w:rPr>
      </w:pPr>
      <w:r w:rsidRPr="00733FA7">
        <w:rPr>
          <w:rFonts w:ascii="Arial" w:hAnsi="Arial" w:cs="Arial"/>
          <w:sz w:val="18"/>
          <w:lang w:val="uk-UA"/>
        </w:rPr>
        <w:t>Statistics Canada Departmental Performance Report (</w:t>
      </w:r>
      <w:hyperlink r:id="rId293">
        <w:r w:rsidRPr="00733FA7">
          <w:rPr>
            <w:rFonts w:ascii="Arial" w:hAnsi="Arial" w:cs="Arial"/>
            <w:i/>
            <w:iCs/>
            <w:sz w:val="18"/>
            <w:u w:val="single"/>
            <w:lang w:val="uk-UA"/>
          </w:rPr>
          <w:t>http://www.tbs-sct.gc.ca/dpr-rmr/2009-2010/inst/stc/stc-</w:t>
        </w:r>
      </w:hyperlink>
      <w:r w:rsidRPr="00733FA7">
        <w:rPr>
          <w:rFonts w:ascii="Arial" w:hAnsi="Arial" w:cs="Arial"/>
          <w:i/>
          <w:iCs/>
          <w:sz w:val="18"/>
          <w:lang w:val="uk-UA"/>
        </w:rPr>
        <w:t xml:space="preserve"> </w:t>
      </w:r>
      <w:r w:rsidRPr="00733FA7">
        <w:rPr>
          <w:rFonts w:ascii="Arial" w:hAnsi="Arial" w:cs="Arial"/>
          <w:i/>
          <w:iCs/>
          <w:sz w:val="18"/>
          <w:u w:val="single"/>
          <w:lang w:val="uk-UA"/>
        </w:rPr>
        <w:t>eng.pdf</w:t>
      </w:r>
      <w:r w:rsidRPr="00733FA7">
        <w:rPr>
          <w:rFonts w:ascii="Arial" w:hAnsi="Arial" w:cs="Arial"/>
          <w:sz w:val="18"/>
          <w:lang w:val="uk-UA"/>
        </w:rPr>
        <w:t>)</w:t>
      </w:r>
    </w:p>
    <w:p w:rsidR="00260D41" w:rsidRPr="00733FA7" w:rsidRDefault="00260D41" w:rsidP="00415629">
      <w:pPr>
        <w:numPr>
          <w:ilvl w:val="0"/>
          <w:numId w:val="14"/>
        </w:numPr>
        <w:tabs>
          <w:tab w:val="left" w:pos="264"/>
        </w:tabs>
        <w:ind w:right="1367"/>
        <w:rPr>
          <w:rFonts w:ascii="Arial" w:hAnsi="Arial" w:cs="Arial"/>
          <w:sz w:val="18"/>
          <w:szCs w:val="18"/>
          <w:lang w:val="uk-UA"/>
        </w:rPr>
      </w:pPr>
      <w:r w:rsidRPr="00733FA7">
        <w:rPr>
          <w:rFonts w:ascii="Arial" w:hAnsi="Arial" w:cs="Arial"/>
          <w:sz w:val="18"/>
          <w:lang w:val="uk-UA"/>
        </w:rPr>
        <w:t>Statistics Canada Integrated Business and Human Resources Plan (</w:t>
      </w:r>
      <w:hyperlink r:id="rId294">
        <w:r w:rsidRPr="00733FA7">
          <w:rPr>
            <w:rFonts w:ascii="Arial" w:hAnsi="Arial" w:cs="Arial"/>
            <w:i/>
            <w:iCs/>
            <w:sz w:val="18"/>
            <w:u w:val="single"/>
            <w:lang w:val="uk-UA"/>
          </w:rPr>
          <w:t>http://www.statcan.gc.ca/about-</w:t>
        </w:r>
      </w:hyperlink>
      <w:r w:rsidRPr="00733FA7">
        <w:rPr>
          <w:rFonts w:ascii="Arial" w:hAnsi="Arial" w:cs="Arial"/>
          <w:i/>
          <w:iCs/>
          <w:sz w:val="18"/>
          <w:lang w:val="uk-UA"/>
        </w:rPr>
        <w:t xml:space="preserve"> </w:t>
      </w:r>
      <w:r w:rsidRPr="00733FA7">
        <w:rPr>
          <w:rFonts w:ascii="Arial" w:hAnsi="Arial" w:cs="Arial"/>
          <w:i/>
          <w:iCs/>
          <w:sz w:val="18"/>
          <w:u w:val="single"/>
          <w:lang w:val="uk-UA"/>
        </w:rPr>
        <w:t>apercu/plan2010-2013/pdf/plan2010-2013-eng.pdf</w:t>
      </w:r>
      <w:r w:rsidRPr="00733FA7">
        <w:rPr>
          <w:rFonts w:ascii="Arial" w:hAnsi="Arial" w:cs="Arial"/>
          <w:sz w:val="18"/>
          <w:lang w:val="uk-UA"/>
        </w:rPr>
        <w:t>)</w:t>
      </w:r>
    </w:p>
    <w:p w:rsidR="00260D41" w:rsidRPr="00733FA7" w:rsidRDefault="00260D41" w:rsidP="00415629">
      <w:pPr>
        <w:numPr>
          <w:ilvl w:val="0"/>
          <w:numId w:val="14"/>
        </w:numPr>
        <w:tabs>
          <w:tab w:val="left" w:pos="264"/>
        </w:tabs>
        <w:ind w:right="119"/>
        <w:rPr>
          <w:rFonts w:ascii="Arial" w:hAnsi="Arial" w:cs="Arial"/>
          <w:sz w:val="18"/>
          <w:szCs w:val="18"/>
          <w:lang w:val="uk-UA"/>
        </w:rPr>
      </w:pPr>
      <w:r w:rsidRPr="00733FA7">
        <w:rPr>
          <w:rFonts w:ascii="Arial" w:hAnsi="Arial" w:cs="Arial"/>
          <w:sz w:val="18"/>
          <w:lang w:val="uk-UA"/>
        </w:rPr>
        <w:t>Statistics Canada Plans and Priorities 2011-2012 (</w:t>
      </w:r>
      <w:hyperlink r:id="rId295">
        <w:r w:rsidRPr="00733FA7">
          <w:rPr>
            <w:rFonts w:ascii="Arial" w:hAnsi="Arial" w:cs="Arial"/>
            <w:i/>
            <w:iCs/>
            <w:sz w:val="18"/>
            <w:u w:val="single"/>
            <w:lang w:val="uk-UA"/>
          </w:rPr>
          <w:t>http://publications.gc.ca/collections/collection_2011/sct-tbs/BT31-</w:t>
        </w:r>
      </w:hyperlink>
      <w:r w:rsidRPr="00733FA7">
        <w:rPr>
          <w:rFonts w:ascii="Arial" w:hAnsi="Arial" w:cs="Arial"/>
          <w:i/>
          <w:iCs/>
          <w:sz w:val="18"/>
          <w:lang w:val="uk-UA"/>
        </w:rPr>
        <w:t xml:space="preserve"> </w:t>
      </w:r>
      <w:r w:rsidRPr="00733FA7">
        <w:rPr>
          <w:rFonts w:ascii="Arial" w:hAnsi="Arial" w:cs="Arial"/>
          <w:i/>
          <w:iCs/>
          <w:sz w:val="18"/>
          <w:u w:val="single"/>
          <w:lang w:val="uk-UA"/>
        </w:rPr>
        <w:t>2-2012-III-68-eng.pdf</w:t>
      </w:r>
      <w:r w:rsidRPr="00733FA7">
        <w:rPr>
          <w:rFonts w:ascii="Arial" w:hAnsi="Arial" w:cs="Arial"/>
          <w:sz w:val="18"/>
          <w:lang w:val="uk-UA"/>
        </w:rPr>
        <w:t>)</w:t>
      </w:r>
    </w:p>
    <w:p w:rsidR="00260D41" w:rsidRPr="00733FA7" w:rsidRDefault="00260D41" w:rsidP="00415629">
      <w:pPr>
        <w:spacing w:before="117"/>
        <w:ind w:left="119" w:right="779"/>
        <w:rPr>
          <w:rFonts w:ascii="Arial" w:hAnsi="Arial" w:cs="Arial"/>
          <w:sz w:val="18"/>
          <w:szCs w:val="18"/>
          <w:lang w:val="uk-UA"/>
        </w:rPr>
      </w:pPr>
      <w:r w:rsidRPr="00733FA7">
        <w:rPr>
          <w:rFonts w:ascii="Arial" w:hAnsi="Arial" w:cs="Arial"/>
          <w:b/>
          <w:bCs/>
          <w:sz w:val="18"/>
          <w:lang w:val="uk-UA"/>
        </w:rPr>
        <w:t>Colombia</w:t>
      </w:r>
    </w:p>
    <w:p w:rsidR="00260D41" w:rsidRPr="00733FA7" w:rsidRDefault="00260D41" w:rsidP="00415629">
      <w:pPr>
        <w:numPr>
          <w:ilvl w:val="0"/>
          <w:numId w:val="14"/>
        </w:numPr>
        <w:tabs>
          <w:tab w:val="left" w:pos="264"/>
        </w:tabs>
        <w:spacing w:before="4"/>
        <w:ind w:right="555"/>
        <w:rPr>
          <w:rFonts w:ascii="Arial" w:hAnsi="Arial" w:cs="Arial"/>
          <w:sz w:val="18"/>
          <w:szCs w:val="18"/>
          <w:lang w:val="uk-UA"/>
        </w:rPr>
      </w:pPr>
      <w:r w:rsidRPr="00733FA7">
        <w:rPr>
          <w:rFonts w:ascii="Arial" w:hAnsi="Arial" w:cs="Arial"/>
          <w:sz w:val="18"/>
          <w:lang w:val="uk-UA"/>
        </w:rPr>
        <w:t>Metodología Aseguramiento de la Calidad de la Información Estadística (</w:t>
      </w:r>
      <w:hyperlink r:id="rId296">
        <w:r w:rsidRPr="00733FA7">
          <w:rPr>
            <w:rFonts w:ascii="Arial" w:hAnsi="Arial" w:cs="Arial"/>
            <w:i/>
            <w:iCs/>
            <w:sz w:val="18"/>
            <w:lang w:val="uk-UA"/>
          </w:rPr>
          <w:t>http://unstats.un.org/unsd/dnss/docs-</w:t>
        </w:r>
      </w:hyperlink>
      <w:r w:rsidRPr="00733FA7">
        <w:rPr>
          <w:rFonts w:ascii="Arial" w:hAnsi="Arial" w:cs="Arial"/>
          <w:i/>
          <w:iCs/>
          <w:sz w:val="18"/>
          <w:lang w:val="uk-UA"/>
        </w:rPr>
        <w:t xml:space="preserve"> NQAF/Assurance%20quality%20methodology.pdf</w:t>
      </w:r>
      <w:r w:rsidRPr="00733FA7">
        <w:rPr>
          <w:rFonts w:ascii="Arial" w:hAnsi="Arial" w:cs="Arial"/>
          <w:sz w:val="18"/>
          <w:lang w:val="uk-UA"/>
        </w:rPr>
        <w:t>)</w:t>
      </w:r>
    </w:p>
    <w:p w:rsidR="00260D41" w:rsidRPr="00733FA7" w:rsidRDefault="00260D41" w:rsidP="00415629">
      <w:pPr>
        <w:spacing w:before="117"/>
        <w:ind w:left="120" w:right="779"/>
        <w:rPr>
          <w:rFonts w:ascii="Arial" w:hAnsi="Arial" w:cs="Arial"/>
          <w:sz w:val="18"/>
          <w:szCs w:val="18"/>
          <w:lang w:val="uk-UA"/>
        </w:rPr>
      </w:pPr>
      <w:r w:rsidRPr="00733FA7">
        <w:rPr>
          <w:rFonts w:ascii="Arial" w:hAnsi="Arial" w:cs="Arial"/>
          <w:b/>
          <w:bCs/>
          <w:sz w:val="18"/>
          <w:lang w:val="uk-UA"/>
        </w:rPr>
        <w:t>France</w:t>
      </w:r>
    </w:p>
    <w:p w:rsidR="00260D41" w:rsidRPr="00733FA7" w:rsidRDefault="00260D41" w:rsidP="00415629">
      <w:pPr>
        <w:numPr>
          <w:ilvl w:val="0"/>
          <w:numId w:val="14"/>
        </w:numPr>
        <w:tabs>
          <w:tab w:val="left" w:pos="264"/>
        </w:tabs>
        <w:spacing w:before="4"/>
        <w:ind w:right="319"/>
        <w:rPr>
          <w:rFonts w:ascii="Arial" w:hAnsi="Arial" w:cs="Arial"/>
          <w:sz w:val="18"/>
          <w:szCs w:val="18"/>
          <w:lang w:val="uk-UA"/>
        </w:rPr>
      </w:pPr>
      <w:r w:rsidRPr="00733FA7">
        <w:rPr>
          <w:rFonts w:ascii="Arial" w:hAnsi="Arial" w:cs="Arial"/>
          <w:sz w:val="18"/>
          <w:szCs w:val="18"/>
          <w:lang w:val="uk-UA"/>
        </w:rPr>
        <w:t>Official statistical system practices in accordance with the principles of the European Statistics Code of Practice – Institutional environment: 3- Adequacy of resources (</w:t>
      </w:r>
      <w:hyperlink r:id="rId297">
        <w:r w:rsidRPr="00733FA7">
          <w:rPr>
            <w:rFonts w:ascii="Arial" w:hAnsi="Arial" w:cs="Arial"/>
            <w:i/>
            <w:iCs/>
            <w:sz w:val="18"/>
            <w:szCs w:val="18"/>
            <w:u w:val="single"/>
            <w:lang w:val="uk-UA"/>
          </w:rPr>
          <w:t>http://www.insee.fr/en/insee-statistique-</w:t>
        </w:r>
      </w:hyperlink>
      <w:r w:rsidRPr="00733FA7">
        <w:rPr>
          <w:rFonts w:ascii="Arial" w:hAnsi="Arial" w:cs="Arial"/>
          <w:i/>
          <w:iCs/>
          <w:sz w:val="18"/>
          <w:szCs w:val="18"/>
          <w:lang w:val="uk-UA"/>
        </w:rPr>
        <w:t xml:space="preserve"> </w:t>
      </w:r>
      <w:r w:rsidRPr="00733FA7">
        <w:rPr>
          <w:rFonts w:ascii="Arial" w:hAnsi="Arial" w:cs="Arial"/>
          <w:i/>
          <w:iCs/>
          <w:sz w:val="18"/>
          <w:szCs w:val="18"/>
          <w:u w:val="single"/>
          <w:lang w:val="uk-UA"/>
        </w:rPr>
        <w:t>publique/default.asp?page=qualite/principe3.htm</w:t>
      </w:r>
      <w:r w:rsidRPr="00733FA7">
        <w:rPr>
          <w:rFonts w:ascii="Arial" w:hAnsi="Arial" w:cs="Arial"/>
          <w:sz w:val="18"/>
          <w:szCs w:val="18"/>
          <w:lang w:val="uk-UA"/>
        </w:rPr>
        <w:t>)</w:t>
      </w:r>
    </w:p>
    <w:p w:rsidR="00260D41" w:rsidRPr="00733FA7" w:rsidRDefault="00260D41" w:rsidP="00415629">
      <w:pPr>
        <w:spacing w:before="117"/>
        <w:ind w:left="119" w:right="779"/>
        <w:rPr>
          <w:rFonts w:ascii="Arial" w:hAnsi="Arial" w:cs="Arial"/>
          <w:sz w:val="18"/>
          <w:szCs w:val="18"/>
          <w:lang w:val="uk-UA"/>
        </w:rPr>
      </w:pPr>
      <w:r w:rsidRPr="00733FA7">
        <w:rPr>
          <w:rFonts w:ascii="Arial" w:hAnsi="Arial" w:cs="Arial"/>
          <w:b/>
          <w:bCs/>
          <w:sz w:val="18"/>
          <w:lang w:val="uk-UA"/>
        </w:rPr>
        <w:t>Japan</w:t>
      </w:r>
    </w:p>
    <w:p w:rsidR="00260D41" w:rsidRPr="00733FA7" w:rsidRDefault="00260D41" w:rsidP="00415629">
      <w:pPr>
        <w:numPr>
          <w:ilvl w:val="0"/>
          <w:numId w:val="14"/>
        </w:numPr>
        <w:tabs>
          <w:tab w:val="left" w:pos="264"/>
        </w:tabs>
        <w:spacing w:before="4" w:line="239" w:lineRule="auto"/>
        <w:ind w:right="149"/>
        <w:rPr>
          <w:rFonts w:ascii="Arial" w:hAnsi="Arial" w:cs="Arial"/>
          <w:sz w:val="18"/>
          <w:szCs w:val="18"/>
          <w:lang w:val="uk-UA"/>
        </w:rPr>
      </w:pPr>
      <w:r w:rsidRPr="00733FA7">
        <w:rPr>
          <w:rFonts w:ascii="Arial" w:hAnsi="Arial" w:cs="Arial"/>
          <w:sz w:val="18"/>
          <w:lang w:val="uk-UA"/>
        </w:rPr>
        <w:t>Master Plan Concerning the Development of Official Statistics, March 13, 2009; Efficient production of statistics and securing and making effective use of statistical resources p. 5; Ideals for securing and allocating statistical  resources and effective use of statistical resources p. 23 (</w:t>
      </w:r>
      <w:hyperlink r:id="rId298">
        <w:r w:rsidRPr="00733FA7">
          <w:rPr>
            <w:rFonts w:ascii="Arial" w:hAnsi="Arial" w:cs="Arial"/>
            <w:i/>
            <w:iCs/>
            <w:sz w:val="18"/>
            <w:u w:val="single"/>
            <w:lang w:val="uk-UA"/>
          </w:rPr>
          <w:t>http://www.stat.go.jp/english/index/seido/pdf/2009mp.pd</w:t>
        </w:r>
        <w:r w:rsidRPr="00733FA7">
          <w:rPr>
            <w:rFonts w:ascii="Arial" w:hAnsi="Arial" w:cs="Arial"/>
            <w:i/>
            <w:iCs/>
            <w:sz w:val="18"/>
            <w:lang w:val="uk-UA"/>
          </w:rPr>
          <w:t>f</w:t>
        </w:r>
        <w:r w:rsidRPr="00733FA7">
          <w:rPr>
            <w:rFonts w:ascii="Arial" w:hAnsi="Arial" w:cs="Arial"/>
            <w:sz w:val="18"/>
            <w:lang w:val="uk-UA"/>
          </w:rPr>
          <w:t>)</w:t>
        </w:r>
      </w:hyperlink>
    </w:p>
    <w:p w:rsidR="00260D41" w:rsidRPr="00733FA7" w:rsidRDefault="00260D41" w:rsidP="00415629">
      <w:pPr>
        <w:spacing w:before="117"/>
        <w:ind w:left="119" w:right="779"/>
        <w:rPr>
          <w:rFonts w:ascii="Arial" w:hAnsi="Arial" w:cs="Arial"/>
          <w:sz w:val="18"/>
          <w:szCs w:val="18"/>
          <w:lang w:val="uk-UA"/>
        </w:rPr>
      </w:pPr>
      <w:r w:rsidRPr="00733FA7">
        <w:rPr>
          <w:rFonts w:ascii="Arial" w:hAnsi="Arial" w:cs="Arial"/>
          <w:b/>
          <w:bCs/>
          <w:sz w:val="18"/>
          <w:lang w:val="uk-UA"/>
        </w:rPr>
        <w:t>South Africa</w:t>
      </w:r>
    </w:p>
    <w:p w:rsidR="00260D41" w:rsidRPr="00733FA7" w:rsidRDefault="00260D41" w:rsidP="00415629">
      <w:pPr>
        <w:numPr>
          <w:ilvl w:val="0"/>
          <w:numId w:val="14"/>
        </w:numPr>
        <w:tabs>
          <w:tab w:val="left" w:pos="264"/>
        </w:tabs>
        <w:spacing w:before="4" w:line="239" w:lineRule="auto"/>
        <w:ind w:right="249"/>
        <w:rPr>
          <w:rFonts w:ascii="Arial" w:hAnsi="Arial" w:cs="Arial"/>
          <w:sz w:val="18"/>
          <w:szCs w:val="18"/>
          <w:lang w:val="uk-UA"/>
        </w:rPr>
      </w:pPr>
      <w:r w:rsidRPr="00733FA7">
        <w:rPr>
          <w:rFonts w:ascii="Arial" w:hAnsi="Arial" w:cs="Arial"/>
          <w:sz w:val="18"/>
          <w:lang w:val="uk-UA"/>
        </w:rPr>
        <w:t>South African Statistical Quality Assessment Framework (SASQAF), Second edition, Statistics South Africa, 2010, Section 1 prerequisite of quality 1.6, p. 9 (</w:t>
      </w:r>
      <w:hyperlink r:id="rId299">
        <w:r w:rsidRPr="00733FA7">
          <w:rPr>
            <w:rFonts w:ascii="Arial" w:hAnsi="Arial" w:cs="Arial"/>
            <w:i/>
            <w:iCs/>
            <w:sz w:val="18"/>
            <w:u w:val="single"/>
            <w:lang w:val="uk-UA"/>
          </w:rPr>
          <w:t>http://www.statssa.gov.za/inside_statssa/standardisation/SASQAF_Edition_2.pdf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2"/>
        <w:ind w:right="281"/>
        <w:rPr>
          <w:rFonts w:ascii="Arial" w:hAnsi="Arial" w:cs="Arial"/>
          <w:sz w:val="18"/>
          <w:szCs w:val="18"/>
          <w:lang w:val="uk-UA"/>
        </w:rPr>
      </w:pPr>
      <w:r w:rsidRPr="00733FA7">
        <w:rPr>
          <w:rFonts w:ascii="Arial" w:hAnsi="Arial" w:cs="Arial"/>
          <w:sz w:val="18"/>
          <w:lang w:val="uk-UA"/>
        </w:rPr>
        <w:t>SASQAF Operational Standards and Guidelines, First edition, Statistics South Africa, 2010, Section 1 prerequisite of quality 1.6, p. 9 (</w:t>
      </w:r>
      <w:hyperlink r:id="rId300">
        <w:r w:rsidRPr="00733FA7">
          <w:rPr>
            <w:rFonts w:ascii="Arial" w:hAnsi="Arial" w:cs="Arial"/>
            <w:i/>
            <w:iCs/>
            <w:sz w:val="18"/>
            <w:u w:val="single"/>
            <w:lang w:val="uk-UA"/>
          </w:rPr>
          <w:t>http://www.statssa.gov.za/inside_statssa/standardisation/SASQAF_OpsGuidelines_Edition_1.pdf</w:t>
        </w:r>
        <w:r w:rsidRPr="00733FA7">
          <w:rPr>
            <w:rFonts w:ascii="Arial" w:hAnsi="Arial" w:cs="Arial"/>
            <w:sz w:val="18"/>
            <w:lang w:val="uk-UA"/>
          </w:rPr>
          <w:t>)</w:t>
        </w:r>
      </w:hyperlink>
    </w:p>
    <w:p w:rsidR="00260D41" w:rsidRPr="00733FA7" w:rsidRDefault="00AB21BC" w:rsidP="007F315D">
      <w:pPr>
        <w:spacing w:before="25" w:line="326" w:lineRule="exact"/>
        <w:ind w:left="120" w:right="4100"/>
        <w:rPr>
          <w:rFonts w:ascii="Arial" w:hAnsi="Arial" w:cs="Arial"/>
          <w:sz w:val="18"/>
          <w:szCs w:val="18"/>
          <w:lang w:val="uk-UA"/>
        </w:rPr>
      </w:pPr>
      <w:r>
        <w:rPr>
          <w:noProof/>
          <w:lang w:val="uk-UA" w:eastAsia="uk-UA"/>
        </w:rPr>
        <w:drawing>
          <wp:anchor distT="0" distB="0" distL="114300" distR="114300" simplePos="0" relativeHeight="251671552" behindDoc="1" locked="0" layoutInCell="1" allowOverlap="1">
            <wp:simplePos x="0" y="0"/>
            <wp:positionH relativeFrom="page">
              <wp:posOffset>895350</wp:posOffset>
            </wp:positionH>
            <wp:positionV relativeFrom="paragraph">
              <wp:posOffset>77470</wp:posOffset>
            </wp:positionV>
            <wp:extent cx="5981700" cy="132715"/>
            <wp:effectExtent l="0" t="0" r="0" b="635"/>
            <wp:wrapNone/>
            <wp:docPr id="7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81700" cy="132715"/>
                    </a:xfrm>
                    <a:prstGeom prst="rect">
                      <a:avLst/>
                    </a:prstGeom>
                    <a:noFill/>
                  </pic:spPr>
                </pic:pic>
              </a:graphicData>
            </a:graphic>
            <wp14:sizeRelH relativeFrom="page">
              <wp14:pctWidth>0</wp14:pctWidth>
            </wp14:sizeRelH>
            <wp14:sizeRelV relativeFrom="page">
              <wp14:pctHeight>0</wp14:pctHeight>
            </wp14:sizeRelV>
          </wp:anchor>
        </w:drawing>
      </w:r>
      <w:r w:rsidR="00260D41" w:rsidRPr="007F315D">
        <w:rPr>
          <w:rFonts w:ascii="Arial" w:hAnsi="Arial" w:cs="Arial"/>
          <w:b/>
          <w:bCs/>
          <w:sz w:val="18"/>
          <w:szCs w:val="18"/>
          <w:lang w:val="uk-UA"/>
        </w:rPr>
        <w:t xml:space="preserve"> </w:t>
      </w:r>
      <w:r w:rsidR="00260D41" w:rsidRPr="00733FA7">
        <w:rPr>
          <w:rFonts w:ascii="Arial" w:hAnsi="Arial" w:cs="Arial"/>
          <w:b/>
          <w:bCs/>
          <w:sz w:val="18"/>
          <w:szCs w:val="18"/>
        </w:rPr>
        <w:t>NQAF</w:t>
      </w:r>
      <w:r w:rsidR="00260D41" w:rsidRPr="00733FA7">
        <w:rPr>
          <w:rFonts w:ascii="Arial" w:hAnsi="Arial" w:cs="Arial"/>
          <w:b/>
          <w:bCs/>
          <w:sz w:val="18"/>
          <w:lang w:val="uk-UA"/>
        </w:rPr>
        <w:t xml:space="preserve"> 10:</w:t>
      </w:r>
      <w:r w:rsidR="00260D41" w:rsidRPr="00733FA7">
        <w:rPr>
          <w:rFonts w:ascii="Arial" w:hAnsi="Arial" w:cs="Arial"/>
          <w:sz w:val="18"/>
          <w:lang w:val="uk-UA"/>
        </w:rPr>
        <w:t xml:space="preserve"> </w:t>
      </w:r>
      <w:r w:rsidR="00260D41">
        <w:rPr>
          <w:rFonts w:ascii="Arial" w:hAnsi="Arial" w:cs="Arial"/>
          <w:b/>
          <w:bCs/>
          <w:sz w:val="18"/>
          <w:lang w:val="uk-UA"/>
        </w:rPr>
        <w:t>Забезпечення методологічної достовірності</w:t>
      </w:r>
      <w:r w:rsidR="00260D41" w:rsidRPr="00733FA7">
        <w:rPr>
          <w:rFonts w:ascii="Arial" w:hAnsi="Arial" w:cs="Arial"/>
          <w:b/>
          <w:bCs/>
          <w:sz w:val="18"/>
          <w:lang w:val="uk-UA"/>
        </w:rPr>
        <w:t xml:space="preserve"> Canada</w:t>
      </w:r>
    </w:p>
    <w:p w:rsidR="00260D41" w:rsidRPr="00733FA7" w:rsidRDefault="00260D41" w:rsidP="00415629">
      <w:pPr>
        <w:numPr>
          <w:ilvl w:val="0"/>
          <w:numId w:val="14"/>
        </w:numPr>
        <w:tabs>
          <w:tab w:val="left" w:pos="264"/>
        </w:tabs>
        <w:spacing w:line="181" w:lineRule="exact"/>
        <w:rPr>
          <w:rFonts w:ascii="Arial" w:hAnsi="Arial" w:cs="Arial"/>
          <w:sz w:val="18"/>
          <w:szCs w:val="18"/>
          <w:lang w:val="uk-UA"/>
        </w:rPr>
      </w:pPr>
      <w:r w:rsidRPr="00733FA7">
        <w:rPr>
          <w:rFonts w:ascii="Arial" w:hAnsi="Arial" w:cs="Arial"/>
          <w:sz w:val="18"/>
          <w:lang w:val="uk-UA"/>
        </w:rPr>
        <w:t>Statistics Canada Survey Methods and Practices (</w:t>
      </w:r>
      <w:hyperlink r:id="rId301">
        <w:r w:rsidRPr="00733FA7">
          <w:rPr>
            <w:rFonts w:ascii="Arial" w:hAnsi="Arial" w:cs="Arial"/>
            <w:i/>
            <w:iCs/>
            <w:sz w:val="18"/>
            <w:u w:val="single"/>
            <w:lang w:val="uk-UA"/>
          </w:rPr>
          <w:t>http://www.statcan.gc.ca/pub/12-587-x/12-587-x2003001-</w:t>
        </w:r>
      </w:hyperlink>
    </w:p>
    <w:p w:rsidR="00260D41" w:rsidRPr="00733FA7" w:rsidRDefault="00260D41" w:rsidP="00415629">
      <w:pPr>
        <w:spacing w:line="207" w:lineRule="exact"/>
        <w:ind w:left="119" w:right="116" w:firstLine="144"/>
        <w:rPr>
          <w:rFonts w:ascii="Arial" w:hAnsi="Arial" w:cs="Arial"/>
          <w:sz w:val="18"/>
          <w:szCs w:val="18"/>
          <w:lang w:val="uk-UA"/>
        </w:rPr>
      </w:pPr>
      <w:r w:rsidRPr="00733FA7">
        <w:rPr>
          <w:rFonts w:ascii="Arial" w:hAnsi="Arial" w:cs="Arial"/>
          <w:i/>
          <w:iCs/>
          <w:sz w:val="18"/>
          <w:u w:val="single"/>
          <w:lang w:val="uk-UA"/>
        </w:rPr>
        <w:t>eng.pdf</w:t>
      </w:r>
      <w:r w:rsidRPr="00733FA7">
        <w:rPr>
          <w:rFonts w:ascii="Arial" w:hAnsi="Arial" w:cs="Arial"/>
          <w:sz w:val="18"/>
          <w:lang w:val="uk-UA"/>
        </w:rPr>
        <w:t>)</w:t>
      </w:r>
    </w:p>
    <w:p w:rsidR="00260D41" w:rsidRPr="00733FA7" w:rsidRDefault="00260D41" w:rsidP="00415629">
      <w:pPr>
        <w:spacing w:before="119"/>
        <w:ind w:left="119" w:right="116"/>
        <w:rPr>
          <w:rFonts w:ascii="Arial" w:hAnsi="Arial" w:cs="Arial"/>
          <w:sz w:val="18"/>
          <w:szCs w:val="18"/>
          <w:lang w:val="uk-UA"/>
        </w:rPr>
      </w:pPr>
      <w:r w:rsidRPr="00733FA7">
        <w:rPr>
          <w:rFonts w:ascii="Arial" w:hAnsi="Arial" w:cs="Arial"/>
          <w:b/>
          <w:bCs/>
          <w:sz w:val="18"/>
          <w:lang w:val="uk-UA"/>
        </w:rPr>
        <w:t>Colombia</w:t>
      </w:r>
    </w:p>
    <w:p w:rsidR="00260D41" w:rsidRPr="00733FA7" w:rsidRDefault="00260D41" w:rsidP="00415629">
      <w:pPr>
        <w:numPr>
          <w:ilvl w:val="0"/>
          <w:numId w:val="14"/>
        </w:numPr>
        <w:tabs>
          <w:tab w:val="left" w:pos="264"/>
        </w:tabs>
        <w:spacing w:before="5" w:line="237" w:lineRule="auto"/>
        <w:ind w:right="587"/>
        <w:rPr>
          <w:rFonts w:ascii="Arial" w:hAnsi="Arial" w:cs="Arial"/>
          <w:sz w:val="18"/>
          <w:szCs w:val="18"/>
          <w:lang w:val="uk-UA"/>
        </w:rPr>
      </w:pPr>
      <w:r w:rsidRPr="00733FA7">
        <w:rPr>
          <w:rFonts w:ascii="Arial" w:hAnsi="Arial" w:cs="Arial"/>
          <w:sz w:val="18"/>
          <w:lang w:val="uk-UA"/>
        </w:rPr>
        <w:t>Guía para la Elaboración de Documentos Metodológicos Estándar de las Operaciones Estadísticas del DANE (</w:t>
      </w:r>
      <w:hyperlink r:id="rId302">
        <w:r w:rsidRPr="00733FA7">
          <w:rPr>
            <w:rFonts w:ascii="Arial" w:hAnsi="Arial" w:cs="Arial"/>
            <w:i/>
            <w:iCs/>
            <w:sz w:val="18"/>
            <w:u w:val="single"/>
            <w:lang w:val="uk-UA"/>
          </w:rPr>
          <w:t>http://unstats.un.org/unsd/dnss/docs-</w:t>
        </w:r>
      </w:hyperlink>
      <w:r w:rsidRPr="00733FA7">
        <w:rPr>
          <w:rFonts w:ascii="Arial" w:hAnsi="Arial" w:cs="Arial"/>
          <w:i/>
          <w:iCs/>
          <w:sz w:val="18"/>
          <w:lang w:val="uk-UA"/>
        </w:rPr>
        <w:t xml:space="preserve"> </w:t>
      </w:r>
      <w:r w:rsidRPr="00733FA7">
        <w:rPr>
          <w:rFonts w:ascii="Arial" w:hAnsi="Arial" w:cs="Arial"/>
          <w:i/>
          <w:iCs/>
          <w:sz w:val="18"/>
          <w:u w:val="single"/>
          <w:lang w:val="uk-UA"/>
        </w:rPr>
        <w:t>NQAF/Standard%20Guide%20to%20document%20of%20statistical%20operations%20methodologies.pdf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2"/>
        <w:ind w:right="555"/>
        <w:rPr>
          <w:rFonts w:ascii="Arial" w:hAnsi="Arial" w:cs="Arial"/>
          <w:sz w:val="18"/>
          <w:szCs w:val="18"/>
          <w:lang w:val="uk-UA"/>
        </w:rPr>
      </w:pPr>
      <w:r w:rsidRPr="00733FA7">
        <w:rPr>
          <w:rFonts w:ascii="Arial" w:hAnsi="Arial" w:cs="Arial"/>
          <w:sz w:val="18"/>
          <w:lang w:val="uk-UA"/>
        </w:rPr>
        <w:t>Metodología Aseguramiento de la Calidad de la Información Estadística (</w:t>
      </w:r>
      <w:hyperlink r:id="rId303">
        <w:r w:rsidRPr="00733FA7">
          <w:rPr>
            <w:rFonts w:ascii="Arial" w:hAnsi="Arial" w:cs="Arial"/>
            <w:i/>
            <w:iCs/>
            <w:sz w:val="18"/>
            <w:lang w:val="uk-UA"/>
          </w:rPr>
          <w:t>http://unstats.un.org/unsd/dnss/docs-</w:t>
        </w:r>
      </w:hyperlink>
      <w:r w:rsidRPr="00733FA7">
        <w:rPr>
          <w:rFonts w:ascii="Arial" w:hAnsi="Arial" w:cs="Arial"/>
          <w:i/>
          <w:iCs/>
          <w:sz w:val="18"/>
          <w:lang w:val="uk-UA"/>
        </w:rPr>
        <w:t xml:space="preserve"> NQAF/Assurance%20quality%20methodology.pdf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7" w:line="204" w:lineRule="exact"/>
        <w:ind w:right="1250"/>
        <w:rPr>
          <w:rFonts w:ascii="Arial" w:hAnsi="Arial" w:cs="Arial"/>
          <w:sz w:val="18"/>
          <w:szCs w:val="18"/>
          <w:lang w:val="uk-UA"/>
        </w:rPr>
      </w:pPr>
      <w:r w:rsidRPr="00733FA7">
        <w:rPr>
          <w:rFonts w:ascii="Arial" w:hAnsi="Arial" w:cs="Arial"/>
          <w:sz w:val="18"/>
          <w:lang w:val="uk-UA"/>
        </w:rPr>
        <w:t>Metodología para el fortalecimiento de registros administrativos (</w:t>
      </w:r>
      <w:hyperlink r:id="rId304">
        <w:r w:rsidRPr="00733FA7">
          <w:rPr>
            <w:rFonts w:ascii="Arial" w:hAnsi="Arial" w:cs="Arial"/>
            <w:i/>
            <w:iCs/>
            <w:sz w:val="18"/>
            <w:u w:val="single"/>
            <w:lang w:val="uk-UA"/>
          </w:rPr>
          <w:t>http://www.dane.gov.co/files/planificacion/planificacion/metodologia/planes_fortalecimiento_RA.pdf</w:t>
        </w:r>
      </w:hyperlink>
      <w:r w:rsidRPr="00733FA7">
        <w:rPr>
          <w:rFonts w:ascii="Arial" w:hAnsi="Arial" w:cs="Arial"/>
          <w:i/>
          <w:iCs/>
          <w:sz w:val="18"/>
          <w:u w:val="single"/>
          <w:lang w:val="uk-UA"/>
        </w:rPr>
        <w:t xml:space="preserve"> administrativos</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7" w:line="204" w:lineRule="exact"/>
        <w:ind w:right="489"/>
        <w:rPr>
          <w:rFonts w:ascii="Arial" w:hAnsi="Arial" w:cs="Arial"/>
          <w:sz w:val="18"/>
          <w:szCs w:val="18"/>
          <w:lang w:val="uk-UA"/>
        </w:rPr>
      </w:pPr>
      <w:r w:rsidRPr="00733FA7">
        <w:rPr>
          <w:rFonts w:ascii="Arial" w:hAnsi="Arial" w:cs="Arial"/>
          <w:sz w:val="18"/>
          <w:lang w:val="uk-UA"/>
        </w:rPr>
        <w:t>Proposal for the Structure of a Regional Code of Good Statistical Practice for Latin America and the Caribbean, May 2011 (</w:t>
      </w:r>
      <w:hyperlink r:id="rId305">
        <w:r w:rsidRPr="00733FA7">
          <w:rPr>
            <w:rFonts w:ascii="Arial" w:hAnsi="Arial" w:cs="Arial"/>
            <w:i/>
            <w:iCs/>
            <w:sz w:val="18"/>
            <w:u w:val="single"/>
            <w:lang w:val="uk-UA"/>
          </w:rPr>
          <w:t>http://www.dane.gov.co/files/noticias/BuenasPracticas_en.pdf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4" w:line="204" w:lineRule="exact"/>
        <w:ind w:right="1207"/>
        <w:rPr>
          <w:rFonts w:ascii="Arial" w:hAnsi="Arial" w:cs="Arial"/>
          <w:sz w:val="18"/>
          <w:szCs w:val="18"/>
          <w:lang w:val="uk-UA"/>
        </w:rPr>
      </w:pPr>
      <w:r w:rsidRPr="00733FA7">
        <w:rPr>
          <w:rFonts w:ascii="Arial" w:hAnsi="Arial" w:cs="Arial"/>
          <w:sz w:val="18"/>
          <w:lang w:val="uk-UA"/>
        </w:rPr>
        <w:t>Propuesta de Código Nacional de Buenas Prácticas para las Estadísticas Oficiales (</w:t>
      </w:r>
      <w:hyperlink r:id="rId306">
        <w:r w:rsidRPr="00733FA7">
          <w:rPr>
            <w:rFonts w:ascii="Arial" w:hAnsi="Arial" w:cs="Arial"/>
            <w:i/>
            <w:iCs/>
            <w:sz w:val="18"/>
            <w:u w:val="single"/>
            <w:lang w:val="uk-UA"/>
          </w:rPr>
          <w:t>http://unstats.un.org/unsd/dnss/docs-NQAF/National%20Code%20of%20Practice%2004.Agu.2011.pdf</w:t>
        </w:r>
        <w:r w:rsidRPr="00733FA7">
          <w:rPr>
            <w:rFonts w:ascii="Arial" w:hAnsi="Arial" w:cs="Arial"/>
            <w:sz w:val="18"/>
            <w:lang w:val="uk-UA"/>
          </w:rPr>
          <w:t>)</w:t>
        </w:r>
      </w:hyperlink>
    </w:p>
    <w:p w:rsidR="00260D41" w:rsidRPr="00733FA7" w:rsidRDefault="00260D41" w:rsidP="00415629">
      <w:pPr>
        <w:spacing w:before="116"/>
        <w:ind w:left="119" w:right="779"/>
        <w:rPr>
          <w:rFonts w:ascii="Arial" w:hAnsi="Arial" w:cs="Arial"/>
          <w:sz w:val="18"/>
          <w:szCs w:val="18"/>
          <w:lang w:val="uk-UA"/>
        </w:rPr>
      </w:pPr>
      <w:r w:rsidRPr="00733FA7">
        <w:rPr>
          <w:rFonts w:ascii="Arial" w:hAnsi="Arial" w:cs="Arial"/>
          <w:b/>
          <w:bCs/>
          <w:sz w:val="18"/>
          <w:lang w:val="uk-UA"/>
        </w:rPr>
        <w:t>Eurostat</w:t>
      </w:r>
    </w:p>
    <w:p w:rsidR="00260D41" w:rsidRPr="00733FA7" w:rsidRDefault="00260D41" w:rsidP="00415629">
      <w:pPr>
        <w:numPr>
          <w:ilvl w:val="0"/>
          <w:numId w:val="14"/>
        </w:numPr>
        <w:tabs>
          <w:tab w:val="left" w:pos="264"/>
        </w:tabs>
        <w:spacing w:before="5" w:line="237" w:lineRule="auto"/>
        <w:ind w:right="175"/>
        <w:rPr>
          <w:rFonts w:ascii="Arial" w:hAnsi="Arial" w:cs="Arial"/>
          <w:sz w:val="18"/>
          <w:szCs w:val="18"/>
          <w:lang w:val="uk-UA"/>
        </w:rPr>
      </w:pPr>
      <w:r w:rsidRPr="00733FA7">
        <w:rPr>
          <w:rFonts w:ascii="Arial" w:hAnsi="Arial" w:cs="Arial"/>
          <w:sz w:val="18"/>
          <w:lang w:val="uk-UA"/>
        </w:rPr>
        <w:t>ESS methodological documents (</w:t>
      </w:r>
      <w:hyperlink r:id="rId307">
        <w:r w:rsidRPr="00733FA7">
          <w:rPr>
            <w:rFonts w:ascii="Arial" w:hAnsi="Arial" w:cs="Arial"/>
            <w:i/>
            <w:iCs/>
            <w:sz w:val="18"/>
            <w:u w:val="single"/>
            <w:lang w:val="uk-UA"/>
          </w:rPr>
          <w:t>http://epp.eurostat.ec.europa.eu/portal/page/portal/research_methodology/methodology/ess_methodological_docu</w:t>
        </w:r>
      </w:hyperlink>
      <w:r w:rsidRPr="00733FA7">
        <w:rPr>
          <w:rFonts w:ascii="Arial" w:hAnsi="Arial" w:cs="Arial"/>
          <w:i/>
          <w:iCs/>
          <w:sz w:val="18"/>
          <w:lang w:val="uk-UA"/>
        </w:rPr>
        <w:t xml:space="preserve"> </w:t>
      </w:r>
      <w:r w:rsidRPr="00733FA7">
        <w:rPr>
          <w:rFonts w:ascii="Arial" w:hAnsi="Arial" w:cs="Arial"/>
          <w:i/>
          <w:iCs/>
          <w:sz w:val="18"/>
          <w:u w:val="single"/>
          <w:lang w:val="uk-UA"/>
        </w:rPr>
        <w:t>ments</w:t>
      </w:r>
      <w:r w:rsidRPr="00733FA7">
        <w:rPr>
          <w:rFonts w:ascii="Arial" w:hAnsi="Arial" w:cs="Arial"/>
          <w:sz w:val="18"/>
          <w:lang w:val="uk-UA"/>
        </w:rPr>
        <w:t>)</w:t>
      </w:r>
    </w:p>
    <w:p w:rsidR="00260D41" w:rsidRPr="00733FA7" w:rsidRDefault="00260D41" w:rsidP="00415629">
      <w:pPr>
        <w:spacing w:before="119"/>
        <w:ind w:left="119" w:right="779"/>
        <w:rPr>
          <w:rFonts w:ascii="Arial" w:hAnsi="Arial" w:cs="Arial"/>
          <w:sz w:val="18"/>
          <w:szCs w:val="18"/>
          <w:lang w:val="uk-UA"/>
        </w:rPr>
      </w:pPr>
      <w:r w:rsidRPr="00733FA7">
        <w:rPr>
          <w:rFonts w:ascii="Arial" w:hAnsi="Arial" w:cs="Arial"/>
          <w:b/>
          <w:bCs/>
          <w:sz w:val="18"/>
          <w:lang w:val="uk-UA"/>
        </w:rPr>
        <w:t>Finland</w:t>
      </w:r>
    </w:p>
    <w:p w:rsidR="00260D41" w:rsidRPr="00733FA7" w:rsidRDefault="00260D41" w:rsidP="00415629">
      <w:pPr>
        <w:numPr>
          <w:ilvl w:val="0"/>
          <w:numId w:val="14"/>
        </w:numPr>
        <w:tabs>
          <w:tab w:val="left" w:pos="264"/>
        </w:tabs>
        <w:spacing w:before="2"/>
        <w:ind w:right="975"/>
        <w:rPr>
          <w:rFonts w:ascii="Arial" w:hAnsi="Arial" w:cs="Arial"/>
          <w:sz w:val="18"/>
          <w:szCs w:val="18"/>
          <w:lang w:val="uk-UA"/>
        </w:rPr>
      </w:pPr>
      <w:r w:rsidRPr="00733FA7">
        <w:rPr>
          <w:rFonts w:ascii="Arial" w:hAnsi="Arial" w:cs="Arial"/>
          <w:sz w:val="18"/>
          <w:lang w:val="uk-UA"/>
        </w:rPr>
        <w:t>Quality Guidelines for Official Statistics, 2nd Revised Edition, 2007 (</w:t>
      </w:r>
      <w:hyperlink r:id="rId308">
        <w:r w:rsidRPr="00733FA7">
          <w:rPr>
            <w:rFonts w:ascii="Arial" w:hAnsi="Arial" w:cs="Arial"/>
            <w:i/>
            <w:iCs/>
            <w:sz w:val="18"/>
            <w:u w:val="single"/>
            <w:lang w:val="uk-UA"/>
          </w:rPr>
          <w:t>http://unstats.un.org/unsd/dnss/docs-</w:t>
        </w:r>
      </w:hyperlink>
      <w:r w:rsidRPr="00733FA7">
        <w:rPr>
          <w:rFonts w:ascii="Arial" w:hAnsi="Arial" w:cs="Arial"/>
          <w:i/>
          <w:iCs/>
          <w:sz w:val="18"/>
          <w:lang w:val="uk-UA"/>
        </w:rPr>
        <w:t xml:space="preserve"> </w:t>
      </w:r>
      <w:r w:rsidRPr="00733FA7">
        <w:rPr>
          <w:rFonts w:ascii="Arial" w:hAnsi="Arial" w:cs="Arial"/>
          <w:i/>
          <w:iCs/>
          <w:sz w:val="18"/>
          <w:u w:val="single"/>
          <w:lang w:val="uk-UA"/>
        </w:rPr>
        <w:t>NQAF/Finland-qg_2ed_en.pdf</w:t>
      </w:r>
      <w:r w:rsidRPr="00733FA7">
        <w:rPr>
          <w:rFonts w:ascii="Arial" w:hAnsi="Arial" w:cs="Arial"/>
          <w:sz w:val="18"/>
          <w:lang w:val="uk-UA"/>
        </w:rPr>
        <w:t>)</w:t>
      </w:r>
    </w:p>
    <w:p w:rsidR="00260D41" w:rsidRPr="00733FA7" w:rsidRDefault="00260D41" w:rsidP="00415629">
      <w:pPr>
        <w:rPr>
          <w:rFonts w:ascii="Arial" w:hAnsi="Arial" w:cs="Arial"/>
          <w:sz w:val="18"/>
          <w:szCs w:val="18"/>
          <w:lang w:val="uk-UA"/>
        </w:rPr>
        <w:sectPr w:rsidR="00260D41" w:rsidRPr="00733FA7" w:rsidSect="00FA32AC">
          <w:headerReference w:type="default" r:id="rId309"/>
          <w:pgSz w:w="12240" w:h="15840"/>
          <w:pgMar w:top="567" w:right="132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before="77"/>
        <w:ind w:left="119" w:right="240"/>
        <w:rPr>
          <w:rFonts w:ascii="Arial" w:hAnsi="Arial" w:cs="Arial"/>
          <w:sz w:val="18"/>
          <w:szCs w:val="18"/>
          <w:lang w:val="uk-UA"/>
        </w:rPr>
      </w:pPr>
      <w:bookmarkStart w:id="73" w:name="_bookmark8"/>
      <w:bookmarkEnd w:id="73"/>
      <w:r w:rsidRPr="00733FA7">
        <w:rPr>
          <w:rFonts w:ascii="Arial" w:hAnsi="Arial" w:cs="Arial"/>
          <w:b/>
          <w:bCs/>
          <w:sz w:val="18"/>
          <w:lang w:val="uk-UA"/>
        </w:rPr>
        <w:t>France</w:t>
      </w:r>
    </w:p>
    <w:p w:rsidR="00260D41" w:rsidRPr="00733FA7" w:rsidRDefault="00260D41" w:rsidP="00415629">
      <w:pPr>
        <w:numPr>
          <w:ilvl w:val="0"/>
          <w:numId w:val="14"/>
        </w:numPr>
        <w:tabs>
          <w:tab w:val="left" w:pos="264"/>
        </w:tabs>
        <w:spacing w:before="4" w:line="239" w:lineRule="auto"/>
        <w:ind w:right="300"/>
        <w:rPr>
          <w:rFonts w:ascii="Arial" w:hAnsi="Arial" w:cs="Arial"/>
          <w:sz w:val="18"/>
          <w:szCs w:val="18"/>
          <w:lang w:val="uk-UA"/>
        </w:rPr>
      </w:pPr>
      <w:r w:rsidRPr="00733FA7">
        <w:rPr>
          <w:rFonts w:ascii="Arial" w:hAnsi="Arial" w:cs="Arial"/>
          <w:sz w:val="18"/>
          <w:szCs w:val="18"/>
          <w:lang w:val="uk-UA"/>
        </w:rPr>
        <w:t>Official statistical system practices in accordance with the principles of the European Statistics Code of Practice – Statistical procedures: 7- Sound methodology (</w:t>
      </w:r>
      <w:hyperlink r:id="rId310">
        <w:r w:rsidRPr="00733FA7">
          <w:rPr>
            <w:rFonts w:ascii="Arial" w:hAnsi="Arial" w:cs="Arial"/>
            <w:i/>
            <w:iCs/>
            <w:sz w:val="18"/>
            <w:szCs w:val="18"/>
            <w:u w:val="single"/>
            <w:lang w:val="uk-UA"/>
          </w:rPr>
          <w:t>http://www.insee.fr/en/insee-statistique-</w:t>
        </w:r>
      </w:hyperlink>
      <w:r w:rsidRPr="00733FA7">
        <w:rPr>
          <w:rFonts w:ascii="Arial" w:hAnsi="Arial" w:cs="Arial"/>
          <w:i/>
          <w:iCs/>
          <w:sz w:val="18"/>
          <w:szCs w:val="18"/>
          <w:lang w:val="uk-UA"/>
        </w:rPr>
        <w:t xml:space="preserve"> </w:t>
      </w:r>
      <w:r w:rsidRPr="00733FA7">
        <w:rPr>
          <w:rFonts w:ascii="Arial" w:hAnsi="Arial" w:cs="Arial"/>
          <w:i/>
          <w:iCs/>
          <w:sz w:val="18"/>
          <w:szCs w:val="18"/>
          <w:u w:val="single"/>
          <w:lang w:val="uk-UA"/>
        </w:rPr>
        <w:t>publique/default.asp?page=qualite/principe7.htm</w:t>
      </w:r>
      <w:r w:rsidRPr="00733FA7">
        <w:rPr>
          <w:rFonts w:ascii="Arial" w:hAnsi="Arial" w:cs="Arial"/>
          <w:sz w:val="18"/>
          <w:szCs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International Monetary Fund (IMF)</w:t>
      </w:r>
    </w:p>
    <w:p w:rsidR="00260D41" w:rsidRPr="00733FA7" w:rsidRDefault="00260D41" w:rsidP="00415629">
      <w:pPr>
        <w:numPr>
          <w:ilvl w:val="0"/>
          <w:numId w:val="14"/>
        </w:numPr>
        <w:tabs>
          <w:tab w:val="left" w:pos="264"/>
        </w:tabs>
        <w:spacing w:before="10" w:line="204" w:lineRule="exact"/>
        <w:ind w:right="398"/>
        <w:rPr>
          <w:rFonts w:ascii="Arial" w:hAnsi="Arial" w:cs="Arial"/>
          <w:sz w:val="18"/>
          <w:szCs w:val="18"/>
          <w:lang w:val="uk-UA"/>
        </w:rPr>
      </w:pPr>
      <w:r w:rsidRPr="00733FA7">
        <w:rPr>
          <w:rFonts w:ascii="Arial" w:hAnsi="Arial" w:cs="Arial"/>
          <w:sz w:val="18"/>
          <w:lang w:val="uk-UA"/>
        </w:rPr>
        <w:t>The General Data Dissemination System, Guide for participants and users, IMF, 2007, Appendix II. International Guidelines for selected Data Categories paras. 3.155 - 3.162 (</w:t>
      </w:r>
      <w:hyperlink r:id="rId311">
        <w:r w:rsidRPr="00733FA7">
          <w:rPr>
            <w:rFonts w:ascii="Arial" w:hAnsi="Arial" w:cs="Arial"/>
            <w:i/>
            <w:iCs/>
            <w:sz w:val="18"/>
            <w:u w:val="single"/>
            <w:lang w:val="uk-UA"/>
          </w:rPr>
          <w:t>http://dsbb.imf.org/images/pdfs/gddsguide.pdf</w:t>
        </w:r>
        <w:r w:rsidRPr="00733FA7">
          <w:rPr>
            <w:rFonts w:ascii="Arial" w:hAnsi="Arial" w:cs="Arial"/>
            <w:sz w:val="18"/>
            <w:lang w:val="uk-UA"/>
          </w:rPr>
          <w:t>)</w:t>
        </w:r>
      </w:hyperlink>
    </w:p>
    <w:p w:rsidR="00260D41" w:rsidRPr="00733FA7" w:rsidRDefault="00260D41" w:rsidP="00415629">
      <w:pPr>
        <w:spacing w:before="116"/>
        <w:ind w:left="119" w:right="240"/>
        <w:rPr>
          <w:rFonts w:ascii="Arial" w:hAnsi="Arial" w:cs="Arial"/>
          <w:sz w:val="18"/>
          <w:szCs w:val="18"/>
          <w:lang w:val="uk-UA"/>
        </w:rPr>
      </w:pPr>
      <w:r w:rsidRPr="00733FA7">
        <w:rPr>
          <w:rFonts w:ascii="Arial" w:hAnsi="Arial" w:cs="Arial"/>
          <w:b/>
          <w:bCs/>
          <w:sz w:val="18"/>
          <w:lang w:val="uk-UA"/>
        </w:rPr>
        <w:t>Italy</w:t>
      </w:r>
    </w:p>
    <w:p w:rsidR="00260D41" w:rsidRPr="00733FA7" w:rsidRDefault="00260D41" w:rsidP="00415629">
      <w:pPr>
        <w:numPr>
          <w:ilvl w:val="0"/>
          <w:numId w:val="14"/>
        </w:numPr>
        <w:tabs>
          <w:tab w:val="left" w:pos="264"/>
        </w:tabs>
        <w:spacing w:before="4"/>
        <w:rPr>
          <w:rFonts w:ascii="Arial" w:hAnsi="Arial" w:cs="Arial"/>
          <w:sz w:val="18"/>
          <w:szCs w:val="18"/>
          <w:lang w:val="uk-UA"/>
        </w:rPr>
      </w:pPr>
      <w:r w:rsidRPr="00733FA7">
        <w:rPr>
          <w:rFonts w:ascii="Arial" w:hAnsi="Arial" w:cs="Arial"/>
          <w:sz w:val="18"/>
          <w:lang w:val="uk-UA"/>
        </w:rPr>
        <w:t>Quality guidelines for statistical processes, Istat (2011)</w:t>
      </w:r>
    </w:p>
    <w:p w:rsidR="00260D41" w:rsidRPr="00733FA7" w:rsidRDefault="00260D41" w:rsidP="00415629">
      <w:pPr>
        <w:spacing w:before="114"/>
        <w:ind w:left="119" w:right="240"/>
        <w:rPr>
          <w:rFonts w:ascii="Arial" w:hAnsi="Arial" w:cs="Arial"/>
          <w:sz w:val="18"/>
          <w:szCs w:val="18"/>
          <w:lang w:val="uk-UA"/>
        </w:rPr>
      </w:pPr>
      <w:r w:rsidRPr="00733FA7">
        <w:rPr>
          <w:rFonts w:ascii="Arial" w:hAnsi="Arial" w:cs="Arial"/>
          <w:b/>
          <w:bCs/>
          <w:sz w:val="18"/>
          <w:lang w:val="uk-UA"/>
        </w:rPr>
        <w:t>Mexico</w:t>
      </w:r>
    </w:p>
    <w:p w:rsidR="00260D41" w:rsidRPr="00733FA7" w:rsidRDefault="00260D41" w:rsidP="00415629">
      <w:pPr>
        <w:numPr>
          <w:ilvl w:val="0"/>
          <w:numId w:val="14"/>
        </w:numPr>
        <w:tabs>
          <w:tab w:val="left" w:pos="264"/>
        </w:tabs>
        <w:spacing w:before="2"/>
        <w:rPr>
          <w:rFonts w:ascii="Arial" w:hAnsi="Arial" w:cs="Arial"/>
          <w:sz w:val="18"/>
          <w:szCs w:val="18"/>
          <w:lang w:val="uk-UA"/>
        </w:rPr>
      </w:pPr>
      <w:r w:rsidRPr="00733FA7">
        <w:rPr>
          <w:rFonts w:ascii="Arial" w:hAnsi="Arial" w:cs="Arial"/>
          <w:sz w:val="18"/>
          <w:lang w:val="uk-UA"/>
        </w:rPr>
        <w:t>Inventory on International Statistical Standards (ISS) (</w:t>
      </w:r>
      <w:hyperlink r:id="rId312">
        <w:r w:rsidRPr="00733FA7">
          <w:rPr>
            <w:rFonts w:ascii="Arial" w:hAnsi="Arial" w:cs="Arial"/>
            <w:i/>
            <w:iCs/>
            <w:sz w:val="18"/>
            <w:u w:val="single"/>
            <w:lang w:val="uk-UA"/>
          </w:rPr>
          <w:t>http://mapserver.inegi.org.mx/estandares/Index1.cfm</w:t>
        </w:r>
        <w:r w:rsidRPr="00733FA7">
          <w:rPr>
            <w:rFonts w:ascii="Arial" w:hAnsi="Arial" w:cs="Arial"/>
            <w:sz w:val="18"/>
            <w:lang w:val="uk-UA"/>
          </w:rPr>
          <w:t>)</w:t>
        </w:r>
      </w:hyperlink>
    </w:p>
    <w:p w:rsidR="00260D41" w:rsidRPr="00733FA7" w:rsidRDefault="00260D41" w:rsidP="00415629">
      <w:pPr>
        <w:spacing w:before="119"/>
        <w:ind w:left="119" w:right="240"/>
        <w:rPr>
          <w:rFonts w:ascii="Arial" w:hAnsi="Arial" w:cs="Arial"/>
          <w:sz w:val="18"/>
          <w:szCs w:val="18"/>
          <w:lang w:val="uk-UA"/>
        </w:rPr>
      </w:pPr>
      <w:r w:rsidRPr="00733FA7">
        <w:rPr>
          <w:rFonts w:ascii="Arial" w:hAnsi="Arial" w:cs="Arial"/>
          <w:b/>
          <w:bCs/>
          <w:sz w:val="18"/>
          <w:lang w:val="uk-UA"/>
        </w:rPr>
        <w:t>Netherlands</w:t>
      </w:r>
    </w:p>
    <w:p w:rsidR="00260D41" w:rsidRPr="00733FA7" w:rsidRDefault="00260D41" w:rsidP="00415629">
      <w:pPr>
        <w:numPr>
          <w:ilvl w:val="0"/>
          <w:numId w:val="14"/>
        </w:numPr>
        <w:tabs>
          <w:tab w:val="left" w:pos="264"/>
        </w:tabs>
        <w:spacing w:before="5" w:line="237" w:lineRule="auto"/>
        <w:ind w:right="120"/>
        <w:rPr>
          <w:rFonts w:ascii="Arial" w:hAnsi="Arial" w:cs="Arial"/>
          <w:sz w:val="18"/>
          <w:szCs w:val="18"/>
          <w:lang w:val="uk-UA"/>
        </w:rPr>
      </w:pPr>
      <w:r w:rsidRPr="00733FA7">
        <w:rPr>
          <w:rFonts w:ascii="Arial" w:hAnsi="Arial" w:cs="Arial"/>
          <w:sz w:val="18"/>
          <w:lang w:val="uk-UA"/>
        </w:rPr>
        <w:t>Checklist for the Quality evaluation of Administrative Data Sources (</w:t>
      </w:r>
      <w:hyperlink r:id="rId313">
        <w:r w:rsidRPr="00733FA7">
          <w:rPr>
            <w:rFonts w:ascii="Arial" w:hAnsi="Arial" w:cs="Arial"/>
            <w:i/>
            <w:iCs/>
            <w:sz w:val="18"/>
            <w:u w:val="single"/>
            <w:lang w:val="uk-UA"/>
          </w:rPr>
          <w:t>http://epp.eurostat.ec.europa.eu/portal/page/portal/quality/documents/Checklist%20for%20the%20quality%20evalu</w:t>
        </w:r>
      </w:hyperlink>
      <w:r w:rsidRPr="00733FA7">
        <w:rPr>
          <w:rFonts w:ascii="Arial" w:hAnsi="Arial" w:cs="Arial"/>
          <w:i/>
          <w:iCs/>
          <w:sz w:val="18"/>
          <w:lang w:val="uk-UA"/>
        </w:rPr>
        <w:t xml:space="preserve"> </w:t>
      </w:r>
      <w:r w:rsidRPr="00733FA7">
        <w:rPr>
          <w:rFonts w:ascii="Arial" w:hAnsi="Arial" w:cs="Arial"/>
          <w:i/>
          <w:iCs/>
          <w:sz w:val="18"/>
          <w:u w:val="single"/>
          <w:lang w:val="uk-UA"/>
        </w:rPr>
        <w:t>ation%20of%20administrative%20d.pdf</w:t>
      </w:r>
      <w:r w:rsidRPr="00733FA7">
        <w:rPr>
          <w:rFonts w:ascii="Arial" w:hAnsi="Arial" w:cs="Arial"/>
          <w:sz w:val="18"/>
          <w:lang w:val="uk-UA"/>
        </w:rPr>
        <w:t>)</w:t>
      </w:r>
    </w:p>
    <w:p w:rsidR="00260D41" w:rsidRPr="00733FA7" w:rsidRDefault="00260D41" w:rsidP="00415629">
      <w:pPr>
        <w:spacing w:before="119"/>
        <w:ind w:left="119" w:right="240"/>
        <w:rPr>
          <w:rFonts w:ascii="Arial" w:hAnsi="Arial" w:cs="Arial"/>
          <w:sz w:val="18"/>
          <w:szCs w:val="18"/>
          <w:lang w:val="uk-UA"/>
        </w:rPr>
      </w:pPr>
      <w:r w:rsidRPr="00733FA7">
        <w:rPr>
          <w:rFonts w:ascii="Arial" w:hAnsi="Arial" w:cs="Arial"/>
          <w:b/>
          <w:bCs/>
          <w:sz w:val="18"/>
          <w:lang w:val="uk-UA"/>
        </w:rPr>
        <w:t>South Africa</w:t>
      </w:r>
    </w:p>
    <w:p w:rsidR="00260D41" w:rsidRPr="00733FA7" w:rsidRDefault="00260D41" w:rsidP="00415629">
      <w:pPr>
        <w:numPr>
          <w:ilvl w:val="0"/>
          <w:numId w:val="14"/>
        </w:numPr>
        <w:tabs>
          <w:tab w:val="left" w:pos="264"/>
        </w:tabs>
        <w:spacing w:before="5" w:line="237" w:lineRule="auto"/>
        <w:ind w:right="230"/>
        <w:rPr>
          <w:rFonts w:ascii="Arial" w:hAnsi="Arial" w:cs="Arial"/>
          <w:sz w:val="18"/>
          <w:szCs w:val="18"/>
          <w:lang w:val="uk-UA"/>
        </w:rPr>
      </w:pPr>
      <w:r w:rsidRPr="00733FA7">
        <w:rPr>
          <w:rFonts w:ascii="Arial" w:hAnsi="Arial" w:cs="Arial"/>
          <w:sz w:val="18"/>
          <w:lang w:val="uk-UA"/>
        </w:rPr>
        <w:t>South African Statistical Quality Assessment Framework (SASQAF), Second edition, Statistics South Africa, 2010, Section 8 methodological soundness 8.1 p. 41, (</w:t>
      </w:r>
      <w:hyperlink r:id="rId314">
        <w:r w:rsidRPr="00733FA7">
          <w:rPr>
            <w:rFonts w:ascii="Arial" w:hAnsi="Arial" w:cs="Arial"/>
            <w:i/>
            <w:iCs/>
            <w:sz w:val="18"/>
            <w:u w:val="single"/>
            <w:lang w:val="uk-UA"/>
          </w:rPr>
          <w:t>http://www.statssa.gov.za/inside_statssa/standardisation/SASQAF_Edition_2.pdf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6" w:line="237" w:lineRule="auto"/>
        <w:ind w:right="1252"/>
        <w:rPr>
          <w:rFonts w:ascii="Arial" w:hAnsi="Arial" w:cs="Arial"/>
          <w:sz w:val="18"/>
          <w:szCs w:val="18"/>
          <w:lang w:val="uk-UA"/>
        </w:rPr>
      </w:pPr>
      <w:r w:rsidRPr="00733FA7">
        <w:rPr>
          <w:rFonts w:ascii="Arial" w:hAnsi="Arial" w:cs="Arial"/>
          <w:sz w:val="18"/>
          <w:lang w:val="uk-UA"/>
        </w:rPr>
        <w:t>SASQAF Operational Standards and Guidelines, First edition, Statistics South Africa, 2010, Section 8 methodological soundness 8.1 p. 54 (</w:t>
      </w:r>
      <w:hyperlink r:id="rId315">
        <w:r w:rsidRPr="00733FA7">
          <w:rPr>
            <w:rFonts w:ascii="Arial" w:hAnsi="Arial" w:cs="Arial"/>
            <w:i/>
            <w:iCs/>
            <w:sz w:val="18"/>
            <w:u w:val="single"/>
            <w:lang w:val="uk-UA"/>
          </w:rPr>
          <w:t>http://www.statssa.gov.za/inside_statssa/standardisation/SASQAF_OpsGuidelines_Edition_1.pdf</w:t>
        </w:r>
        <w:r w:rsidRPr="00733FA7">
          <w:rPr>
            <w:rFonts w:ascii="Arial" w:hAnsi="Arial" w:cs="Arial"/>
            <w:sz w:val="18"/>
            <w:lang w:val="uk-UA"/>
          </w:rPr>
          <w:t>)</w:t>
        </w:r>
      </w:hyperlink>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Spain</w:t>
      </w:r>
    </w:p>
    <w:p w:rsidR="00260D41" w:rsidRPr="00733FA7" w:rsidRDefault="00260D41" w:rsidP="00415629">
      <w:pPr>
        <w:numPr>
          <w:ilvl w:val="0"/>
          <w:numId w:val="14"/>
        </w:numPr>
        <w:tabs>
          <w:tab w:val="left" w:pos="264"/>
        </w:tabs>
        <w:spacing w:before="4"/>
        <w:rPr>
          <w:rFonts w:ascii="Arial" w:hAnsi="Arial" w:cs="Arial"/>
          <w:sz w:val="18"/>
          <w:szCs w:val="18"/>
          <w:lang w:val="uk-UA"/>
        </w:rPr>
      </w:pPr>
      <w:r w:rsidRPr="00733FA7">
        <w:rPr>
          <w:rFonts w:ascii="Arial" w:hAnsi="Arial" w:cs="Arial"/>
          <w:sz w:val="18"/>
          <w:lang w:val="uk-UA"/>
        </w:rPr>
        <w:t>AYUDACOD: Ayuda a la Codificación (</w:t>
      </w:r>
      <w:hyperlink r:id="rId316">
        <w:r w:rsidRPr="00733FA7">
          <w:rPr>
            <w:rFonts w:ascii="Arial" w:hAnsi="Arial" w:cs="Arial"/>
            <w:i/>
            <w:iCs/>
            <w:sz w:val="18"/>
            <w:u w:val="single"/>
            <w:lang w:val="uk-UA"/>
          </w:rPr>
          <w:t>http://www.ine.es/EX_INICIOAYUDACOD</w:t>
        </w:r>
        <w:r w:rsidRPr="00733FA7">
          <w:rPr>
            <w:rFonts w:ascii="Arial" w:hAnsi="Arial" w:cs="Arial"/>
            <w:sz w:val="18"/>
            <w:lang w:val="uk-UA"/>
          </w:rPr>
          <w:t>)</w:t>
        </w:r>
      </w:hyperlink>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United Nations Statistics Division (UNSD)</w:t>
      </w:r>
    </w:p>
    <w:p w:rsidR="00260D41" w:rsidRPr="00733FA7" w:rsidRDefault="00260D41" w:rsidP="00415629">
      <w:pPr>
        <w:numPr>
          <w:ilvl w:val="0"/>
          <w:numId w:val="14"/>
        </w:numPr>
        <w:tabs>
          <w:tab w:val="left" w:pos="264"/>
        </w:tabs>
        <w:spacing w:before="2"/>
        <w:rPr>
          <w:rFonts w:ascii="Arial" w:hAnsi="Arial" w:cs="Arial"/>
          <w:sz w:val="18"/>
          <w:szCs w:val="18"/>
          <w:lang w:val="uk-UA"/>
        </w:rPr>
      </w:pPr>
      <w:r w:rsidRPr="00733FA7">
        <w:rPr>
          <w:rFonts w:ascii="Arial" w:hAnsi="Arial" w:cs="Arial"/>
          <w:sz w:val="18"/>
          <w:lang w:val="uk-UA"/>
        </w:rPr>
        <w:t>Methods and classifications website (</w:t>
      </w:r>
      <w:hyperlink r:id="rId317">
        <w:r w:rsidRPr="00733FA7">
          <w:rPr>
            <w:rFonts w:ascii="Arial" w:hAnsi="Arial" w:cs="Arial"/>
            <w:i/>
            <w:iCs/>
            <w:sz w:val="18"/>
            <w:u w:val="single"/>
            <w:lang w:val="uk-UA"/>
          </w:rPr>
          <w:t>http://unstats.un.org/unsd/methods.htm</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2"/>
        <w:ind w:right="3391"/>
        <w:rPr>
          <w:rFonts w:ascii="Arial" w:hAnsi="Arial" w:cs="Arial"/>
          <w:sz w:val="18"/>
          <w:szCs w:val="18"/>
          <w:lang w:val="uk-UA"/>
        </w:rPr>
      </w:pPr>
      <w:r w:rsidRPr="00733FA7">
        <w:rPr>
          <w:rFonts w:ascii="Arial" w:hAnsi="Arial" w:cs="Arial"/>
          <w:sz w:val="18"/>
          <w:szCs w:val="18"/>
          <w:lang w:val="uk-UA"/>
        </w:rPr>
        <w:t>Fundamental Principles of Official Statistics - Principle 2 – Professionalism (</w:t>
      </w:r>
      <w:hyperlink r:id="rId318">
        <w:r w:rsidRPr="00733FA7">
          <w:rPr>
            <w:rFonts w:ascii="Arial" w:hAnsi="Arial" w:cs="Arial"/>
            <w:i/>
            <w:iCs/>
            <w:sz w:val="18"/>
            <w:szCs w:val="18"/>
            <w:u w:val="single"/>
            <w:lang w:val="uk-UA"/>
          </w:rPr>
          <w:t>http://unstats.un.org/unsd/goodprac/bpaboutpr.asp?RecId=2</w:t>
        </w:r>
        <w:r w:rsidRPr="00733FA7">
          <w:rPr>
            <w:rFonts w:ascii="Arial" w:hAnsi="Arial" w:cs="Arial"/>
            <w:sz w:val="18"/>
            <w:szCs w:val="18"/>
            <w:lang w:val="uk-UA"/>
          </w:rPr>
          <w:t>)</w:t>
        </w:r>
      </w:hyperlink>
    </w:p>
    <w:p w:rsidR="00260D41" w:rsidRPr="00733FA7" w:rsidRDefault="00260D41" w:rsidP="00415629">
      <w:pPr>
        <w:spacing w:before="20" w:line="140" w:lineRule="exact"/>
        <w:rPr>
          <w:rFonts w:ascii="Arial" w:hAnsi="Arial" w:cs="Arial"/>
          <w:sz w:val="14"/>
          <w:szCs w:val="14"/>
          <w:lang w:val="uk-UA"/>
        </w:rPr>
      </w:pPr>
    </w:p>
    <w:p w:rsidR="00260D41" w:rsidRPr="00733FA7" w:rsidRDefault="00AB21BC" w:rsidP="00415629">
      <w:pPr>
        <w:spacing w:before="77"/>
        <w:ind w:left="119" w:right="240"/>
        <w:rPr>
          <w:rFonts w:ascii="Arial" w:hAnsi="Arial" w:cs="Arial"/>
          <w:sz w:val="18"/>
          <w:szCs w:val="18"/>
          <w:lang w:val="uk-UA"/>
        </w:rPr>
      </w:pPr>
      <w:r>
        <w:rPr>
          <w:noProof/>
          <w:lang w:val="uk-UA" w:eastAsia="uk-UA"/>
        </w:rPr>
        <w:drawing>
          <wp:anchor distT="0" distB="0" distL="114300" distR="114300" simplePos="0" relativeHeight="251672576" behindDoc="1" locked="0" layoutInCell="1" allowOverlap="1">
            <wp:simplePos x="0" y="0"/>
            <wp:positionH relativeFrom="page">
              <wp:posOffset>895350</wp:posOffset>
            </wp:positionH>
            <wp:positionV relativeFrom="paragraph">
              <wp:posOffset>51435</wp:posOffset>
            </wp:positionV>
            <wp:extent cx="5981700" cy="132715"/>
            <wp:effectExtent l="0" t="0" r="0" b="635"/>
            <wp:wrapNone/>
            <wp:docPr id="17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81700" cy="132715"/>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ascii="Arial" w:hAnsi="Arial" w:cs="Arial"/>
          <w:b/>
          <w:bCs/>
          <w:sz w:val="18"/>
          <w:szCs w:val="18"/>
        </w:rPr>
        <w:t xml:space="preserve"> NQAF</w:t>
      </w:r>
      <w:r w:rsidR="00260D41" w:rsidRPr="00733FA7">
        <w:rPr>
          <w:rFonts w:ascii="Arial" w:hAnsi="Arial" w:cs="Arial"/>
          <w:b/>
          <w:bCs/>
          <w:sz w:val="18"/>
          <w:lang w:val="uk-UA"/>
        </w:rPr>
        <w:t xml:space="preserve"> 11:</w:t>
      </w:r>
      <w:r w:rsidR="00260D41" w:rsidRPr="00733FA7">
        <w:rPr>
          <w:rFonts w:ascii="Arial" w:hAnsi="Arial" w:cs="Arial"/>
          <w:sz w:val="18"/>
          <w:lang w:val="uk-UA"/>
        </w:rPr>
        <w:t xml:space="preserve"> </w:t>
      </w:r>
      <w:r w:rsidR="00260D41">
        <w:rPr>
          <w:rFonts w:ascii="Arial" w:hAnsi="Arial" w:cs="Arial"/>
          <w:b/>
          <w:bCs/>
          <w:sz w:val="18"/>
          <w:lang w:val="uk-UA"/>
        </w:rPr>
        <w:t>Забезпечення ефективності витрат</w:t>
      </w:r>
    </w:p>
    <w:p w:rsidR="00260D41" w:rsidRPr="00733FA7" w:rsidRDefault="00260D41" w:rsidP="00415629">
      <w:pPr>
        <w:spacing w:before="119"/>
        <w:ind w:left="119" w:right="240"/>
        <w:rPr>
          <w:rFonts w:ascii="Arial" w:hAnsi="Arial" w:cs="Arial"/>
          <w:sz w:val="18"/>
          <w:szCs w:val="18"/>
          <w:lang w:val="uk-UA"/>
        </w:rPr>
      </w:pPr>
      <w:r w:rsidRPr="00733FA7">
        <w:rPr>
          <w:rFonts w:ascii="Arial" w:hAnsi="Arial" w:cs="Arial"/>
          <w:b/>
          <w:bCs/>
          <w:sz w:val="18"/>
          <w:lang w:val="uk-UA"/>
        </w:rPr>
        <w:t>Canada</w:t>
      </w:r>
    </w:p>
    <w:p w:rsidR="00260D41" w:rsidRPr="00733FA7" w:rsidRDefault="00260D41" w:rsidP="00415629">
      <w:pPr>
        <w:numPr>
          <w:ilvl w:val="0"/>
          <w:numId w:val="14"/>
        </w:numPr>
        <w:tabs>
          <w:tab w:val="left" w:pos="264"/>
        </w:tabs>
        <w:spacing w:before="2"/>
        <w:ind w:right="601"/>
        <w:rPr>
          <w:rFonts w:ascii="Arial" w:hAnsi="Arial" w:cs="Arial"/>
          <w:sz w:val="18"/>
          <w:szCs w:val="18"/>
          <w:lang w:val="uk-UA"/>
        </w:rPr>
      </w:pPr>
      <w:r w:rsidRPr="00733FA7">
        <w:rPr>
          <w:rFonts w:ascii="Arial" w:hAnsi="Arial" w:cs="Arial"/>
          <w:sz w:val="18"/>
          <w:lang w:val="uk-UA"/>
        </w:rPr>
        <w:t>Statistics Canada Departmental Performance Report (</w:t>
      </w:r>
      <w:hyperlink r:id="rId319">
        <w:r w:rsidRPr="00733FA7">
          <w:rPr>
            <w:rFonts w:ascii="Arial" w:hAnsi="Arial" w:cs="Arial"/>
            <w:i/>
            <w:iCs/>
            <w:sz w:val="18"/>
            <w:u w:val="single"/>
            <w:lang w:val="uk-UA"/>
          </w:rPr>
          <w:t>http://www.tbs-sct.gc.ca/dpr-rmr/2009-2010/inst/stc/stc-</w:t>
        </w:r>
      </w:hyperlink>
      <w:r w:rsidRPr="00733FA7">
        <w:rPr>
          <w:rFonts w:ascii="Arial" w:hAnsi="Arial" w:cs="Arial"/>
          <w:i/>
          <w:iCs/>
          <w:sz w:val="18"/>
          <w:lang w:val="uk-UA"/>
        </w:rPr>
        <w:t xml:space="preserve"> </w:t>
      </w:r>
      <w:r w:rsidRPr="00733FA7">
        <w:rPr>
          <w:rFonts w:ascii="Arial" w:hAnsi="Arial" w:cs="Arial"/>
          <w:i/>
          <w:iCs/>
          <w:sz w:val="18"/>
          <w:u w:val="single"/>
          <w:lang w:val="uk-UA"/>
        </w:rPr>
        <w:t>eng.pdf</w:t>
      </w:r>
      <w:r w:rsidRPr="00733FA7">
        <w:rPr>
          <w:rFonts w:ascii="Arial" w:hAnsi="Arial" w:cs="Arial"/>
          <w:sz w:val="18"/>
          <w:lang w:val="uk-UA"/>
        </w:rPr>
        <w:t>)</w:t>
      </w:r>
    </w:p>
    <w:p w:rsidR="00260D41" w:rsidRPr="00733FA7" w:rsidRDefault="00260D41" w:rsidP="00415629">
      <w:pPr>
        <w:numPr>
          <w:ilvl w:val="0"/>
          <w:numId w:val="14"/>
        </w:numPr>
        <w:tabs>
          <w:tab w:val="left" w:pos="264"/>
        </w:tabs>
        <w:ind w:right="100"/>
        <w:rPr>
          <w:rFonts w:ascii="Arial" w:hAnsi="Arial" w:cs="Arial"/>
          <w:sz w:val="18"/>
          <w:szCs w:val="18"/>
          <w:lang w:val="uk-UA"/>
        </w:rPr>
      </w:pPr>
      <w:r w:rsidRPr="00733FA7">
        <w:rPr>
          <w:rFonts w:ascii="Arial" w:hAnsi="Arial" w:cs="Arial"/>
          <w:sz w:val="18"/>
          <w:lang w:val="uk-UA"/>
        </w:rPr>
        <w:t>Statistics Canada Plans and Priorities 2011-2012 (</w:t>
      </w:r>
      <w:hyperlink r:id="rId320">
        <w:r w:rsidRPr="00733FA7">
          <w:rPr>
            <w:rFonts w:ascii="Arial" w:hAnsi="Arial" w:cs="Arial"/>
            <w:i/>
            <w:iCs/>
            <w:sz w:val="18"/>
            <w:u w:val="single"/>
            <w:lang w:val="uk-UA"/>
          </w:rPr>
          <w:t>http://publications.gc.ca/collections/collection_2011/sct-tbs/BT31-</w:t>
        </w:r>
      </w:hyperlink>
      <w:r w:rsidRPr="00733FA7">
        <w:rPr>
          <w:rFonts w:ascii="Arial" w:hAnsi="Arial" w:cs="Arial"/>
          <w:i/>
          <w:iCs/>
          <w:sz w:val="18"/>
          <w:lang w:val="uk-UA"/>
        </w:rPr>
        <w:t xml:space="preserve"> </w:t>
      </w:r>
      <w:r w:rsidRPr="00733FA7">
        <w:rPr>
          <w:rFonts w:ascii="Arial" w:hAnsi="Arial" w:cs="Arial"/>
          <w:i/>
          <w:iCs/>
          <w:sz w:val="18"/>
          <w:u w:val="single"/>
          <w:lang w:val="uk-UA"/>
        </w:rPr>
        <w:t>2-2012-III-68-eng.pdf</w:t>
      </w:r>
      <w:r w:rsidRPr="00733FA7">
        <w:rPr>
          <w:rFonts w:ascii="Arial" w:hAnsi="Arial" w:cs="Arial"/>
          <w:sz w:val="18"/>
          <w:lang w:val="uk-UA"/>
        </w:rPr>
        <w:t>)</w:t>
      </w:r>
    </w:p>
    <w:p w:rsidR="00260D41" w:rsidRPr="00733FA7" w:rsidRDefault="00260D41" w:rsidP="00415629">
      <w:pPr>
        <w:numPr>
          <w:ilvl w:val="0"/>
          <w:numId w:val="14"/>
        </w:numPr>
        <w:tabs>
          <w:tab w:val="left" w:pos="264"/>
        </w:tabs>
        <w:spacing w:line="206" w:lineRule="exact"/>
        <w:rPr>
          <w:rFonts w:ascii="Arial" w:hAnsi="Arial" w:cs="Arial"/>
          <w:sz w:val="18"/>
          <w:szCs w:val="18"/>
          <w:lang w:val="uk-UA"/>
        </w:rPr>
      </w:pPr>
      <w:r w:rsidRPr="00733FA7">
        <w:rPr>
          <w:rFonts w:ascii="Arial" w:hAnsi="Arial" w:cs="Arial"/>
          <w:sz w:val="18"/>
          <w:lang w:val="uk-UA"/>
        </w:rPr>
        <w:t>Treasury Board Management Accountability Framework (</w:t>
      </w:r>
      <w:hyperlink r:id="rId321">
        <w:r w:rsidRPr="00733FA7">
          <w:rPr>
            <w:rFonts w:ascii="Arial" w:hAnsi="Arial" w:cs="Arial"/>
            <w:i/>
            <w:iCs/>
            <w:sz w:val="18"/>
            <w:u w:val="single"/>
            <w:lang w:val="uk-UA"/>
          </w:rPr>
          <w:t>http://www.tbs-sct.gc.ca/maf-crg/index-eng.as</w:t>
        </w:r>
        <w:r w:rsidRPr="00733FA7">
          <w:rPr>
            <w:rFonts w:ascii="Arial" w:hAnsi="Arial" w:cs="Arial"/>
            <w:sz w:val="18"/>
            <w:lang w:val="uk-UA"/>
          </w:rPr>
          <w:t>p)</w:t>
        </w:r>
      </w:hyperlink>
    </w:p>
    <w:p w:rsidR="00260D41" w:rsidRPr="00733FA7" w:rsidRDefault="00260D41" w:rsidP="00415629">
      <w:pPr>
        <w:numPr>
          <w:ilvl w:val="0"/>
          <w:numId w:val="14"/>
        </w:numPr>
        <w:tabs>
          <w:tab w:val="left" w:pos="264"/>
        </w:tabs>
        <w:spacing w:line="207" w:lineRule="exact"/>
        <w:rPr>
          <w:rFonts w:ascii="Arial" w:hAnsi="Arial" w:cs="Arial"/>
          <w:sz w:val="18"/>
          <w:szCs w:val="18"/>
          <w:lang w:val="uk-UA"/>
        </w:rPr>
      </w:pPr>
      <w:r w:rsidRPr="00733FA7">
        <w:rPr>
          <w:rFonts w:ascii="Arial" w:hAnsi="Arial" w:cs="Arial"/>
          <w:sz w:val="18"/>
          <w:lang w:val="uk-UA"/>
        </w:rPr>
        <w:t>Treasury Board Policy on the Management of Projects (</w:t>
      </w:r>
      <w:hyperlink r:id="rId322">
        <w:r w:rsidRPr="00733FA7">
          <w:rPr>
            <w:rFonts w:ascii="Arial" w:hAnsi="Arial" w:cs="Arial"/>
            <w:i/>
            <w:iCs/>
            <w:sz w:val="18"/>
            <w:u w:val="single"/>
            <w:lang w:val="uk-UA"/>
          </w:rPr>
          <w:t>http://www.tbs-sct.gc.ca/pol/doc-eng.aspx?id=12077</w:t>
        </w:r>
        <w:r w:rsidRPr="00733FA7">
          <w:rPr>
            <w:rFonts w:ascii="Arial" w:hAnsi="Arial" w:cs="Arial"/>
            <w:sz w:val="18"/>
            <w:lang w:val="uk-UA"/>
          </w:rPr>
          <w:t>)</w:t>
        </w:r>
      </w:hyperlink>
    </w:p>
    <w:p w:rsidR="00260D41" w:rsidRPr="00733FA7" w:rsidRDefault="00260D41" w:rsidP="00415629">
      <w:pPr>
        <w:spacing w:before="119"/>
        <w:ind w:left="119" w:right="240"/>
        <w:rPr>
          <w:rFonts w:ascii="Arial" w:hAnsi="Arial" w:cs="Arial"/>
          <w:sz w:val="18"/>
          <w:szCs w:val="18"/>
          <w:lang w:val="uk-UA"/>
        </w:rPr>
      </w:pPr>
      <w:r w:rsidRPr="00733FA7">
        <w:rPr>
          <w:rFonts w:ascii="Arial" w:hAnsi="Arial" w:cs="Arial"/>
          <w:b/>
          <w:bCs/>
          <w:sz w:val="18"/>
          <w:lang w:val="uk-UA"/>
        </w:rPr>
        <w:t>Colombia</w:t>
      </w:r>
    </w:p>
    <w:p w:rsidR="00260D41" w:rsidRPr="00733FA7" w:rsidRDefault="00260D41" w:rsidP="00415629">
      <w:pPr>
        <w:numPr>
          <w:ilvl w:val="0"/>
          <w:numId w:val="14"/>
        </w:numPr>
        <w:tabs>
          <w:tab w:val="left" w:pos="264"/>
        </w:tabs>
        <w:spacing w:before="10" w:line="204" w:lineRule="exact"/>
        <w:ind w:right="1230"/>
        <w:rPr>
          <w:rFonts w:ascii="Arial" w:hAnsi="Arial" w:cs="Arial"/>
          <w:sz w:val="18"/>
          <w:szCs w:val="18"/>
          <w:lang w:val="uk-UA"/>
        </w:rPr>
      </w:pPr>
      <w:r w:rsidRPr="00733FA7">
        <w:rPr>
          <w:rFonts w:ascii="Arial" w:hAnsi="Arial" w:cs="Arial"/>
          <w:sz w:val="18"/>
          <w:lang w:val="uk-UA"/>
        </w:rPr>
        <w:t>Metodología para el fortalecimiento de registros administrativos (</w:t>
      </w:r>
      <w:hyperlink r:id="rId323">
        <w:r w:rsidRPr="00733FA7">
          <w:rPr>
            <w:rFonts w:ascii="Arial" w:hAnsi="Arial" w:cs="Arial"/>
            <w:i/>
            <w:iCs/>
            <w:sz w:val="18"/>
            <w:u w:val="single"/>
            <w:lang w:val="uk-UA"/>
          </w:rPr>
          <w:t>http://www.dane.gov.co/files/planificacion/planificacion/metodologia/planes_fortalecimiento_RA.pdf</w:t>
        </w:r>
      </w:hyperlink>
      <w:r w:rsidRPr="00733FA7">
        <w:rPr>
          <w:rFonts w:ascii="Arial" w:hAnsi="Arial" w:cs="Arial"/>
          <w:i/>
          <w:iCs/>
          <w:sz w:val="18"/>
          <w:u w:val="single"/>
          <w:lang w:val="uk-UA"/>
        </w:rPr>
        <w:t xml:space="preserve"> administrativos</w:t>
      </w:r>
      <w:r w:rsidRPr="00733FA7">
        <w:rPr>
          <w:rFonts w:ascii="Arial" w:hAnsi="Arial" w:cs="Arial"/>
          <w:sz w:val="18"/>
          <w:lang w:val="uk-UA"/>
        </w:rPr>
        <w:t>)</w:t>
      </w:r>
    </w:p>
    <w:p w:rsidR="00260D41" w:rsidRPr="00733FA7" w:rsidRDefault="00260D41" w:rsidP="00415629">
      <w:pPr>
        <w:numPr>
          <w:ilvl w:val="0"/>
          <w:numId w:val="14"/>
        </w:numPr>
        <w:tabs>
          <w:tab w:val="left" w:pos="264"/>
        </w:tabs>
        <w:ind w:right="470"/>
        <w:rPr>
          <w:rFonts w:ascii="Arial" w:hAnsi="Arial" w:cs="Arial"/>
          <w:sz w:val="18"/>
          <w:szCs w:val="18"/>
          <w:lang w:val="uk-UA"/>
        </w:rPr>
      </w:pPr>
      <w:r w:rsidRPr="00733FA7">
        <w:rPr>
          <w:rFonts w:ascii="Arial" w:hAnsi="Arial" w:cs="Arial"/>
          <w:sz w:val="18"/>
          <w:lang w:val="uk-UA"/>
        </w:rPr>
        <w:t>Proposal for the Structure of a Regional Code of Good Statistical Practice for Latin America and the Caribbean, May 2011 (</w:t>
      </w:r>
      <w:hyperlink r:id="rId324">
        <w:r w:rsidRPr="00733FA7">
          <w:rPr>
            <w:rFonts w:ascii="Arial" w:hAnsi="Arial" w:cs="Arial"/>
            <w:i/>
            <w:iCs/>
            <w:sz w:val="18"/>
            <w:u w:val="single"/>
            <w:lang w:val="uk-UA"/>
          </w:rPr>
          <w:t>http://www.dane.gov.co/files/noticias/BuenasPracticas_en.pdf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7" w:line="204" w:lineRule="exact"/>
        <w:ind w:right="1187"/>
        <w:rPr>
          <w:rFonts w:ascii="Arial" w:hAnsi="Arial" w:cs="Arial"/>
          <w:sz w:val="18"/>
          <w:szCs w:val="18"/>
          <w:lang w:val="uk-UA"/>
        </w:rPr>
      </w:pPr>
      <w:r w:rsidRPr="00733FA7">
        <w:rPr>
          <w:rFonts w:ascii="Arial" w:hAnsi="Arial" w:cs="Arial"/>
          <w:sz w:val="18"/>
          <w:lang w:val="uk-UA"/>
        </w:rPr>
        <w:t>Propuesta de Código Nacional de Buenas Prácticas para las Estadísticas Oficiales (</w:t>
      </w:r>
      <w:hyperlink r:id="rId325">
        <w:r w:rsidRPr="00733FA7">
          <w:rPr>
            <w:rFonts w:ascii="Arial" w:hAnsi="Arial" w:cs="Arial"/>
            <w:i/>
            <w:iCs/>
            <w:sz w:val="18"/>
            <w:u w:val="single"/>
            <w:lang w:val="uk-UA"/>
          </w:rPr>
          <w:t>http://unstats.un.org/unsd/dnss/docs-NQAF/National%20Code%20of%20Practice%2004.Agu.2011.pdf</w:t>
        </w:r>
        <w:r w:rsidRPr="00733FA7">
          <w:rPr>
            <w:rFonts w:ascii="Arial" w:hAnsi="Arial" w:cs="Arial"/>
            <w:sz w:val="18"/>
            <w:lang w:val="uk-UA"/>
          </w:rPr>
          <w:t>)</w:t>
        </w:r>
      </w:hyperlink>
    </w:p>
    <w:p w:rsidR="00260D41" w:rsidRPr="00733FA7" w:rsidRDefault="00260D41" w:rsidP="00415629">
      <w:pPr>
        <w:spacing w:before="114"/>
        <w:ind w:left="120"/>
        <w:rPr>
          <w:rFonts w:ascii="Arial" w:hAnsi="Arial" w:cs="Arial"/>
          <w:sz w:val="18"/>
          <w:szCs w:val="18"/>
          <w:lang w:val="uk-UA"/>
        </w:rPr>
      </w:pPr>
      <w:r w:rsidRPr="00733FA7">
        <w:rPr>
          <w:rFonts w:ascii="Arial" w:hAnsi="Arial" w:cs="Arial"/>
          <w:b/>
          <w:bCs/>
          <w:sz w:val="18"/>
          <w:lang w:val="uk-UA"/>
        </w:rPr>
        <w:t>Eurostat</w:t>
      </w:r>
    </w:p>
    <w:p w:rsidR="00260D41" w:rsidRPr="00733FA7" w:rsidRDefault="00260D41" w:rsidP="00415629">
      <w:pPr>
        <w:numPr>
          <w:ilvl w:val="0"/>
          <w:numId w:val="14"/>
        </w:numPr>
        <w:tabs>
          <w:tab w:val="left" w:pos="264"/>
        </w:tabs>
        <w:spacing w:before="12" w:line="204" w:lineRule="exact"/>
        <w:ind w:right="1547"/>
        <w:rPr>
          <w:rFonts w:ascii="Arial" w:hAnsi="Arial" w:cs="Arial"/>
          <w:sz w:val="18"/>
          <w:szCs w:val="18"/>
          <w:lang w:val="uk-UA"/>
        </w:rPr>
      </w:pPr>
      <w:r w:rsidRPr="00733FA7">
        <w:rPr>
          <w:rFonts w:ascii="Arial" w:hAnsi="Arial" w:cs="Arial"/>
          <w:sz w:val="18"/>
          <w:lang w:val="uk-UA"/>
        </w:rPr>
        <w:t>Evaluation of activities and user satisfaction in Eurostat (</w:t>
      </w:r>
      <w:hyperlink r:id="rId326">
        <w:r w:rsidRPr="00733FA7">
          <w:rPr>
            <w:rFonts w:ascii="Arial" w:hAnsi="Arial" w:cs="Arial"/>
            <w:i/>
            <w:iCs/>
            <w:sz w:val="18"/>
            <w:u w:val="single"/>
            <w:lang w:val="uk-UA"/>
          </w:rPr>
          <w:t>http://epp.eurostat.ec.europa.eu/portal/page/portal/quality/evaluation/general_evaluation_results</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line="204" w:lineRule="exact"/>
        <w:rPr>
          <w:rFonts w:ascii="Arial" w:hAnsi="Arial" w:cs="Arial"/>
          <w:sz w:val="18"/>
          <w:szCs w:val="18"/>
          <w:lang w:val="uk-UA"/>
        </w:rPr>
      </w:pPr>
      <w:r w:rsidRPr="00733FA7">
        <w:rPr>
          <w:rFonts w:ascii="Arial" w:hAnsi="Arial" w:cs="Arial"/>
          <w:sz w:val="18"/>
          <w:lang w:val="uk-UA"/>
        </w:rPr>
        <w:t>Evaluation in the European Commission (</w:t>
      </w:r>
      <w:hyperlink r:id="rId327">
        <w:r w:rsidRPr="00733FA7">
          <w:rPr>
            <w:rFonts w:ascii="Arial" w:hAnsi="Arial" w:cs="Arial"/>
            <w:i/>
            <w:iCs/>
            <w:sz w:val="18"/>
            <w:u w:val="single"/>
            <w:lang w:val="uk-UA"/>
          </w:rPr>
          <w:t>http://ec.europa.eu/dgs/secretariat_general/evaluation/index_en.htm</w:t>
        </w:r>
        <w:r w:rsidRPr="00733FA7">
          <w:rPr>
            <w:rFonts w:ascii="Arial" w:hAnsi="Arial" w:cs="Arial"/>
            <w:sz w:val="18"/>
            <w:lang w:val="uk-UA"/>
          </w:rPr>
          <w:t>)</w:t>
        </w:r>
      </w:hyperlink>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France</w:t>
      </w:r>
    </w:p>
    <w:p w:rsidR="00260D41" w:rsidRPr="00733FA7" w:rsidRDefault="00260D41" w:rsidP="00415629">
      <w:pPr>
        <w:numPr>
          <w:ilvl w:val="0"/>
          <w:numId w:val="14"/>
        </w:numPr>
        <w:tabs>
          <w:tab w:val="left" w:pos="264"/>
        </w:tabs>
        <w:spacing w:before="8" w:line="237" w:lineRule="auto"/>
        <w:ind w:right="300"/>
        <w:rPr>
          <w:rFonts w:ascii="Arial" w:hAnsi="Arial" w:cs="Arial"/>
          <w:sz w:val="18"/>
          <w:szCs w:val="18"/>
          <w:lang w:val="uk-UA"/>
        </w:rPr>
      </w:pPr>
      <w:r w:rsidRPr="00733FA7">
        <w:rPr>
          <w:rFonts w:ascii="Arial" w:hAnsi="Arial" w:cs="Arial"/>
          <w:sz w:val="18"/>
          <w:szCs w:val="18"/>
          <w:lang w:val="uk-UA"/>
        </w:rPr>
        <w:t>Official statistical system practices in accordance with the principles of the European Statistics Code of Practice – Statistical procedures: 10- Cost effectiveness (</w:t>
      </w:r>
      <w:hyperlink r:id="rId328">
        <w:r w:rsidRPr="00733FA7">
          <w:rPr>
            <w:rFonts w:ascii="Arial" w:hAnsi="Arial" w:cs="Arial"/>
            <w:i/>
            <w:iCs/>
            <w:sz w:val="18"/>
            <w:szCs w:val="18"/>
            <w:u w:val="single"/>
            <w:lang w:val="uk-UA"/>
          </w:rPr>
          <w:t>http://www.insee.fr/en/insee-statistique-</w:t>
        </w:r>
      </w:hyperlink>
      <w:r w:rsidRPr="00733FA7">
        <w:rPr>
          <w:rFonts w:ascii="Arial" w:hAnsi="Arial" w:cs="Arial"/>
          <w:i/>
          <w:iCs/>
          <w:sz w:val="18"/>
          <w:szCs w:val="18"/>
          <w:lang w:val="uk-UA"/>
        </w:rPr>
        <w:t xml:space="preserve"> </w:t>
      </w:r>
      <w:r w:rsidRPr="00733FA7">
        <w:rPr>
          <w:rFonts w:ascii="Arial" w:hAnsi="Arial" w:cs="Arial"/>
          <w:i/>
          <w:iCs/>
          <w:sz w:val="18"/>
          <w:szCs w:val="18"/>
          <w:u w:val="single"/>
          <w:lang w:val="uk-UA"/>
        </w:rPr>
        <w:t>publique/default.asp?page=qualite/principe10.htm</w:t>
      </w:r>
      <w:r w:rsidRPr="00733FA7">
        <w:rPr>
          <w:rFonts w:ascii="Arial" w:hAnsi="Arial" w:cs="Arial"/>
          <w:sz w:val="18"/>
          <w:szCs w:val="18"/>
          <w:lang w:val="uk-UA"/>
        </w:rPr>
        <w:t>)</w:t>
      </w:r>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Organisation for Economic Co-operation and Development (OECD)</w:t>
      </w:r>
    </w:p>
    <w:p w:rsidR="00260D41" w:rsidRPr="00733FA7" w:rsidRDefault="00260D41" w:rsidP="00415629">
      <w:pPr>
        <w:numPr>
          <w:ilvl w:val="0"/>
          <w:numId w:val="14"/>
        </w:numPr>
        <w:tabs>
          <w:tab w:val="left" w:pos="264"/>
        </w:tabs>
        <w:spacing w:before="4"/>
        <w:rPr>
          <w:rFonts w:ascii="Arial" w:hAnsi="Arial" w:cs="Arial"/>
          <w:sz w:val="18"/>
          <w:szCs w:val="18"/>
          <w:lang w:val="uk-UA"/>
        </w:rPr>
      </w:pPr>
      <w:r w:rsidRPr="00733FA7">
        <w:rPr>
          <w:rFonts w:ascii="Arial" w:hAnsi="Arial" w:cs="Arial"/>
          <w:sz w:val="18"/>
          <w:lang w:val="uk-UA"/>
        </w:rPr>
        <w:t>International Standard Cost Model Manual (</w:t>
      </w:r>
      <w:hyperlink r:id="rId329">
        <w:r w:rsidRPr="00733FA7">
          <w:rPr>
            <w:rFonts w:ascii="Arial" w:hAnsi="Arial" w:cs="Arial"/>
            <w:i/>
            <w:iCs/>
            <w:sz w:val="18"/>
            <w:u w:val="single"/>
            <w:lang w:val="uk-UA"/>
          </w:rPr>
          <w:t>http://www.oecd.org/dataoecd/32/54/34227698.pdf</w:t>
        </w:r>
        <w:r w:rsidRPr="00733FA7">
          <w:rPr>
            <w:rFonts w:ascii="Arial" w:hAnsi="Arial" w:cs="Arial"/>
            <w:sz w:val="18"/>
            <w:lang w:val="uk-UA"/>
          </w:rPr>
          <w:t>)</w:t>
        </w:r>
      </w:hyperlink>
    </w:p>
    <w:p w:rsidR="00260D41" w:rsidRPr="00733FA7" w:rsidRDefault="00260D41" w:rsidP="00415629">
      <w:pPr>
        <w:rPr>
          <w:rFonts w:ascii="Arial" w:hAnsi="Arial" w:cs="Arial"/>
          <w:sz w:val="18"/>
          <w:szCs w:val="18"/>
          <w:lang w:val="uk-UA"/>
        </w:rPr>
        <w:sectPr w:rsidR="00260D41" w:rsidRPr="00733FA7" w:rsidSect="00FA32AC">
          <w:headerReference w:type="default" r:id="rId330"/>
          <w:pgSz w:w="12240" w:h="15840"/>
          <w:pgMar w:top="709"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before="77"/>
        <w:ind w:left="119" w:right="240"/>
        <w:rPr>
          <w:rFonts w:ascii="Arial" w:hAnsi="Arial" w:cs="Arial"/>
          <w:sz w:val="18"/>
          <w:szCs w:val="18"/>
          <w:lang w:val="uk-UA"/>
        </w:rPr>
      </w:pPr>
      <w:bookmarkStart w:id="74" w:name="_bookmark9"/>
      <w:bookmarkEnd w:id="74"/>
      <w:r w:rsidRPr="00733FA7">
        <w:rPr>
          <w:rFonts w:ascii="Arial" w:hAnsi="Arial" w:cs="Arial"/>
          <w:b/>
          <w:bCs/>
          <w:sz w:val="18"/>
          <w:lang w:val="uk-UA"/>
        </w:rPr>
        <w:t>South Africa</w:t>
      </w:r>
    </w:p>
    <w:p w:rsidR="00260D41" w:rsidRPr="00733FA7" w:rsidRDefault="00260D41" w:rsidP="00415629">
      <w:pPr>
        <w:numPr>
          <w:ilvl w:val="0"/>
          <w:numId w:val="14"/>
        </w:numPr>
        <w:tabs>
          <w:tab w:val="left" w:pos="264"/>
        </w:tabs>
        <w:spacing w:before="4"/>
        <w:ind w:right="230"/>
        <w:rPr>
          <w:rFonts w:ascii="Arial" w:hAnsi="Arial" w:cs="Arial"/>
          <w:sz w:val="18"/>
          <w:szCs w:val="18"/>
          <w:lang w:val="uk-UA"/>
        </w:rPr>
      </w:pPr>
      <w:r w:rsidRPr="00733FA7">
        <w:rPr>
          <w:rFonts w:ascii="Arial" w:hAnsi="Arial" w:cs="Arial"/>
          <w:sz w:val="18"/>
          <w:lang w:val="uk-UA"/>
        </w:rPr>
        <w:t>South African Statistical Quality Assessment Framework (SASQAF), Second edition, Statistics South Africa, 2010, Section 1, prerequisite of quality, 1.6.7, p. 11 (</w:t>
      </w:r>
      <w:hyperlink r:id="rId331">
        <w:r w:rsidRPr="00733FA7">
          <w:rPr>
            <w:rFonts w:ascii="Arial" w:hAnsi="Arial" w:cs="Arial"/>
            <w:i/>
            <w:iCs/>
            <w:sz w:val="18"/>
            <w:u w:val="single"/>
            <w:lang w:val="uk-UA"/>
          </w:rPr>
          <w:t>http://www.statssa.gov.za/inside_statssa/standardisation/SASQAF_Edition_2.pdf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3" w:line="237" w:lineRule="auto"/>
        <w:ind w:right="211"/>
        <w:rPr>
          <w:rFonts w:ascii="Arial" w:hAnsi="Arial" w:cs="Arial"/>
          <w:sz w:val="18"/>
          <w:szCs w:val="18"/>
          <w:lang w:val="uk-UA"/>
        </w:rPr>
      </w:pPr>
      <w:r w:rsidRPr="00733FA7">
        <w:rPr>
          <w:rFonts w:ascii="Arial" w:hAnsi="Arial" w:cs="Arial"/>
          <w:sz w:val="18"/>
          <w:lang w:val="uk-UA"/>
        </w:rPr>
        <w:t>SASQAF Operational Standards and Guidelines, First edition, Statistics South Africa, 2010, Section 1, prerequisite of quality, 1.6.7, p. 13 (</w:t>
      </w:r>
      <w:hyperlink r:id="rId332">
        <w:r w:rsidRPr="00733FA7">
          <w:rPr>
            <w:rFonts w:ascii="Arial" w:hAnsi="Arial" w:cs="Arial"/>
            <w:i/>
            <w:iCs/>
            <w:sz w:val="18"/>
            <w:u w:val="single"/>
            <w:lang w:val="uk-UA"/>
          </w:rPr>
          <w:t>http://www.statssa.gov.za/inside_statssa/standardisation/SASQAF_OpsGuidelines_Edition_1.pdf</w:t>
        </w:r>
        <w:r w:rsidRPr="00733FA7">
          <w:rPr>
            <w:rFonts w:ascii="Arial" w:hAnsi="Arial" w:cs="Arial"/>
            <w:sz w:val="18"/>
            <w:lang w:val="uk-UA"/>
          </w:rPr>
          <w:t>)</w:t>
        </w:r>
      </w:hyperlink>
    </w:p>
    <w:p w:rsidR="00260D41" w:rsidRPr="00733FA7" w:rsidRDefault="00260D41" w:rsidP="00415629">
      <w:pPr>
        <w:spacing w:before="119"/>
        <w:ind w:left="120"/>
        <w:rPr>
          <w:rFonts w:ascii="Arial" w:hAnsi="Arial" w:cs="Arial"/>
          <w:sz w:val="18"/>
          <w:szCs w:val="18"/>
          <w:lang w:val="uk-UA"/>
        </w:rPr>
      </w:pPr>
      <w:r w:rsidRPr="00733FA7">
        <w:rPr>
          <w:rFonts w:ascii="Arial" w:hAnsi="Arial" w:cs="Arial"/>
          <w:b/>
          <w:bCs/>
          <w:sz w:val="18"/>
          <w:lang w:val="uk-UA"/>
        </w:rPr>
        <w:t>Ukraine</w:t>
      </w:r>
    </w:p>
    <w:p w:rsidR="00260D41" w:rsidRPr="00733FA7" w:rsidRDefault="00260D41" w:rsidP="00415629">
      <w:pPr>
        <w:numPr>
          <w:ilvl w:val="0"/>
          <w:numId w:val="14"/>
        </w:numPr>
        <w:tabs>
          <w:tab w:val="left" w:pos="264"/>
        </w:tabs>
        <w:spacing w:before="2"/>
        <w:rPr>
          <w:rFonts w:ascii="Arial" w:hAnsi="Arial" w:cs="Arial"/>
          <w:sz w:val="18"/>
          <w:szCs w:val="18"/>
          <w:lang w:val="uk-UA"/>
        </w:rPr>
      </w:pPr>
      <w:r w:rsidRPr="00733FA7">
        <w:rPr>
          <w:rFonts w:ascii="Arial" w:hAnsi="Arial" w:cs="Arial"/>
          <w:sz w:val="18"/>
          <w:szCs w:val="18"/>
          <w:lang w:val="uk-UA"/>
        </w:rPr>
        <w:t>National Principles of the State Statistical Activity – Principle 13: Cost effectiveness (</w:t>
      </w:r>
      <w:hyperlink r:id="rId333">
        <w:r w:rsidRPr="00733FA7">
          <w:rPr>
            <w:rFonts w:ascii="Arial" w:hAnsi="Arial" w:cs="Arial"/>
            <w:i/>
            <w:iCs/>
            <w:sz w:val="18"/>
            <w:szCs w:val="18"/>
            <w:u w:val="single"/>
            <w:lang w:val="uk-UA"/>
          </w:rPr>
          <w:t>http://ukrstat.gov.ua/</w:t>
        </w:r>
        <w:r w:rsidRPr="00733FA7">
          <w:rPr>
            <w:rFonts w:ascii="Arial" w:hAnsi="Arial" w:cs="Arial"/>
            <w:sz w:val="18"/>
            <w:szCs w:val="18"/>
            <w:lang w:val="uk-UA"/>
          </w:rPr>
          <w:t>)</w:t>
        </w:r>
      </w:hyperlink>
    </w:p>
    <w:p w:rsidR="00260D41" w:rsidRPr="00733FA7" w:rsidRDefault="00260D41" w:rsidP="00415629">
      <w:pPr>
        <w:spacing w:before="20" w:line="140" w:lineRule="exact"/>
        <w:rPr>
          <w:rFonts w:ascii="Arial" w:hAnsi="Arial" w:cs="Arial"/>
          <w:sz w:val="14"/>
          <w:szCs w:val="14"/>
          <w:lang w:val="uk-UA"/>
        </w:rPr>
      </w:pPr>
    </w:p>
    <w:p w:rsidR="00260D41" w:rsidRPr="00733FA7" w:rsidRDefault="00AB21BC" w:rsidP="00415629">
      <w:pPr>
        <w:spacing w:before="77"/>
        <w:ind w:left="119" w:right="240"/>
        <w:rPr>
          <w:rFonts w:ascii="Arial" w:hAnsi="Arial" w:cs="Arial"/>
          <w:sz w:val="18"/>
          <w:szCs w:val="18"/>
          <w:lang w:val="uk-UA"/>
        </w:rPr>
      </w:pPr>
      <w:r>
        <w:rPr>
          <w:noProof/>
          <w:lang w:val="uk-UA" w:eastAsia="uk-UA"/>
        </w:rPr>
        <w:drawing>
          <wp:anchor distT="0" distB="0" distL="114300" distR="114300" simplePos="0" relativeHeight="251673600" behindDoc="1" locked="0" layoutInCell="1" allowOverlap="1">
            <wp:simplePos x="0" y="0"/>
            <wp:positionH relativeFrom="page">
              <wp:posOffset>895350</wp:posOffset>
            </wp:positionH>
            <wp:positionV relativeFrom="paragraph">
              <wp:posOffset>51435</wp:posOffset>
            </wp:positionV>
            <wp:extent cx="5981700" cy="132715"/>
            <wp:effectExtent l="0" t="0" r="0" b="635"/>
            <wp:wrapNone/>
            <wp:docPr id="17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81700" cy="132715"/>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ascii="Arial" w:hAnsi="Arial" w:cs="Arial"/>
          <w:b/>
          <w:bCs/>
          <w:sz w:val="18"/>
          <w:szCs w:val="18"/>
        </w:rPr>
        <w:t xml:space="preserve"> NQAF</w:t>
      </w:r>
      <w:r w:rsidR="00260D41" w:rsidRPr="00733FA7">
        <w:rPr>
          <w:rFonts w:ascii="Arial" w:hAnsi="Arial" w:cs="Arial"/>
          <w:b/>
          <w:bCs/>
          <w:sz w:val="18"/>
          <w:lang w:val="uk-UA"/>
        </w:rPr>
        <w:t xml:space="preserve"> 12:</w:t>
      </w:r>
      <w:r w:rsidR="00260D41" w:rsidRPr="00733FA7">
        <w:rPr>
          <w:rFonts w:ascii="Arial" w:hAnsi="Arial" w:cs="Arial"/>
          <w:sz w:val="18"/>
          <w:lang w:val="uk-UA"/>
        </w:rPr>
        <w:t xml:space="preserve"> </w:t>
      </w:r>
      <w:r w:rsidR="00260D41">
        <w:rPr>
          <w:rFonts w:ascii="Arial" w:hAnsi="Arial" w:cs="Arial"/>
          <w:b/>
          <w:bCs/>
          <w:sz w:val="18"/>
          <w:lang w:val="uk-UA"/>
        </w:rPr>
        <w:t>Забезпечення достовірності впровадження</w:t>
      </w:r>
    </w:p>
    <w:p w:rsidR="00260D41" w:rsidRPr="00733FA7" w:rsidRDefault="00260D41" w:rsidP="00415629">
      <w:pPr>
        <w:spacing w:before="119"/>
        <w:ind w:left="119" w:right="240"/>
        <w:rPr>
          <w:rFonts w:ascii="Arial" w:hAnsi="Arial" w:cs="Arial"/>
          <w:sz w:val="18"/>
          <w:szCs w:val="18"/>
          <w:lang w:val="uk-UA"/>
        </w:rPr>
      </w:pPr>
      <w:r w:rsidRPr="00733FA7">
        <w:rPr>
          <w:rFonts w:ascii="Arial" w:hAnsi="Arial" w:cs="Arial"/>
          <w:b/>
          <w:bCs/>
          <w:sz w:val="18"/>
          <w:lang w:val="uk-UA"/>
        </w:rPr>
        <w:t>Canada</w:t>
      </w:r>
    </w:p>
    <w:p w:rsidR="00260D41" w:rsidRPr="00733FA7" w:rsidRDefault="00260D41" w:rsidP="00415629">
      <w:pPr>
        <w:numPr>
          <w:ilvl w:val="0"/>
          <w:numId w:val="14"/>
        </w:numPr>
        <w:tabs>
          <w:tab w:val="left" w:pos="264"/>
        </w:tabs>
        <w:spacing w:before="4"/>
        <w:ind w:right="529"/>
        <w:rPr>
          <w:rFonts w:ascii="Arial" w:hAnsi="Arial" w:cs="Arial"/>
          <w:sz w:val="18"/>
          <w:szCs w:val="18"/>
          <w:lang w:val="uk-UA"/>
        </w:rPr>
      </w:pPr>
      <w:r w:rsidRPr="00733FA7">
        <w:rPr>
          <w:rFonts w:ascii="Arial" w:hAnsi="Arial" w:cs="Arial"/>
          <w:sz w:val="18"/>
          <w:lang w:val="uk-UA"/>
        </w:rPr>
        <w:t>Statistics Canada Quality Assurance Reviews 2008 (</w:t>
      </w:r>
      <w:hyperlink r:id="rId334">
        <w:r w:rsidRPr="00733FA7">
          <w:rPr>
            <w:rFonts w:ascii="Arial" w:hAnsi="Arial" w:cs="Arial"/>
            <w:i/>
            <w:iCs/>
            <w:sz w:val="18"/>
            <w:u w:val="single"/>
            <w:lang w:val="uk-UA"/>
          </w:rPr>
          <w:t>http://www.statcan.gc.ca/pub/12-594-x/12-594-x2007001-</w:t>
        </w:r>
      </w:hyperlink>
      <w:r w:rsidRPr="00733FA7">
        <w:rPr>
          <w:rFonts w:ascii="Arial" w:hAnsi="Arial" w:cs="Arial"/>
          <w:i/>
          <w:iCs/>
          <w:sz w:val="18"/>
          <w:lang w:val="uk-UA"/>
        </w:rPr>
        <w:t xml:space="preserve"> </w:t>
      </w:r>
      <w:r w:rsidRPr="00733FA7">
        <w:rPr>
          <w:rFonts w:ascii="Arial" w:hAnsi="Arial" w:cs="Arial"/>
          <w:i/>
          <w:iCs/>
          <w:sz w:val="18"/>
          <w:u w:val="single"/>
          <w:lang w:val="uk-UA"/>
        </w:rPr>
        <w:t>eng.htm</w:t>
      </w:r>
      <w:r w:rsidRPr="00733FA7">
        <w:rPr>
          <w:rFonts w:ascii="Arial" w:hAnsi="Arial" w:cs="Arial"/>
          <w:sz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Colombia</w:t>
      </w:r>
    </w:p>
    <w:p w:rsidR="00260D41" w:rsidRPr="00733FA7" w:rsidRDefault="00260D41" w:rsidP="00415629">
      <w:pPr>
        <w:numPr>
          <w:ilvl w:val="0"/>
          <w:numId w:val="14"/>
        </w:numPr>
        <w:tabs>
          <w:tab w:val="left" w:pos="264"/>
        </w:tabs>
        <w:spacing w:before="2"/>
        <w:ind w:right="536"/>
        <w:rPr>
          <w:rFonts w:ascii="Arial" w:hAnsi="Arial" w:cs="Arial"/>
          <w:sz w:val="18"/>
          <w:szCs w:val="18"/>
          <w:lang w:val="uk-UA"/>
        </w:rPr>
      </w:pPr>
      <w:r w:rsidRPr="00733FA7">
        <w:rPr>
          <w:rFonts w:ascii="Arial" w:hAnsi="Arial" w:cs="Arial"/>
          <w:sz w:val="18"/>
          <w:lang w:val="uk-UA"/>
        </w:rPr>
        <w:t>Metodología Aseguramiento de la Calidad de la Información Estadística (</w:t>
      </w:r>
      <w:hyperlink r:id="rId335">
        <w:r w:rsidRPr="00733FA7">
          <w:rPr>
            <w:rFonts w:ascii="Arial" w:hAnsi="Arial" w:cs="Arial"/>
            <w:i/>
            <w:iCs/>
            <w:sz w:val="18"/>
            <w:lang w:val="uk-UA"/>
          </w:rPr>
          <w:t>http://unstats.un.org/unsd/dnss/docs-</w:t>
        </w:r>
      </w:hyperlink>
      <w:r w:rsidRPr="00733FA7">
        <w:rPr>
          <w:rFonts w:ascii="Arial" w:hAnsi="Arial" w:cs="Arial"/>
          <w:i/>
          <w:iCs/>
          <w:sz w:val="18"/>
          <w:lang w:val="uk-UA"/>
        </w:rPr>
        <w:t xml:space="preserve"> NQAF/Assurance%20quality%20methodology.pdf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7" w:line="204" w:lineRule="exact"/>
        <w:ind w:right="1230"/>
        <w:rPr>
          <w:rFonts w:ascii="Arial" w:hAnsi="Arial" w:cs="Arial"/>
          <w:sz w:val="18"/>
          <w:szCs w:val="18"/>
          <w:lang w:val="uk-UA"/>
        </w:rPr>
      </w:pPr>
      <w:r w:rsidRPr="00733FA7">
        <w:rPr>
          <w:rFonts w:ascii="Arial" w:hAnsi="Arial" w:cs="Arial"/>
          <w:sz w:val="18"/>
          <w:lang w:val="uk-UA"/>
        </w:rPr>
        <w:t>Metodología para el fortalecimiento de registros administrativos (</w:t>
      </w:r>
      <w:hyperlink r:id="rId336">
        <w:r w:rsidRPr="00733FA7">
          <w:rPr>
            <w:rFonts w:ascii="Arial" w:hAnsi="Arial" w:cs="Arial"/>
            <w:i/>
            <w:iCs/>
            <w:sz w:val="18"/>
            <w:u w:val="single"/>
            <w:lang w:val="uk-UA"/>
          </w:rPr>
          <w:t>http://www.dane.gov.co/files/planificacion/planificacion/metodologia/planes_fortalecimiento_RA.pdf</w:t>
        </w:r>
      </w:hyperlink>
      <w:r w:rsidRPr="00733FA7">
        <w:rPr>
          <w:rFonts w:ascii="Arial" w:hAnsi="Arial" w:cs="Arial"/>
          <w:i/>
          <w:iCs/>
          <w:sz w:val="18"/>
          <w:u w:val="single"/>
          <w:lang w:val="uk-UA"/>
        </w:rPr>
        <w:t xml:space="preserve"> administrativos</w:t>
      </w:r>
      <w:r w:rsidRPr="00733FA7">
        <w:rPr>
          <w:rFonts w:ascii="Arial" w:hAnsi="Arial" w:cs="Arial"/>
          <w:sz w:val="18"/>
          <w:lang w:val="uk-UA"/>
        </w:rPr>
        <w:t>)</w:t>
      </w:r>
    </w:p>
    <w:p w:rsidR="00260D41" w:rsidRPr="00733FA7" w:rsidRDefault="00260D41" w:rsidP="00415629">
      <w:pPr>
        <w:numPr>
          <w:ilvl w:val="0"/>
          <w:numId w:val="14"/>
        </w:numPr>
        <w:tabs>
          <w:tab w:val="left" w:pos="264"/>
        </w:tabs>
        <w:ind w:right="1187"/>
        <w:rPr>
          <w:rFonts w:ascii="Arial" w:hAnsi="Arial" w:cs="Arial"/>
          <w:sz w:val="18"/>
          <w:szCs w:val="18"/>
          <w:lang w:val="uk-UA"/>
        </w:rPr>
      </w:pPr>
      <w:r w:rsidRPr="00733FA7">
        <w:rPr>
          <w:rFonts w:ascii="Arial" w:hAnsi="Arial" w:cs="Arial"/>
          <w:sz w:val="18"/>
          <w:lang w:val="uk-UA"/>
        </w:rPr>
        <w:t>Propuesta de Código Nacional de Buenas Prácticas para las Estadísticas Oficiales (</w:t>
      </w:r>
      <w:hyperlink r:id="rId337">
        <w:r w:rsidRPr="00733FA7">
          <w:rPr>
            <w:rFonts w:ascii="Arial" w:hAnsi="Arial" w:cs="Arial"/>
            <w:i/>
            <w:iCs/>
            <w:sz w:val="18"/>
            <w:u w:val="single"/>
            <w:lang w:val="uk-UA"/>
          </w:rPr>
          <w:t>http://unstats.un.org/unsd/dnss/docs-NQAF/National%20Code%20of%20Practice%2004.Agu.2011.pdf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7" w:line="204" w:lineRule="exact"/>
        <w:ind w:right="1081"/>
        <w:rPr>
          <w:rFonts w:ascii="Arial" w:hAnsi="Arial" w:cs="Arial"/>
          <w:sz w:val="18"/>
          <w:szCs w:val="18"/>
          <w:lang w:val="uk-UA"/>
        </w:rPr>
      </w:pPr>
      <w:r w:rsidRPr="00733FA7">
        <w:rPr>
          <w:rFonts w:ascii="Arial" w:hAnsi="Arial" w:cs="Arial"/>
          <w:sz w:val="18"/>
          <w:lang w:val="uk-UA"/>
        </w:rPr>
        <w:t>Resolución 036 del 18 de enero de 2006, por la cual se dispone sobre el funcionamiento de CANDANE (</w:t>
      </w:r>
      <w:hyperlink r:id="rId338">
        <w:r w:rsidRPr="00733FA7">
          <w:rPr>
            <w:rFonts w:ascii="Arial" w:hAnsi="Arial" w:cs="Arial"/>
            <w:i/>
            <w:iCs/>
            <w:sz w:val="18"/>
            <w:u w:val="single"/>
            <w:lang w:val="uk-UA"/>
          </w:rPr>
          <w:t>http://www.dane.gov.co/candane/files/Resolucion_036.pdf</w:t>
        </w:r>
        <w:r w:rsidRPr="00733FA7">
          <w:rPr>
            <w:rFonts w:ascii="Arial" w:hAnsi="Arial" w:cs="Arial"/>
            <w:sz w:val="18"/>
            <w:lang w:val="uk-UA"/>
          </w:rPr>
          <w:t>)</w:t>
        </w:r>
      </w:hyperlink>
    </w:p>
    <w:p w:rsidR="00260D41" w:rsidRPr="00733FA7" w:rsidRDefault="00260D41" w:rsidP="00415629">
      <w:pPr>
        <w:spacing w:before="114"/>
        <w:ind w:left="119" w:right="240"/>
        <w:rPr>
          <w:rFonts w:ascii="Arial" w:hAnsi="Arial" w:cs="Arial"/>
          <w:sz w:val="18"/>
          <w:szCs w:val="18"/>
          <w:lang w:val="uk-UA"/>
        </w:rPr>
      </w:pPr>
      <w:r w:rsidRPr="00733FA7">
        <w:rPr>
          <w:rFonts w:ascii="Arial" w:hAnsi="Arial" w:cs="Arial"/>
          <w:b/>
          <w:bCs/>
          <w:sz w:val="18"/>
          <w:lang w:val="uk-UA"/>
        </w:rPr>
        <w:t>Eurostat</w:t>
      </w:r>
    </w:p>
    <w:p w:rsidR="00260D41" w:rsidRPr="00733FA7" w:rsidRDefault="00260D41" w:rsidP="00415629">
      <w:pPr>
        <w:numPr>
          <w:ilvl w:val="0"/>
          <w:numId w:val="14"/>
        </w:numPr>
        <w:tabs>
          <w:tab w:val="left" w:pos="264"/>
        </w:tabs>
        <w:spacing w:before="12" w:line="204" w:lineRule="exact"/>
        <w:ind w:right="287"/>
        <w:rPr>
          <w:rFonts w:ascii="Arial" w:hAnsi="Arial" w:cs="Arial"/>
          <w:sz w:val="18"/>
          <w:szCs w:val="18"/>
          <w:lang w:val="uk-UA"/>
        </w:rPr>
      </w:pPr>
      <w:r w:rsidRPr="00733FA7">
        <w:rPr>
          <w:rFonts w:ascii="Arial" w:hAnsi="Arial" w:cs="Arial"/>
          <w:sz w:val="18"/>
          <w:lang w:val="uk-UA"/>
        </w:rPr>
        <w:t>Code of Practice Compliance Activities (</w:t>
      </w:r>
      <w:hyperlink r:id="rId339">
        <w:r w:rsidRPr="00733FA7">
          <w:rPr>
            <w:rFonts w:ascii="Arial" w:hAnsi="Arial" w:cs="Arial"/>
            <w:i/>
            <w:iCs/>
            <w:sz w:val="18"/>
            <w:u w:val="single"/>
            <w:lang w:val="uk-UA"/>
          </w:rPr>
          <w:t xml:space="preserve">http://epp.eurostat.ec.europa.eu/portal/page/portal/quality/documents/Compliance_activities_EN_Feb_2011.pdf        </w:t>
        </w:r>
      </w:hyperlink>
      <w:r w:rsidRPr="00733FA7">
        <w:rPr>
          <w:rFonts w:ascii="Arial" w:hAnsi="Arial" w:cs="Arial"/>
          <w:sz w:val="18"/>
          <w:lang w:val="uk-UA"/>
        </w:rPr>
        <w:t>)</w:t>
      </w:r>
    </w:p>
    <w:p w:rsidR="00260D41" w:rsidRPr="00733FA7" w:rsidRDefault="00260D41" w:rsidP="00415629">
      <w:pPr>
        <w:numPr>
          <w:ilvl w:val="0"/>
          <w:numId w:val="14"/>
        </w:numPr>
        <w:tabs>
          <w:tab w:val="left" w:pos="264"/>
        </w:tabs>
        <w:spacing w:before="5" w:line="204" w:lineRule="exact"/>
        <w:ind w:right="1264"/>
        <w:rPr>
          <w:rFonts w:ascii="Arial" w:hAnsi="Arial" w:cs="Arial"/>
          <w:sz w:val="18"/>
          <w:szCs w:val="18"/>
          <w:lang w:val="uk-UA"/>
        </w:rPr>
      </w:pPr>
      <w:r w:rsidRPr="00733FA7">
        <w:rPr>
          <w:rFonts w:ascii="Arial" w:hAnsi="Arial" w:cs="Arial"/>
          <w:sz w:val="18"/>
          <w:lang w:val="uk-UA"/>
        </w:rPr>
        <w:t>DESAP - The European Self Assessment Checklist for Survey Managers (</w:t>
      </w:r>
      <w:hyperlink r:id="rId340">
        <w:r w:rsidRPr="00733FA7">
          <w:rPr>
            <w:rFonts w:ascii="Arial" w:hAnsi="Arial" w:cs="Arial"/>
            <w:i/>
            <w:iCs/>
            <w:sz w:val="18"/>
            <w:u w:val="single"/>
            <w:lang w:val="uk-UA"/>
          </w:rPr>
          <w:t>http://epp.eurostat.ec.europa.eu/portal/page/portal/quality/documents/desap%20G0-LEG-20031010-EN.pdf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7" w:line="204" w:lineRule="exact"/>
        <w:ind w:right="2238"/>
        <w:rPr>
          <w:rFonts w:ascii="Arial" w:hAnsi="Arial" w:cs="Arial"/>
          <w:sz w:val="18"/>
          <w:szCs w:val="18"/>
          <w:lang w:val="uk-UA"/>
        </w:rPr>
      </w:pPr>
      <w:r w:rsidRPr="00733FA7">
        <w:rPr>
          <w:rFonts w:ascii="Arial" w:hAnsi="Arial" w:cs="Arial"/>
          <w:sz w:val="18"/>
          <w:lang w:val="uk-UA"/>
        </w:rPr>
        <w:t>Description of activities to comply with the European Statistics Code of Practice (</w:t>
      </w:r>
      <w:hyperlink r:id="rId341">
        <w:r w:rsidRPr="00733FA7">
          <w:rPr>
            <w:rFonts w:ascii="Arial" w:hAnsi="Arial" w:cs="Arial"/>
            <w:i/>
            <w:iCs/>
            <w:sz w:val="18"/>
            <w:u w:val="single"/>
            <w:lang w:val="uk-UA"/>
          </w:rPr>
          <w:t>http://epp.eurostat.ec.europa.eu/portal/page/portal/quality/code_of_practice/compliance</w:t>
        </w:r>
        <w:r w:rsidRPr="00733FA7">
          <w:rPr>
            <w:rFonts w:ascii="Arial" w:hAnsi="Arial" w:cs="Arial"/>
            <w:sz w:val="18"/>
            <w:lang w:val="uk-UA"/>
          </w:rPr>
          <w:t>)</w:t>
        </w:r>
      </w:hyperlink>
    </w:p>
    <w:p w:rsidR="00260D41" w:rsidRPr="00733FA7" w:rsidRDefault="00260D41" w:rsidP="00415629">
      <w:pPr>
        <w:numPr>
          <w:ilvl w:val="0"/>
          <w:numId w:val="14"/>
        </w:numPr>
        <w:tabs>
          <w:tab w:val="left" w:pos="264"/>
        </w:tabs>
        <w:ind w:right="187"/>
        <w:rPr>
          <w:rFonts w:ascii="Arial" w:hAnsi="Arial" w:cs="Arial"/>
          <w:sz w:val="18"/>
          <w:szCs w:val="18"/>
          <w:lang w:val="uk-UA"/>
        </w:rPr>
      </w:pPr>
      <w:r w:rsidRPr="00733FA7">
        <w:rPr>
          <w:rFonts w:ascii="Arial" w:hAnsi="Arial" w:cs="Arial"/>
          <w:sz w:val="18"/>
          <w:lang w:val="uk-UA"/>
        </w:rPr>
        <w:t>Handbook of Recommended Practices for Questionnaire Development and Testing in the European Statistical System, 2006 (</w:t>
      </w:r>
      <w:hyperlink r:id="rId342">
        <w:r w:rsidRPr="00733FA7">
          <w:rPr>
            <w:rFonts w:ascii="Arial" w:hAnsi="Arial" w:cs="Arial"/>
            <w:i/>
            <w:iCs/>
            <w:sz w:val="18"/>
            <w:u w:val="single"/>
            <w:lang w:val="uk-UA"/>
          </w:rPr>
          <w:t>http://epp.eurostat.ec.europa.eu/portal/page/portal/research_methodology/documents/Handbook_questionnaire_d</w:t>
        </w:r>
      </w:hyperlink>
      <w:r w:rsidRPr="00733FA7">
        <w:rPr>
          <w:rFonts w:ascii="Arial" w:hAnsi="Arial" w:cs="Arial"/>
          <w:i/>
          <w:iCs/>
          <w:sz w:val="18"/>
          <w:lang w:val="uk-UA"/>
        </w:rPr>
        <w:t xml:space="preserve"> </w:t>
      </w:r>
      <w:r w:rsidRPr="00733FA7">
        <w:rPr>
          <w:rFonts w:ascii="Arial" w:hAnsi="Arial" w:cs="Arial"/>
          <w:i/>
          <w:iCs/>
          <w:sz w:val="18"/>
          <w:u w:val="single"/>
          <w:lang w:val="uk-UA"/>
        </w:rPr>
        <w:t>evelopment_2006.pdf</w:t>
      </w:r>
      <w:r w:rsidRPr="00733FA7">
        <w:rPr>
          <w:rFonts w:ascii="Arial" w:hAnsi="Arial" w:cs="Arial"/>
          <w:sz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France</w:t>
      </w:r>
    </w:p>
    <w:p w:rsidR="00260D41" w:rsidRPr="00733FA7" w:rsidRDefault="00260D41" w:rsidP="00415629">
      <w:pPr>
        <w:numPr>
          <w:ilvl w:val="0"/>
          <w:numId w:val="14"/>
        </w:numPr>
        <w:tabs>
          <w:tab w:val="left" w:pos="264"/>
        </w:tabs>
        <w:spacing w:before="4" w:line="239" w:lineRule="auto"/>
        <w:ind w:right="300"/>
        <w:rPr>
          <w:rFonts w:ascii="Arial" w:hAnsi="Arial" w:cs="Arial"/>
          <w:sz w:val="18"/>
          <w:szCs w:val="18"/>
          <w:lang w:val="uk-UA"/>
        </w:rPr>
      </w:pPr>
      <w:r w:rsidRPr="00733FA7">
        <w:rPr>
          <w:rFonts w:ascii="Arial" w:hAnsi="Arial" w:cs="Arial"/>
          <w:sz w:val="18"/>
          <w:szCs w:val="18"/>
          <w:lang w:val="uk-UA"/>
        </w:rPr>
        <w:t>Official statistical system practices in accordance with the principles of the European Statistics Code of Practice – Statistical procedures: 8- Appropriate statistical procedures (</w:t>
      </w:r>
      <w:hyperlink r:id="rId343">
        <w:r w:rsidRPr="00733FA7">
          <w:rPr>
            <w:rFonts w:ascii="Arial" w:hAnsi="Arial" w:cs="Arial"/>
            <w:i/>
            <w:iCs/>
            <w:sz w:val="18"/>
            <w:szCs w:val="18"/>
            <w:u w:val="single"/>
            <w:lang w:val="uk-UA"/>
          </w:rPr>
          <w:t>http://www.insee.fr/en/insee-statistique-</w:t>
        </w:r>
      </w:hyperlink>
      <w:r w:rsidRPr="00733FA7">
        <w:rPr>
          <w:rFonts w:ascii="Arial" w:hAnsi="Arial" w:cs="Arial"/>
          <w:i/>
          <w:iCs/>
          <w:sz w:val="18"/>
          <w:szCs w:val="18"/>
          <w:lang w:val="uk-UA"/>
        </w:rPr>
        <w:t xml:space="preserve"> </w:t>
      </w:r>
      <w:r w:rsidRPr="00733FA7">
        <w:rPr>
          <w:rFonts w:ascii="Arial" w:hAnsi="Arial" w:cs="Arial"/>
          <w:i/>
          <w:iCs/>
          <w:sz w:val="18"/>
          <w:szCs w:val="18"/>
          <w:u w:val="single"/>
          <w:lang w:val="uk-UA"/>
        </w:rPr>
        <w:t>publique/default.asp?page=qualite/principe8.htm</w:t>
      </w:r>
      <w:r w:rsidRPr="00733FA7">
        <w:rPr>
          <w:rFonts w:ascii="Arial" w:hAnsi="Arial" w:cs="Arial"/>
          <w:sz w:val="18"/>
          <w:szCs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Italian National Statistical Institute (ISTAT), Statistics Netherlands (CBS), Swiss Federal Statistical Office (SFO), Eurostat</w:t>
      </w:r>
    </w:p>
    <w:p w:rsidR="00260D41" w:rsidRPr="00733FA7" w:rsidRDefault="00260D41" w:rsidP="00415629">
      <w:pPr>
        <w:numPr>
          <w:ilvl w:val="0"/>
          <w:numId w:val="14"/>
        </w:numPr>
        <w:tabs>
          <w:tab w:val="left" w:pos="264"/>
        </w:tabs>
        <w:spacing w:before="4"/>
        <w:ind w:right="614"/>
        <w:rPr>
          <w:rFonts w:ascii="Arial" w:hAnsi="Arial" w:cs="Arial"/>
          <w:sz w:val="18"/>
          <w:szCs w:val="18"/>
          <w:lang w:val="uk-UA"/>
        </w:rPr>
      </w:pPr>
      <w:r w:rsidRPr="00733FA7">
        <w:rPr>
          <w:rFonts w:ascii="Arial" w:hAnsi="Arial" w:cs="Arial"/>
          <w:sz w:val="18"/>
          <w:lang w:val="uk-UA"/>
        </w:rPr>
        <w:t>Recommended Practices for Editing and Imputation in Cross-Sectional Business Surveys, ISTAT, CBS, SFO, Eurostat       (</w:t>
      </w:r>
      <w:hyperlink r:id="rId344">
        <w:r w:rsidRPr="00733FA7">
          <w:rPr>
            <w:rFonts w:ascii="Arial" w:hAnsi="Arial" w:cs="Arial"/>
            <w:i/>
            <w:iCs/>
            <w:sz w:val="18"/>
            <w:u w:val="single"/>
            <w:lang w:val="uk-UA"/>
          </w:rPr>
          <w:t>http://epp.eurostat.ec.europa.eu/portal/page/portal/quality/documents/RPM_EDIMBUS.pdf</w:t>
        </w:r>
        <w:r w:rsidRPr="00733FA7">
          <w:rPr>
            <w:rFonts w:ascii="Arial" w:hAnsi="Arial" w:cs="Arial"/>
            <w:sz w:val="18"/>
            <w:lang w:val="uk-UA"/>
          </w:rPr>
          <w:t>)</w:t>
        </w:r>
      </w:hyperlink>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Italy</w:t>
      </w:r>
    </w:p>
    <w:p w:rsidR="00260D41" w:rsidRPr="00733FA7" w:rsidRDefault="00260D41" w:rsidP="00415629">
      <w:pPr>
        <w:numPr>
          <w:ilvl w:val="0"/>
          <w:numId w:val="14"/>
        </w:numPr>
        <w:tabs>
          <w:tab w:val="left" w:pos="264"/>
        </w:tabs>
        <w:spacing w:before="4"/>
        <w:rPr>
          <w:rFonts w:ascii="Arial" w:hAnsi="Arial" w:cs="Arial"/>
          <w:sz w:val="18"/>
          <w:szCs w:val="18"/>
          <w:lang w:val="uk-UA"/>
        </w:rPr>
      </w:pPr>
      <w:r w:rsidRPr="00733FA7">
        <w:rPr>
          <w:rFonts w:ascii="Arial" w:hAnsi="Arial" w:cs="Arial"/>
          <w:sz w:val="18"/>
          <w:lang w:val="uk-UA"/>
        </w:rPr>
        <w:t>Quality guidelines for statistical processes, Istat (2011)</w:t>
      </w:r>
    </w:p>
    <w:p w:rsidR="00260D41" w:rsidRPr="00733FA7" w:rsidRDefault="00260D41" w:rsidP="00415629">
      <w:pPr>
        <w:spacing w:before="114"/>
        <w:ind w:left="119" w:right="240"/>
        <w:rPr>
          <w:rFonts w:ascii="Arial" w:hAnsi="Arial" w:cs="Arial"/>
          <w:sz w:val="18"/>
          <w:szCs w:val="18"/>
          <w:lang w:val="uk-UA"/>
        </w:rPr>
      </w:pPr>
      <w:r w:rsidRPr="00733FA7">
        <w:rPr>
          <w:rFonts w:ascii="Arial" w:hAnsi="Arial" w:cs="Arial"/>
          <w:b/>
          <w:bCs/>
          <w:sz w:val="18"/>
          <w:lang w:val="uk-UA"/>
        </w:rPr>
        <w:t>Netherlands</w:t>
      </w:r>
    </w:p>
    <w:p w:rsidR="00260D41" w:rsidRPr="00733FA7" w:rsidRDefault="00260D41" w:rsidP="00415629">
      <w:pPr>
        <w:numPr>
          <w:ilvl w:val="0"/>
          <w:numId w:val="14"/>
        </w:numPr>
        <w:tabs>
          <w:tab w:val="left" w:pos="264"/>
        </w:tabs>
        <w:spacing w:before="8" w:line="237" w:lineRule="auto"/>
        <w:ind w:right="120"/>
        <w:rPr>
          <w:rFonts w:ascii="Arial" w:hAnsi="Arial" w:cs="Arial"/>
          <w:sz w:val="18"/>
          <w:szCs w:val="18"/>
          <w:lang w:val="uk-UA"/>
        </w:rPr>
      </w:pPr>
      <w:r w:rsidRPr="00733FA7">
        <w:rPr>
          <w:rFonts w:ascii="Arial" w:hAnsi="Arial" w:cs="Arial"/>
          <w:sz w:val="18"/>
          <w:lang w:val="uk-UA"/>
        </w:rPr>
        <w:t>Checklist for the Quality evaluation of Administrative Data Sources, Statistics Netherlands, 2009 (</w:t>
      </w:r>
      <w:hyperlink r:id="rId345">
        <w:r w:rsidRPr="00733FA7">
          <w:rPr>
            <w:rFonts w:ascii="Arial" w:hAnsi="Arial" w:cs="Arial"/>
            <w:i/>
            <w:iCs/>
            <w:sz w:val="18"/>
            <w:u w:val="single"/>
            <w:lang w:val="uk-UA"/>
          </w:rPr>
          <w:t>http://epp.eurostat.ec.europa.eu/portal/page/portal/quality/documents/Checklist%20for%20the%20quality%20evalu</w:t>
        </w:r>
      </w:hyperlink>
      <w:r w:rsidRPr="00733FA7">
        <w:rPr>
          <w:rFonts w:ascii="Arial" w:hAnsi="Arial" w:cs="Arial"/>
          <w:i/>
          <w:iCs/>
          <w:sz w:val="18"/>
          <w:lang w:val="uk-UA"/>
        </w:rPr>
        <w:t xml:space="preserve"> </w:t>
      </w:r>
      <w:r w:rsidRPr="00733FA7">
        <w:rPr>
          <w:rFonts w:ascii="Arial" w:hAnsi="Arial" w:cs="Arial"/>
          <w:i/>
          <w:iCs/>
          <w:sz w:val="18"/>
          <w:u w:val="single"/>
          <w:lang w:val="uk-UA"/>
        </w:rPr>
        <w:t>ation%20of%20administrative%20d.pdf</w:t>
      </w:r>
      <w:r w:rsidRPr="00733FA7">
        <w:rPr>
          <w:rFonts w:ascii="Arial" w:hAnsi="Arial" w:cs="Arial"/>
          <w:sz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South Africa</w:t>
      </w:r>
    </w:p>
    <w:p w:rsidR="00260D41" w:rsidRPr="00733FA7" w:rsidRDefault="00260D41" w:rsidP="00415629">
      <w:pPr>
        <w:numPr>
          <w:ilvl w:val="0"/>
          <w:numId w:val="14"/>
        </w:numPr>
        <w:tabs>
          <w:tab w:val="left" w:pos="264"/>
        </w:tabs>
        <w:spacing w:before="8" w:line="237" w:lineRule="auto"/>
        <w:ind w:right="230"/>
        <w:rPr>
          <w:rFonts w:ascii="Arial" w:hAnsi="Arial" w:cs="Arial"/>
          <w:sz w:val="18"/>
          <w:szCs w:val="18"/>
          <w:lang w:val="uk-UA"/>
        </w:rPr>
      </w:pPr>
      <w:r w:rsidRPr="00733FA7">
        <w:rPr>
          <w:rFonts w:ascii="Arial" w:hAnsi="Arial" w:cs="Arial"/>
          <w:sz w:val="18"/>
          <w:lang w:val="uk-UA"/>
        </w:rPr>
        <w:t>South African Statistical Quality Assessment Framework (SASQAF), Second edition, Statistics South Africa, 2010, Section 8.2, methodological soundness p. 48 (</w:t>
      </w:r>
      <w:hyperlink r:id="rId346">
        <w:r w:rsidRPr="00733FA7">
          <w:rPr>
            <w:rFonts w:ascii="Arial" w:hAnsi="Arial" w:cs="Arial"/>
            <w:i/>
            <w:iCs/>
            <w:sz w:val="18"/>
            <w:u w:val="single"/>
            <w:lang w:val="uk-UA"/>
          </w:rPr>
          <w:t>http://www.statssa.gov.za/inside_statssa/standardisation/SASQAF_Edition_2.pdf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2" w:line="239" w:lineRule="auto"/>
        <w:ind w:right="261"/>
        <w:rPr>
          <w:rFonts w:ascii="Arial" w:hAnsi="Arial" w:cs="Arial"/>
          <w:sz w:val="18"/>
          <w:szCs w:val="18"/>
          <w:lang w:val="uk-UA"/>
        </w:rPr>
      </w:pPr>
      <w:r w:rsidRPr="00733FA7">
        <w:rPr>
          <w:rFonts w:ascii="Arial" w:hAnsi="Arial" w:cs="Arial"/>
          <w:sz w:val="18"/>
          <w:lang w:val="uk-UA"/>
        </w:rPr>
        <w:t>SASQAF Operational Standards and Guidelines, First edition, Statistics South Africa, 2010, Section 1 prerequisite of quality 1.6.1 p. 9 (</w:t>
      </w:r>
      <w:hyperlink r:id="rId347">
        <w:r w:rsidRPr="00733FA7">
          <w:rPr>
            <w:rFonts w:ascii="Arial" w:hAnsi="Arial" w:cs="Arial"/>
            <w:i/>
            <w:iCs/>
            <w:sz w:val="18"/>
            <w:u w:val="single"/>
            <w:lang w:val="uk-UA"/>
          </w:rPr>
          <w:t>http://www.statssa.gov.za/inside_statssa/standardisation/SASQAF_OpsGuidelines_Edition_1.pdf</w:t>
        </w:r>
        <w:r w:rsidRPr="00733FA7">
          <w:rPr>
            <w:rFonts w:ascii="Arial" w:hAnsi="Arial" w:cs="Arial"/>
            <w:sz w:val="18"/>
            <w:lang w:val="uk-UA"/>
          </w:rPr>
          <w:t>)</w:t>
        </w:r>
      </w:hyperlink>
    </w:p>
    <w:p w:rsidR="00260D41" w:rsidRPr="00733FA7" w:rsidRDefault="00260D41" w:rsidP="00415629">
      <w:pPr>
        <w:spacing w:line="239" w:lineRule="auto"/>
        <w:rPr>
          <w:rFonts w:ascii="Arial" w:hAnsi="Arial" w:cs="Arial"/>
          <w:sz w:val="18"/>
          <w:szCs w:val="18"/>
          <w:lang w:val="uk-UA"/>
        </w:rPr>
        <w:sectPr w:rsidR="00260D41" w:rsidRPr="00733FA7" w:rsidSect="00FA32AC">
          <w:headerReference w:type="default" r:id="rId348"/>
          <w:pgSz w:w="12240" w:h="15840"/>
          <w:pgMar w:top="568"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AB21BC" w:rsidP="00415629">
      <w:pPr>
        <w:spacing w:before="77"/>
        <w:ind w:left="119" w:right="240"/>
        <w:rPr>
          <w:rFonts w:ascii="Arial" w:hAnsi="Arial" w:cs="Arial"/>
          <w:sz w:val="18"/>
          <w:szCs w:val="18"/>
          <w:lang w:val="uk-UA"/>
        </w:rPr>
      </w:pPr>
      <w:r>
        <w:rPr>
          <w:noProof/>
          <w:lang w:val="uk-UA" w:eastAsia="uk-UA"/>
        </w:rPr>
        <w:drawing>
          <wp:anchor distT="0" distB="0" distL="114300" distR="114300" simplePos="0" relativeHeight="251674624" behindDoc="1" locked="0" layoutInCell="1" allowOverlap="1">
            <wp:simplePos x="0" y="0"/>
            <wp:positionH relativeFrom="page">
              <wp:posOffset>895350</wp:posOffset>
            </wp:positionH>
            <wp:positionV relativeFrom="paragraph">
              <wp:posOffset>51435</wp:posOffset>
            </wp:positionV>
            <wp:extent cx="5981700" cy="132715"/>
            <wp:effectExtent l="0" t="0" r="0" b="635"/>
            <wp:wrapNone/>
            <wp:docPr id="7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81700" cy="132715"/>
                    </a:xfrm>
                    <a:prstGeom prst="rect">
                      <a:avLst/>
                    </a:prstGeom>
                    <a:noFill/>
                  </pic:spPr>
                </pic:pic>
              </a:graphicData>
            </a:graphic>
            <wp14:sizeRelH relativeFrom="page">
              <wp14:pctWidth>0</wp14:pctWidth>
            </wp14:sizeRelH>
            <wp14:sizeRelV relativeFrom="page">
              <wp14:pctHeight>0</wp14:pctHeight>
            </wp14:sizeRelV>
          </wp:anchor>
        </w:drawing>
      </w:r>
      <w:bookmarkStart w:id="75" w:name="_bookmark10"/>
      <w:bookmarkEnd w:id="75"/>
      <w:r w:rsidR="00260D41" w:rsidRPr="00733FA7">
        <w:rPr>
          <w:rFonts w:ascii="Arial" w:hAnsi="Arial" w:cs="Arial"/>
          <w:b/>
          <w:bCs/>
          <w:sz w:val="18"/>
          <w:szCs w:val="18"/>
        </w:rPr>
        <w:t xml:space="preserve"> NQAF</w:t>
      </w:r>
      <w:r w:rsidR="00260D41" w:rsidRPr="00733FA7">
        <w:rPr>
          <w:rFonts w:ascii="Arial" w:hAnsi="Arial" w:cs="Arial"/>
          <w:b/>
          <w:bCs/>
          <w:sz w:val="18"/>
          <w:lang w:val="uk-UA"/>
        </w:rPr>
        <w:t xml:space="preserve"> 13:</w:t>
      </w:r>
      <w:r w:rsidR="00260D41" w:rsidRPr="00733FA7">
        <w:rPr>
          <w:rFonts w:ascii="Arial" w:hAnsi="Arial" w:cs="Arial"/>
          <w:sz w:val="18"/>
          <w:lang w:val="uk-UA"/>
        </w:rPr>
        <w:t xml:space="preserve"> </w:t>
      </w:r>
      <w:r w:rsidR="00260D41">
        <w:rPr>
          <w:rFonts w:ascii="Arial" w:hAnsi="Arial" w:cs="Arial"/>
          <w:b/>
          <w:bCs/>
          <w:sz w:val="18"/>
          <w:lang w:val="uk-UA"/>
        </w:rPr>
        <w:t>Управління загрузкою на респондентіва</w:t>
      </w:r>
    </w:p>
    <w:p w:rsidR="00260D41" w:rsidRPr="00733FA7" w:rsidRDefault="00260D41" w:rsidP="00415629">
      <w:pPr>
        <w:spacing w:before="119"/>
        <w:ind w:left="119" w:right="240"/>
        <w:rPr>
          <w:rFonts w:ascii="Arial" w:hAnsi="Arial" w:cs="Arial"/>
          <w:sz w:val="18"/>
          <w:szCs w:val="18"/>
          <w:lang w:val="uk-UA"/>
        </w:rPr>
      </w:pPr>
      <w:r w:rsidRPr="00733FA7">
        <w:rPr>
          <w:rFonts w:ascii="Arial" w:hAnsi="Arial" w:cs="Arial"/>
          <w:b/>
          <w:bCs/>
          <w:sz w:val="18"/>
          <w:lang w:val="uk-UA"/>
        </w:rPr>
        <w:t>Australia</w:t>
      </w:r>
    </w:p>
    <w:p w:rsidR="00260D41" w:rsidRPr="00733FA7" w:rsidRDefault="00260D41" w:rsidP="00415629">
      <w:pPr>
        <w:numPr>
          <w:ilvl w:val="0"/>
          <w:numId w:val="14"/>
        </w:numPr>
        <w:tabs>
          <w:tab w:val="left" w:pos="264"/>
        </w:tabs>
        <w:spacing w:before="4"/>
        <w:rPr>
          <w:rFonts w:ascii="Arial" w:hAnsi="Arial" w:cs="Arial"/>
          <w:sz w:val="18"/>
          <w:szCs w:val="18"/>
          <w:lang w:val="uk-UA"/>
        </w:rPr>
      </w:pPr>
      <w:r w:rsidRPr="00733FA7">
        <w:rPr>
          <w:rFonts w:ascii="Arial" w:hAnsi="Arial" w:cs="Arial"/>
          <w:sz w:val="18"/>
          <w:lang w:val="uk-UA"/>
        </w:rPr>
        <w:t>Quality Management of Statistical Outputs Produced From Administrative Data, Mar 2011</w:t>
      </w:r>
    </w:p>
    <w:p w:rsidR="00260D41" w:rsidRPr="00733FA7" w:rsidRDefault="00260D41" w:rsidP="00415629">
      <w:pPr>
        <w:spacing w:before="3" w:line="237" w:lineRule="auto"/>
        <w:ind w:left="191" w:right="240" w:hanging="72"/>
        <w:rPr>
          <w:rFonts w:ascii="Arial" w:hAnsi="Arial" w:cs="Arial"/>
          <w:sz w:val="18"/>
          <w:szCs w:val="18"/>
          <w:lang w:val="uk-UA"/>
        </w:rPr>
      </w:pPr>
      <w:r w:rsidRPr="00733FA7">
        <w:rPr>
          <w:rFonts w:ascii="Arial" w:hAnsi="Arial" w:cs="Arial"/>
          <w:i/>
          <w:iCs/>
          <w:sz w:val="18"/>
          <w:lang w:val="uk-UA"/>
        </w:rPr>
        <w:t>-</w:t>
      </w:r>
      <w:r w:rsidRPr="00733FA7">
        <w:rPr>
          <w:rFonts w:ascii="Arial" w:hAnsi="Arial" w:cs="Arial"/>
          <w:sz w:val="18"/>
          <w:lang w:val="uk-UA"/>
        </w:rPr>
        <w:t>Uses of Administrative Data: Reducing response burden (</w:t>
      </w:r>
      <w:hyperlink r:id="rId349">
        <w:r w:rsidRPr="00733FA7">
          <w:rPr>
            <w:rFonts w:ascii="Arial" w:hAnsi="Arial" w:cs="Arial"/>
            <w:i/>
            <w:iCs/>
            <w:sz w:val="18"/>
            <w:u w:val="single"/>
            <w:lang w:val="uk-UA"/>
          </w:rPr>
          <w:t>http://www.abs.gov.au/ausstats/abs@.nsf/Latestproducts/1522.0Main%20Features2Mar%202011?opendocument&amp;tabname=Su</w:t>
        </w:r>
      </w:hyperlink>
      <w:r w:rsidRPr="00733FA7">
        <w:rPr>
          <w:rFonts w:ascii="Arial" w:hAnsi="Arial" w:cs="Arial"/>
          <w:i/>
          <w:iCs/>
          <w:sz w:val="18"/>
          <w:lang w:val="uk-UA"/>
        </w:rPr>
        <w:t xml:space="preserve"> </w:t>
      </w:r>
      <w:r w:rsidRPr="00733FA7">
        <w:rPr>
          <w:rFonts w:ascii="Arial" w:hAnsi="Arial" w:cs="Arial"/>
          <w:i/>
          <w:iCs/>
          <w:sz w:val="18"/>
          <w:u w:val="single"/>
          <w:lang w:val="uk-UA"/>
        </w:rPr>
        <w:t>mmary&amp;prodno=1522.0&amp;issue=Mar%202011&amp;num=&amp;view=#Reducing%20respondent%20burden</w:t>
      </w:r>
      <w:r w:rsidRPr="00733FA7">
        <w:rPr>
          <w:rFonts w:ascii="Arial" w:hAnsi="Arial" w:cs="Arial"/>
          <w:sz w:val="18"/>
          <w:lang w:val="uk-UA"/>
        </w:rPr>
        <w:t>)</w:t>
      </w:r>
    </w:p>
    <w:p w:rsidR="00260D41" w:rsidRPr="00733FA7" w:rsidRDefault="00260D41" w:rsidP="00415629">
      <w:pPr>
        <w:spacing w:before="2"/>
        <w:ind w:left="191" w:right="228" w:hanging="72"/>
        <w:rPr>
          <w:rFonts w:ascii="Arial" w:hAnsi="Arial" w:cs="Arial"/>
          <w:sz w:val="18"/>
          <w:szCs w:val="18"/>
          <w:lang w:val="uk-UA"/>
        </w:rPr>
      </w:pPr>
      <w:r w:rsidRPr="00733FA7">
        <w:rPr>
          <w:rFonts w:ascii="Arial" w:hAnsi="Arial" w:cs="Arial"/>
          <w:i/>
          <w:iCs/>
          <w:sz w:val="18"/>
          <w:lang w:val="uk-UA"/>
        </w:rPr>
        <w:t>-</w:t>
      </w:r>
      <w:r w:rsidRPr="00733FA7">
        <w:rPr>
          <w:rFonts w:ascii="Arial" w:hAnsi="Arial" w:cs="Arial"/>
          <w:sz w:val="18"/>
          <w:lang w:val="uk-UA"/>
        </w:rPr>
        <w:t>Common Issues with Acquiring Administrative Data Influencing the collection (</w:t>
      </w:r>
      <w:hyperlink r:id="rId350">
        <w:r w:rsidRPr="00733FA7">
          <w:rPr>
            <w:rFonts w:ascii="Arial" w:hAnsi="Arial" w:cs="Arial"/>
            <w:i/>
            <w:iCs/>
            <w:sz w:val="18"/>
            <w:u w:val="single"/>
            <w:lang w:val="uk-UA"/>
          </w:rPr>
          <w:t>http://www.abs.gov.au/ausstats/abs@.nsf/Latestproducts/1522.0Main%20Features9Mar%202011?opendocument&amp;</w:t>
        </w:r>
      </w:hyperlink>
      <w:r w:rsidRPr="00733FA7">
        <w:rPr>
          <w:rFonts w:ascii="Arial" w:hAnsi="Arial" w:cs="Arial"/>
          <w:i/>
          <w:iCs/>
          <w:sz w:val="18"/>
          <w:lang w:val="uk-UA"/>
        </w:rPr>
        <w:t xml:space="preserve"> </w:t>
      </w:r>
      <w:r w:rsidRPr="00733FA7">
        <w:rPr>
          <w:rFonts w:ascii="Arial" w:hAnsi="Arial" w:cs="Arial"/>
          <w:i/>
          <w:iCs/>
          <w:sz w:val="18"/>
          <w:u w:val="single"/>
          <w:lang w:val="uk-UA"/>
        </w:rPr>
        <w:t>tabname=Summary&amp;prodno=1522.0&amp;issue=Mar%202011&amp;num=&amp;view=</w:t>
      </w:r>
      <w:r w:rsidRPr="00733FA7">
        <w:rPr>
          <w:rFonts w:ascii="Arial" w:hAnsi="Arial" w:cs="Arial"/>
          <w:sz w:val="18"/>
          <w:lang w:val="uk-UA"/>
        </w:rPr>
        <w:t>)</w:t>
      </w:r>
    </w:p>
    <w:p w:rsidR="00260D41" w:rsidRPr="00733FA7" w:rsidRDefault="00260D41" w:rsidP="00415629">
      <w:pPr>
        <w:spacing w:before="7" w:line="204" w:lineRule="exact"/>
        <w:ind w:left="191" w:right="240" w:hanging="72"/>
        <w:rPr>
          <w:rFonts w:ascii="Arial" w:hAnsi="Arial" w:cs="Arial"/>
          <w:sz w:val="18"/>
          <w:szCs w:val="18"/>
          <w:lang w:val="uk-UA"/>
        </w:rPr>
      </w:pPr>
      <w:r w:rsidRPr="00733FA7">
        <w:rPr>
          <w:rFonts w:ascii="Arial" w:hAnsi="Arial" w:cs="Arial"/>
          <w:i/>
          <w:iCs/>
          <w:sz w:val="18"/>
          <w:lang w:val="uk-UA"/>
        </w:rPr>
        <w:t>-</w:t>
      </w:r>
      <w:r w:rsidRPr="00733FA7">
        <w:rPr>
          <w:rFonts w:ascii="Arial" w:hAnsi="Arial" w:cs="Arial"/>
          <w:sz w:val="18"/>
          <w:lang w:val="uk-UA"/>
        </w:rPr>
        <w:t>Management of Relationships with Data Custodians (</w:t>
      </w:r>
      <w:hyperlink r:id="rId351">
        <w:r w:rsidRPr="00733FA7">
          <w:rPr>
            <w:rFonts w:ascii="Arial" w:hAnsi="Arial" w:cs="Arial"/>
            <w:i/>
            <w:iCs/>
            <w:sz w:val="18"/>
            <w:u w:val="single"/>
            <w:lang w:val="uk-UA"/>
          </w:rPr>
          <w:t>http://www.abs.gov.au/ausstats/abs@.nsf/Latestproducts/1522.0Main%20Features22Mar%202011?opendocument</w:t>
        </w:r>
      </w:hyperlink>
    </w:p>
    <w:p w:rsidR="00260D41" w:rsidRPr="00733FA7" w:rsidRDefault="00260D41" w:rsidP="00415629">
      <w:pPr>
        <w:spacing w:line="206" w:lineRule="exact"/>
        <w:ind w:left="120" w:firstLine="72"/>
        <w:rPr>
          <w:rFonts w:ascii="Arial" w:hAnsi="Arial" w:cs="Arial"/>
          <w:sz w:val="18"/>
          <w:szCs w:val="18"/>
          <w:lang w:val="uk-UA"/>
        </w:rPr>
      </w:pPr>
      <w:r w:rsidRPr="00733FA7">
        <w:rPr>
          <w:rFonts w:ascii="Arial" w:hAnsi="Arial" w:cs="Arial"/>
          <w:i/>
          <w:iCs/>
          <w:sz w:val="18"/>
          <w:u w:val="single"/>
          <w:lang w:val="uk-UA"/>
        </w:rPr>
        <w:t>&amp;tabname=Summary&amp;prodno=1522.0&amp;issue=Mar%202011&amp;num=&amp;view=</w:t>
      </w:r>
      <w:r w:rsidRPr="00733FA7">
        <w:rPr>
          <w:rFonts w:ascii="Arial" w:hAnsi="Arial" w:cs="Arial"/>
          <w:sz w:val="18"/>
          <w:lang w:val="uk-UA"/>
        </w:rPr>
        <w:t>)</w:t>
      </w:r>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Austria</w:t>
      </w:r>
    </w:p>
    <w:p w:rsidR="00260D41" w:rsidRPr="00733FA7" w:rsidRDefault="00260D41" w:rsidP="00415629">
      <w:pPr>
        <w:numPr>
          <w:ilvl w:val="0"/>
          <w:numId w:val="14"/>
        </w:numPr>
        <w:tabs>
          <w:tab w:val="left" w:pos="264"/>
        </w:tabs>
        <w:spacing w:before="10" w:line="204" w:lineRule="exact"/>
        <w:ind w:right="1276"/>
        <w:rPr>
          <w:rFonts w:ascii="Arial" w:hAnsi="Arial" w:cs="Arial"/>
          <w:sz w:val="18"/>
          <w:szCs w:val="18"/>
          <w:lang w:val="uk-UA"/>
        </w:rPr>
      </w:pPr>
      <w:r w:rsidRPr="00733FA7">
        <w:rPr>
          <w:rFonts w:ascii="Arial" w:hAnsi="Arial" w:cs="Arial"/>
          <w:sz w:val="18"/>
          <w:szCs w:val="18"/>
          <w:lang w:val="uk-UA"/>
        </w:rPr>
        <w:t>Reducing respondents’ burden (</w:t>
      </w:r>
      <w:hyperlink r:id="rId352">
        <w:r w:rsidRPr="00733FA7">
          <w:rPr>
            <w:rFonts w:ascii="Arial" w:hAnsi="Arial" w:cs="Arial"/>
            <w:i/>
            <w:iCs/>
            <w:sz w:val="18"/>
            <w:szCs w:val="18"/>
            <w:u w:val="single"/>
            <w:lang w:val="uk-UA"/>
          </w:rPr>
          <w:t>http://www.statistik.at/web_en/about_us/responsibilities_and_principles/reducing_respondents_burden/index.htm</w:t>
        </w:r>
        <w:r w:rsidRPr="00733FA7">
          <w:rPr>
            <w:rFonts w:ascii="Arial" w:hAnsi="Arial" w:cs="Arial"/>
            <w:i/>
            <w:iCs/>
            <w:sz w:val="18"/>
            <w:szCs w:val="18"/>
            <w:lang w:val="uk-UA"/>
          </w:rPr>
          <w:t>l</w:t>
        </w:r>
        <w:r w:rsidRPr="00733FA7">
          <w:rPr>
            <w:rFonts w:ascii="Arial" w:hAnsi="Arial" w:cs="Arial"/>
            <w:sz w:val="18"/>
            <w:szCs w:val="18"/>
            <w:lang w:val="uk-UA"/>
          </w:rPr>
          <w:t>)</w:t>
        </w:r>
      </w:hyperlink>
    </w:p>
    <w:p w:rsidR="00260D41" w:rsidRPr="00733FA7" w:rsidRDefault="00260D41" w:rsidP="00415629">
      <w:pPr>
        <w:spacing w:before="116"/>
        <w:ind w:left="119" w:right="240"/>
        <w:rPr>
          <w:rFonts w:ascii="Arial" w:hAnsi="Arial" w:cs="Arial"/>
          <w:sz w:val="18"/>
          <w:szCs w:val="18"/>
          <w:lang w:val="uk-UA"/>
        </w:rPr>
      </w:pPr>
      <w:r w:rsidRPr="00733FA7">
        <w:rPr>
          <w:rFonts w:ascii="Arial" w:hAnsi="Arial" w:cs="Arial"/>
          <w:b/>
          <w:bCs/>
          <w:sz w:val="18"/>
          <w:lang w:val="uk-UA"/>
        </w:rPr>
        <w:t>Canada</w:t>
      </w:r>
    </w:p>
    <w:p w:rsidR="00260D41" w:rsidRPr="00733FA7" w:rsidRDefault="00260D41" w:rsidP="00415629">
      <w:pPr>
        <w:numPr>
          <w:ilvl w:val="0"/>
          <w:numId w:val="14"/>
        </w:numPr>
        <w:tabs>
          <w:tab w:val="left" w:pos="264"/>
        </w:tabs>
        <w:spacing w:before="10" w:line="204" w:lineRule="exact"/>
        <w:ind w:right="1142"/>
        <w:rPr>
          <w:rFonts w:ascii="Arial" w:hAnsi="Arial" w:cs="Arial"/>
          <w:sz w:val="18"/>
          <w:szCs w:val="18"/>
          <w:lang w:val="uk-UA"/>
        </w:rPr>
      </w:pPr>
      <w:r w:rsidRPr="00733FA7">
        <w:rPr>
          <w:rFonts w:ascii="Arial" w:hAnsi="Arial" w:cs="Arial"/>
          <w:sz w:val="18"/>
          <w:lang w:val="uk-UA"/>
        </w:rPr>
        <w:t>Best Practices in Public Opinion Research: Improving Respondent Cooperation for Telephone Surveys (</w:t>
      </w:r>
      <w:hyperlink r:id="rId353">
        <w:r w:rsidRPr="00733FA7">
          <w:rPr>
            <w:rFonts w:ascii="Arial" w:hAnsi="Arial" w:cs="Arial"/>
            <w:i/>
            <w:iCs/>
            <w:sz w:val="18"/>
            <w:u w:val="single"/>
            <w:lang w:val="uk-UA"/>
          </w:rPr>
          <w:t>http://www.tpsgc-pwgsc.gc.ca/rop-por/rapports-reports/telephone/etape-stage-01-eng.htm</w:t>
        </w:r>
        <w:r w:rsidRPr="00733FA7">
          <w:rPr>
            <w:rFonts w:ascii="Arial" w:hAnsi="Arial" w:cs="Arial"/>
            <w:i/>
            <w:iCs/>
            <w:sz w:val="18"/>
            <w:lang w:val="uk-UA"/>
          </w:rPr>
          <w:t>l</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line="204" w:lineRule="exact"/>
        <w:rPr>
          <w:rFonts w:ascii="Arial" w:hAnsi="Arial" w:cs="Arial"/>
          <w:sz w:val="18"/>
          <w:szCs w:val="18"/>
          <w:lang w:val="uk-UA"/>
        </w:rPr>
      </w:pPr>
      <w:r w:rsidRPr="00733FA7">
        <w:rPr>
          <w:rFonts w:ascii="Arial" w:hAnsi="Arial" w:cs="Arial"/>
          <w:sz w:val="18"/>
          <w:lang w:val="uk-UA"/>
        </w:rPr>
        <w:t>Statistics Canada Information for survey participants (</w:t>
      </w:r>
      <w:hyperlink r:id="rId354">
        <w:r w:rsidRPr="00733FA7">
          <w:rPr>
            <w:rFonts w:ascii="Arial" w:hAnsi="Arial" w:cs="Arial"/>
            <w:i/>
            <w:iCs/>
            <w:sz w:val="18"/>
            <w:u w:val="single"/>
            <w:lang w:val="uk-UA"/>
          </w:rPr>
          <w:t>http://www.statcan.gc.ca/survey-enquete/index-eng.htm</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2"/>
        <w:ind w:right="978"/>
        <w:rPr>
          <w:rFonts w:ascii="Arial" w:hAnsi="Arial" w:cs="Arial"/>
          <w:sz w:val="18"/>
          <w:szCs w:val="18"/>
          <w:lang w:val="uk-UA"/>
        </w:rPr>
      </w:pPr>
      <w:r w:rsidRPr="00733FA7">
        <w:rPr>
          <w:rFonts w:ascii="Arial" w:hAnsi="Arial" w:cs="Arial"/>
          <w:sz w:val="18"/>
          <w:lang w:val="uk-UA"/>
        </w:rPr>
        <w:t>Statistics Canada Policy on informing survey respondents (</w:t>
      </w:r>
      <w:hyperlink r:id="rId355">
        <w:r w:rsidRPr="00733FA7">
          <w:rPr>
            <w:rFonts w:ascii="Arial" w:hAnsi="Arial" w:cs="Arial"/>
            <w:i/>
            <w:iCs/>
            <w:sz w:val="18"/>
            <w:u w:val="single"/>
            <w:lang w:val="uk-UA"/>
          </w:rPr>
          <w:t>http://www.statcan.gc.ca/about-apercu/policy-</w:t>
        </w:r>
      </w:hyperlink>
      <w:r w:rsidRPr="00733FA7">
        <w:rPr>
          <w:rFonts w:ascii="Arial" w:hAnsi="Arial" w:cs="Arial"/>
          <w:i/>
          <w:iCs/>
          <w:sz w:val="18"/>
          <w:lang w:val="uk-UA"/>
        </w:rPr>
        <w:t xml:space="preserve"> </w:t>
      </w:r>
      <w:r w:rsidRPr="00733FA7">
        <w:rPr>
          <w:rFonts w:ascii="Arial" w:hAnsi="Arial" w:cs="Arial"/>
          <w:i/>
          <w:iCs/>
          <w:sz w:val="18"/>
          <w:u w:val="single"/>
          <w:lang w:val="uk-UA"/>
        </w:rPr>
        <w:t>politique/info_survey-enquete-eng.htm</w:t>
      </w:r>
      <w:r w:rsidRPr="00733FA7">
        <w:rPr>
          <w:rFonts w:ascii="Arial" w:hAnsi="Arial" w:cs="Arial"/>
          <w:sz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Colombia</w:t>
      </w:r>
    </w:p>
    <w:p w:rsidR="00260D41" w:rsidRPr="00733FA7" w:rsidRDefault="00260D41" w:rsidP="00415629">
      <w:pPr>
        <w:numPr>
          <w:ilvl w:val="0"/>
          <w:numId w:val="14"/>
        </w:numPr>
        <w:tabs>
          <w:tab w:val="left" w:pos="264"/>
        </w:tabs>
        <w:spacing w:before="2"/>
        <w:ind w:right="536"/>
        <w:rPr>
          <w:rFonts w:ascii="Arial" w:hAnsi="Arial" w:cs="Arial"/>
          <w:sz w:val="18"/>
          <w:szCs w:val="18"/>
          <w:lang w:val="uk-UA"/>
        </w:rPr>
      </w:pPr>
      <w:r w:rsidRPr="00733FA7">
        <w:rPr>
          <w:rFonts w:ascii="Arial" w:hAnsi="Arial" w:cs="Arial"/>
          <w:sz w:val="18"/>
          <w:lang w:val="uk-UA"/>
        </w:rPr>
        <w:t>Metodología Aseguramiento de la Calidad de la Información Estadística (</w:t>
      </w:r>
      <w:hyperlink r:id="rId356">
        <w:r w:rsidRPr="00733FA7">
          <w:rPr>
            <w:rFonts w:ascii="Arial" w:hAnsi="Arial" w:cs="Arial"/>
            <w:i/>
            <w:iCs/>
            <w:sz w:val="18"/>
            <w:lang w:val="uk-UA"/>
          </w:rPr>
          <w:t>http://unstats.un.org/unsd/dnss/docs-</w:t>
        </w:r>
      </w:hyperlink>
      <w:r w:rsidRPr="00733FA7">
        <w:rPr>
          <w:rFonts w:ascii="Arial" w:hAnsi="Arial" w:cs="Arial"/>
          <w:i/>
          <w:iCs/>
          <w:sz w:val="18"/>
          <w:lang w:val="uk-UA"/>
        </w:rPr>
        <w:t xml:space="preserve"> NQAF/Assurance%20quality%20methodology.pdf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7" w:line="204" w:lineRule="exact"/>
        <w:ind w:right="1230"/>
        <w:rPr>
          <w:rFonts w:ascii="Arial" w:hAnsi="Arial" w:cs="Arial"/>
          <w:sz w:val="18"/>
          <w:szCs w:val="18"/>
          <w:lang w:val="uk-UA"/>
        </w:rPr>
      </w:pPr>
      <w:r w:rsidRPr="00733FA7">
        <w:rPr>
          <w:rFonts w:ascii="Arial" w:hAnsi="Arial" w:cs="Arial"/>
          <w:sz w:val="18"/>
          <w:lang w:val="uk-UA"/>
        </w:rPr>
        <w:t>Metodología para el fortalecimiento de registros administrativos (</w:t>
      </w:r>
      <w:hyperlink r:id="rId357">
        <w:r w:rsidRPr="00733FA7">
          <w:rPr>
            <w:rFonts w:ascii="Arial" w:hAnsi="Arial" w:cs="Arial"/>
            <w:i/>
            <w:iCs/>
            <w:sz w:val="18"/>
            <w:u w:val="single"/>
            <w:lang w:val="uk-UA"/>
          </w:rPr>
          <w:t>http://www.dane.gov.co/files/planificacion/planificacion/metodologia/planes_fortalecimiento_RA.pdf</w:t>
        </w:r>
      </w:hyperlink>
      <w:r w:rsidRPr="00733FA7">
        <w:rPr>
          <w:rFonts w:ascii="Arial" w:hAnsi="Arial" w:cs="Arial"/>
          <w:i/>
          <w:iCs/>
          <w:sz w:val="18"/>
          <w:u w:val="single"/>
          <w:lang w:val="uk-UA"/>
        </w:rPr>
        <w:t xml:space="preserve"> administrativos</w:t>
      </w:r>
      <w:r w:rsidRPr="00733FA7">
        <w:rPr>
          <w:rFonts w:ascii="Arial" w:hAnsi="Arial" w:cs="Arial"/>
          <w:sz w:val="18"/>
          <w:lang w:val="uk-UA"/>
        </w:rPr>
        <w:t>)</w:t>
      </w:r>
    </w:p>
    <w:p w:rsidR="00260D41" w:rsidRPr="00733FA7" w:rsidRDefault="00260D41" w:rsidP="00415629">
      <w:pPr>
        <w:numPr>
          <w:ilvl w:val="0"/>
          <w:numId w:val="14"/>
        </w:numPr>
        <w:tabs>
          <w:tab w:val="left" w:pos="264"/>
        </w:tabs>
        <w:ind w:right="470"/>
        <w:rPr>
          <w:rFonts w:ascii="Arial" w:hAnsi="Arial" w:cs="Arial"/>
          <w:sz w:val="18"/>
          <w:szCs w:val="18"/>
          <w:lang w:val="uk-UA"/>
        </w:rPr>
      </w:pPr>
      <w:r w:rsidRPr="00733FA7">
        <w:rPr>
          <w:rFonts w:ascii="Arial" w:hAnsi="Arial" w:cs="Arial"/>
          <w:sz w:val="18"/>
          <w:lang w:val="uk-UA"/>
        </w:rPr>
        <w:t>Proposal for the Structure of a Regional Code of Good Statistical Practice for Latin America and the Caribbean, May 2011 (</w:t>
      </w:r>
      <w:hyperlink r:id="rId358">
        <w:r w:rsidRPr="00733FA7">
          <w:rPr>
            <w:rFonts w:ascii="Arial" w:hAnsi="Arial" w:cs="Arial"/>
            <w:i/>
            <w:iCs/>
            <w:sz w:val="18"/>
            <w:u w:val="single"/>
            <w:lang w:val="uk-UA"/>
          </w:rPr>
          <w:t>http://www.dane.gov.co/files/noticias/BuenasPracticas_en.pdf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7" w:line="204" w:lineRule="exact"/>
        <w:ind w:right="1187"/>
        <w:rPr>
          <w:rFonts w:ascii="Arial" w:hAnsi="Arial" w:cs="Arial"/>
          <w:sz w:val="18"/>
          <w:szCs w:val="18"/>
          <w:lang w:val="uk-UA"/>
        </w:rPr>
      </w:pPr>
      <w:r w:rsidRPr="00733FA7">
        <w:rPr>
          <w:rFonts w:ascii="Arial" w:hAnsi="Arial" w:cs="Arial"/>
          <w:sz w:val="18"/>
          <w:lang w:val="uk-UA"/>
        </w:rPr>
        <w:t>Propuesta de Código Nacional de Buenas Prácticas para las Estadísticas Oficiales (</w:t>
      </w:r>
      <w:hyperlink r:id="rId359">
        <w:r w:rsidRPr="00733FA7">
          <w:rPr>
            <w:rFonts w:ascii="Arial" w:hAnsi="Arial" w:cs="Arial"/>
            <w:i/>
            <w:iCs/>
            <w:sz w:val="18"/>
            <w:u w:val="single"/>
            <w:lang w:val="uk-UA"/>
          </w:rPr>
          <w:t>http://unstats.un.org/unsd/dnss/docs-NQAF/National%20Code%20of%20Practice%2004.Agu.2011.pdf</w:t>
        </w:r>
        <w:r w:rsidRPr="00733FA7">
          <w:rPr>
            <w:rFonts w:ascii="Arial" w:hAnsi="Arial" w:cs="Arial"/>
            <w:sz w:val="18"/>
            <w:lang w:val="uk-UA"/>
          </w:rPr>
          <w:t>)</w:t>
        </w:r>
      </w:hyperlink>
    </w:p>
    <w:p w:rsidR="00260D41" w:rsidRPr="00733FA7" w:rsidRDefault="00260D41" w:rsidP="00415629">
      <w:pPr>
        <w:spacing w:before="114"/>
        <w:ind w:left="120"/>
        <w:rPr>
          <w:rFonts w:ascii="Arial" w:hAnsi="Arial" w:cs="Arial"/>
          <w:sz w:val="18"/>
          <w:szCs w:val="18"/>
          <w:lang w:val="uk-UA"/>
        </w:rPr>
      </w:pPr>
      <w:r w:rsidRPr="00733FA7">
        <w:rPr>
          <w:rFonts w:ascii="Arial" w:hAnsi="Arial" w:cs="Arial"/>
          <w:b/>
          <w:bCs/>
          <w:sz w:val="18"/>
          <w:lang w:val="uk-UA"/>
        </w:rPr>
        <w:t>Eurostat</w:t>
      </w:r>
    </w:p>
    <w:p w:rsidR="00260D41" w:rsidRPr="00733FA7" w:rsidRDefault="00260D41" w:rsidP="00415629">
      <w:pPr>
        <w:numPr>
          <w:ilvl w:val="0"/>
          <w:numId w:val="14"/>
        </w:numPr>
        <w:tabs>
          <w:tab w:val="left" w:pos="264"/>
        </w:tabs>
        <w:spacing w:before="8" w:line="237" w:lineRule="auto"/>
        <w:ind w:right="144"/>
        <w:rPr>
          <w:rFonts w:ascii="Arial" w:hAnsi="Arial" w:cs="Arial"/>
          <w:sz w:val="18"/>
          <w:szCs w:val="18"/>
          <w:lang w:val="uk-UA"/>
        </w:rPr>
      </w:pPr>
      <w:r w:rsidRPr="00733FA7">
        <w:rPr>
          <w:rFonts w:ascii="Arial" w:hAnsi="Arial" w:cs="Arial"/>
          <w:sz w:val="18"/>
          <w:lang w:val="uk-UA"/>
        </w:rPr>
        <w:t>Handbook for Monitoring and Evaluating Business Survey Response Burden, 2007 (</w:t>
      </w:r>
      <w:hyperlink r:id="rId360">
        <w:r w:rsidRPr="00733FA7">
          <w:rPr>
            <w:rFonts w:ascii="Arial" w:hAnsi="Arial" w:cs="Arial"/>
            <w:i/>
            <w:iCs/>
            <w:sz w:val="18"/>
            <w:u w:val="single"/>
            <w:lang w:val="uk-UA"/>
          </w:rPr>
          <w:t>http://epp.eurostat.ec.europa.eu/portal/page/portal/quality/documents/HANDBOOK%20FOR%20MONITORING%2</w:t>
        </w:r>
      </w:hyperlink>
      <w:r w:rsidRPr="00733FA7">
        <w:rPr>
          <w:rFonts w:ascii="Arial" w:hAnsi="Arial" w:cs="Arial"/>
          <w:i/>
          <w:iCs/>
          <w:sz w:val="18"/>
          <w:lang w:val="uk-UA"/>
        </w:rPr>
        <w:t xml:space="preserve"> </w:t>
      </w:r>
      <w:r w:rsidRPr="00733FA7">
        <w:rPr>
          <w:rFonts w:ascii="Arial" w:hAnsi="Arial" w:cs="Arial"/>
          <w:i/>
          <w:iCs/>
          <w:sz w:val="18"/>
          <w:u w:val="single"/>
          <w:lang w:val="uk-UA"/>
        </w:rPr>
        <w:t>0AND%20EVALUATING%20BUSINESS%20SURVEY%20R.pdf</w:t>
      </w:r>
      <w:r w:rsidRPr="00733FA7">
        <w:rPr>
          <w:rFonts w:ascii="Arial" w:hAnsi="Arial" w:cs="Arial"/>
          <w:sz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France</w:t>
      </w:r>
    </w:p>
    <w:p w:rsidR="00260D41" w:rsidRPr="00733FA7" w:rsidRDefault="00260D41" w:rsidP="00415629">
      <w:pPr>
        <w:numPr>
          <w:ilvl w:val="0"/>
          <w:numId w:val="14"/>
        </w:numPr>
        <w:tabs>
          <w:tab w:val="left" w:pos="264"/>
        </w:tabs>
        <w:spacing w:before="4"/>
        <w:ind w:right="300"/>
        <w:rPr>
          <w:rFonts w:ascii="Arial" w:hAnsi="Arial" w:cs="Arial"/>
          <w:sz w:val="18"/>
          <w:szCs w:val="18"/>
          <w:lang w:val="uk-UA"/>
        </w:rPr>
      </w:pPr>
      <w:r w:rsidRPr="00733FA7">
        <w:rPr>
          <w:rFonts w:ascii="Arial" w:hAnsi="Arial" w:cs="Arial"/>
          <w:sz w:val="18"/>
          <w:szCs w:val="18"/>
          <w:lang w:val="uk-UA"/>
        </w:rPr>
        <w:t>Official statistical system practices in accordance with the principles of the European Statistics Code of Practice – Statistical procedures: 9- Non-excessive burden on respondents (</w:t>
      </w:r>
      <w:hyperlink r:id="rId361">
        <w:r w:rsidRPr="00733FA7">
          <w:rPr>
            <w:rFonts w:ascii="Arial" w:hAnsi="Arial" w:cs="Arial"/>
            <w:i/>
            <w:iCs/>
            <w:sz w:val="18"/>
            <w:szCs w:val="18"/>
            <w:u w:val="single"/>
            <w:lang w:val="uk-UA"/>
          </w:rPr>
          <w:t>http://www.insee.fr/en/insee-statistique-</w:t>
        </w:r>
      </w:hyperlink>
      <w:r w:rsidRPr="00733FA7">
        <w:rPr>
          <w:rFonts w:ascii="Arial" w:hAnsi="Arial" w:cs="Arial"/>
          <w:i/>
          <w:iCs/>
          <w:sz w:val="18"/>
          <w:szCs w:val="18"/>
          <w:lang w:val="uk-UA"/>
        </w:rPr>
        <w:t xml:space="preserve"> </w:t>
      </w:r>
      <w:r w:rsidRPr="00733FA7">
        <w:rPr>
          <w:rFonts w:ascii="Arial" w:hAnsi="Arial" w:cs="Arial"/>
          <w:i/>
          <w:iCs/>
          <w:sz w:val="18"/>
          <w:szCs w:val="18"/>
          <w:u w:val="single"/>
          <w:lang w:val="uk-UA"/>
        </w:rPr>
        <w:t>publique/default.asp?page=qualite/principe9.htm</w:t>
      </w:r>
      <w:r w:rsidRPr="00733FA7">
        <w:rPr>
          <w:rFonts w:ascii="Arial" w:hAnsi="Arial" w:cs="Arial"/>
          <w:sz w:val="18"/>
          <w:szCs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Italy</w:t>
      </w:r>
    </w:p>
    <w:p w:rsidR="00260D41" w:rsidRPr="00733FA7" w:rsidRDefault="00260D41" w:rsidP="00415629">
      <w:pPr>
        <w:numPr>
          <w:ilvl w:val="0"/>
          <w:numId w:val="14"/>
        </w:numPr>
        <w:tabs>
          <w:tab w:val="left" w:pos="264"/>
        </w:tabs>
        <w:spacing w:before="2"/>
        <w:rPr>
          <w:rFonts w:ascii="Arial" w:hAnsi="Arial" w:cs="Arial"/>
          <w:sz w:val="18"/>
          <w:szCs w:val="18"/>
          <w:lang w:val="uk-UA"/>
        </w:rPr>
      </w:pPr>
      <w:r w:rsidRPr="00733FA7">
        <w:rPr>
          <w:rFonts w:ascii="Arial" w:hAnsi="Arial" w:cs="Arial"/>
          <w:sz w:val="18"/>
          <w:lang w:val="uk-UA"/>
        </w:rPr>
        <w:t>Section "Information for respondents" on Istat website (</w:t>
      </w:r>
      <w:hyperlink r:id="rId362">
        <w:r w:rsidRPr="00733FA7">
          <w:rPr>
            <w:rFonts w:ascii="Arial" w:hAnsi="Arial" w:cs="Arial"/>
            <w:i/>
            <w:iCs/>
            <w:sz w:val="18"/>
            <w:u w:val="single"/>
            <w:lang w:val="uk-UA"/>
          </w:rPr>
          <w:t>http://www.istat.it/en/support/respondents</w:t>
        </w:r>
        <w:r w:rsidRPr="00733FA7">
          <w:rPr>
            <w:rFonts w:ascii="Arial" w:hAnsi="Arial" w:cs="Arial"/>
            <w:sz w:val="18"/>
            <w:lang w:val="uk-UA"/>
          </w:rPr>
          <w:t>)</w:t>
        </w:r>
      </w:hyperlink>
    </w:p>
    <w:p w:rsidR="00260D41" w:rsidRPr="00733FA7" w:rsidRDefault="00260D41" w:rsidP="00415629">
      <w:pPr>
        <w:spacing w:before="119"/>
        <w:ind w:left="120"/>
        <w:rPr>
          <w:rFonts w:ascii="Arial" w:hAnsi="Arial" w:cs="Arial"/>
          <w:sz w:val="18"/>
          <w:szCs w:val="18"/>
          <w:lang w:val="uk-UA"/>
        </w:rPr>
      </w:pPr>
      <w:r w:rsidRPr="00733FA7">
        <w:rPr>
          <w:rFonts w:ascii="Arial" w:hAnsi="Arial" w:cs="Arial"/>
          <w:b/>
          <w:bCs/>
          <w:sz w:val="18"/>
          <w:lang w:val="uk-UA"/>
        </w:rPr>
        <w:t>New Zealand</w:t>
      </w:r>
    </w:p>
    <w:p w:rsidR="00260D41" w:rsidRPr="00733FA7" w:rsidRDefault="00260D41" w:rsidP="00415629">
      <w:pPr>
        <w:numPr>
          <w:ilvl w:val="0"/>
          <w:numId w:val="14"/>
        </w:numPr>
        <w:tabs>
          <w:tab w:val="left" w:pos="264"/>
        </w:tabs>
        <w:spacing w:before="2"/>
        <w:ind w:right="1076"/>
        <w:rPr>
          <w:rFonts w:ascii="Arial" w:hAnsi="Arial" w:cs="Arial"/>
          <w:sz w:val="18"/>
          <w:szCs w:val="18"/>
          <w:lang w:val="uk-UA"/>
        </w:rPr>
      </w:pPr>
      <w:r w:rsidRPr="00733FA7">
        <w:rPr>
          <w:rFonts w:ascii="Arial" w:hAnsi="Arial" w:cs="Arial"/>
          <w:sz w:val="18"/>
          <w:lang w:val="uk-UA"/>
        </w:rPr>
        <w:t>Respondent Load Strategy (</w:t>
      </w:r>
      <w:hyperlink r:id="rId363">
        <w:r w:rsidRPr="00733FA7">
          <w:rPr>
            <w:rFonts w:ascii="Arial" w:hAnsi="Arial" w:cs="Arial"/>
            <w:i/>
            <w:iCs/>
            <w:sz w:val="18"/>
            <w:u w:val="single"/>
            <w:lang w:val="uk-UA"/>
          </w:rPr>
          <w:t>http://www.stats.govt.nz/about_us/policies-and-guidelines/respondent-load-</w:t>
        </w:r>
      </w:hyperlink>
      <w:r w:rsidRPr="00733FA7">
        <w:rPr>
          <w:rFonts w:ascii="Arial" w:hAnsi="Arial" w:cs="Arial"/>
          <w:i/>
          <w:iCs/>
          <w:sz w:val="18"/>
          <w:lang w:val="uk-UA"/>
        </w:rPr>
        <w:t xml:space="preserve"> </w:t>
      </w:r>
      <w:r w:rsidRPr="00733FA7">
        <w:rPr>
          <w:rFonts w:ascii="Arial" w:hAnsi="Arial" w:cs="Arial"/>
          <w:i/>
          <w:iCs/>
          <w:sz w:val="18"/>
          <w:u w:val="single"/>
          <w:lang w:val="uk-UA"/>
        </w:rPr>
        <w:t>strategy.aspx</w:t>
      </w:r>
      <w:r w:rsidRPr="00733FA7">
        <w:rPr>
          <w:rFonts w:ascii="Arial" w:hAnsi="Arial" w:cs="Arial"/>
          <w:sz w:val="18"/>
          <w:lang w:val="uk-UA"/>
        </w:rPr>
        <w:t>)</w:t>
      </w:r>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South Africa</w:t>
      </w:r>
    </w:p>
    <w:p w:rsidR="00260D41" w:rsidRPr="00733FA7" w:rsidRDefault="00260D41" w:rsidP="00415629">
      <w:pPr>
        <w:numPr>
          <w:ilvl w:val="0"/>
          <w:numId w:val="14"/>
        </w:numPr>
        <w:tabs>
          <w:tab w:val="left" w:pos="264"/>
        </w:tabs>
        <w:spacing w:before="8" w:line="237" w:lineRule="auto"/>
        <w:ind w:right="230"/>
        <w:rPr>
          <w:rFonts w:ascii="Arial" w:hAnsi="Arial" w:cs="Arial"/>
          <w:sz w:val="18"/>
          <w:szCs w:val="18"/>
          <w:lang w:val="uk-UA"/>
        </w:rPr>
      </w:pPr>
      <w:r w:rsidRPr="00733FA7">
        <w:rPr>
          <w:rFonts w:ascii="Arial" w:hAnsi="Arial" w:cs="Arial"/>
          <w:sz w:val="18"/>
          <w:lang w:val="uk-UA"/>
        </w:rPr>
        <w:t>South African Statistical Quality Assessment Framework (SASQAF), Second edition, Statistics South Africa, 2010, Section 1 prerequisites of quality, section 1.3., p. 8 (</w:t>
      </w:r>
      <w:hyperlink r:id="rId364">
        <w:r w:rsidRPr="00733FA7">
          <w:rPr>
            <w:rFonts w:ascii="Arial" w:hAnsi="Arial" w:cs="Arial"/>
            <w:i/>
            <w:iCs/>
            <w:sz w:val="18"/>
            <w:u w:val="single"/>
            <w:lang w:val="uk-UA"/>
          </w:rPr>
          <w:t>http://www.statssa.gov.za/inside_statssa/standardisation/SASQAF_Edition_2.pdf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2" w:line="239" w:lineRule="auto"/>
        <w:ind w:right="177"/>
        <w:rPr>
          <w:rFonts w:ascii="Arial" w:hAnsi="Arial" w:cs="Arial"/>
          <w:sz w:val="18"/>
          <w:szCs w:val="18"/>
          <w:lang w:val="uk-UA"/>
        </w:rPr>
      </w:pPr>
      <w:r w:rsidRPr="00733FA7">
        <w:rPr>
          <w:rFonts w:ascii="Arial" w:hAnsi="Arial" w:cs="Arial"/>
          <w:sz w:val="18"/>
          <w:lang w:val="uk-UA"/>
        </w:rPr>
        <w:t>SASQAF Operational Standards and Guidelines, First edition, Statistics South Africa, 2010, Section 3, paragraph under section 3.2, p. 26; Section 1, paragraph under section 1.3, p. 7; paragraph under section 1.5, p. 8; Section 2, paragraph under section 2.4, p. 18, p. 21 bullet number 5 (</w:t>
      </w:r>
      <w:hyperlink r:id="rId365">
        <w:r w:rsidRPr="00733FA7">
          <w:rPr>
            <w:rFonts w:ascii="Arial" w:hAnsi="Arial" w:cs="Arial"/>
            <w:i/>
            <w:iCs/>
            <w:sz w:val="18"/>
            <w:u w:val="single"/>
            <w:lang w:val="uk-UA"/>
          </w:rPr>
          <w:t>http://www.statssa.gov.za/inside_statssa/standardisation/SASQAF_OpsGuidelines_Edition_1.pdf</w:t>
        </w:r>
        <w:r w:rsidRPr="00733FA7">
          <w:rPr>
            <w:rFonts w:ascii="Arial" w:hAnsi="Arial" w:cs="Arial"/>
            <w:sz w:val="18"/>
            <w:lang w:val="uk-UA"/>
          </w:rPr>
          <w:t>)</w:t>
        </w:r>
      </w:hyperlink>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Sweden, Norway and United Kingdom</w:t>
      </w:r>
    </w:p>
    <w:p w:rsidR="00260D41" w:rsidRPr="00733FA7" w:rsidRDefault="00260D41" w:rsidP="00415629">
      <w:pPr>
        <w:numPr>
          <w:ilvl w:val="0"/>
          <w:numId w:val="14"/>
        </w:numPr>
        <w:tabs>
          <w:tab w:val="left" w:pos="264"/>
        </w:tabs>
        <w:spacing w:before="7" w:line="238" w:lineRule="auto"/>
        <w:ind w:right="170"/>
        <w:rPr>
          <w:rFonts w:ascii="Arial" w:hAnsi="Arial" w:cs="Arial"/>
          <w:sz w:val="18"/>
          <w:szCs w:val="18"/>
          <w:lang w:val="uk-UA"/>
        </w:rPr>
      </w:pPr>
      <w:r w:rsidRPr="00733FA7">
        <w:rPr>
          <w:rFonts w:ascii="Arial" w:hAnsi="Arial" w:cs="Arial"/>
          <w:sz w:val="18"/>
          <w:lang w:val="uk-UA"/>
        </w:rPr>
        <w:t>Developing Methods for Assessing Perceived Response Burden, by Dan Hedlin, Statistics Sweden Trine Dale and Gustav Haraldsen, Statistics Norway Jacqui Jones, Office for National Statistics, UK, 2005. (</w:t>
      </w:r>
      <w:hyperlink r:id="rId366">
        <w:r w:rsidRPr="00733FA7">
          <w:rPr>
            <w:rFonts w:ascii="Arial" w:hAnsi="Arial" w:cs="Arial"/>
            <w:i/>
            <w:iCs/>
            <w:sz w:val="18"/>
            <w:u w:val="single"/>
            <w:lang w:val="uk-UA"/>
          </w:rPr>
          <w:t>http://epp.eurostat.ec.europa.eu/portal/page/portal/quality/documents/DEVELOPING%20METHODS%20FOR%20</w:t>
        </w:r>
      </w:hyperlink>
      <w:r w:rsidRPr="00733FA7">
        <w:rPr>
          <w:rFonts w:ascii="Arial" w:hAnsi="Arial" w:cs="Arial"/>
          <w:i/>
          <w:iCs/>
          <w:sz w:val="18"/>
          <w:lang w:val="uk-UA"/>
        </w:rPr>
        <w:t xml:space="preserve"> </w:t>
      </w:r>
      <w:r w:rsidRPr="00733FA7">
        <w:rPr>
          <w:rFonts w:ascii="Arial" w:hAnsi="Arial" w:cs="Arial"/>
          <w:i/>
          <w:iCs/>
          <w:sz w:val="18"/>
          <w:u w:val="single"/>
          <w:lang w:val="uk-UA"/>
        </w:rPr>
        <w:t>ASSESSING%20PERCEIVED%20RESPONSE%20BURD.pdf</w:t>
      </w:r>
      <w:r w:rsidRPr="00733FA7">
        <w:rPr>
          <w:rFonts w:ascii="Arial" w:hAnsi="Arial" w:cs="Arial"/>
          <w:sz w:val="18"/>
          <w:lang w:val="uk-UA"/>
        </w:rPr>
        <w:t>)</w:t>
      </w:r>
    </w:p>
    <w:p w:rsidR="00260D41" w:rsidRPr="00733FA7" w:rsidRDefault="00260D41" w:rsidP="00415629">
      <w:pPr>
        <w:spacing w:line="238" w:lineRule="auto"/>
        <w:rPr>
          <w:rFonts w:ascii="Arial" w:hAnsi="Arial" w:cs="Arial"/>
          <w:sz w:val="18"/>
          <w:szCs w:val="18"/>
          <w:lang w:val="uk-UA"/>
        </w:rPr>
        <w:sectPr w:rsidR="00260D41" w:rsidRPr="00733FA7" w:rsidSect="00FA32AC">
          <w:headerReference w:type="default" r:id="rId367"/>
          <w:pgSz w:w="12240" w:h="15840"/>
          <w:pgMar w:top="567"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before="77"/>
        <w:ind w:left="120"/>
        <w:rPr>
          <w:rFonts w:ascii="Arial" w:hAnsi="Arial" w:cs="Arial"/>
          <w:sz w:val="18"/>
          <w:szCs w:val="18"/>
          <w:lang w:val="uk-UA"/>
        </w:rPr>
      </w:pPr>
      <w:bookmarkStart w:id="76" w:name="_bookmark11"/>
      <w:bookmarkEnd w:id="76"/>
      <w:r w:rsidRPr="00733FA7">
        <w:rPr>
          <w:rFonts w:ascii="Arial" w:hAnsi="Arial" w:cs="Arial"/>
          <w:b/>
          <w:bCs/>
          <w:sz w:val="18"/>
          <w:lang w:val="uk-UA"/>
        </w:rPr>
        <w:t>United Kingdom</w:t>
      </w:r>
    </w:p>
    <w:p w:rsidR="00260D41" w:rsidRPr="00733FA7" w:rsidRDefault="00260D41" w:rsidP="00415629">
      <w:pPr>
        <w:numPr>
          <w:ilvl w:val="0"/>
          <w:numId w:val="14"/>
        </w:numPr>
        <w:tabs>
          <w:tab w:val="left" w:pos="264"/>
        </w:tabs>
        <w:spacing w:before="10" w:line="204" w:lineRule="exact"/>
        <w:ind w:right="3397"/>
        <w:rPr>
          <w:rFonts w:ascii="Arial" w:hAnsi="Arial" w:cs="Arial"/>
          <w:sz w:val="18"/>
          <w:szCs w:val="18"/>
          <w:lang w:val="uk-UA"/>
        </w:rPr>
      </w:pPr>
      <w:r w:rsidRPr="00733FA7">
        <w:rPr>
          <w:rFonts w:ascii="Arial" w:hAnsi="Arial" w:cs="Arial"/>
          <w:sz w:val="18"/>
          <w:lang w:val="uk-UA"/>
        </w:rPr>
        <w:t>National statistics code of practice: protocol on managing respondent load (</w:t>
      </w:r>
      <w:hyperlink r:id="rId368">
        <w:r w:rsidRPr="00733FA7">
          <w:rPr>
            <w:rFonts w:ascii="Arial" w:hAnsi="Arial" w:cs="Arial"/>
            <w:i/>
            <w:iCs/>
            <w:sz w:val="18"/>
            <w:u w:val="single"/>
            <w:lang w:val="uk-UA"/>
          </w:rPr>
          <w:t>http://www.statistics.gov.uk/about_ns/cop/downloads/respondentload.pdf</w:t>
        </w:r>
        <w:r w:rsidRPr="00733FA7">
          <w:rPr>
            <w:rFonts w:ascii="Arial" w:hAnsi="Arial" w:cs="Arial"/>
            <w:sz w:val="18"/>
            <w:lang w:val="uk-UA"/>
          </w:rPr>
          <w:t>)</w:t>
        </w:r>
      </w:hyperlink>
    </w:p>
    <w:p w:rsidR="00260D41" w:rsidRPr="00733FA7" w:rsidRDefault="00260D41" w:rsidP="00415629">
      <w:pPr>
        <w:spacing w:before="116"/>
        <w:ind w:left="119"/>
        <w:rPr>
          <w:rFonts w:ascii="Arial" w:hAnsi="Arial" w:cs="Arial"/>
          <w:sz w:val="18"/>
          <w:szCs w:val="18"/>
          <w:lang w:val="uk-UA"/>
        </w:rPr>
      </w:pPr>
      <w:r w:rsidRPr="00733FA7">
        <w:rPr>
          <w:rFonts w:ascii="Arial" w:hAnsi="Arial" w:cs="Arial"/>
          <w:b/>
          <w:bCs/>
          <w:sz w:val="18"/>
          <w:lang w:val="uk-UA"/>
        </w:rPr>
        <w:t>United Nations Statistics Division (UNSD)</w:t>
      </w:r>
    </w:p>
    <w:p w:rsidR="00260D41" w:rsidRPr="00733FA7" w:rsidRDefault="00260D41" w:rsidP="00415629">
      <w:pPr>
        <w:numPr>
          <w:ilvl w:val="0"/>
          <w:numId w:val="14"/>
        </w:numPr>
        <w:tabs>
          <w:tab w:val="left" w:pos="264"/>
        </w:tabs>
        <w:spacing w:before="10" w:line="204" w:lineRule="exact"/>
        <w:ind w:right="2620"/>
        <w:rPr>
          <w:rFonts w:ascii="Arial" w:hAnsi="Arial" w:cs="Arial"/>
          <w:sz w:val="18"/>
          <w:szCs w:val="18"/>
          <w:lang w:val="uk-UA"/>
        </w:rPr>
      </w:pPr>
      <w:r w:rsidRPr="00733FA7">
        <w:rPr>
          <w:rFonts w:ascii="Arial" w:hAnsi="Arial" w:cs="Arial"/>
          <w:sz w:val="18"/>
          <w:lang w:val="uk-UA"/>
        </w:rPr>
        <w:t>Fundamental Principles of Official Statistics - Principle 5 - Minimize reporting burden (</w:t>
      </w:r>
      <w:hyperlink r:id="rId369">
        <w:r w:rsidRPr="00733FA7">
          <w:rPr>
            <w:rFonts w:ascii="Arial" w:hAnsi="Arial" w:cs="Arial"/>
            <w:i/>
            <w:iCs/>
            <w:sz w:val="18"/>
            <w:u w:val="single"/>
            <w:lang w:val="uk-UA"/>
          </w:rPr>
          <w:t>http://unstats.un.org/unsd/goodprac/bpcountryfrm.asp?selKeyWord=16</w:t>
        </w:r>
        <w:r w:rsidRPr="00733FA7">
          <w:rPr>
            <w:rFonts w:ascii="Arial" w:hAnsi="Arial" w:cs="Arial"/>
            <w:sz w:val="18"/>
            <w:lang w:val="uk-UA"/>
          </w:rPr>
          <w:t>)</w:t>
        </w:r>
      </w:hyperlink>
    </w:p>
    <w:p w:rsidR="00260D41" w:rsidRPr="00733FA7" w:rsidRDefault="00260D41" w:rsidP="00415629">
      <w:pPr>
        <w:spacing w:before="17" w:line="140" w:lineRule="exact"/>
        <w:rPr>
          <w:rFonts w:ascii="Arial" w:hAnsi="Arial" w:cs="Arial"/>
          <w:sz w:val="14"/>
          <w:szCs w:val="14"/>
          <w:lang w:val="uk-UA"/>
        </w:rPr>
      </w:pPr>
    </w:p>
    <w:p w:rsidR="00260D41" w:rsidRPr="00733FA7" w:rsidRDefault="00AB21BC" w:rsidP="00415629">
      <w:pPr>
        <w:spacing w:before="77"/>
        <w:ind w:left="120"/>
        <w:rPr>
          <w:rFonts w:ascii="Arial" w:hAnsi="Arial" w:cs="Arial"/>
          <w:sz w:val="18"/>
          <w:szCs w:val="18"/>
          <w:lang w:val="uk-UA"/>
        </w:rPr>
      </w:pPr>
      <w:r>
        <w:rPr>
          <w:noProof/>
          <w:lang w:val="uk-UA" w:eastAsia="uk-UA"/>
        </w:rPr>
        <w:drawing>
          <wp:anchor distT="0" distB="0" distL="114300" distR="114300" simplePos="0" relativeHeight="251675648" behindDoc="1" locked="0" layoutInCell="1" allowOverlap="1">
            <wp:simplePos x="0" y="0"/>
            <wp:positionH relativeFrom="page">
              <wp:posOffset>895350</wp:posOffset>
            </wp:positionH>
            <wp:positionV relativeFrom="paragraph">
              <wp:posOffset>52070</wp:posOffset>
            </wp:positionV>
            <wp:extent cx="5981700" cy="133985"/>
            <wp:effectExtent l="0" t="0" r="0" b="0"/>
            <wp:wrapNone/>
            <wp:docPr id="7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981700" cy="133985"/>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ascii="Arial" w:hAnsi="Arial" w:cs="Arial"/>
          <w:b/>
          <w:bCs/>
          <w:sz w:val="18"/>
          <w:szCs w:val="18"/>
        </w:rPr>
        <w:t xml:space="preserve"> </w:t>
      </w:r>
      <w:r w:rsidR="00260D41" w:rsidRPr="00733FA7">
        <w:rPr>
          <w:rFonts w:ascii="Arial" w:hAnsi="Arial" w:cs="Arial"/>
          <w:b/>
          <w:bCs/>
          <w:sz w:val="18"/>
          <w:szCs w:val="18"/>
          <w:lang w:val="ru-RU"/>
        </w:rPr>
        <w:t>NQAF</w:t>
      </w:r>
      <w:r w:rsidR="00260D41" w:rsidRPr="00733FA7">
        <w:rPr>
          <w:rFonts w:ascii="Arial" w:hAnsi="Arial" w:cs="Arial"/>
          <w:b/>
          <w:bCs/>
          <w:sz w:val="18"/>
          <w:lang w:val="uk-UA"/>
        </w:rPr>
        <w:t xml:space="preserve"> 14:</w:t>
      </w:r>
      <w:r w:rsidR="00260D41" w:rsidRPr="00733FA7">
        <w:rPr>
          <w:rFonts w:ascii="Arial" w:hAnsi="Arial" w:cs="Arial"/>
          <w:sz w:val="18"/>
          <w:lang w:val="uk-UA"/>
        </w:rPr>
        <w:t xml:space="preserve"> </w:t>
      </w:r>
      <w:r w:rsidR="00260D41">
        <w:rPr>
          <w:rFonts w:ascii="Arial" w:hAnsi="Arial" w:cs="Arial"/>
          <w:b/>
          <w:bCs/>
          <w:sz w:val="18"/>
          <w:lang w:val="uk-UA"/>
        </w:rPr>
        <w:t xml:space="preserve">Забезпечення актуальності </w:t>
      </w:r>
    </w:p>
    <w:p w:rsidR="00260D41" w:rsidRPr="00733FA7" w:rsidRDefault="00260D41" w:rsidP="00415629">
      <w:pPr>
        <w:spacing w:before="122"/>
        <w:ind w:left="120"/>
        <w:rPr>
          <w:rFonts w:ascii="Arial" w:hAnsi="Arial" w:cs="Arial"/>
          <w:sz w:val="18"/>
          <w:szCs w:val="18"/>
          <w:lang w:val="uk-UA"/>
        </w:rPr>
      </w:pPr>
      <w:r w:rsidRPr="00733FA7">
        <w:rPr>
          <w:rFonts w:ascii="Arial" w:hAnsi="Arial" w:cs="Arial"/>
          <w:b/>
          <w:bCs/>
          <w:sz w:val="18"/>
          <w:lang w:val="uk-UA"/>
        </w:rPr>
        <w:t>Australia</w:t>
      </w:r>
    </w:p>
    <w:p w:rsidR="00260D41" w:rsidRPr="00733FA7" w:rsidRDefault="00260D41" w:rsidP="00415629">
      <w:pPr>
        <w:numPr>
          <w:ilvl w:val="0"/>
          <w:numId w:val="14"/>
        </w:numPr>
        <w:tabs>
          <w:tab w:val="left" w:pos="264"/>
        </w:tabs>
        <w:spacing w:before="10" w:line="204" w:lineRule="exact"/>
        <w:ind w:right="4600"/>
        <w:rPr>
          <w:rFonts w:ascii="Arial" w:hAnsi="Arial" w:cs="Arial"/>
          <w:sz w:val="18"/>
          <w:szCs w:val="18"/>
          <w:lang w:val="uk-UA"/>
        </w:rPr>
      </w:pPr>
      <w:r w:rsidRPr="00733FA7">
        <w:rPr>
          <w:rFonts w:ascii="Arial" w:hAnsi="Arial" w:cs="Arial"/>
          <w:sz w:val="18"/>
          <w:lang w:val="uk-UA"/>
        </w:rPr>
        <w:t>Data Quality Online: Hints and Tips - Defining A Data Need (</w:t>
      </w:r>
      <w:hyperlink r:id="rId371">
        <w:r w:rsidRPr="00733FA7">
          <w:rPr>
            <w:rFonts w:ascii="Arial" w:hAnsi="Arial" w:cs="Arial"/>
            <w:i/>
            <w:iCs/>
            <w:sz w:val="18"/>
            <w:u w:val="single"/>
            <w:lang w:val="uk-UA"/>
          </w:rPr>
          <w:t>http://www.nss.gov.au/dataquality/PDFs/DQO_Needs.pdf</w:t>
        </w:r>
        <w:r w:rsidRPr="00733FA7">
          <w:rPr>
            <w:rFonts w:ascii="Arial" w:hAnsi="Arial" w:cs="Arial"/>
            <w:sz w:val="18"/>
            <w:lang w:val="uk-UA"/>
          </w:rPr>
          <w:t>)</w:t>
        </w:r>
      </w:hyperlink>
    </w:p>
    <w:p w:rsidR="00260D41" w:rsidRPr="00733FA7" w:rsidRDefault="00260D41" w:rsidP="00415629">
      <w:pPr>
        <w:spacing w:before="114"/>
        <w:ind w:left="119"/>
        <w:rPr>
          <w:rFonts w:ascii="Arial" w:hAnsi="Arial" w:cs="Arial"/>
          <w:sz w:val="18"/>
          <w:szCs w:val="18"/>
          <w:lang w:val="uk-UA"/>
        </w:rPr>
      </w:pPr>
      <w:r w:rsidRPr="00733FA7">
        <w:rPr>
          <w:rFonts w:ascii="Arial" w:hAnsi="Arial" w:cs="Arial"/>
          <w:b/>
          <w:bCs/>
          <w:sz w:val="18"/>
          <w:lang w:val="uk-UA"/>
        </w:rPr>
        <w:t>Canada</w:t>
      </w:r>
    </w:p>
    <w:p w:rsidR="00260D41" w:rsidRPr="00733FA7" w:rsidRDefault="00260D41" w:rsidP="00415629">
      <w:pPr>
        <w:numPr>
          <w:ilvl w:val="0"/>
          <w:numId w:val="14"/>
        </w:numPr>
        <w:tabs>
          <w:tab w:val="left" w:pos="264"/>
        </w:tabs>
        <w:spacing w:before="8" w:line="237" w:lineRule="auto"/>
        <w:ind w:right="277"/>
        <w:rPr>
          <w:rFonts w:ascii="Arial" w:hAnsi="Arial" w:cs="Arial"/>
          <w:sz w:val="18"/>
          <w:szCs w:val="18"/>
          <w:lang w:val="uk-UA"/>
        </w:rPr>
      </w:pPr>
      <w:r w:rsidRPr="00733FA7">
        <w:rPr>
          <w:rFonts w:ascii="Arial" w:hAnsi="Arial" w:cs="Arial"/>
          <w:sz w:val="18"/>
          <w:lang w:val="uk-UA"/>
        </w:rPr>
        <w:t>Statistics Canada Quality Guidelines, Fifth edition, 2009;planning process: Chapters 1, 2, 3, 5 (Sections 5.3.2 and 5.4), 7 (Section 7.4.1);data analysis: Chapter 17;data quality evaluation: Chapter 14 (Section 14.4.2); data dissemination: Chapter 16 (</w:t>
      </w:r>
      <w:hyperlink r:id="rId372">
        <w:r w:rsidRPr="00733FA7">
          <w:rPr>
            <w:rFonts w:ascii="Arial" w:hAnsi="Arial" w:cs="Arial"/>
            <w:i/>
            <w:iCs/>
            <w:sz w:val="18"/>
            <w:u w:val="single"/>
            <w:lang w:val="uk-UA"/>
          </w:rPr>
          <w:t>http://unstats.un.org/unsd/dnss/docs-NQAF/Canada-12-539-x2009001-eng.pdf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2"/>
        <w:ind w:right="489"/>
        <w:rPr>
          <w:rFonts w:ascii="Arial" w:hAnsi="Arial" w:cs="Arial"/>
          <w:sz w:val="18"/>
          <w:szCs w:val="18"/>
          <w:lang w:val="uk-UA"/>
        </w:rPr>
      </w:pPr>
      <w:r w:rsidRPr="00733FA7">
        <w:rPr>
          <w:rFonts w:ascii="Arial" w:hAnsi="Arial" w:cs="Arial"/>
          <w:sz w:val="18"/>
          <w:szCs w:val="18"/>
          <w:lang w:val="uk-UA"/>
        </w:rPr>
        <w:t>Statistics Canada’s Quality Assurance Framework, 2002, Chapter 4, pp. 5-9; program review: pp. 6-7; planning process: pp. 8-9; data analysis: pp. 7-8 (</w:t>
      </w:r>
      <w:hyperlink r:id="rId373">
        <w:r w:rsidRPr="00733FA7">
          <w:rPr>
            <w:rFonts w:ascii="Arial" w:hAnsi="Arial" w:cs="Arial"/>
            <w:i/>
            <w:iCs/>
            <w:sz w:val="18"/>
            <w:szCs w:val="18"/>
            <w:u w:val="single"/>
            <w:lang w:val="uk-UA"/>
          </w:rPr>
          <w:t>http://unstats.un.org/unsd/dnss/docs-NQAF/Canada-12-586-x2002001-</w:t>
        </w:r>
      </w:hyperlink>
      <w:r w:rsidRPr="00733FA7">
        <w:rPr>
          <w:rFonts w:ascii="Arial" w:hAnsi="Arial" w:cs="Arial"/>
          <w:i/>
          <w:iCs/>
          <w:sz w:val="18"/>
          <w:szCs w:val="18"/>
          <w:lang w:val="uk-UA"/>
        </w:rPr>
        <w:t xml:space="preserve"> </w:t>
      </w:r>
      <w:r w:rsidRPr="00733FA7">
        <w:rPr>
          <w:rFonts w:ascii="Arial" w:hAnsi="Arial" w:cs="Arial"/>
          <w:i/>
          <w:iCs/>
          <w:sz w:val="18"/>
          <w:szCs w:val="18"/>
          <w:u w:val="single"/>
          <w:lang w:val="uk-UA"/>
        </w:rPr>
        <w:t>eng.pdf</w:t>
      </w:r>
      <w:r w:rsidRPr="00733FA7">
        <w:rPr>
          <w:rFonts w:ascii="Arial" w:hAnsi="Arial" w:cs="Arial"/>
          <w:sz w:val="18"/>
          <w:szCs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Colombia</w:t>
      </w:r>
    </w:p>
    <w:p w:rsidR="00260D41" w:rsidRPr="00733FA7" w:rsidRDefault="00260D41" w:rsidP="00415629">
      <w:pPr>
        <w:numPr>
          <w:ilvl w:val="0"/>
          <w:numId w:val="14"/>
        </w:numPr>
        <w:tabs>
          <w:tab w:val="left" w:pos="264"/>
        </w:tabs>
        <w:spacing w:before="2"/>
        <w:ind w:right="535"/>
        <w:rPr>
          <w:rFonts w:ascii="Arial" w:hAnsi="Arial" w:cs="Arial"/>
          <w:sz w:val="18"/>
          <w:szCs w:val="18"/>
          <w:lang w:val="uk-UA"/>
        </w:rPr>
      </w:pPr>
      <w:r w:rsidRPr="00733FA7">
        <w:rPr>
          <w:rFonts w:ascii="Arial" w:hAnsi="Arial" w:cs="Arial"/>
          <w:sz w:val="18"/>
          <w:lang w:val="uk-UA"/>
        </w:rPr>
        <w:t>Metodología Aseguramiento de la Calidad de la Información Estadística (</w:t>
      </w:r>
      <w:hyperlink r:id="rId374">
        <w:r w:rsidRPr="00733FA7">
          <w:rPr>
            <w:rFonts w:ascii="Arial" w:hAnsi="Arial" w:cs="Arial"/>
            <w:i/>
            <w:iCs/>
            <w:sz w:val="18"/>
            <w:lang w:val="uk-UA"/>
          </w:rPr>
          <w:t>http://unstats.un.org/unsd/dnss/docs-</w:t>
        </w:r>
      </w:hyperlink>
      <w:r w:rsidRPr="00733FA7">
        <w:rPr>
          <w:rFonts w:ascii="Arial" w:hAnsi="Arial" w:cs="Arial"/>
          <w:i/>
          <w:iCs/>
          <w:sz w:val="18"/>
          <w:lang w:val="uk-UA"/>
        </w:rPr>
        <w:t xml:space="preserve"> NQAF/Assurance%20quality%20methodology.pdf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7" w:line="204" w:lineRule="exact"/>
        <w:ind w:right="1230"/>
        <w:rPr>
          <w:rFonts w:ascii="Arial" w:hAnsi="Arial" w:cs="Arial"/>
          <w:sz w:val="18"/>
          <w:szCs w:val="18"/>
          <w:lang w:val="uk-UA"/>
        </w:rPr>
      </w:pPr>
      <w:r w:rsidRPr="00733FA7">
        <w:rPr>
          <w:rFonts w:ascii="Arial" w:hAnsi="Arial" w:cs="Arial"/>
          <w:sz w:val="18"/>
          <w:lang w:val="uk-UA"/>
        </w:rPr>
        <w:t>Metodología para el fortalecimiento de registros administrativos (</w:t>
      </w:r>
      <w:hyperlink r:id="rId375">
        <w:r w:rsidRPr="00733FA7">
          <w:rPr>
            <w:rFonts w:ascii="Arial" w:hAnsi="Arial" w:cs="Arial"/>
            <w:i/>
            <w:iCs/>
            <w:sz w:val="18"/>
            <w:u w:val="single"/>
            <w:lang w:val="uk-UA"/>
          </w:rPr>
          <w:t>http://www.dane.gov.co/files/planificacion/planificacion/metodologia/planes_fortalecimiento_RA.pdf</w:t>
        </w:r>
      </w:hyperlink>
      <w:r w:rsidRPr="00733FA7">
        <w:rPr>
          <w:rFonts w:ascii="Arial" w:hAnsi="Arial" w:cs="Arial"/>
          <w:i/>
          <w:iCs/>
          <w:sz w:val="18"/>
          <w:u w:val="single"/>
          <w:lang w:val="uk-UA"/>
        </w:rPr>
        <w:t xml:space="preserve"> administrativos</w:t>
      </w:r>
      <w:r w:rsidRPr="00733FA7">
        <w:rPr>
          <w:rFonts w:ascii="Arial" w:hAnsi="Arial" w:cs="Arial"/>
          <w:sz w:val="18"/>
          <w:lang w:val="uk-UA"/>
        </w:rPr>
        <w:t>)</w:t>
      </w:r>
    </w:p>
    <w:p w:rsidR="00260D41" w:rsidRPr="00733FA7" w:rsidRDefault="00260D41" w:rsidP="00415629">
      <w:pPr>
        <w:numPr>
          <w:ilvl w:val="0"/>
          <w:numId w:val="14"/>
        </w:numPr>
        <w:tabs>
          <w:tab w:val="left" w:pos="264"/>
        </w:tabs>
        <w:ind w:right="469"/>
        <w:rPr>
          <w:rFonts w:ascii="Arial" w:hAnsi="Arial" w:cs="Arial"/>
          <w:sz w:val="18"/>
          <w:szCs w:val="18"/>
          <w:lang w:val="uk-UA"/>
        </w:rPr>
      </w:pPr>
      <w:r w:rsidRPr="00733FA7">
        <w:rPr>
          <w:rFonts w:ascii="Arial" w:hAnsi="Arial" w:cs="Arial"/>
          <w:sz w:val="18"/>
          <w:lang w:val="uk-UA"/>
        </w:rPr>
        <w:t>Proposal for the Structure of a Regional Code of Good Statistical Practice for Latin America and the Caribbean, May 2011 (</w:t>
      </w:r>
      <w:hyperlink r:id="rId376">
        <w:r w:rsidRPr="00733FA7">
          <w:rPr>
            <w:rFonts w:ascii="Arial" w:hAnsi="Arial" w:cs="Arial"/>
            <w:i/>
            <w:iCs/>
            <w:sz w:val="18"/>
            <w:u w:val="single"/>
            <w:lang w:val="uk-UA"/>
          </w:rPr>
          <w:t>http://www.dane.gov.co/files/noticias/BuenasPracticas_en.pdf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7" w:line="204" w:lineRule="exact"/>
        <w:ind w:right="1187"/>
        <w:rPr>
          <w:rFonts w:ascii="Arial" w:hAnsi="Arial" w:cs="Arial"/>
          <w:sz w:val="18"/>
          <w:szCs w:val="18"/>
          <w:lang w:val="uk-UA"/>
        </w:rPr>
      </w:pPr>
      <w:r w:rsidRPr="00733FA7">
        <w:rPr>
          <w:rFonts w:ascii="Arial" w:hAnsi="Arial" w:cs="Arial"/>
          <w:sz w:val="18"/>
          <w:lang w:val="uk-UA"/>
        </w:rPr>
        <w:t>Propuesta de Código Nacional de Buenas Prácticas para las Estadísticas Oficiales (</w:t>
      </w:r>
      <w:hyperlink r:id="rId377">
        <w:r w:rsidRPr="00733FA7">
          <w:rPr>
            <w:rFonts w:ascii="Arial" w:hAnsi="Arial" w:cs="Arial"/>
            <w:i/>
            <w:iCs/>
            <w:sz w:val="18"/>
            <w:u w:val="single"/>
            <w:lang w:val="uk-UA"/>
          </w:rPr>
          <w:t>http://unstats.un.org/unsd/dnss/docs-NQAF/National%20Code%20of%20Practice%2004.Agu.2011.pdf</w:t>
        </w:r>
        <w:r w:rsidRPr="00733FA7">
          <w:rPr>
            <w:rFonts w:ascii="Arial" w:hAnsi="Arial" w:cs="Arial"/>
            <w:sz w:val="18"/>
            <w:lang w:val="uk-UA"/>
          </w:rPr>
          <w:t>)</w:t>
        </w:r>
      </w:hyperlink>
    </w:p>
    <w:p w:rsidR="00260D41" w:rsidRPr="00733FA7" w:rsidRDefault="00260D41" w:rsidP="00415629">
      <w:pPr>
        <w:spacing w:before="114"/>
        <w:ind w:left="119"/>
        <w:rPr>
          <w:rFonts w:ascii="Arial" w:hAnsi="Arial" w:cs="Arial"/>
          <w:sz w:val="18"/>
          <w:szCs w:val="18"/>
          <w:lang w:val="uk-UA"/>
        </w:rPr>
      </w:pPr>
      <w:r w:rsidRPr="00733FA7">
        <w:rPr>
          <w:rFonts w:ascii="Arial" w:hAnsi="Arial" w:cs="Arial"/>
          <w:b/>
          <w:bCs/>
          <w:sz w:val="18"/>
          <w:lang w:val="uk-UA"/>
        </w:rPr>
        <w:t>Eurostat</w:t>
      </w:r>
    </w:p>
    <w:p w:rsidR="00260D41" w:rsidRPr="00733FA7" w:rsidRDefault="00260D41" w:rsidP="00415629">
      <w:pPr>
        <w:numPr>
          <w:ilvl w:val="0"/>
          <w:numId w:val="14"/>
        </w:numPr>
        <w:tabs>
          <w:tab w:val="left" w:pos="264"/>
        </w:tabs>
        <w:spacing w:before="12" w:line="204" w:lineRule="exact"/>
        <w:ind w:right="1547"/>
        <w:rPr>
          <w:rFonts w:ascii="Arial" w:hAnsi="Arial" w:cs="Arial"/>
          <w:sz w:val="18"/>
          <w:szCs w:val="18"/>
          <w:lang w:val="uk-UA"/>
        </w:rPr>
      </w:pPr>
      <w:r w:rsidRPr="00733FA7">
        <w:rPr>
          <w:rFonts w:ascii="Arial" w:hAnsi="Arial" w:cs="Arial"/>
          <w:sz w:val="18"/>
          <w:lang w:val="uk-UA"/>
        </w:rPr>
        <w:t>Evaluation of statistical work programmes (</w:t>
      </w:r>
      <w:hyperlink r:id="rId378">
        <w:r w:rsidRPr="00733FA7">
          <w:rPr>
            <w:rFonts w:ascii="Arial" w:hAnsi="Arial" w:cs="Arial"/>
            <w:i/>
            <w:iCs/>
            <w:sz w:val="18"/>
            <w:u w:val="single"/>
            <w:lang w:val="uk-UA"/>
          </w:rPr>
          <w:t>http://epp.eurostat.ec.europa.eu/portal/page/portal/quality/evaluation/general_evaluation_results</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line="239" w:lineRule="auto"/>
        <w:ind w:right="140"/>
        <w:rPr>
          <w:rFonts w:ascii="Arial" w:hAnsi="Arial" w:cs="Arial"/>
          <w:sz w:val="18"/>
          <w:szCs w:val="18"/>
          <w:lang w:val="uk-UA"/>
        </w:rPr>
      </w:pPr>
      <w:r w:rsidRPr="00733FA7">
        <w:rPr>
          <w:rFonts w:ascii="Arial" w:hAnsi="Arial" w:cs="Arial"/>
          <w:sz w:val="18"/>
          <w:lang w:val="uk-UA"/>
        </w:rPr>
        <w:t>Measuring Customer Satisfaction, a methodological guidance 2006 (</w:t>
      </w:r>
      <w:hyperlink r:id="rId379">
        <w:r w:rsidRPr="00733FA7">
          <w:rPr>
            <w:rFonts w:ascii="Arial" w:hAnsi="Arial" w:cs="Arial"/>
            <w:i/>
            <w:iCs/>
            <w:sz w:val="18"/>
            <w:u w:val="single"/>
            <w:lang w:val="uk-UA"/>
          </w:rPr>
          <w:t>http://epp.eurostat.ec.europa.eu/portal/page/portal/quality/documents/CUSTOMER%20SATISFACTION%20SURV</w:t>
        </w:r>
      </w:hyperlink>
      <w:r w:rsidRPr="00733FA7">
        <w:rPr>
          <w:rFonts w:ascii="Arial" w:hAnsi="Arial" w:cs="Arial"/>
          <w:i/>
          <w:iCs/>
          <w:sz w:val="18"/>
          <w:lang w:val="uk-UA"/>
        </w:rPr>
        <w:t xml:space="preserve"> </w:t>
      </w:r>
      <w:r w:rsidRPr="00733FA7">
        <w:rPr>
          <w:rFonts w:ascii="Arial" w:hAnsi="Arial" w:cs="Arial"/>
          <w:i/>
          <w:iCs/>
          <w:sz w:val="18"/>
          <w:u w:val="single"/>
          <w:lang w:val="uk-UA"/>
        </w:rPr>
        <w:t>EYS_SE_2006_EN_1.pdf</w:t>
      </w:r>
      <w:r w:rsidRPr="00733FA7">
        <w:rPr>
          <w:rFonts w:ascii="Arial" w:hAnsi="Arial" w:cs="Arial"/>
          <w:sz w:val="18"/>
          <w:lang w:val="uk-UA"/>
        </w:rPr>
        <w:t>)</w:t>
      </w:r>
    </w:p>
    <w:p w:rsidR="00260D41" w:rsidRPr="00733FA7" w:rsidRDefault="00260D41" w:rsidP="00415629">
      <w:pPr>
        <w:numPr>
          <w:ilvl w:val="0"/>
          <w:numId w:val="14"/>
        </w:numPr>
        <w:tabs>
          <w:tab w:val="left" w:pos="264"/>
        </w:tabs>
        <w:ind w:right="1257"/>
        <w:rPr>
          <w:rFonts w:ascii="Arial" w:hAnsi="Arial" w:cs="Arial"/>
          <w:sz w:val="18"/>
          <w:szCs w:val="18"/>
          <w:lang w:val="uk-UA"/>
        </w:rPr>
      </w:pPr>
      <w:r w:rsidRPr="00733FA7">
        <w:rPr>
          <w:rFonts w:ascii="Arial" w:hAnsi="Arial" w:cs="Arial"/>
          <w:sz w:val="18"/>
          <w:lang w:val="uk-UA"/>
        </w:rPr>
        <w:t>ESS Handbook for Quality Reports, 2009 edition (</w:t>
      </w:r>
      <w:hyperlink r:id="rId380">
        <w:r w:rsidRPr="00733FA7">
          <w:rPr>
            <w:rFonts w:ascii="Arial" w:hAnsi="Arial" w:cs="Arial"/>
            <w:i/>
            <w:iCs/>
            <w:sz w:val="18"/>
            <w:u w:val="single"/>
            <w:lang w:val="uk-UA"/>
          </w:rPr>
          <w:t>http://unstats.un.org/unsd/dnss/docs-NQAF/Eurostat-</w:t>
        </w:r>
      </w:hyperlink>
      <w:r w:rsidRPr="00733FA7">
        <w:rPr>
          <w:rFonts w:ascii="Arial" w:hAnsi="Arial" w:cs="Arial"/>
          <w:i/>
          <w:iCs/>
          <w:sz w:val="18"/>
          <w:lang w:val="uk-UA"/>
        </w:rPr>
        <w:t xml:space="preserve"> </w:t>
      </w:r>
      <w:r w:rsidRPr="00733FA7">
        <w:rPr>
          <w:rFonts w:ascii="Arial" w:hAnsi="Arial" w:cs="Arial"/>
          <w:i/>
          <w:iCs/>
          <w:sz w:val="18"/>
          <w:u w:val="single"/>
          <w:lang w:val="uk-UA"/>
        </w:rPr>
        <w:t>EHQR_FINAL.pdf</w:t>
      </w:r>
      <w:r w:rsidRPr="00733FA7">
        <w:rPr>
          <w:rFonts w:ascii="Arial" w:hAnsi="Arial" w:cs="Arial"/>
          <w:sz w:val="18"/>
          <w:lang w:val="uk-UA"/>
        </w:rPr>
        <w:t>)</w:t>
      </w:r>
    </w:p>
    <w:p w:rsidR="00260D41" w:rsidRPr="00733FA7" w:rsidRDefault="00260D41" w:rsidP="00415629">
      <w:pPr>
        <w:numPr>
          <w:ilvl w:val="0"/>
          <w:numId w:val="14"/>
        </w:numPr>
        <w:tabs>
          <w:tab w:val="left" w:pos="264"/>
        </w:tabs>
        <w:ind w:right="1349"/>
        <w:rPr>
          <w:rFonts w:ascii="Arial" w:hAnsi="Arial" w:cs="Arial"/>
          <w:sz w:val="18"/>
          <w:szCs w:val="18"/>
          <w:lang w:val="uk-UA"/>
        </w:rPr>
      </w:pPr>
      <w:r w:rsidRPr="00733FA7">
        <w:rPr>
          <w:rFonts w:ascii="Arial" w:hAnsi="Arial" w:cs="Arial"/>
          <w:sz w:val="18"/>
          <w:lang w:val="uk-UA"/>
        </w:rPr>
        <w:t>ESS Standard for Quality Reports, 2009 edition (</w:t>
      </w:r>
      <w:hyperlink r:id="rId381">
        <w:r w:rsidRPr="00733FA7">
          <w:rPr>
            <w:rFonts w:ascii="Arial" w:hAnsi="Arial" w:cs="Arial"/>
            <w:i/>
            <w:iCs/>
            <w:sz w:val="18"/>
            <w:u w:val="single"/>
            <w:lang w:val="uk-UA"/>
          </w:rPr>
          <w:t>http://unstats.un.org/unsd/dnss/docs-NQAF/Eurostat-</w:t>
        </w:r>
      </w:hyperlink>
      <w:r w:rsidRPr="00733FA7">
        <w:rPr>
          <w:rFonts w:ascii="Arial" w:hAnsi="Arial" w:cs="Arial"/>
          <w:i/>
          <w:iCs/>
          <w:sz w:val="18"/>
          <w:lang w:val="uk-UA"/>
        </w:rPr>
        <w:t xml:space="preserve"> </w:t>
      </w:r>
      <w:r w:rsidRPr="00733FA7">
        <w:rPr>
          <w:rFonts w:ascii="Arial" w:hAnsi="Arial" w:cs="Arial"/>
          <w:i/>
          <w:iCs/>
          <w:sz w:val="18"/>
          <w:u w:val="single"/>
          <w:lang w:val="uk-UA"/>
        </w:rPr>
        <w:t>ESQR_FINAL.pdf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10" w:line="204" w:lineRule="exact"/>
        <w:ind w:right="1549"/>
        <w:rPr>
          <w:rFonts w:ascii="Arial" w:hAnsi="Arial" w:cs="Arial"/>
          <w:sz w:val="18"/>
          <w:szCs w:val="18"/>
          <w:lang w:val="uk-UA"/>
        </w:rPr>
      </w:pPr>
      <w:r w:rsidRPr="00733FA7">
        <w:rPr>
          <w:rFonts w:ascii="Arial" w:hAnsi="Arial" w:cs="Arial"/>
          <w:sz w:val="18"/>
          <w:lang w:val="uk-UA"/>
        </w:rPr>
        <w:t>Euro-IND Monitoring report (</w:t>
      </w:r>
      <w:hyperlink r:id="rId382">
        <w:r w:rsidRPr="00733FA7">
          <w:rPr>
            <w:rFonts w:ascii="Arial" w:hAnsi="Arial" w:cs="Arial"/>
            <w:i/>
            <w:iCs/>
            <w:sz w:val="18"/>
            <w:u w:val="single"/>
            <w:lang w:val="uk-UA"/>
          </w:rPr>
          <w:t>http://epp.eurostat.ec.europa.eu/portal/page/portal/euroindicators/publications/monitoring_report</w:t>
        </w:r>
        <w:r w:rsidRPr="00733FA7">
          <w:rPr>
            <w:rFonts w:ascii="Arial" w:hAnsi="Arial" w:cs="Arial"/>
            <w:sz w:val="18"/>
            <w:lang w:val="uk-UA"/>
          </w:rPr>
          <w:t>)</w:t>
        </w:r>
      </w:hyperlink>
    </w:p>
    <w:p w:rsidR="00260D41" w:rsidRPr="00733FA7" w:rsidRDefault="00260D41" w:rsidP="00415629">
      <w:pPr>
        <w:spacing w:before="114"/>
        <w:ind w:left="119"/>
        <w:rPr>
          <w:rFonts w:ascii="Arial" w:hAnsi="Arial" w:cs="Arial"/>
          <w:sz w:val="18"/>
          <w:szCs w:val="18"/>
          <w:lang w:val="uk-UA"/>
        </w:rPr>
      </w:pPr>
      <w:r w:rsidRPr="00733FA7">
        <w:rPr>
          <w:rFonts w:ascii="Arial" w:hAnsi="Arial" w:cs="Arial"/>
          <w:b/>
          <w:bCs/>
          <w:sz w:val="18"/>
          <w:lang w:val="uk-UA"/>
        </w:rPr>
        <w:t>France</w:t>
      </w:r>
    </w:p>
    <w:p w:rsidR="00260D41" w:rsidRPr="00733FA7" w:rsidRDefault="00260D41" w:rsidP="00415629">
      <w:pPr>
        <w:numPr>
          <w:ilvl w:val="0"/>
          <w:numId w:val="14"/>
        </w:numPr>
        <w:tabs>
          <w:tab w:val="left" w:pos="264"/>
        </w:tabs>
        <w:spacing w:before="4"/>
        <w:ind w:right="299"/>
        <w:rPr>
          <w:rFonts w:ascii="Arial" w:hAnsi="Arial" w:cs="Arial"/>
          <w:sz w:val="18"/>
          <w:szCs w:val="18"/>
          <w:lang w:val="uk-UA"/>
        </w:rPr>
      </w:pPr>
      <w:r w:rsidRPr="00733FA7">
        <w:rPr>
          <w:rFonts w:ascii="Arial" w:hAnsi="Arial" w:cs="Arial"/>
          <w:sz w:val="18"/>
          <w:szCs w:val="18"/>
          <w:lang w:val="uk-UA"/>
        </w:rPr>
        <w:t>Official statistical system practices in accordance with the principles of the European Statistics Code of Practice – Statistical results: 11- Relevance (</w:t>
      </w:r>
      <w:hyperlink r:id="rId383">
        <w:r w:rsidRPr="00733FA7">
          <w:rPr>
            <w:rFonts w:ascii="Arial" w:hAnsi="Arial" w:cs="Arial"/>
            <w:i/>
            <w:iCs/>
            <w:sz w:val="18"/>
            <w:szCs w:val="18"/>
            <w:u w:val="single"/>
            <w:lang w:val="uk-UA"/>
          </w:rPr>
          <w:t>http://www.insee.fr/en/insee-statistique-</w:t>
        </w:r>
      </w:hyperlink>
      <w:r w:rsidRPr="00733FA7">
        <w:rPr>
          <w:rFonts w:ascii="Arial" w:hAnsi="Arial" w:cs="Arial"/>
          <w:i/>
          <w:iCs/>
          <w:sz w:val="18"/>
          <w:szCs w:val="18"/>
          <w:lang w:val="uk-UA"/>
        </w:rPr>
        <w:t xml:space="preserve"> </w:t>
      </w:r>
      <w:r w:rsidRPr="00733FA7">
        <w:rPr>
          <w:rFonts w:ascii="Arial" w:hAnsi="Arial" w:cs="Arial"/>
          <w:i/>
          <w:iCs/>
          <w:sz w:val="18"/>
          <w:szCs w:val="18"/>
          <w:u w:val="single"/>
          <w:lang w:val="uk-UA"/>
        </w:rPr>
        <w:t>publique/default.asp?page=qualite/principe11.htm</w:t>
      </w:r>
      <w:r w:rsidRPr="00733FA7">
        <w:rPr>
          <w:rFonts w:ascii="Arial" w:hAnsi="Arial" w:cs="Arial"/>
          <w:sz w:val="18"/>
          <w:szCs w:val="18"/>
          <w:lang w:val="uk-UA"/>
        </w:rPr>
        <w:t>)</w:t>
      </w:r>
    </w:p>
    <w:p w:rsidR="00260D41" w:rsidRPr="00733FA7" w:rsidRDefault="00260D41" w:rsidP="00415629">
      <w:pPr>
        <w:spacing w:before="117"/>
        <w:ind w:left="119"/>
        <w:rPr>
          <w:rFonts w:ascii="Arial" w:hAnsi="Arial" w:cs="Arial"/>
          <w:sz w:val="18"/>
          <w:szCs w:val="18"/>
          <w:lang w:val="uk-UA"/>
        </w:rPr>
      </w:pPr>
      <w:r w:rsidRPr="00733FA7">
        <w:rPr>
          <w:rFonts w:ascii="Arial" w:hAnsi="Arial" w:cs="Arial"/>
          <w:b/>
          <w:bCs/>
          <w:sz w:val="18"/>
          <w:lang w:val="uk-UA"/>
        </w:rPr>
        <w:t>International Monetary Fund (IMF)</w:t>
      </w:r>
    </w:p>
    <w:p w:rsidR="00260D41" w:rsidRPr="00733FA7" w:rsidRDefault="00260D41" w:rsidP="00415629">
      <w:pPr>
        <w:numPr>
          <w:ilvl w:val="0"/>
          <w:numId w:val="14"/>
        </w:numPr>
        <w:tabs>
          <w:tab w:val="left" w:pos="264"/>
        </w:tabs>
        <w:spacing w:before="4"/>
        <w:ind w:right="186"/>
        <w:rPr>
          <w:rFonts w:ascii="Arial" w:hAnsi="Arial" w:cs="Arial"/>
          <w:sz w:val="18"/>
          <w:szCs w:val="18"/>
          <w:lang w:val="uk-UA"/>
        </w:rPr>
      </w:pPr>
      <w:r w:rsidRPr="00733FA7">
        <w:rPr>
          <w:rFonts w:ascii="Arial" w:hAnsi="Arial" w:cs="Arial"/>
          <w:sz w:val="18"/>
          <w:szCs w:val="18"/>
          <w:lang w:val="uk-UA"/>
        </w:rPr>
        <w:t>The General Data Dissemination System, Guide for participants and users, IMF, 2007.Coverage paras. 3.7 – 3.14; Real sector: National accounts paras. 3.26 – 3.30, 3.62 – 3.63, Production index/ indices paras. 3.65 - 3.67, Price indices paras. 3.71-3.77, Purchasing power parity paras. 3.78 – 3.79, Labor market paras. 3.80 – 3.90; Fiscal sector: Central government operations paras. 3.32 – 3.45, 3.91 – 3.99; Financial sector paras. 3.47 – 3.52, 3.100 – 3.108; External sector paras. 3.54 – 3.60, 3.109 – 3.121; Sociodemographic data paras. 3.122 – 3.150;Data Dimensions of the GDDS Table 3.1 pp. 33 – 38 (</w:t>
      </w:r>
      <w:hyperlink r:id="rId384">
        <w:r w:rsidRPr="00733FA7">
          <w:rPr>
            <w:rFonts w:ascii="Arial" w:hAnsi="Arial" w:cs="Arial"/>
            <w:i/>
            <w:iCs/>
            <w:sz w:val="18"/>
            <w:szCs w:val="18"/>
            <w:u w:val="single"/>
            <w:lang w:val="uk-UA"/>
          </w:rPr>
          <w:t>http://dsbb.imf.org/images/pdfs/gddsguide.pdf</w:t>
        </w:r>
        <w:r w:rsidRPr="00733FA7">
          <w:rPr>
            <w:rFonts w:ascii="Arial" w:hAnsi="Arial" w:cs="Arial"/>
            <w:sz w:val="18"/>
            <w:szCs w:val="18"/>
            <w:lang w:val="uk-UA"/>
          </w:rPr>
          <w:t>)</w:t>
        </w:r>
      </w:hyperlink>
    </w:p>
    <w:p w:rsidR="00260D41" w:rsidRPr="00733FA7" w:rsidRDefault="00260D41" w:rsidP="00415629">
      <w:pPr>
        <w:spacing w:before="117"/>
        <w:ind w:left="119"/>
        <w:rPr>
          <w:rFonts w:ascii="Arial" w:hAnsi="Arial" w:cs="Arial"/>
          <w:sz w:val="18"/>
          <w:szCs w:val="18"/>
          <w:lang w:val="uk-UA"/>
        </w:rPr>
      </w:pPr>
      <w:r w:rsidRPr="00733FA7">
        <w:rPr>
          <w:rFonts w:ascii="Arial" w:hAnsi="Arial" w:cs="Arial"/>
          <w:b/>
          <w:bCs/>
          <w:sz w:val="18"/>
          <w:lang w:val="uk-UA"/>
        </w:rPr>
        <w:t>Japan</w:t>
      </w:r>
    </w:p>
    <w:p w:rsidR="00260D41" w:rsidRPr="00733FA7" w:rsidRDefault="00260D41" w:rsidP="00415629">
      <w:pPr>
        <w:numPr>
          <w:ilvl w:val="0"/>
          <w:numId w:val="14"/>
        </w:numPr>
        <w:tabs>
          <w:tab w:val="left" w:pos="264"/>
        </w:tabs>
        <w:spacing w:before="2"/>
        <w:rPr>
          <w:rFonts w:ascii="Arial" w:hAnsi="Arial" w:cs="Arial"/>
          <w:sz w:val="18"/>
          <w:szCs w:val="18"/>
          <w:lang w:val="uk-UA"/>
        </w:rPr>
      </w:pPr>
      <w:r w:rsidRPr="00733FA7">
        <w:rPr>
          <w:rFonts w:ascii="Arial" w:hAnsi="Arial" w:cs="Arial"/>
          <w:sz w:val="18"/>
          <w:lang w:val="uk-UA"/>
        </w:rPr>
        <w:t>Guideline of "Quality Assurance" of the Official Statistics of Japan (</w:t>
      </w:r>
      <w:hyperlink r:id="rId385">
        <w:r w:rsidRPr="00733FA7">
          <w:rPr>
            <w:rFonts w:ascii="Arial" w:hAnsi="Arial" w:cs="Arial"/>
            <w:i/>
            <w:iCs/>
            <w:sz w:val="18"/>
            <w:u w:val="single"/>
            <w:lang w:val="uk-UA"/>
          </w:rPr>
          <w:t xml:space="preserve">http://www.stat.go.jp/english/index/seido/pdf/qa_gl.pdf </w:t>
        </w:r>
      </w:hyperlink>
      <w:r w:rsidRPr="00733FA7">
        <w:rPr>
          <w:rFonts w:ascii="Arial" w:hAnsi="Arial" w:cs="Arial"/>
          <w:sz w:val="18"/>
          <w:lang w:val="uk-UA"/>
        </w:rPr>
        <w:t>)</w:t>
      </w:r>
    </w:p>
    <w:p w:rsidR="00260D41" w:rsidRPr="00733FA7" w:rsidRDefault="00260D41" w:rsidP="00415629">
      <w:pPr>
        <w:numPr>
          <w:ilvl w:val="0"/>
          <w:numId w:val="14"/>
        </w:numPr>
        <w:tabs>
          <w:tab w:val="left" w:pos="264"/>
        </w:tabs>
        <w:spacing w:before="2" w:line="239" w:lineRule="auto"/>
        <w:ind w:right="405"/>
        <w:rPr>
          <w:rFonts w:ascii="Arial" w:hAnsi="Arial" w:cs="Arial"/>
          <w:sz w:val="18"/>
          <w:szCs w:val="18"/>
          <w:lang w:val="uk-UA"/>
        </w:rPr>
      </w:pPr>
      <w:r w:rsidRPr="00733FA7">
        <w:rPr>
          <w:rFonts w:ascii="Arial" w:hAnsi="Arial" w:cs="Arial"/>
          <w:sz w:val="18"/>
          <w:lang w:val="uk-UA"/>
        </w:rPr>
        <w:t>Master Plan Concerning the Development of Official Statistics, March 13, 2009, Continuous comprehension and utilization of statistical need p. 29; Reexaminations and streamlining evaluations of statistics p. 30 (</w:t>
      </w:r>
      <w:hyperlink r:id="rId386">
        <w:r w:rsidRPr="00733FA7">
          <w:rPr>
            <w:rFonts w:ascii="Arial" w:hAnsi="Arial" w:cs="Arial"/>
            <w:i/>
            <w:iCs/>
            <w:sz w:val="18"/>
            <w:u w:val="single"/>
            <w:lang w:val="uk-UA"/>
          </w:rPr>
          <w:t>http://www.stat.go.jp/english/index/seido/pdf/2009mp.pd</w:t>
        </w:r>
        <w:r w:rsidRPr="00733FA7">
          <w:rPr>
            <w:rFonts w:ascii="Arial" w:hAnsi="Arial" w:cs="Arial"/>
            <w:i/>
            <w:iCs/>
            <w:sz w:val="18"/>
            <w:lang w:val="uk-UA"/>
          </w:rPr>
          <w:t>f</w:t>
        </w:r>
        <w:r w:rsidRPr="00733FA7">
          <w:rPr>
            <w:rFonts w:ascii="Arial" w:hAnsi="Arial" w:cs="Arial"/>
            <w:sz w:val="18"/>
            <w:lang w:val="uk-UA"/>
          </w:rPr>
          <w:t>)</w:t>
        </w:r>
      </w:hyperlink>
    </w:p>
    <w:p w:rsidR="00260D41" w:rsidRPr="00733FA7" w:rsidRDefault="00260D41" w:rsidP="00415629">
      <w:pPr>
        <w:spacing w:line="239" w:lineRule="auto"/>
        <w:rPr>
          <w:rFonts w:ascii="Arial" w:hAnsi="Arial" w:cs="Arial"/>
          <w:sz w:val="18"/>
          <w:szCs w:val="18"/>
          <w:lang w:val="uk-UA"/>
        </w:rPr>
        <w:sectPr w:rsidR="00260D41" w:rsidRPr="00733FA7" w:rsidSect="00FA32AC">
          <w:headerReference w:type="default" r:id="rId387"/>
          <w:pgSz w:w="12240" w:h="15840"/>
          <w:pgMar w:top="426" w:right="1340" w:bottom="900" w:left="1320" w:header="0" w:footer="707" w:gutter="0"/>
          <w:cols w:space="720"/>
        </w:sectPr>
      </w:pPr>
    </w:p>
    <w:p w:rsidR="00260D41" w:rsidRPr="00733FA7" w:rsidRDefault="00260D41" w:rsidP="00415629">
      <w:pPr>
        <w:spacing w:before="4" w:line="280" w:lineRule="exact"/>
        <w:rPr>
          <w:rFonts w:ascii="Arial" w:hAnsi="Arial" w:cs="Arial"/>
          <w:sz w:val="28"/>
          <w:szCs w:val="28"/>
          <w:lang w:val="uk-UA"/>
        </w:rPr>
      </w:pPr>
    </w:p>
    <w:p w:rsidR="00260D41" w:rsidRPr="00733FA7" w:rsidRDefault="00260D41" w:rsidP="00415629">
      <w:pPr>
        <w:spacing w:before="77"/>
        <w:ind w:left="119" w:right="240"/>
        <w:rPr>
          <w:rFonts w:ascii="Arial" w:hAnsi="Arial" w:cs="Arial"/>
          <w:sz w:val="18"/>
          <w:szCs w:val="18"/>
          <w:lang w:val="uk-UA"/>
        </w:rPr>
      </w:pPr>
      <w:bookmarkStart w:id="77" w:name="_bookmark12"/>
      <w:bookmarkEnd w:id="77"/>
      <w:r w:rsidRPr="00733FA7">
        <w:rPr>
          <w:rFonts w:ascii="Arial" w:hAnsi="Arial" w:cs="Arial"/>
          <w:b/>
          <w:bCs/>
          <w:sz w:val="18"/>
          <w:lang w:val="uk-UA"/>
        </w:rPr>
        <w:t>Netherlands</w:t>
      </w:r>
    </w:p>
    <w:p w:rsidR="00260D41" w:rsidRPr="00733FA7" w:rsidRDefault="00260D41" w:rsidP="00415629">
      <w:pPr>
        <w:numPr>
          <w:ilvl w:val="0"/>
          <w:numId w:val="14"/>
        </w:numPr>
        <w:tabs>
          <w:tab w:val="left" w:pos="264"/>
        </w:tabs>
        <w:spacing w:before="4"/>
        <w:ind w:right="369"/>
        <w:rPr>
          <w:rFonts w:ascii="Arial" w:hAnsi="Arial" w:cs="Arial"/>
          <w:sz w:val="18"/>
          <w:szCs w:val="18"/>
          <w:lang w:val="uk-UA"/>
        </w:rPr>
      </w:pPr>
      <w:r w:rsidRPr="00733FA7">
        <w:rPr>
          <w:rFonts w:ascii="Arial" w:hAnsi="Arial" w:cs="Arial"/>
          <w:sz w:val="18"/>
          <w:lang w:val="uk-UA"/>
        </w:rPr>
        <w:t>Checklist Quality of Statistical Output, Chapter 14 - Extent of detail of a statistic, Chapter 15 - Completeness of a statistic, pp. 50-52 (</w:t>
      </w:r>
      <w:hyperlink r:id="rId388">
        <w:r w:rsidRPr="00733FA7">
          <w:rPr>
            <w:rFonts w:ascii="Arial" w:hAnsi="Arial" w:cs="Arial"/>
            <w:i/>
            <w:iCs/>
            <w:sz w:val="18"/>
            <w:u w:val="single"/>
            <w:lang w:val="uk-UA"/>
          </w:rPr>
          <w:t>http://unstats.un.org/unsd/dnss/docs-NQAF/Netherlands-</w:t>
        </w:r>
      </w:hyperlink>
      <w:r w:rsidRPr="00733FA7">
        <w:rPr>
          <w:rFonts w:ascii="Arial" w:hAnsi="Arial" w:cs="Arial"/>
          <w:i/>
          <w:iCs/>
          <w:sz w:val="18"/>
          <w:lang w:val="uk-UA"/>
        </w:rPr>
        <w:t xml:space="preserve"> </w:t>
      </w:r>
      <w:r w:rsidRPr="00733FA7">
        <w:rPr>
          <w:rFonts w:ascii="Arial" w:hAnsi="Arial" w:cs="Arial"/>
          <w:i/>
          <w:iCs/>
          <w:sz w:val="18"/>
          <w:u w:val="single"/>
          <w:lang w:val="uk-UA"/>
        </w:rPr>
        <w:t>2009ChecklistQualityofStatisticalOutput.pdf</w:t>
      </w:r>
      <w:r w:rsidRPr="00733FA7">
        <w:rPr>
          <w:rFonts w:ascii="Arial" w:hAnsi="Arial" w:cs="Arial"/>
          <w:sz w:val="18"/>
          <w:lang w:val="uk-UA"/>
        </w:rPr>
        <w:t>)</w:t>
      </w:r>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South Africa</w:t>
      </w:r>
    </w:p>
    <w:p w:rsidR="00260D41" w:rsidRPr="00733FA7" w:rsidRDefault="00260D41" w:rsidP="00415629">
      <w:pPr>
        <w:numPr>
          <w:ilvl w:val="0"/>
          <w:numId w:val="14"/>
        </w:numPr>
        <w:tabs>
          <w:tab w:val="left" w:pos="264"/>
        </w:tabs>
        <w:spacing w:before="4" w:line="239" w:lineRule="auto"/>
        <w:ind w:right="230"/>
        <w:rPr>
          <w:rFonts w:ascii="Arial" w:hAnsi="Arial" w:cs="Arial"/>
          <w:sz w:val="18"/>
          <w:szCs w:val="18"/>
          <w:lang w:val="uk-UA"/>
        </w:rPr>
      </w:pPr>
      <w:r w:rsidRPr="00733FA7">
        <w:rPr>
          <w:rFonts w:ascii="Arial" w:hAnsi="Arial" w:cs="Arial"/>
          <w:sz w:val="18"/>
          <w:lang w:val="uk-UA"/>
        </w:rPr>
        <w:t>South African Statistical Quality Assessment Framework (SASQAF), Second edition, Statistics South Africa, 2010, Section 2: Under relevance p. 14 (</w:t>
      </w:r>
      <w:hyperlink r:id="rId389">
        <w:r w:rsidRPr="00733FA7">
          <w:rPr>
            <w:rFonts w:ascii="Arial" w:hAnsi="Arial" w:cs="Arial"/>
            <w:i/>
            <w:iCs/>
            <w:sz w:val="18"/>
            <w:u w:val="single"/>
            <w:lang w:val="uk-UA"/>
          </w:rPr>
          <w:t>http://www.statssa.gov.za/inside_statssa/standardisation/SASQAF_Edition_2.pdf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7" w:line="204" w:lineRule="exact"/>
        <w:ind w:right="198"/>
        <w:rPr>
          <w:rFonts w:ascii="Arial" w:hAnsi="Arial" w:cs="Arial"/>
          <w:sz w:val="18"/>
          <w:szCs w:val="18"/>
          <w:lang w:val="uk-UA"/>
        </w:rPr>
      </w:pPr>
      <w:r w:rsidRPr="00733FA7">
        <w:rPr>
          <w:rFonts w:ascii="Arial" w:hAnsi="Arial" w:cs="Arial"/>
          <w:sz w:val="18"/>
          <w:lang w:val="uk-UA"/>
        </w:rPr>
        <w:t>SASQAF Operational Standards and Guidelines, First edition, Statistics South Africa, 2010, Section 2: Under relevance p. 15 (</w:t>
      </w:r>
      <w:hyperlink r:id="rId390">
        <w:r w:rsidRPr="00733FA7">
          <w:rPr>
            <w:rFonts w:ascii="Arial" w:hAnsi="Arial" w:cs="Arial"/>
            <w:i/>
            <w:iCs/>
            <w:sz w:val="18"/>
            <w:u w:val="single"/>
            <w:lang w:val="uk-UA"/>
          </w:rPr>
          <w:t>http://www.statssa.gov.za/inside_statssa/standardisation/SASQAF_OpsGuidelines_Edition_1.pdf</w:t>
        </w:r>
        <w:r w:rsidRPr="00733FA7">
          <w:rPr>
            <w:rFonts w:ascii="Arial" w:hAnsi="Arial" w:cs="Arial"/>
            <w:sz w:val="18"/>
            <w:lang w:val="uk-UA"/>
          </w:rPr>
          <w:t>)</w:t>
        </w:r>
      </w:hyperlink>
    </w:p>
    <w:p w:rsidR="00260D41" w:rsidRPr="00733FA7" w:rsidRDefault="00260D41" w:rsidP="00415629">
      <w:pPr>
        <w:spacing w:before="116"/>
        <w:ind w:left="120"/>
        <w:rPr>
          <w:rFonts w:ascii="Arial" w:hAnsi="Arial" w:cs="Arial"/>
          <w:sz w:val="18"/>
          <w:szCs w:val="18"/>
          <w:lang w:val="uk-UA"/>
        </w:rPr>
      </w:pPr>
      <w:r w:rsidRPr="00733FA7">
        <w:rPr>
          <w:rFonts w:ascii="Arial" w:hAnsi="Arial" w:cs="Arial"/>
          <w:b/>
          <w:bCs/>
          <w:sz w:val="18"/>
          <w:lang w:val="uk-UA"/>
        </w:rPr>
        <w:t>United Kingdom</w:t>
      </w:r>
    </w:p>
    <w:p w:rsidR="00260D41" w:rsidRPr="00733FA7" w:rsidRDefault="00260D41" w:rsidP="00415629">
      <w:pPr>
        <w:numPr>
          <w:ilvl w:val="0"/>
          <w:numId w:val="14"/>
        </w:numPr>
        <w:tabs>
          <w:tab w:val="left" w:pos="264"/>
        </w:tabs>
        <w:spacing w:before="10" w:line="204" w:lineRule="exact"/>
        <w:ind w:right="2772"/>
        <w:rPr>
          <w:rFonts w:ascii="Arial" w:hAnsi="Arial" w:cs="Arial"/>
          <w:sz w:val="18"/>
          <w:szCs w:val="18"/>
          <w:lang w:val="uk-UA"/>
        </w:rPr>
      </w:pPr>
      <w:r w:rsidRPr="00733FA7">
        <w:rPr>
          <w:rFonts w:ascii="Arial" w:hAnsi="Arial" w:cs="Arial"/>
          <w:sz w:val="18"/>
          <w:lang w:val="uk-UA"/>
        </w:rPr>
        <w:t>Guidelines for measuring statistical quality, pp. 14-17, 18, 23, 27, 61, 63-64, 78-79 (</w:t>
      </w:r>
      <w:hyperlink r:id="rId391">
        <w:r w:rsidRPr="00733FA7">
          <w:rPr>
            <w:rFonts w:ascii="Arial" w:hAnsi="Arial" w:cs="Arial"/>
            <w:i/>
            <w:iCs/>
            <w:sz w:val="18"/>
            <w:u w:val="single"/>
            <w:lang w:val="uk-UA"/>
          </w:rPr>
          <w:t>http://unstats.un.org/unsd/dnss/docs-NQAF/UK-Guidelines_Subject.pdf</w:t>
        </w:r>
        <w:r w:rsidRPr="00733FA7">
          <w:rPr>
            <w:rFonts w:ascii="Arial" w:hAnsi="Arial" w:cs="Arial"/>
            <w:sz w:val="18"/>
            <w:lang w:val="uk-UA"/>
          </w:rPr>
          <w:t>)</w:t>
        </w:r>
      </w:hyperlink>
    </w:p>
    <w:p w:rsidR="00260D41" w:rsidRPr="00733FA7" w:rsidRDefault="00260D41" w:rsidP="00415629">
      <w:pPr>
        <w:spacing w:before="114"/>
        <w:ind w:left="119" w:right="240"/>
        <w:rPr>
          <w:rFonts w:ascii="Arial" w:hAnsi="Arial" w:cs="Arial"/>
          <w:sz w:val="18"/>
          <w:szCs w:val="18"/>
          <w:lang w:val="uk-UA"/>
        </w:rPr>
      </w:pPr>
      <w:r w:rsidRPr="00733FA7">
        <w:rPr>
          <w:rFonts w:ascii="Arial" w:hAnsi="Arial" w:cs="Arial"/>
          <w:b/>
          <w:bCs/>
          <w:sz w:val="18"/>
          <w:lang w:val="uk-UA"/>
        </w:rPr>
        <w:t>United Nations Statistics Division (UNSD)</w:t>
      </w:r>
    </w:p>
    <w:p w:rsidR="00260D41" w:rsidRPr="00733FA7" w:rsidRDefault="00260D41" w:rsidP="00415629">
      <w:pPr>
        <w:numPr>
          <w:ilvl w:val="0"/>
          <w:numId w:val="14"/>
        </w:numPr>
        <w:tabs>
          <w:tab w:val="left" w:pos="264"/>
        </w:tabs>
        <w:spacing w:before="12" w:line="204" w:lineRule="exact"/>
        <w:ind w:left="263" w:right="1440" w:hanging="143"/>
        <w:rPr>
          <w:rFonts w:ascii="Arial" w:hAnsi="Arial" w:cs="Arial"/>
          <w:sz w:val="18"/>
          <w:szCs w:val="18"/>
          <w:lang w:val="uk-UA"/>
        </w:rPr>
      </w:pPr>
      <w:r w:rsidRPr="00733FA7">
        <w:rPr>
          <w:rFonts w:ascii="Arial" w:hAnsi="Arial" w:cs="Arial"/>
          <w:sz w:val="18"/>
          <w:lang w:val="uk-UA"/>
        </w:rPr>
        <w:t>Fundamental Principles of Official Statistics - Principle 1 - Relevance, impartiality and equal access (</w:t>
      </w:r>
      <w:hyperlink r:id="rId392">
        <w:r w:rsidRPr="00733FA7">
          <w:rPr>
            <w:rFonts w:ascii="Arial" w:hAnsi="Arial" w:cs="Arial"/>
            <w:i/>
            <w:iCs/>
            <w:sz w:val="18"/>
            <w:u w:val="single"/>
            <w:lang w:val="uk-UA"/>
          </w:rPr>
          <w:t>http://unstats.un.org/unsd/goodprac/bpaboutpr.asp?RecId=1</w:t>
        </w:r>
        <w:r w:rsidRPr="00733FA7">
          <w:rPr>
            <w:rFonts w:ascii="Arial" w:hAnsi="Arial" w:cs="Arial"/>
            <w:sz w:val="18"/>
            <w:lang w:val="uk-UA"/>
          </w:rPr>
          <w:t>)</w:t>
        </w:r>
      </w:hyperlink>
    </w:p>
    <w:p w:rsidR="00260D41" w:rsidRPr="00733FA7" w:rsidRDefault="00260D41" w:rsidP="00415629">
      <w:pPr>
        <w:spacing w:before="17" w:line="140" w:lineRule="exact"/>
        <w:rPr>
          <w:rFonts w:ascii="Arial" w:hAnsi="Arial" w:cs="Arial"/>
          <w:sz w:val="14"/>
          <w:szCs w:val="14"/>
          <w:lang w:val="uk-UA"/>
        </w:rPr>
      </w:pPr>
    </w:p>
    <w:p w:rsidR="00260D41" w:rsidRPr="00733FA7" w:rsidRDefault="00AB21BC" w:rsidP="00415629">
      <w:pPr>
        <w:spacing w:before="77"/>
        <w:ind w:left="119" w:right="240"/>
        <w:rPr>
          <w:rFonts w:ascii="Arial" w:hAnsi="Arial" w:cs="Arial"/>
          <w:sz w:val="18"/>
          <w:szCs w:val="18"/>
          <w:lang w:val="uk-UA"/>
        </w:rPr>
      </w:pPr>
      <w:r>
        <w:rPr>
          <w:noProof/>
          <w:lang w:val="uk-UA" w:eastAsia="uk-UA"/>
        </w:rPr>
        <w:drawing>
          <wp:anchor distT="0" distB="0" distL="114300" distR="114300" simplePos="0" relativeHeight="251676672" behindDoc="1" locked="0" layoutInCell="1" allowOverlap="1">
            <wp:simplePos x="0" y="0"/>
            <wp:positionH relativeFrom="page">
              <wp:posOffset>895350</wp:posOffset>
            </wp:positionH>
            <wp:positionV relativeFrom="paragraph">
              <wp:posOffset>51435</wp:posOffset>
            </wp:positionV>
            <wp:extent cx="5981700" cy="132715"/>
            <wp:effectExtent l="0" t="0" r="0" b="635"/>
            <wp:wrapNone/>
            <wp:docPr id="18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81700" cy="132715"/>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ascii="Arial" w:hAnsi="Arial" w:cs="Arial"/>
          <w:b/>
          <w:bCs/>
          <w:sz w:val="18"/>
          <w:szCs w:val="18"/>
        </w:rPr>
        <w:t xml:space="preserve"> NQAF</w:t>
      </w:r>
      <w:r w:rsidR="00260D41" w:rsidRPr="00733FA7">
        <w:rPr>
          <w:rFonts w:ascii="Arial" w:hAnsi="Arial" w:cs="Arial"/>
          <w:b/>
          <w:bCs/>
          <w:sz w:val="18"/>
          <w:lang w:val="uk-UA"/>
        </w:rPr>
        <w:t xml:space="preserve"> 15:</w:t>
      </w:r>
      <w:r w:rsidR="00260D41" w:rsidRPr="00733FA7">
        <w:rPr>
          <w:rFonts w:ascii="Arial" w:hAnsi="Arial" w:cs="Arial"/>
          <w:sz w:val="18"/>
          <w:lang w:val="uk-UA"/>
        </w:rPr>
        <w:t xml:space="preserve"> </w:t>
      </w:r>
      <w:r w:rsidR="00260D41">
        <w:rPr>
          <w:rFonts w:ascii="Arial" w:hAnsi="Arial" w:cs="Arial"/>
          <w:b/>
          <w:bCs/>
          <w:sz w:val="18"/>
          <w:lang w:val="uk-UA"/>
        </w:rPr>
        <w:t>Забезпечення точності та надійності</w:t>
      </w:r>
    </w:p>
    <w:p w:rsidR="00260D41" w:rsidRPr="00733FA7" w:rsidRDefault="00260D41" w:rsidP="00415629">
      <w:pPr>
        <w:spacing w:before="19" w:line="220" w:lineRule="exact"/>
        <w:rPr>
          <w:rFonts w:ascii="Arial" w:hAnsi="Arial" w:cs="Arial"/>
          <w:lang w:val="uk-UA"/>
        </w:rPr>
      </w:pPr>
    </w:p>
    <w:p w:rsidR="00260D41" w:rsidRPr="00733FA7" w:rsidRDefault="00260D41" w:rsidP="00415629">
      <w:pPr>
        <w:ind w:left="119" w:right="240"/>
        <w:rPr>
          <w:rFonts w:ascii="Arial" w:hAnsi="Arial" w:cs="Arial"/>
          <w:sz w:val="18"/>
          <w:szCs w:val="18"/>
          <w:lang w:val="uk-UA"/>
        </w:rPr>
      </w:pPr>
      <w:r w:rsidRPr="00733FA7">
        <w:rPr>
          <w:rFonts w:ascii="Arial" w:hAnsi="Arial" w:cs="Arial"/>
          <w:b/>
          <w:bCs/>
          <w:sz w:val="18"/>
          <w:lang w:val="uk-UA"/>
        </w:rPr>
        <w:t>Australia:</w:t>
      </w:r>
    </w:p>
    <w:p w:rsidR="00260D41" w:rsidRPr="00733FA7" w:rsidRDefault="00260D41" w:rsidP="00415629">
      <w:pPr>
        <w:numPr>
          <w:ilvl w:val="0"/>
          <w:numId w:val="14"/>
        </w:numPr>
        <w:tabs>
          <w:tab w:val="left" w:pos="264"/>
        </w:tabs>
        <w:spacing w:before="12" w:line="204" w:lineRule="exact"/>
        <w:ind w:right="4600"/>
        <w:rPr>
          <w:rFonts w:ascii="Arial" w:hAnsi="Arial" w:cs="Arial"/>
          <w:sz w:val="18"/>
          <w:szCs w:val="18"/>
          <w:lang w:val="uk-UA"/>
        </w:rPr>
      </w:pPr>
      <w:r w:rsidRPr="00733FA7">
        <w:rPr>
          <w:rFonts w:ascii="Arial" w:hAnsi="Arial" w:cs="Arial"/>
          <w:sz w:val="18"/>
          <w:lang w:val="uk-UA"/>
        </w:rPr>
        <w:t>Data Quality Online: Hints and Tips - Defining A Data Need (</w:t>
      </w:r>
      <w:hyperlink r:id="rId393">
        <w:r w:rsidRPr="00733FA7">
          <w:rPr>
            <w:rFonts w:ascii="Arial" w:hAnsi="Arial" w:cs="Arial"/>
            <w:i/>
            <w:iCs/>
            <w:sz w:val="18"/>
            <w:u w:val="single"/>
            <w:lang w:val="uk-UA"/>
          </w:rPr>
          <w:t>http://www.nss.gov.au/dataquality/PDFs/DQO_Needs.pdf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ind w:right="201"/>
        <w:rPr>
          <w:rFonts w:ascii="Arial" w:hAnsi="Arial" w:cs="Arial"/>
          <w:sz w:val="18"/>
          <w:szCs w:val="18"/>
          <w:lang w:val="uk-UA"/>
        </w:rPr>
      </w:pPr>
      <w:r w:rsidRPr="00733FA7">
        <w:rPr>
          <w:rFonts w:ascii="Arial" w:hAnsi="Arial" w:cs="Arial"/>
          <w:sz w:val="18"/>
          <w:szCs w:val="18"/>
          <w:lang w:val="uk-UA"/>
        </w:rPr>
        <w:t>Quality Management of Statistical Outputs Produced From Administrative Data, Mar 2011 – Uses of Administrative Data:</w:t>
      </w:r>
    </w:p>
    <w:p w:rsidR="00260D41" w:rsidRPr="00733FA7" w:rsidRDefault="00260D41" w:rsidP="00415629">
      <w:pPr>
        <w:spacing w:before="3" w:line="237" w:lineRule="auto"/>
        <w:ind w:left="191" w:right="146" w:hanging="72"/>
        <w:rPr>
          <w:rFonts w:ascii="Arial" w:hAnsi="Arial" w:cs="Arial"/>
          <w:sz w:val="18"/>
          <w:szCs w:val="18"/>
          <w:lang w:val="uk-UA"/>
        </w:rPr>
      </w:pPr>
      <w:r w:rsidRPr="00733FA7">
        <w:rPr>
          <w:rFonts w:ascii="Arial" w:hAnsi="Arial" w:cs="Arial"/>
          <w:i/>
          <w:iCs/>
          <w:sz w:val="18"/>
          <w:lang w:val="uk-UA"/>
        </w:rPr>
        <w:t>-</w:t>
      </w:r>
      <w:r w:rsidRPr="00733FA7">
        <w:rPr>
          <w:rFonts w:ascii="Arial" w:hAnsi="Arial" w:cs="Arial"/>
          <w:sz w:val="18"/>
          <w:lang w:val="uk-UA"/>
        </w:rPr>
        <w:t>Data validation (</w:t>
      </w:r>
      <w:hyperlink r:id="rId394">
        <w:r w:rsidRPr="00733FA7">
          <w:rPr>
            <w:rFonts w:ascii="Arial" w:hAnsi="Arial" w:cs="Arial"/>
            <w:i/>
            <w:iCs/>
            <w:sz w:val="18"/>
            <w:u w:val="single"/>
            <w:lang w:val="uk-UA"/>
          </w:rPr>
          <w:t>http://www.abs.gov.au/ausstats/abs@.nsf/Latestproducts/1522.0Main%20Features2Mar%202011?opendocument&amp;tab</w:t>
        </w:r>
      </w:hyperlink>
      <w:r w:rsidRPr="00733FA7">
        <w:rPr>
          <w:rFonts w:ascii="Arial" w:hAnsi="Arial" w:cs="Arial"/>
          <w:i/>
          <w:iCs/>
          <w:sz w:val="18"/>
          <w:lang w:val="uk-UA"/>
        </w:rPr>
        <w:t xml:space="preserve"> </w:t>
      </w:r>
      <w:r w:rsidRPr="00733FA7">
        <w:rPr>
          <w:rFonts w:ascii="Arial" w:hAnsi="Arial" w:cs="Arial"/>
          <w:i/>
          <w:iCs/>
          <w:sz w:val="18"/>
          <w:u w:val="single"/>
          <w:lang w:val="uk-UA"/>
        </w:rPr>
        <w:t>name=Summary&amp;prodno=1522.0&amp;issue=Mar%202011&amp;num=&amp;view=#Data%20validation</w:t>
      </w:r>
      <w:r w:rsidRPr="00733FA7">
        <w:rPr>
          <w:rFonts w:ascii="Arial" w:hAnsi="Arial" w:cs="Arial"/>
          <w:sz w:val="18"/>
          <w:lang w:val="uk-UA"/>
        </w:rPr>
        <w:t>)</w:t>
      </w:r>
    </w:p>
    <w:p w:rsidR="00260D41" w:rsidRPr="00733FA7" w:rsidRDefault="00260D41" w:rsidP="00415629">
      <w:pPr>
        <w:spacing w:before="2"/>
        <w:ind w:left="191" w:right="228" w:hanging="72"/>
        <w:rPr>
          <w:rFonts w:ascii="Arial" w:hAnsi="Arial" w:cs="Arial"/>
          <w:sz w:val="18"/>
          <w:szCs w:val="18"/>
          <w:lang w:val="uk-UA"/>
        </w:rPr>
      </w:pPr>
      <w:r w:rsidRPr="00733FA7">
        <w:rPr>
          <w:rFonts w:ascii="Arial" w:hAnsi="Arial" w:cs="Arial"/>
          <w:i/>
          <w:iCs/>
          <w:sz w:val="18"/>
          <w:lang w:val="uk-UA"/>
        </w:rPr>
        <w:t>-</w:t>
      </w:r>
      <w:r w:rsidRPr="00733FA7">
        <w:rPr>
          <w:rFonts w:ascii="Arial" w:hAnsi="Arial" w:cs="Arial"/>
          <w:sz w:val="18"/>
          <w:lang w:val="uk-UA"/>
        </w:rPr>
        <w:t>Data editing (</w:t>
      </w:r>
      <w:hyperlink r:id="rId395">
        <w:r w:rsidRPr="00733FA7">
          <w:rPr>
            <w:rFonts w:ascii="Arial" w:hAnsi="Arial" w:cs="Arial"/>
            <w:i/>
            <w:iCs/>
            <w:sz w:val="18"/>
            <w:u w:val="single"/>
            <w:lang w:val="uk-UA"/>
          </w:rPr>
          <w:t>http://www.abs.gov.au/ausstats/abs@.nsf/Latestproducts/1522.0Main%20Features2Mar%202011?opendocument&amp;</w:t>
        </w:r>
      </w:hyperlink>
      <w:r w:rsidRPr="00733FA7">
        <w:rPr>
          <w:rFonts w:ascii="Arial" w:hAnsi="Arial" w:cs="Arial"/>
          <w:i/>
          <w:iCs/>
          <w:sz w:val="18"/>
          <w:lang w:val="uk-UA"/>
        </w:rPr>
        <w:t xml:space="preserve"> </w:t>
      </w:r>
      <w:r w:rsidRPr="00733FA7">
        <w:rPr>
          <w:rFonts w:ascii="Arial" w:hAnsi="Arial" w:cs="Arial"/>
          <w:i/>
          <w:iCs/>
          <w:sz w:val="18"/>
          <w:u w:val="single"/>
          <w:lang w:val="uk-UA"/>
        </w:rPr>
        <w:t>tabname=Summary&amp;prodno=1522.0&amp;issue=Mar%202011&amp;num=&amp;view=#Editing</w:t>
      </w:r>
      <w:r w:rsidRPr="00733FA7">
        <w:rPr>
          <w:rFonts w:ascii="Arial" w:hAnsi="Arial" w:cs="Arial"/>
          <w:sz w:val="18"/>
          <w:lang w:val="uk-UA"/>
        </w:rPr>
        <w:t>)</w:t>
      </w:r>
    </w:p>
    <w:p w:rsidR="00260D41" w:rsidRPr="00733FA7" w:rsidRDefault="00260D41" w:rsidP="00415629">
      <w:pPr>
        <w:spacing w:before="2" w:line="238" w:lineRule="auto"/>
        <w:ind w:left="191" w:right="240" w:hanging="72"/>
        <w:rPr>
          <w:rFonts w:ascii="Arial" w:hAnsi="Arial" w:cs="Arial"/>
          <w:sz w:val="18"/>
          <w:szCs w:val="18"/>
          <w:lang w:val="uk-UA"/>
        </w:rPr>
      </w:pPr>
      <w:r w:rsidRPr="00733FA7">
        <w:rPr>
          <w:rFonts w:ascii="Arial" w:hAnsi="Arial" w:cs="Arial"/>
          <w:i/>
          <w:iCs/>
          <w:sz w:val="18"/>
          <w:lang w:val="uk-UA"/>
        </w:rPr>
        <w:t>-</w:t>
      </w:r>
      <w:r w:rsidRPr="00733FA7">
        <w:rPr>
          <w:rFonts w:ascii="Arial" w:hAnsi="Arial" w:cs="Arial"/>
          <w:sz w:val="18"/>
          <w:lang w:val="uk-UA"/>
        </w:rPr>
        <w:t>Data imputation and substitution (</w:t>
      </w:r>
      <w:hyperlink r:id="rId396">
        <w:r w:rsidRPr="00733FA7">
          <w:rPr>
            <w:rFonts w:ascii="Arial" w:hAnsi="Arial" w:cs="Arial"/>
            <w:i/>
            <w:iCs/>
            <w:sz w:val="18"/>
            <w:u w:val="single"/>
            <w:lang w:val="uk-UA"/>
          </w:rPr>
          <w:t>http://www.abs.gov.au/ausstats/abs@.nsf/Latestproducts/1522.0Main%20Features2Mar%202011?opendocument&amp;tabname=Su</w:t>
        </w:r>
      </w:hyperlink>
      <w:r w:rsidRPr="00733FA7">
        <w:rPr>
          <w:rFonts w:ascii="Arial" w:hAnsi="Arial" w:cs="Arial"/>
          <w:i/>
          <w:iCs/>
          <w:sz w:val="18"/>
          <w:lang w:val="uk-UA"/>
        </w:rPr>
        <w:t xml:space="preserve"> </w:t>
      </w:r>
      <w:r w:rsidRPr="00733FA7">
        <w:rPr>
          <w:rFonts w:ascii="Arial" w:hAnsi="Arial" w:cs="Arial"/>
          <w:i/>
          <w:iCs/>
          <w:sz w:val="18"/>
          <w:u w:val="single"/>
          <w:lang w:val="uk-UA"/>
        </w:rPr>
        <w:t>mmary&amp;prodno=1522.0&amp;issue=Mar%202011&amp;num=&amp;view=#Imputation%20and%20substitution</w:t>
      </w:r>
      <w:r w:rsidRPr="00733FA7">
        <w:rPr>
          <w:rFonts w:ascii="Arial" w:hAnsi="Arial" w:cs="Arial"/>
          <w:sz w:val="18"/>
          <w:lang w:val="uk-UA"/>
        </w:rPr>
        <w:t>)</w:t>
      </w:r>
    </w:p>
    <w:p w:rsidR="00260D41" w:rsidRPr="00733FA7" w:rsidRDefault="00260D41" w:rsidP="00415629">
      <w:pPr>
        <w:spacing w:before="17" w:line="220" w:lineRule="exact"/>
        <w:rPr>
          <w:rFonts w:ascii="Arial" w:hAnsi="Arial" w:cs="Arial"/>
          <w:lang w:val="uk-UA"/>
        </w:rPr>
      </w:pPr>
    </w:p>
    <w:p w:rsidR="00260D41" w:rsidRPr="00733FA7" w:rsidRDefault="00260D41" w:rsidP="00415629">
      <w:pPr>
        <w:ind w:left="120"/>
        <w:rPr>
          <w:rFonts w:ascii="Arial" w:hAnsi="Arial" w:cs="Arial"/>
          <w:sz w:val="18"/>
          <w:szCs w:val="18"/>
          <w:lang w:val="uk-UA"/>
        </w:rPr>
      </w:pPr>
      <w:r w:rsidRPr="00733FA7">
        <w:rPr>
          <w:rFonts w:ascii="Arial" w:hAnsi="Arial" w:cs="Arial"/>
          <w:b/>
          <w:bCs/>
          <w:sz w:val="18"/>
          <w:lang w:val="uk-UA"/>
        </w:rPr>
        <w:t>Canada</w:t>
      </w:r>
    </w:p>
    <w:p w:rsidR="00260D41" w:rsidRPr="00733FA7" w:rsidRDefault="00260D41" w:rsidP="00415629">
      <w:pPr>
        <w:numPr>
          <w:ilvl w:val="0"/>
          <w:numId w:val="14"/>
        </w:numPr>
        <w:tabs>
          <w:tab w:val="left" w:pos="264"/>
        </w:tabs>
        <w:spacing w:before="2"/>
        <w:ind w:right="529"/>
        <w:rPr>
          <w:rFonts w:ascii="Arial" w:hAnsi="Arial" w:cs="Arial"/>
          <w:sz w:val="18"/>
          <w:szCs w:val="18"/>
          <w:lang w:val="uk-UA"/>
        </w:rPr>
      </w:pPr>
      <w:r w:rsidRPr="00733FA7">
        <w:rPr>
          <w:rFonts w:ascii="Arial" w:hAnsi="Arial" w:cs="Arial"/>
          <w:sz w:val="18"/>
          <w:lang w:val="uk-UA"/>
        </w:rPr>
        <w:t>Statistics Canada Quality Assurance Reviews 2008 (</w:t>
      </w:r>
      <w:hyperlink r:id="rId397">
        <w:r w:rsidRPr="00733FA7">
          <w:rPr>
            <w:rFonts w:ascii="Arial" w:hAnsi="Arial" w:cs="Arial"/>
            <w:i/>
            <w:iCs/>
            <w:sz w:val="18"/>
            <w:u w:val="single"/>
            <w:lang w:val="uk-UA"/>
          </w:rPr>
          <w:t>http://www.statcan.gc.ca/pub/12-594-x/12-594-x2007001-</w:t>
        </w:r>
      </w:hyperlink>
      <w:r w:rsidRPr="00733FA7">
        <w:rPr>
          <w:rFonts w:ascii="Arial" w:hAnsi="Arial" w:cs="Arial"/>
          <w:i/>
          <w:iCs/>
          <w:sz w:val="18"/>
          <w:lang w:val="uk-UA"/>
        </w:rPr>
        <w:t xml:space="preserve"> </w:t>
      </w:r>
      <w:r w:rsidRPr="00733FA7">
        <w:rPr>
          <w:rFonts w:ascii="Arial" w:hAnsi="Arial" w:cs="Arial"/>
          <w:i/>
          <w:iCs/>
          <w:sz w:val="18"/>
          <w:u w:val="single"/>
          <w:lang w:val="uk-UA"/>
        </w:rPr>
        <w:t>eng.htm</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2" w:line="239" w:lineRule="auto"/>
        <w:ind w:right="520"/>
        <w:rPr>
          <w:rFonts w:ascii="Arial" w:hAnsi="Arial" w:cs="Arial"/>
          <w:sz w:val="18"/>
          <w:szCs w:val="18"/>
          <w:lang w:val="uk-UA"/>
        </w:rPr>
      </w:pPr>
      <w:r w:rsidRPr="00733FA7">
        <w:rPr>
          <w:rFonts w:ascii="Arial" w:hAnsi="Arial" w:cs="Arial"/>
          <w:sz w:val="18"/>
          <w:lang w:val="uk-UA"/>
        </w:rPr>
        <w:t>Statistics Canada Quality Guidelines, Fifth edition, 2009,survey strategy: Chapters 3, 4, 5; data processing: Chapters 8, 9, 10, 11, 12, 17; compilation: Chapters 6 and 7; accuracy assessment: Section 7.3.2, Chapter 13; quality control: Section 5.3.7, Section 6.3.4; data quality evaluation: Chapter 14 9 (</w:t>
      </w:r>
      <w:hyperlink r:id="rId398">
        <w:r w:rsidRPr="00733FA7">
          <w:rPr>
            <w:rFonts w:ascii="Arial" w:hAnsi="Arial" w:cs="Arial"/>
            <w:i/>
            <w:iCs/>
            <w:sz w:val="18"/>
            <w:u w:val="single"/>
            <w:lang w:val="uk-UA"/>
          </w:rPr>
          <w:t>http://unstats.un.org/unsd/dnss/docs-NQAF/Canada-12-539-x2009001-eng.pdf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ind w:right="109"/>
        <w:rPr>
          <w:rFonts w:ascii="Arial" w:hAnsi="Arial" w:cs="Arial"/>
          <w:sz w:val="18"/>
          <w:szCs w:val="18"/>
          <w:lang w:val="uk-UA"/>
        </w:rPr>
      </w:pPr>
      <w:r w:rsidRPr="00733FA7">
        <w:rPr>
          <w:rFonts w:ascii="Arial" w:hAnsi="Arial" w:cs="Arial"/>
          <w:sz w:val="18"/>
          <w:szCs w:val="18"/>
          <w:lang w:val="uk-UA"/>
        </w:rPr>
        <w:t>Statistics Canada’s Quality Assurance Framework, 2002, Chapter 5, pp. 9-15 (</w:t>
      </w:r>
      <w:hyperlink r:id="rId399">
        <w:r w:rsidRPr="00733FA7">
          <w:rPr>
            <w:rFonts w:ascii="Arial" w:hAnsi="Arial" w:cs="Arial"/>
            <w:i/>
            <w:iCs/>
            <w:sz w:val="18"/>
            <w:szCs w:val="18"/>
            <w:u w:val="single"/>
            <w:lang w:val="uk-UA"/>
          </w:rPr>
          <w:t>http://unstats.un.org/unsd/dnss/docs-</w:t>
        </w:r>
      </w:hyperlink>
      <w:r w:rsidRPr="00733FA7">
        <w:rPr>
          <w:rFonts w:ascii="Arial" w:hAnsi="Arial" w:cs="Arial"/>
          <w:i/>
          <w:iCs/>
          <w:sz w:val="18"/>
          <w:szCs w:val="18"/>
          <w:lang w:val="uk-UA"/>
        </w:rPr>
        <w:t xml:space="preserve"> </w:t>
      </w:r>
      <w:r w:rsidRPr="00733FA7">
        <w:rPr>
          <w:rFonts w:ascii="Arial" w:hAnsi="Arial" w:cs="Arial"/>
          <w:i/>
          <w:iCs/>
          <w:sz w:val="18"/>
          <w:szCs w:val="18"/>
          <w:u w:val="single"/>
          <w:lang w:val="uk-UA"/>
        </w:rPr>
        <w:t>NQAF/Canada-12-586-x2002001-eng.pdf</w:t>
      </w:r>
      <w:r w:rsidRPr="00733FA7">
        <w:rPr>
          <w:rFonts w:ascii="Arial" w:hAnsi="Arial" w:cs="Arial"/>
          <w:sz w:val="18"/>
          <w:szCs w:val="18"/>
          <w:lang w:val="uk-UA"/>
        </w:rPr>
        <w:t>)</w:t>
      </w:r>
    </w:p>
    <w:p w:rsidR="00260D41" w:rsidRPr="00733FA7" w:rsidRDefault="00260D41" w:rsidP="00415629">
      <w:pPr>
        <w:numPr>
          <w:ilvl w:val="0"/>
          <w:numId w:val="14"/>
        </w:numPr>
        <w:tabs>
          <w:tab w:val="left" w:pos="264"/>
        </w:tabs>
        <w:ind w:right="726"/>
        <w:rPr>
          <w:rFonts w:ascii="Arial" w:hAnsi="Arial" w:cs="Arial"/>
          <w:sz w:val="18"/>
          <w:szCs w:val="18"/>
          <w:lang w:val="uk-UA"/>
        </w:rPr>
      </w:pPr>
      <w:r w:rsidRPr="00733FA7">
        <w:rPr>
          <w:rFonts w:ascii="Arial" w:hAnsi="Arial" w:cs="Arial"/>
          <w:sz w:val="18"/>
          <w:lang w:val="uk-UA"/>
        </w:rPr>
        <w:t>Statistics Canada Survey Methods and Practices (</w:t>
      </w:r>
      <w:hyperlink r:id="rId400">
        <w:r w:rsidRPr="00733FA7">
          <w:rPr>
            <w:rFonts w:ascii="Arial" w:hAnsi="Arial" w:cs="Arial"/>
            <w:i/>
            <w:iCs/>
            <w:sz w:val="18"/>
            <w:u w:val="single"/>
            <w:lang w:val="uk-UA"/>
          </w:rPr>
          <w:t>http://www.statcan.gc.ca/pub/12-587-x/12-587-x2003001-</w:t>
        </w:r>
      </w:hyperlink>
      <w:r w:rsidRPr="00733FA7">
        <w:rPr>
          <w:rFonts w:ascii="Arial" w:hAnsi="Arial" w:cs="Arial"/>
          <w:i/>
          <w:iCs/>
          <w:sz w:val="18"/>
          <w:lang w:val="uk-UA"/>
        </w:rPr>
        <w:t xml:space="preserve"> </w:t>
      </w:r>
      <w:r w:rsidRPr="00733FA7">
        <w:rPr>
          <w:rFonts w:ascii="Arial" w:hAnsi="Arial" w:cs="Arial"/>
          <w:i/>
          <w:iCs/>
          <w:sz w:val="18"/>
          <w:u w:val="single"/>
          <w:lang w:val="uk-UA"/>
        </w:rPr>
        <w:t>eng.pdf</w:t>
      </w:r>
      <w:r w:rsidRPr="00733FA7">
        <w:rPr>
          <w:rFonts w:ascii="Arial" w:hAnsi="Arial" w:cs="Arial"/>
          <w:sz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Colombia</w:t>
      </w:r>
    </w:p>
    <w:p w:rsidR="00260D41" w:rsidRPr="00733FA7" w:rsidRDefault="00260D41" w:rsidP="00415629">
      <w:pPr>
        <w:numPr>
          <w:ilvl w:val="0"/>
          <w:numId w:val="14"/>
        </w:numPr>
        <w:tabs>
          <w:tab w:val="left" w:pos="264"/>
        </w:tabs>
        <w:spacing w:before="124"/>
        <w:ind w:right="536"/>
        <w:rPr>
          <w:rFonts w:ascii="Arial" w:hAnsi="Arial" w:cs="Arial"/>
          <w:sz w:val="18"/>
          <w:szCs w:val="18"/>
          <w:lang w:val="uk-UA"/>
        </w:rPr>
      </w:pPr>
      <w:r w:rsidRPr="00733FA7">
        <w:rPr>
          <w:rFonts w:ascii="Arial" w:hAnsi="Arial" w:cs="Arial"/>
          <w:sz w:val="18"/>
          <w:lang w:val="uk-UA"/>
        </w:rPr>
        <w:t>Metodología Aseguramiento de la Calidad de la Información Estadística (</w:t>
      </w:r>
      <w:hyperlink r:id="rId401">
        <w:r w:rsidRPr="00733FA7">
          <w:rPr>
            <w:rFonts w:ascii="Arial" w:hAnsi="Arial" w:cs="Arial"/>
            <w:i/>
            <w:iCs/>
            <w:sz w:val="18"/>
            <w:lang w:val="uk-UA"/>
          </w:rPr>
          <w:t>http://unstats.un.org/unsd/dnss/docs-</w:t>
        </w:r>
      </w:hyperlink>
      <w:r w:rsidRPr="00733FA7">
        <w:rPr>
          <w:rFonts w:ascii="Arial" w:hAnsi="Arial" w:cs="Arial"/>
          <w:i/>
          <w:iCs/>
          <w:sz w:val="18"/>
          <w:lang w:val="uk-UA"/>
        </w:rPr>
        <w:t xml:space="preserve"> NQAF/Assurance%20quality%20methodology.pdf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7" w:line="204" w:lineRule="exact"/>
        <w:ind w:right="1230"/>
        <w:rPr>
          <w:rFonts w:ascii="Arial" w:hAnsi="Arial" w:cs="Arial"/>
          <w:sz w:val="18"/>
          <w:szCs w:val="18"/>
          <w:lang w:val="uk-UA"/>
        </w:rPr>
      </w:pPr>
      <w:r w:rsidRPr="00733FA7">
        <w:rPr>
          <w:rFonts w:ascii="Arial" w:hAnsi="Arial" w:cs="Arial"/>
          <w:sz w:val="18"/>
          <w:lang w:val="uk-UA"/>
        </w:rPr>
        <w:t>Metodología para el fortalecimiento de registros administrativos (</w:t>
      </w:r>
      <w:hyperlink r:id="rId402">
        <w:r w:rsidRPr="00733FA7">
          <w:rPr>
            <w:rFonts w:ascii="Arial" w:hAnsi="Arial" w:cs="Arial"/>
            <w:i/>
            <w:iCs/>
            <w:sz w:val="18"/>
            <w:u w:val="single"/>
            <w:lang w:val="uk-UA"/>
          </w:rPr>
          <w:t>http://www.dane.gov.co/files/planificacion/planificacion/metodologia/planes_fortalecimiento_RA.pdf</w:t>
        </w:r>
      </w:hyperlink>
      <w:r w:rsidRPr="00733FA7">
        <w:rPr>
          <w:rFonts w:ascii="Arial" w:hAnsi="Arial" w:cs="Arial"/>
          <w:i/>
          <w:iCs/>
          <w:sz w:val="18"/>
          <w:u w:val="single"/>
          <w:lang w:val="uk-UA"/>
        </w:rPr>
        <w:t xml:space="preserve"> administrativos</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7" w:line="204" w:lineRule="exact"/>
        <w:ind w:right="470"/>
        <w:rPr>
          <w:rFonts w:ascii="Arial" w:hAnsi="Arial" w:cs="Arial"/>
          <w:sz w:val="18"/>
          <w:szCs w:val="18"/>
          <w:lang w:val="uk-UA"/>
        </w:rPr>
      </w:pPr>
      <w:r w:rsidRPr="00733FA7">
        <w:rPr>
          <w:rFonts w:ascii="Arial" w:hAnsi="Arial" w:cs="Arial"/>
          <w:sz w:val="18"/>
          <w:lang w:val="uk-UA"/>
        </w:rPr>
        <w:t>Proposal for the Structure of a Regional Code of Good Statistical Practice for Latin America and the Caribbean, May 2011 (</w:t>
      </w:r>
      <w:hyperlink r:id="rId403">
        <w:r w:rsidRPr="00733FA7">
          <w:rPr>
            <w:rFonts w:ascii="Arial" w:hAnsi="Arial" w:cs="Arial"/>
            <w:i/>
            <w:iCs/>
            <w:sz w:val="18"/>
            <w:u w:val="single"/>
            <w:lang w:val="uk-UA"/>
          </w:rPr>
          <w:t>http://www.dane.gov.co/files/noticias/BuenasPracticas_en.pdf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4" w:line="204" w:lineRule="exact"/>
        <w:ind w:right="1187"/>
        <w:rPr>
          <w:rFonts w:ascii="Arial" w:hAnsi="Arial" w:cs="Arial"/>
          <w:sz w:val="18"/>
          <w:szCs w:val="18"/>
          <w:lang w:val="uk-UA"/>
        </w:rPr>
      </w:pPr>
      <w:r w:rsidRPr="00733FA7">
        <w:rPr>
          <w:rFonts w:ascii="Arial" w:hAnsi="Arial" w:cs="Arial"/>
          <w:sz w:val="18"/>
          <w:lang w:val="uk-UA"/>
        </w:rPr>
        <w:t>Propuesta de Código Nacional de Buenas Prácticas para las Estadísticas Oficiales (</w:t>
      </w:r>
      <w:hyperlink r:id="rId404">
        <w:r w:rsidRPr="00733FA7">
          <w:rPr>
            <w:rFonts w:ascii="Arial" w:hAnsi="Arial" w:cs="Arial"/>
            <w:i/>
            <w:iCs/>
            <w:sz w:val="18"/>
            <w:u w:val="single"/>
            <w:lang w:val="uk-UA"/>
          </w:rPr>
          <w:t>http://unstats.un.org/unsd/dnss/docs-</w:t>
        </w:r>
        <w:r w:rsidRPr="008149B1">
          <w:rPr>
            <w:rFonts w:ascii="Arial" w:hAnsi="Arial" w:cs="Arial"/>
            <w:b/>
            <w:bCs/>
            <w:sz w:val="18"/>
            <w:szCs w:val="18"/>
            <w:lang w:val="uk-UA"/>
          </w:rPr>
          <w:t xml:space="preserve"> </w:t>
        </w:r>
        <w:r w:rsidRPr="00733FA7">
          <w:rPr>
            <w:rFonts w:ascii="Arial" w:hAnsi="Arial" w:cs="Arial"/>
            <w:bCs/>
            <w:i/>
            <w:sz w:val="18"/>
            <w:szCs w:val="18"/>
          </w:rPr>
          <w:t>NQAF</w:t>
        </w:r>
        <w:r w:rsidRPr="00733FA7">
          <w:rPr>
            <w:rFonts w:ascii="Arial" w:hAnsi="Arial" w:cs="Arial"/>
            <w:i/>
            <w:iCs/>
            <w:sz w:val="18"/>
            <w:u w:val="single"/>
            <w:lang w:val="uk-UA"/>
          </w:rPr>
          <w:t xml:space="preserve"> /National%20Code%20of%20Practice%2004.Agu.2011.pdf</w:t>
        </w:r>
        <w:r w:rsidRPr="00733FA7">
          <w:rPr>
            <w:rFonts w:ascii="Arial" w:hAnsi="Arial" w:cs="Arial"/>
            <w:sz w:val="18"/>
            <w:lang w:val="uk-UA"/>
          </w:rPr>
          <w:t>)</w:t>
        </w:r>
      </w:hyperlink>
    </w:p>
    <w:p w:rsidR="00260D41" w:rsidRPr="00733FA7" w:rsidRDefault="00260D41" w:rsidP="00415629">
      <w:pPr>
        <w:spacing w:line="204" w:lineRule="exact"/>
        <w:rPr>
          <w:rFonts w:ascii="Arial" w:hAnsi="Arial" w:cs="Arial"/>
          <w:sz w:val="18"/>
          <w:szCs w:val="18"/>
          <w:lang w:val="uk-UA"/>
        </w:rPr>
        <w:sectPr w:rsidR="00260D41" w:rsidRPr="00733FA7" w:rsidSect="00FA32AC">
          <w:headerReference w:type="default" r:id="rId405"/>
          <w:pgSz w:w="12240" w:h="15840"/>
          <w:pgMar w:top="567"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before="77"/>
        <w:ind w:left="119" w:right="240"/>
        <w:rPr>
          <w:rFonts w:ascii="Arial" w:hAnsi="Arial" w:cs="Arial"/>
          <w:sz w:val="18"/>
          <w:szCs w:val="18"/>
          <w:lang w:val="uk-UA"/>
        </w:rPr>
      </w:pPr>
      <w:r w:rsidRPr="00733FA7">
        <w:rPr>
          <w:rFonts w:ascii="Arial" w:hAnsi="Arial" w:cs="Arial"/>
          <w:b/>
          <w:bCs/>
          <w:sz w:val="18"/>
          <w:lang w:val="uk-UA"/>
        </w:rPr>
        <w:t>Eurostat</w:t>
      </w:r>
    </w:p>
    <w:p w:rsidR="00260D41" w:rsidRPr="00733FA7" w:rsidRDefault="00260D41" w:rsidP="00415629">
      <w:pPr>
        <w:numPr>
          <w:ilvl w:val="0"/>
          <w:numId w:val="14"/>
        </w:numPr>
        <w:tabs>
          <w:tab w:val="left" w:pos="264"/>
        </w:tabs>
        <w:spacing w:before="130" w:line="204" w:lineRule="exact"/>
        <w:ind w:right="1264"/>
        <w:rPr>
          <w:rFonts w:ascii="Arial" w:hAnsi="Arial" w:cs="Arial"/>
          <w:sz w:val="18"/>
          <w:szCs w:val="18"/>
          <w:lang w:val="uk-UA"/>
        </w:rPr>
      </w:pPr>
      <w:r w:rsidRPr="00733FA7">
        <w:rPr>
          <w:rFonts w:ascii="Arial" w:hAnsi="Arial" w:cs="Arial"/>
          <w:sz w:val="18"/>
          <w:lang w:val="uk-UA"/>
        </w:rPr>
        <w:t>DESAP - The European Self Assessment Checklist for Survey Managers (</w:t>
      </w:r>
      <w:hyperlink r:id="rId406">
        <w:r w:rsidRPr="00733FA7">
          <w:rPr>
            <w:rFonts w:ascii="Arial" w:hAnsi="Arial" w:cs="Arial"/>
            <w:i/>
            <w:iCs/>
            <w:sz w:val="18"/>
            <w:u w:val="single"/>
            <w:lang w:val="uk-UA"/>
          </w:rPr>
          <w:t>http://epp.eurostat.ec.europa.eu/portal/page/portal/quality/documents/desap%20G0-LEG-20031010-EN.pdf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ind w:right="1259"/>
        <w:rPr>
          <w:rFonts w:ascii="Arial" w:hAnsi="Arial" w:cs="Arial"/>
          <w:sz w:val="18"/>
          <w:szCs w:val="18"/>
          <w:lang w:val="uk-UA"/>
        </w:rPr>
      </w:pPr>
      <w:r w:rsidRPr="00733FA7">
        <w:rPr>
          <w:rFonts w:ascii="Arial" w:hAnsi="Arial" w:cs="Arial"/>
          <w:sz w:val="18"/>
          <w:lang w:val="uk-UA"/>
        </w:rPr>
        <w:t>ESS Handbook for Quality Reports, 2009 edition (</w:t>
      </w:r>
      <w:hyperlink r:id="rId407">
        <w:r w:rsidRPr="00733FA7">
          <w:rPr>
            <w:rFonts w:ascii="Arial" w:hAnsi="Arial" w:cs="Arial"/>
            <w:i/>
            <w:iCs/>
            <w:sz w:val="18"/>
            <w:u w:val="single"/>
            <w:lang w:val="uk-UA"/>
          </w:rPr>
          <w:t>http://unstats.un.org/unsd/dnss/docs-NQAF/Eurostat-</w:t>
        </w:r>
      </w:hyperlink>
      <w:r w:rsidRPr="00733FA7">
        <w:rPr>
          <w:rFonts w:ascii="Arial" w:hAnsi="Arial" w:cs="Arial"/>
          <w:i/>
          <w:iCs/>
          <w:sz w:val="18"/>
          <w:lang w:val="uk-UA"/>
        </w:rPr>
        <w:t xml:space="preserve"> </w:t>
      </w:r>
      <w:r w:rsidRPr="00733FA7">
        <w:rPr>
          <w:rFonts w:ascii="Arial" w:hAnsi="Arial" w:cs="Arial"/>
          <w:i/>
          <w:iCs/>
          <w:sz w:val="18"/>
          <w:u w:val="single"/>
          <w:lang w:val="uk-UA"/>
        </w:rPr>
        <w:t>EHQR_FINAL.pdf</w:t>
      </w:r>
      <w:r w:rsidRPr="00733FA7">
        <w:rPr>
          <w:rFonts w:ascii="Arial" w:hAnsi="Arial" w:cs="Arial"/>
          <w:sz w:val="18"/>
          <w:lang w:val="uk-UA"/>
        </w:rPr>
        <w:t>)</w:t>
      </w:r>
    </w:p>
    <w:p w:rsidR="00260D41" w:rsidRPr="00733FA7" w:rsidRDefault="00260D41" w:rsidP="00415629">
      <w:pPr>
        <w:numPr>
          <w:ilvl w:val="0"/>
          <w:numId w:val="14"/>
        </w:numPr>
        <w:tabs>
          <w:tab w:val="left" w:pos="264"/>
        </w:tabs>
        <w:ind w:right="1350"/>
        <w:rPr>
          <w:rFonts w:ascii="Arial" w:hAnsi="Arial" w:cs="Arial"/>
          <w:sz w:val="18"/>
          <w:szCs w:val="18"/>
          <w:lang w:val="uk-UA"/>
        </w:rPr>
      </w:pPr>
      <w:r w:rsidRPr="00733FA7">
        <w:rPr>
          <w:rFonts w:ascii="Arial" w:hAnsi="Arial" w:cs="Arial"/>
          <w:sz w:val="18"/>
          <w:lang w:val="uk-UA"/>
        </w:rPr>
        <w:t>ESS Standard for Quality Reports, 2009 edition (</w:t>
      </w:r>
      <w:hyperlink r:id="rId408">
        <w:r w:rsidRPr="00733FA7">
          <w:rPr>
            <w:rFonts w:ascii="Arial" w:hAnsi="Arial" w:cs="Arial"/>
            <w:i/>
            <w:iCs/>
            <w:sz w:val="18"/>
            <w:u w:val="single"/>
            <w:lang w:val="uk-UA"/>
          </w:rPr>
          <w:t>http://unstats.un.org/unsd/dnss/docs-NQAF/Eurostat-</w:t>
        </w:r>
      </w:hyperlink>
      <w:r w:rsidRPr="00733FA7">
        <w:rPr>
          <w:rFonts w:ascii="Arial" w:hAnsi="Arial" w:cs="Arial"/>
          <w:i/>
          <w:iCs/>
          <w:sz w:val="18"/>
          <w:lang w:val="uk-UA"/>
        </w:rPr>
        <w:t xml:space="preserve"> </w:t>
      </w:r>
      <w:r w:rsidRPr="00733FA7">
        <w:rPr>
          <w:rFonts w:ascii="Arial" w:hAnsi="Arial" w:cs="Arial"/>
          <w:i/>
          <w:iCs/>
          <w:sz w:val="18"/>
          <w:u w:val="single"/>
          <w:lang w:val="uk-UA"/>
        </w:rPr>
        <w:t>ESQR_FINAL.pdf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10" w:line="204" w:lineRule="exact"/>
        <w:ind w:right="1830"/>
        <w:rPr>
          <w:rFonts w:ascii="Arial" w:hAnsi="Arial" w:cs="Arial"/>
          <w:sz w:val="18"/>
          <w:szCs w:val="18"/>
          <w:lang w:val="uk-UA"/>
        </w:rPr>
      </w:pPr>
      <w:r w:rsidRPr="00733FA7">
        <w:rPr>
          <w:rFonts w:ascii="Arial" w:hAnsi="Arial" w:cs="Arial"/>
          <w:sz w:val="18"/>
          <w:lang w:val="uk-UA"/>
        </w:rPr>
        <w:t>European Statistics Code of Practice Self Assessment Questionnaire (</w:t>
      </w:r>
      <w:hyperlink r:id="rId409">
        <w:r w:rsidRPr="00733FA7">
          <w:rPr>
            <w:rFonts w:ascii="Arial" w:hAnsi="Arial" w:cs="Arial"/>
            <w:i/>
            <w:iCs/>
            <w:sz w:val="18"/>
            <w:u w:val="single"/>
            <w:lang w:val="uk-UA"/>
          </w:rPr>
          <w:t>http://epp.eurostat.ec.europa.eu/portal/page/portal/quality/documents/self%20assesment.pdf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line="239" w:lineRule="auto"/>
        <w:ind w:right="189"/>
        <w:rPr>
          <w:rFonts w:ascii="Arial" w:hAnsi="Arial" w:cs="Arial"/>
          <w:sz w:val="18"/>
          <w:szCs w:val="18"/>
          <w:lang w:val="uk-UA"/>
        </w:rPr>
      </w:pPr>
      <w:r w:rsidRPr="00733FA7">
        <w:rPr>
          <w:rFonts w:ascii="Arial" w:hAnsi="Arial" w:cs="Arial"/>
          <w:sz w:val="18"/>
          <w:szCs w:val="18"/>
          <w:lang w:val="uk-UA"/>
        </w:rPr>
        <w:t>Handbook on Data Quality – Assessment Methods and Tools (DatQam Manual) (</w:t>
      </w:r>
      <w:hyperlink r:id="rId410">
        <w:r w:rsidRPr="00733FA7">
          <w:rPr>
            <w:rFonts w:ascii="Arial" w:hAnsi="Arial" w:cs="Arial"/>
            <w:i/>
            <w:iCs/>
            <w:sz w:val="18"/>
            <w:szCs w:val="18"/>
            <w:u w:val="single"/>
            <w:lang w:val="uk-UA"/>
          </w:rPr>
          <w:t>http://epp.eurostat.ec.europa.eu/portal/page/portal/quality/documents/HANDBOOK%20ON%20DATA%20QUALIT</w:t>
        </w:r>
      </w:hyperlink>
      <w:r w:rsidRPr="00733FA7">
        <w:rPr>
          <w:rFonts w:ascii="Arial" w:hAnsi="Arial" w:cs="Arial"/>
          <w:i/>
          <w:iCs/>
          <w:sz w:val="18"/>
          <w:szCs w:val="18"/>
          <w:lang w:val="uk-UA"/>
        </w:rPr>
        <w:t xml:space="preserve"> </w:t>
      </w:r>
      <w:r w:rsidRPr="00733FA7">
        <w:rPr>
          <w:rFonts w:ascii="Arial" w:hAnsi="Arial" w:cs="Arial"/>
          <w:i/>
          <w:iCs/>
          <w:sz w:val="18"/>
          <w:szCs w:val="18"/>
          <w:u w:val="single"/>
          <w:lang w:val="uk-UA"/>
        </w:rPr>
        <w:t>Y%20ASSESSMENT%20METHODS%20AND%20TOOLS%20%20I.pdf</w:t>
      </w:r>
      <w:r w:rsidRPr="00733FA7">
        <w:rPr>
          <w:rFonts w:ascii="Arial" w:hAnsi="Arial" w:cs="Arial"/>
          <w:sz w:val="18"/>
          <w:szCs w:val="18"/>
          <w:lang w:val="uk-UA"/>
        </w:rPr>
        <w:t>)</w:t>
      </w:r>
    </w:p>
    <w:p w:rsidR="00260D41" w:rsidRPr="00733FA7" w:rsidRDefault="00260D41" w:rsidP="00415629">
      <w:pPr>
        <w:numPr>
          <w:ilvl w:val="0"/>
          <w:numId w:val="14"/>
        </w:numPr>
        <w:tabs>
          <w:tab w:val="left" w:pos="264"/>
        </w:tabs>
        <w:spacing w:before="2" w:line="239" w:lineRule="auto"/>
        <w:ind w:right="187"/>
        <w:rPr>
          <w:rFonts w:ascii="Arial" w:hAnsi="Arial" w:cs="Arial"/>
          <w:sz w:val="18"/>
          <w:szCs w:val="18"/>
          <w:lang w:val="uk-UA"/>
        </w:rPr>
      </w:pPr>
      <w:r w:rsidRPr="00733FA7">
        <w:rPr>
          <w:rFonts w:ascii="Arial" w:hAnsi="Arial" w:cs="Arial"/>
          <w:sz w:val="18"/>
          <w:lang w:val="uk-UA"/>
        </w:rPr>
        <w:t>Handbook of Recommended Practices for Questionnaire Development and Testing in the European Statistical System, Eurostat (2006) (</w:t>
      </w:r>
      <w:hyperlink r:id="rId411">
        <w:r w:rsidRPr="00733FA7">
          <w:rPr>
            <w:rFonts w:ascii="Arial" w:hAnsi="Arial" w:cs="Arial"/>
            <w:i/>
            <w:iCs/>
            <w:sz w:val="18"/>
            <w:u w:val="single"/>
            <w:lang w:val="uk-UA"/>
          </w:rPr>
          <w:t>http://epp.eurostat.ec.europa.eu/portal/page/portal/research_methodology/documents/Handbook_questionnaire_d</w:t>
        </w:r>
      </w:hyperlink>
      <w:r w:rsidRPr="00733FA7">
        <w:rPr>
          <w:rFonts w:ascii="Arial" w:hAnsi="Arial" w:cs="Arial"/>
          <w:i/>
          <w:iCs/>
          <w:sz w:val="18"/>
          <w:lang w:val="uk-UA"/>
        </w:rPr>
        <w:t xml:space="preserve"> </w:t>
      </w:r>
      <w:r w:rsidRPr="00733FA7">
        <w:rPr>
          <w:rFonts w:ascii="Arial" w:hAnsi="Arial" w:cs="Arial"/>
          <w:i/>
          <w:iCs/>
          <w:sz w:val="18"/>
          <w:u w:val="single"/>
          <w:lang w:val="uk-UA"/>
        </w:rPr>
        <w:t>evelopment_2006.pdf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3" w:line="237" w:lineRule="auto"/>
        <w:ind w:right="156"/>
        <w:rPr>
          <w:rFonts w:ascii="Arial" w:hAnsi="Arial" w:cs="Arial"/>
          <w:sz w:val="18"/>
          <w:szCs w:val="18"/>
          <w:lang w:val="uk-UA"/>
        </w:rPr>
      </w:pPr>
      <w:r w:rsidRPr="00733FA7">
        <w:rPr>
          <w:rFonts w:ascii="Arial" w:hAnsi="Arial" w:cs="Arial"/>
          <w:sz w:val="18"/>
          <w:lang w:val="uk-UA"/>
        </w:rPr>
        <w:t>Methodological guidance (</w:t>
      </w:r>
      <w:hyperlink r:id="rId412">
        <w:r w:rsidRPr="00733FA7">
          <w:rPr>
            <w:rFonts w:ascii="Arial" w:hAnsi="Arial" w:cs="Arial"/>
            <w:i/>
            <w:iCs/>
            <w:sz w:val="18"/>
            <w:u w:val="single"/>
            <w:lang w:val="uk-UA"/>
          </w:rPr>
          <w:t>http://epp.eurostat.ec.europa.eu/portal/page/portal/research_methodology/methodology/ess_methodological_docu</w:t>
        </w:r>
      </w:hyperlink>
      <w:r w:rsidRPr="00733FA7">
        <w:rPr>
          <w:rFonts w:ascii="Arial" w:hAnsi="Arial" w:cs="Arial"/>
          <w:i/>
          <w:iCs/>
          <w:sz w:val="18"/>
          <w:lang w:val="uk-UA"/>
        </w:rPr>
        <w:t xml:space="preserve"> </w:t>
      </w:r>
      <w:r w:rsidRPr="00733FA7">
        <w:rPr>
          <w:rFonts w:ascii="Arial" w:hAnsi="Arial" w:cs="Arial"/>
          <w:i/>
          <w:iCs/>
          <w:sz w:val="18"/>
          <w:u w:val="single"/>
          <w:lang w:val="uk-UA"/>
        </w:rPr>
        <w:t>ments</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5" w:line="238" w:lineRule="auto"/>
        <w:ind w:right="192"/>
        <w:rPr>
          <w:rFonts w:ascii="Arial" w:hAnsi="Arial" w:cs="Arial"/>
          <w:sz w:val="18"/>
          <w:szCs w:val="18"/>
          <w:lang w:val="uk-UA"/>
        </w:rPr>
      </w:pPr>
      <w:r w:rsidRPr="00733FA7">
        <w:rPr>
          <w:rFonts w:ascii="Arial" w:hAnsi="Arial" w:cs="Arial"/>
          <w:sz w:val="18"/>
          <w:lang w:val="uk-UA"/>
        </w:rPr>
        <w:t>Monographs of official statistics - "Variance estimation methods in the European Union", European Commission, 2002 edition (</w:t>
      </w:r>
      <w:hyperlink r:id="rId413">
        <w:r w:rsidRPr="00733FA7">
          <w:rPr>
            <w:rFonts w:ascii="Arial" w:hAnsi="Arial" w:cs="Arial"/>
            <w:i/>
            <w:iCs/>
            <w:sz w:val="18"/>
            <w:u w:val="single"/>
            <w:lang w:val="uk-UA"/>
          </w:rPr>
          <w:t>http://epp.eurostat.ec.europa.eu/portal/page/portal/quality/documents/MOS%20VARIANCE%20ESTIMATION%20</w:t>
        </w:r>
      </w:hyperlink>
      <w:r w:rsidRPr="00733FA7">
        <w:rPr>
          <w:rFonts w:ascii="Arial" w:hAnsi="Arial" w:cs="Arial"/>
          <w:i/>
          <w:iCs/>
          <w:sz w:val="18"/>
          <w:lang w:val="uk-UA"/>
        </w:rPr>
        <w:t xml:space="preserve"> </w:t>
      </w:r>
      <w:r w:rsidRPr="00733FA7">
        <w:rPr>
          <w:rFonts w:ascii="Arial" w:hAnsi="Arial" w:cs="Arial"/>
          <w:i/>
          <w:iCs/>
          <w:sz w:val="18"/>
          <w:u w:val="single"/>
          <w:lang w:val="uk-UA"/>
        </w:rPr>
        <w:t>2002.pdf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10" w:line="204" w:lineRule="exact"/>
        <w:ind w:right="870"/>
        <w:rPr>
          <w:rFonts w:ascii="Arial" w:hAnsi="Arial" w:cs="Arial"/>
          <w:sz w:val="18"/>
          <w:szCs w:val="18"/>
          <w:lang w:val="uk-UA"/>
        </w:rPr>
      </w:pPr>
      <w:r w:rsidRPr="00733FA7">
        <w:rPr>
          <w:rFonts w:ascii="Arial" w:hAnsi="Arial" w:cs="Arial"/>
          <w:sz w:val="18"/>
          <w:lang w:val="uk-UA"/>
        </w:rPr>
        <w:t>Recommended Practices for Editing and Imputation in Cross-Sectional Business Surveys, Eurostat (2008) (</w:t>
      </w:r>
      <w:hyperlink r:id="rId414">
        <w:r w:rsidRPr="00733FA7">
          <w:rPr>
            <w:rFonts w:ascii="Arial" w:hAnsi="Arial" w:cs="Arial"/>
            <w:i/>
            <w:iCs/>
            <w:sz w:val="18"/>
            <w:u w:val="single"/>
            <w:lang w:val="uk-UA"/>
          </w:rPr>
          <w:t>http://epp.eurostat.ec.europa.eu/portal/page/portal/quality/documents/RPM_EDIMBUS.pdf</w:t>
        </w:r>
        <w:r w:rsidRPr="00733FA7">
          <w:rPr>
            <w:rFonts w:ascii="Arial" w:hAnsi="Arial" w:cs="Arial"/>
            <w:sz w:val="18"/>
            <w:lang w:val="uk-UA"/>
          </w:rPr>
          <w:t>)</w:t>
        </w:r>
      </w:hyperlink>
    </w:p>
    <w:p w:rsidR="00260D41" w:rsidRPr="00733FA7" w:rsidRDefault="00260D41" w:rsidP="00415629">
      <w:pPr>
        <w:spacing w:before="14" w:line="220" w:lineRule="exact"/>
        <w:rPr>
          <w:rFonts w:ascii="Arial" w:hAnsi="Arial" w:cs="Arial"/>
          <w:lang w:val="uk-UA"/>
        </w:rPr>
      </w:pPr>
    </w:p>
    <w:p w:rsidR="00260D41" w:rsidRPr="00733FA7" w:rsidRDefault="00260D41" w:rsidP="00415629">
      <w:pPr>
        <w:ind w:left="119" w:right="240"/>
        <w:rPr>
          <w:rFonts w:ascii="Arial" w:hAnsi="Arial" w:cs="Arial"/>
          <w:sz w:val="18"/>
          <w:szCs w:val="18"/>
          <w:lang w:val="uk-UA"/>
        </w:rPr>
      </w:pPr>
      <w:r w:rsidRPr="00733FA7">
        <w:rPr>
          <w:rFonts w:ascii="Arial" w:hAnsi="Arial" w:cs="Arial"/>
          <w:b/>
          <w:bCs/>
          <w:sz w:val="18"/>
          <w:lang w:val="uk-UA"/>
        </w:rPr>
        <w:t>France</w:t>
      </w:r>
    </w:p>
    <w:p w:rsidR="00260D41" w:rsidRPr="00733FA7" w:rsidRDefault="00260D41" w:rsidP="00415629">
      <w:pPr>
        <w:numPr>
          <w:ilvl w:val="0"/>
          <w:numId w:val="14"/>
        </w:numPr>
        <w:tabs>
          <w:tab w:val="left" w:pos="264"/>
        </w:tabs>
        <w:spacing w:before="4"/>
        <w:ind w:right="100"/>
        <w:rPr>
          <w:rFonts w:ascii="Arial" w:hAnsi="Arial" w:cs="Arial"/>
          <w:sz w:val="18"/>
          <w:szCs w:val="18"/>
          <w:lang w:val="uk-UA"/>
        </w:rPr>
      </w:pPr>
      <w:r w:rsidRPr="00733FA7">
        <w:rPr>
          <w:rFonts w:ascii="Arial" w:hAnsi="Arial" w:cs="Arial"/>
          <w:sz w:val="18"/>
          <w:lang w:val="uk-UA"/>
        </w:rPr>
        <w:t>Guidelines for finding a balance between accuracy and delays in the statistical surveys, INSEE, 2007 (</w:t>
      </w:r>
      <w:hyperlink r:id="rId415">
        <w:r w:rsidRPr="00733FA7">
          <w:rPr>
            <w:rFonts w:ascii="Arial" w:hAnsi="Arial" w:cs="Arial"/>
            <w:i/>
            <w:iCs/>
            <w:sz w:val="18"/>
            <w:u w:val="single"/>
            <w:lang w:val="uk-UA"/>
          </w:rPr>
          <w:t>http://epp.eurostat.ec.europa.eu/portal/page/portal/quality/documents/GUIDELINES_FOR_BALANCE_BETWEEN_</w:t>
        </w:r>
      </w:hyperlink>
      <w:r w:rsidRPr="00733FA7">
        <w:rPr>
          <w:rFonts w:ascii="Arial" w:hAnsi="Arial" w:cs="Arial"/>
          <w:i/>
          <w:iCs/>
          <w:sz w:val="18"/>
          <w:lang w:val="uk-UA"/>
        </w:rPr>
        <w:t xml:space="preserve"> </w:t>
      </w:r>
      <w:r w:rsidRPr="00733FA7">
        <w:rPr>
          <w:rFonts w:ascii="Arial" w:hAnsi="Arial" w:cs="Arial"/>
          <w:i/>
          <w:iCs/>
          <w:sz w:val="18"/>
          <w:u w:val="single"/>
          <w:lang w:val="uk-UA"/>
        </w:rPr>
        <w:t>ACCURACY_AND_DELAYS.pdf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2" w:line="239" w:lineRule="auto"/>
        <w:ind w:right="300"/>
        <w:rPr>
          <w:rFonts w:ascii="Arial" w:hAnsi="Arial" w:cs="Arial"/>
          <w:sz w:val="18"/>
          <w:szCs w:val="18"/>
          <w:lang w:val="uk-UA"/>
        </w:rPr>
      </w:pPr>
      <w:r w:rsidRPr="00733FA7">
        <w:rPr>
          <w:rFonts w:ascii="Arial" w:hAnsi="Arial" w:cs="Arial"/>
          <w:sz w:val="18"/>
          <w:szCs w:val="18"/>
          <w:lang w:val="uk-UA"/>
        </w:rPr>
        <w:t>Official statistical system practices in accordance with the principles of the European Statistics Code of Practice – Statistical results: 12- Accuracy and reliability (</w:t>
      </w:r>
      <w:hyperlink r:id="rId416">
        <w:r w:rsidRPr="00733FA7">
          <w:rPr>
            <w:rFonts w:ascii="Arial" w:hAnsi="Arial" w:cs="Arial"/>
            <w:i/>
            <w:iCs/>
            <w:sz w:val="18"/>
            <w:szCs w:val="18"/>
            <w:u w:val="single"/>
            <w:lang w:val="uk-UA"/>
          </w:rPr>
          <w:t>http://www.insee.fr/en/insee-statistique-</w:t>
        </w:r>
      </w:hyperlink>
      <w:r w:rsidRPr="00733FA7">
        <w:rPr>
          <w:rFonts w:ascii="Arial" w:hAnsi="Arial" w:cs="Arial"/>
          <w:i/>
          <w:iCs/>
          <w:sz w:val="18"/>
          <w:szCs w:val="18"/>
          <w:lang w:val="uk-UA"/>
        </w:rPr>
        <w:t xml:space="preserve"> </w:t>
      </w:r>
      <w:r w:rsidRPr="00733FA7">
        <w:rPr>
          <w:rFonts w:ascii="Arial" w:hAnsi="Arial" w:cs="Arial"/>
          <w:i/>
          <w:iCs/>
          <w:sz w:val="18"/>
          <w:szCs w:val="18"/>
          <w:u w:val="single"/>
          <w:lang w:val="uk-UA"/>
        </w:rPr>
        <w:t>publique/default.asp?page=qualite/principe12.htm</w:t>
      </w:r>
      <w:r w:rsidRPr="00733FA7">
        <w:rPr>
          <w:rFonts w:ascii="Arial" w:hAnsi="Arial" w:cs="Arial"/>
          <w:sz w:val="18"/>
          <w:szCs w:val="18"/>
          <w:lang w:val="uk-UA"/>
        </w:rPr>
        <w:t>)</w:t>
      </w:r>
    </w:p>
    <w:p w:rsidR="00260D41" w:rsidRPr="00733FA7" w:rsidRDefault="00260D41" w:rsidP="00415629">
      <w:pPr>
        <w:spacing w:before="17" w:line="220" w:lineRule="exact"/>
        <w:rPr>
          <w:rFonts w:ascii="Arial" w:hAnsi="Arial" w:cs="Arial"/>
          <w:lang w:val="uk-UA"/>
        </w:rPr>
      </w:pPr>
    </w:p>
    <w:p w:rsidR="00260D41" w:rsidRPr="00733FA7" w:rsidRDefault="00260D41" w:rsidP="00415629">
      <w:pPr>
        <w:ind w:left="120"/>
        <w:rPr>
          <w:rFonts w:ascii="Arial" w:hAnsi="Arial" w:cs="Arial"/>
          <w:sz w:val="18"/>
          <w:szCs w:val="18"/>
          <w:lang w:val="uk-UA"/>
        </w:rPr>
      </w:pPr>
      <w:r w:rsidRPr="00733FA7">
        <w:rPr>
          <w:rFonts w:ascii="Arial" w:hAnsi="Arial" w:cs="Arial"/>
          <w:b/>
          <w:bCs/>
          <w:sz w:val="18"/>
          <w:lang w:val="uk-UA"/>
        </w:rPr>
        <w:t>Italy</w:t>
      </w:r>
    </w:p>
    <w:p w:rsidR="00260D41" w:rsidRPr="00733FA7" w:rsidRDefault="00260D41" w:rsidP="00415629">
      <w:pPr>
        <w:numPr>
          <w:ilvl w:val="0"/>
          <w:numId w:val="14"/>
        </w:numPr>
        <w:tabs>
          <w:tab w:val="left" w:pos="264"/>
        </w:tabs>
        <w:spacing w:before="10" w:line="204" w:lineRule="exact"/>
        <w:ind w:left="263" w:right="189" w:hanging="143"/>
        <w:rPr>
          <w:rFonts w:ascii="Arial" w:hAnsi="Arial" w:cs="Arial"/>
          <w:sz w:val="18"/>
          <w:szCs w:val="18"/>
          <w:lang w:val="uk-UA"/>
        </w:rPr>
      </w:pPr>
      <w:r w:rsidRPr="00733FA7">
        <w:rPr>
          <w:rFonts w:ascii="Arial" w:hAnsi="Arial" w:cs="Arial"/>
          <w:sz w:val="18"/>
          <w:lang w:val="uk-UA"/>
        </w:rPr>
        <w:t>Development and use of generalized software for survey operation (e.g. editing and imputation, estimation, coding, data collection and monitoring) (in Italian) (</w:t>
      </w:r>
      <w:hyperlink r:id="rId417">
        <w:r w:rsidRPr="00733FA7">
          <w:rPr>
            <w:rFonts w:ascii="Arial" w:hAnsi="Arial" w:cs="Arial"/>
            <w:i/>
            <w:iCs/>
            <w:sz w:val="18"/>
            <w:u w:val="single"/>
            <w:lang w:val="uk-UA"/>
          </w:rPr>
          <w:t>http://www3.istat.it/strumenti/metodi/software/</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line="206" w:lineRule="exact"/>
        <w:rPr>
          <w:rFonts w:ascii="Arial" w:hAnsi="Arial" w:cs="Arial"/>
          <w:sz w:val="18"/>
          <w:szCs w:val="18"/>
          <w:lang w:val="uk-UA"/>
        </w:rPr>
      </w:pPr>
      <w:r w:rsidRPr="00733FA7">
        <w:rPr>
          <w:rFonts w:ascii="Arial" w:hAnsi="Arial" w:cs="Arial"/>
          <w:sz w:val="18"/>
          <w:lang w:val="uk-UA"/>
        </w:rPr>
        <w:t>Quality guidelines for statistical processes, Istat (2011)</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Japan</w:t>
      </w:r>
    </w:p>
    <w:p w:rsidR="00260D41" w:rsidRPr="00733FA7" w:rsidRDefault="00260D41" w:rsidP="00415629">
      <w:pPr>
        <w:numPr>
          <w:ilvl w:val="0"/>
          <w:numId w:val="14"/>
        </w:numPr>
        <w:tabs>
          <w:tab w:val="left" w:pos="264"/>
        </w:tabs>
        <w:spacing w:before="2"/>
        <w:rPr>
          <w:rFonts w:ascii="Arial" w:hAnsi="Arial" w:cs="Arial"/>
          <w:sz w:val="18"/>
          <w:szCs w:val="18"/>
          <w:lang w:val="uk-UA"/>
        </w:rPr>
      </w:pPr>
      <w:r w:rsidRPr="00733FA7">
        <w:rPr>
          <w:rFonts w:ascii="Arial" w:hAnsi="Arial" w:cs="Arial"/>
          <w:sz w:val="18"/>
          <w:lang w:val="uk-UA"/>
        </w:rPr>
        <w:t>Guideline of "Quality Assurance" of the Official Statistics of Japan (</w:t>
      </w:r>
      <w:hyperlink r:id="rId418">
        <w:r w:rsidRPr="00733FA7">
          <w:rPr>
            <w:rFonts w:ascii="Arial" w:hAnsi="Arial" w:cs="Arial"/>
            <w:i/>
            <w:iCs/>
            <w:sz w:val="18"/>
            <w:u w:val="single"/>
            <w:lang w:val="uk-UA"/>
          </w:rPr>
          <w:t xml:space="preserve">http://www.stat.go.jp/english/index/seido/pdf/qa_gl.pdf </w:t>
        </w:r>
      </w:hyperlink>
      <w:r w:rsidRPr="00733FA7">
        <w:rPr>
          <w:rFonts w:ascii="Arial" w:hAnsi="Arial" w:cs="Arial"/>
          <w:sz w:val="18"/>
          <w:lang w:val="uk-UA"/>
        </w:rPr>
        <w:t>)</w:t>
      </w:r>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Netherlands</w:t>
      </w:r>
    </w:p>
    <w:p w:rsidR="00260D41" w:rsidRPr="00733FA7" w:rsidRDefault="00260D41" w:rsidP="00415629">
      <w:pPr>
        <w:numPr>
          <w:ilvl w:val="0"/>
          <w:numId w:val="14"/>
        </w:numPr>
        <w:tabs>
          <w:tab w:val="left" w:pos="264"/>
        </w:tabs>
        <w:spacing w:before="124"/>
        <w:ind w:left="263" w:right="378" w:hanging="143"/>
        <w:rPr>
          <w:rFonts w:ascii="Arial" w:hAnsi="Arial" w:cs="Arial"/>
          <w:sz w:val="18"/>
          <w:szCs w:val="18"/>
          <w:lang w:val="uk-UA"/>
        </w:rPr>
      </w:pPr>
      <w:r w:rsidRPr="00733FA7">
        <w:rPr>
          <w:rFonts w:ascii="Arial" w:hAnsi="Arial" w:cs="Arial"/>
          <w:sz w:val="18"/>
          <w:lang w:val="uk-UA"/>
        </w:rPr>
        <w:t>Checklist Quality of Statistical Output, Chapter 6 - Accuracy of data, Chapter 17 - Remaining quality dimensions, pp. 23-30, 55-57 (</w:t>
      </w:r>
      <w:hyperlink r:id="rId419">
        <w:r w:rsidRPr="00733FA7">
          <w:rPr>
            <w:rFonts w:ascii="Arial" w:hAnsi="Arial" w:cs="Arial"/>
            <w:i/>
            <w:iCs/>
            <w:sz w:val="18"/>
            <w:u w:val="single"/>
            <w:lang w:val="uk-UA"/>
          </w:rPr>
          <w:t>http://unstats.un.org/unsd/dnss/docs-NQAF/Netherlands-</w:t>
        </w:r>
      </w:hyperlink>
      <w:r w:rsidRPr="00733FA7">
        <w:rPr>
          <w:rFonts w:ascii="Arial" w:hAnsi="Arial" w:cs="Arial"/>
          <w:i/>
          <w:iCs/>
          <w:sz w:val="18"/>
          <w:lang w:val="uk-UA"/>
        </w:rPr>
        <w:t xml:space="preserve"> </w:t>
      </w:r>
      <w:r w:rsidRPr="00733FA7">
        <w:rPr>
          <w:rFonts w:ascii="Arial" w:hAnsi="Arial" w:cs="Arial"/>
          <w:i/>
          <w:iCs/>
          <w:sz w:val="18"/>
          <w:u w:val="single"/>
          <w:lang w:val="uk-UA"/>
        </w:rPr>
        <w:t>2009ChecklistQualityofStatisticalOutput.pdf</w:t>
      </w:r>
      <w:r w:rsidRPr="00733FA7">
        <w:rPr>
          <w:rFonts w:ascii="Arial" w:hAnsi="Arial" w:cs="Arial"/>
          <w:sz w:val="18"/>
          <w:lang w:val="uk-UA"/>
        </w:rPr>
        <w:t>)</w:t>
      </w:r>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Organisation for Economic Co-operation and Development (OECD)/Eurostat</w:t>
      </w:r>
    </w:p>
    <w:p w:rsidR="00260D41" w:rsidRPr="00733FA7" w:rsidRDefault="00260D41" w:rsidP="00415629">
      <w:pPr>
        <w:numPr>
          <w:ilvl w:val="0"/>
          <w:numId w:val="14"/>
        </w:numPr>
        <w:tabs>
          <w:tab w:val="left" w:pos="264"/>
        </w:tabs>
        <w:spacing w:before="4" w:line="239" w:lineRule="auto"/>
        <w:ind w:right="218"/>
        <w:jc w:val="both"/>
        <w:rPr>
          <w:rFonts w:ascii="Arial" w:hAnsi="Arial" w:cs="Arial"/>
          <w:sz w:val="18"/>
          <w:szCs w:val="18"/>
          <w:lang w:val="uk-UA"/>
        </w:rPr>
      </w:pPr>
      <w:r w:rsidRPr="00733FA7">
        <w:rPr>
          <w:rFonts w:ascii="Arial" w:hAnsi="Arial" w:cs="Arial"/>
          <w:sz w:val="18"/>
          <w:szCs w:val="18"/>
          <w:lang w:val="uk-UA"/>
        </w:rPr>
        <w:t>Data and metadata requirements for building a real-time database to perform revisions analysis. Technical Report, OECD/Eurostat Task Force on “Performing Revisions Analysis for Sub-Annual Economic Statistics”. McKenzie, R. and Gamba, M. (2008) (</w:t>
      </w:r>
      <w:hyperlink r:id="rId420">
        <w:r w:rsidRPr="00733FA7">
          <w:rPr>
            <w:rFonts w:ascii="Arial" w:hAnsi="Arial" w:cs="Arial"/>
            <w:i/>
            <w:iCs/>
            <w:sz w:val="18"/>
            <w:szCs w:val="18"/>
            <w:u w:val="single"/>
            <w:lang w:val="uk-UA"/>
          </w:rPr>
          <w:t>http://www.oecd.org/dataoecd/47/15/40315408.pdf</w:t>
        </w:r>
        <w:r w:rsidRPr="00733FA7">
          <w:rPr>
            <w:rFonts w:ascii="Arial" w:hAnsi="Arial" w:cs="Arial"/>
            <w:sz w:val="18"/>
            <w:szCs w:val="18"/>
            <w:lang w:val="uk-UA"/>
          </w:rPr>
          <w:t>)</w:t>
        </w:r>
      </w:hyperlink>
    </w:p>
    <w:p w:rsidR="00260D41" w:rsidRPr="00733FA7" w:rsidRDefault="00260D41" w:rsidP="00415629">
      <w:pPr>
        <w:numPr>
          <w:ilvl w:val="0"/>
          <w:numId w:val="14"/>
        </w:numPr>
        <w:tabs>
          <w:tab w:val="left" w:pos="264"/>
        </w:tabs>
        <w:spacing w:before="2"/>
        <w:ind w:right="239"/>
        <w:rPr>
          <w:rFonts w:ascii="Arial" w:hAnsi="Arial" w:cs="Arial"/>
          <w:sz w:val="18"/>
          <w:szCs w:val="18"/>
          <w:lang w:val="uk-UA"/>
        </w:rPr>
      </w:pPr>
      <w:r w:rsidRPr="00733FA7">
        <w:rPr>
          <w:rFonts w:ascii="Arial" w:hAnsi="Arial" w:cs="Arial"/>
          <w:sz w:val="18"/>
          <w:szCs w:val="18"/>
          <w:lang w:val="uk-UA"/>
        </w:rPr>
        <w:t>Interpreting the results of Revision Analyses: Recommended Summary Statistics, Technical Report, OECD/Eurostat Task Force on “Performing Revisions Analysis for Sub-Annual Economic Statistics”. McKenzie, R. and Gamba, M. (2008) (</w:t>
      </w:r>
      <w:hyperlink r:id="rId421">
        <w:r w:rsidRPr="00733FA7">
          <w:rPr>
            <w:rFonts w:ascii="Arial" w:hAnsi="Arial" w:cs="Arial"/>
            <w:i/>
            <w:iCs/>
            <w:sz w:val="18"/>
            <w:szCs w:val="18"/>
            <w:u w:val="single"/>
            <w:lang w:val="uk-UA"/>
          </w:rPr>
          <w:t>http://www.oecd.org/dataoecd/47/18/40315546.pdf</w:t>
        </w:r>
        <w:r w:rsidRPr="00733FA7">
          <w:rPr>
            <w:rFonts w:ascii="Arial" w:hAnsi="Arial" w:cs="Arial"/>
            <w:sz w:val="18"/>
            <w:szCs w:val="18"/>
            <w:lang w:val="uk-UA"/>
          </w:rPr>
          <w:t>)</w:t>
        </w:r>
      </w:hyperlink>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Organisation for Economic Co-operation and Development (OECD)</w:t>
      </w:r>
    </w:p>
    <w:p w:rsidR="00260D41" w:rsidRPr="00733FA7" w:rsidRDefault="00260D41" w:rsidP="00415629">
      <w:pPr>
        <w:numPr>
          <w:ilvl w:val="0"/>
          <w:numId w:val="14"/>
        </w:numPr>
        <w:tabs>
          <w:tab w:val="left" w:pos="264"/>
        </w:tabs>
        <w:spacing w:before="10" w:line="204" w:lineRule="exact"/>
        <w:ind w:right="461"/>
        <w:rPr>
          <w:rFonts w:ascii="Arial" w:hAnsi="Arial" w:cs="Arial"/>
          <w:sz w:val="18"/>
          <w:szCs w:val="18"/>
          <w:lang w:val="uk-UA"/>
        </w:rPr>
      </w:pPr>
      <w:r w:rsidRPr="00733FA7">
        <w:rPr>
          <w:rFonts w:ascii="Arial" w:hAnsi="Arial" w:cs="Arial"/>
          <w:sz w:val="18"/>
          <w:lang w:val="uk-UA"/>
        </w:rPr>
        <w:t>The OECD Project on Revisions Analysis: First Elements for Discussion, OECD Short-term Economic Statistics Expert Group (STESEG), 27-28 June 2005. Di Fonzo (</w:t>
      </w:r>
      <w:hyperlink r:id="rId422">
        <w:r w:rsidRPr="00733FA7">
          <w:rPr>
            <w:rFonts w:ascii="Arial" w:hAnsi="Arial" w:cs="Arial"/>
            <w:i/>
            <w:iCs/>
            <w:sz w:val="18"/>
            <w:u w:val="single"/>
            <w:lang w:val="uk-UA"/>
          </w:rPr>
          <w:t>http://www.oecd.org/dataoecd/55/17/35010765.pdf</w:t>
        </w:r>
        <w:r w:rsidRPr="00733FA7">
          <w:rPr>
            <w:rFonts w:ascii="Arial" w:hAnsi="Arial" w:cs="Arial"/>
            <w:sz w:val="18"/>
            <w:lang w:val="uk-UA"/>
          </w:rPr>
          <w:t>)</w:t>
        </w:r>
      </w:hyperlink>
    </w:p>
    <w:p w:rsidR="00260D41" w:rsidRPr="00733FA7" w:rsidRDefault="00260D41" w:rsidP="00415629">
      <w:pPr>
        <w:spacing w:before="17" w:line="220" w:lineRule="exact"/>
        <w:rPr>
          <w:rFonts w:ascii="Arial" w:hAnsi="Arial" w:cs="Arial"/>
          <w:lang w:val="uk-UA"/>
        </w:rPr>
      </w:pPr>
    </w:p>
    <w:p w:rsidR="00260D41" w:rsidRPr="00733FA7" w:rsidRDefault="00260D41" w:rsidP="00415629">
      <w:pPr>
        <w:ind w:left="119" w:right="240"/>
        <w:rPr>
          <w:rFonts w:ascii="Arial" w:hAnsi="Arial" w:cs="Arial"/>
          <w:sz w:val="18"/>
          <w:szCs w:val="18"/>
          <w:lang w:val="uk-UA"/>
        </w:rPr>
      </w:pPr>
      <w:r w:rsidRPr="00733FA7">
        <w:rPr>
          <w:rFonts w:ascii="Arial" w:hAnsi="Arial" w:cs="Arial"/>
          <w:b/>
          <w:bCs/>
          <w:sz w:val="18"/>
          <w:lang w:val="uk-UA"/>
        </w:rPr>
        <w:t>Portugal</w:t>
      </w:r>
    </w:p>
    <w:p w:rsidR="00260D41" w:rsidRPr="00733FA7" w:rsidRDefault="00260D41" w:rsidP="00415629">
      <w:pPr>
        <w:numPr>
          <w:ilvl w:val="0"/>
          <w:numId w:val="14"/>
        </w:numPr>
        <w:tabs>
          <w:tab w:val="left" w:pos="264"/>
        </w:tabs>
        <w:spacing w:before="10" w:line="204" w:lineRule="exact"/>
        <w:ind w:right="1129"/>
        <w:rPr>
          <w:rFonts w:ascii="Arial" w:hAnsi="Arial" w:cs="Arial"/>
          <w:sz w:val="18"/>
          <w:szCs w:val="18"/>
          <w:lang w:val="uk-UA"/>
        </w:rPr>
      </w:pPr>
      <w:r w:rsidRPr="00733FA7">
        <w:rPr>
          <w:rFonts w:ascii="Arial" w:hAnsi="Arial" w:cs="Arial"/>
          <w:sz w:val="18"/>
          <w:lang w:val="uk-UA"/>
        </w:rPr>
        <w:t>Revisions Policy, Statistics Portugal, December 2008 (</w:t>
      </w:r>
      <w:hyperlink r:id="rId423">
        <w:r w:rsidRPr="00733FA7">
          <w:rPr>
            <w:rFonts w:ascii="Arial" w:hAnsi="Arial" w:cs="Arial"/>
            <w:i/>
            <w:iCs/>
            <w:sz w:val="18"/>
            <w:u w:val="single"/>
            <w:lang w:val="uk-UA"/>
          </w:rPr>
          <w:t>http://www.ine.pt/ngt_server/attachfileu.jsp?look_parentBoui=70086429&amp;att_display=n&amp;att_download=y</w:t>
        </w:r>
        <w:r w:rsidRPr="00733FA7">
          <w:rPr>
            <w:rFonts w:ascii="Arial" w:hAnsi="Arial" w:cs="Arial"/>
            <w:sz w:val="18"/>
            <w:lang w:val="uk-UA"/>
          </w:rPr>
          <w:t>)</w:t>
        </w:r>
      </w:hyperlink>
    </w:p>
    <w:p w:rsidR="00260D41" w:rsidRPr="00733FA7" w:rsidRDefault="00260D41" w:rsidP="00415629">
      <w:pPr>
        <w:spacing w:line="204" w:lineRule="exact"/>
        <w:rPr>
          <w:rFonts w:ascii="Arial" w:hAnsi="Arial" w:cs="Arial"/>
          <w:sz w:val="18"/>
          <w:szCs w:val="18"/>
          <w:lang w:val="uk-UA"/>
        </w:rPr>
        <w:sectPr w:rsidR="00260D41" w:rsidRPr="00733FA7" w:rsidSect="00FA32AC">
          <w:headerReference w:type="default" r:id="rId424"/>
          <w:pgSz w:w="12240" w:h="15840"/>
          <w:pgMar w:top="567"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before="77"/>
        <w:ind w:left="119" w:right="240"/>
        <w:rPr>
          <w:rFonts w:ascii="Arial" w:hAnsi="Arial" w:cs="Arial"/>
          <w:sz w:val="18"/>
          <w:szCs w:val="18"/>
          <w:lang w:val="uk-UA"/>
        </w:rPr>
      </w:pPr>
      <w:bookmarkStart w:id="78" w:name="_bookmark13"/>
      <w:bookmarkEnd w:id="78"/>
      <w:r w:rsidRPr="00733FA7">
        <w:rPr>
          <w:rFonts w:ascii="Arial" w:hAnsi="Arial" w:cs="Arial"/>
          <w:b/>
          <w:bCs/>
          <w:sz w:val="18"/>
          <w:lang w:val="uk-UA"/>
        </w:rPr>
        <w:t>South Africa</w:t>
      </w:r>
    </w:p>
    <w:p w:rsidR="00260D41" w:rsidRPr="00733FA7" w:rsidRDefault="00260D41" w:rsidP="00415629">
      <w:pPr>
        <w:numPr>
          <w:ilvl w:val="0"/>
          <w:numId w:val="14"/>
        </w:numPr>
        <w:tabs>
          <w:tab w:val="left" w:pos="264"/>
        </w:tabs>
        <w:spacing w:before="10" w:line="204" w:lineRule="exact"/>
        <w:ind w:right="148"/>
        <w:rPr>
          <w:rFonts w:ascii="Arial" w:hAnsi="Arial" w:cs="Arial"/>
          <w:sz w:val="18"/>
          <w:szCs w:val="18"/>
          <w:lang w:val="uk-UA"/>
        </w:rPr>
      </w:pPr>
      <w:r w:rsidRPr="00733FA7">
        <w:rPr>
          <w:rFonts w:ascii="Arial" w:hAnsi="Arial" w:cs="Arial"/>
          <w:sz w:val="18"/>
          <w:lang w:val="uk-UA"/>
        </w:rPr>
        <w:t>South African Statistical Quality Assessment Framework (SASQAF), Second edition, Statistics South Africa, 2010, Section 3: Under accuracy, p. 17(</w:t>
      </w:r>
      <w:hyperlink r:id="rId425">
        <w:r w:rsidRPr="00733FA7">
          <w:rPr>
            <w:rFonts w:ascii="Arial" w:hAnsi="Arial" w:cs="Arial"/>
            <w:i/>
            <w:iCs/>
            <w:sz w:val="18"/>
            <w:u w:val="single"/>
            <w:lang w:val="uk-UA"/>
          </w:rPr>
          <w:t>http://www.statssa.gov.za/inside_statssa/standardisation/SASQAF_Edition_2.pdf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7" w:line="204" w:lineRule="exact"/>
        <w:ind w:right="258"/>
        <w:rPr>
          <w:rFonts w:ascii="Arial" w:hAnsi="Arial" w:cs="Arial"/>
          <w:sz w:val="18"/>
          <w:szCs w:val="18"/>
          <w:lang w:val="uk-UA"/>
        </w:rPr>
      </w:pPr>
      <w:r w:rsidRPr="00733FA7">
        <w:rPr>
          <w:rFonts w:ascii="Arial" w:hAnsi="Arial" w:cs="Arial"/>
          <w:sz w:val="18"/>
          <w:lang w:val="uk-UA"/>
        </w:rPr>
        <w:t>SASQAF Operational Standards and Guidelines, First edition, Statistics South Africa, 2010, Section 3: Under accuracy,    p.    20(</w:t>
      </w:r>
      <w:hyperlink r:id="rId426">
        <w:r w:rsidRPr="00733FA7">
          <w:rPr>
            <w:rFonts w:ascii="Arial" w:hAnsi="Arial" w:cs="Arial"/>
            <w:i/>
            <w:iCs/>
            <w:sz w:val="18"/>
            <w:u w:val="single"/>
            <w:lang w:val="uk-UA"/>
          </w:rPr>
          <w:t>http://www.statssa.gov.za/inside_statssa/standardisation/SASQAF_OpsGuidelines_Edition_1.pdf</w:t>
        </w:r>
        <w:r w:rsidRPr="00733FA7">
          <w:rPr>
            <w:rFonts w:ascii="Arial" w:hAnsi="Arial" w:cs="Arial"/>
            <w:sz w:val="18"/>
            <w:lang w:val="uk-UA"/>
          </w:rPr>
          <w:t>)</w:t>
        </w:r>
      </w:hyperlink>
    </w:p>
    <w:p w:rsidR="00260D41" w:rsidRPr="00733FA7" w:rsidRDefault="00260D41" w:rsidP="00415629">
      <w:pPr>
        <w:spacing w:before="14" w:line="220" w:lineRule="exact"/>
        <w:rPr>
          <w:rFonts w:ascii="Arial" w:hAnsi="Arial" w:cs="Arial"/>
          <w:lang w:val="uk-UA"/>
        </w:rPr>
      </w:pPr>
    </w:p>
    <w:p w:rsidR="00260D41" w:rsidRPr="00733FA7" w:rsidRDefault="00260D41" w:rsidP="00415629">
      <w:pPr>
        <w:ind w:left="120"/>
        <w:rPr>
          <w:rFonts w:ascii="Arial" w:hAnsi="Arial" w:cs="Arial"/>
          <w:sz w:val="18"/>
          <w:szCs w:val="18"/>
          <w:lang w:val="uk-UA"/>
        </w:rPr>
      </w:pPr>
      <w:r w:rsidRPr="00733FA7">
        <w:rPr>
          <w:rFonts w:ascii="Arial" w:hAnsi="Arial" w:cs="Arial"/>
          <w:b/>
          <w:bCs/>
          <w:sz w:val="18"/>
          <w:lang w:val="uk-UA"/>
        </w:rPr>
        <w:t>United Kingdom</w:t>
      </w:r>
    </w:p>
    <w:p w:rsidR="00260D41" w:rsidRPr="00733FA7" w:rsidRDefault="00260D41" w:rsidP="00415629">
      <w:pPr>
        <w:spacing w:before="4"/>
        <w:ind w:left="263" w:right="240" w:hanging="144"/>
        <w:rPr>
          <w:rFonts w:ascii="Arial" w:hAnsi="Arial" w:cs="Arial"/>
          <w:sz w:val="18"/>
          <w:szCs w:val="18"/>
          <w:lang w:val="uk-UA"/>
        </w:rPr>
      </w:pPr>
      <w:r w:rsidRPr="00733FA7">
        <w:rPr>
          <w:rFonts w:ascii="Arial" w:hAnsi="Arial" w:cs="Arial"/>
          <w:sz w:val="16"/>
          <w:szCs w:val="16"/>
          <w:lang w:val="uk-UA"/>
        </w:rPr>
        <w:t></w:t>
      </w:r>
      <w:r w:rsidRPr="00733FA7">
        <w:rPr>
          <w:rFonts w:ascii="Arial" w:hAnsi="Arial" w:cs="Arial"/>
          <w:sz w:val="16"/>
          <w:szCs w:val="16"/>
          <w:lang w:val="uk-UA"/>
        </w:rPr>
        <w:t></w:t>
      </w:r>
      <w:r w:rsidRPr="00733FA7">
        <w:rPr>
          <w:rFonts w:ascii="Arial" w:hAnsi="Arial" w:cs="Arial"/>
          <w:sz w:val="18"/>
          <w:szCs w:val="18"/>
          <w:lang w:val="uk-UA"/>
        </w:rPr>
        <w:t>Guidelines for measuring statistical quality, pp. 17, 19-22, 24-25, 28, 31-49, 51-58, 62, 64-68, 74-76 (</w:t>
      </w:r>
      <w:hyperlink r:id="rId427">
        <w:r w:rsidRPr="00733FA7">
          <w:rPr>
            <w:rFonts w:ascii="Arial" w:hAnsi="Arial" w:cs="Arial"/>
            <w:i/>
            <w:iCs/>
            <w:sz w:val="18"/>
            <w:szCs w:val="18"/>
            <w:u w:val="single"/>
            <w:lang w:val="uk-UA"/>
          </w:rPr>
          <w:t>http://unstats.un.org/unsd/dnss/docs-NQAF/UK-Guidelines_Subject.pdf</w:t>
        </w:r>
        <w:r w:rsidRPr="00733FA7">
          <w:rPr>
            <w:rFonts w:ascii="Arial" w:hAnsi="Arial" w:cs="Arial"/>
            <w:sz w:val="18"/>
            <w:szCs w:val="18"/>
            <w:lang w:val="uk-UA"/>
          </w:rPr>
          <w:t>)</w:t>
        </w:r>
      </w:hyperlink>
    </w:p>
    <w:p w:rsidR="00260D41" w:rsidRPr="00733FA7" w:rsidRDefault="00260D41" w:rsidP="00415629">
      <w:pPr>
        <w:numPr>
          <w:ilvl w:val="0"/>
          <w:numId w:val="14"/>
        </w:numPr>
        <w:tabs>
          <w:tab w:val="left" w:pos="264"/>
        </w:tabs>
        <w:spacing w:before="3" w:line="237" w:lineRule="auto"/>
        <w:ind w:right="219"/>
        <w:rPr>
          <w:rFonts w:ascii="Arial" w:hAnsi="Arial" w:cs="Arial"/>
          <w:sz w:val="18"/>
          <w:szCs w:val="18"/>
          <w:lang w:val="uk-UA"/>
        </w:rPr>
      </w:pPr>
      <w:r w:rsidRPr="00733FA7">
        <w:rPr>
          <w:rFonts w:ascii="Arial" w:hAnsi="Arial" w:cs="Arial"/>
          <w:sz w:val="18"/>
          <w:lang w:val="uk-UA"/>
        </w:rPr>
        <w:t>Reliability and Quality Indicators for National Accounts Aggregates, United Kingdom, 1999 (</w:t>
      </w:r>
      <w:hyperlink r:id="rId428">
        <w:r w:rsidRPr="00733FA7">
          <w:rPr>
            <w:rFonts w:ascii="Arial" w:hAnsi="Arial" w:cs="Arial"/>
            <w:i/>
            <w:iCs/>
            <w:sz w:val="18"/>
            <w:u w:val="single"/>
            <w:lang w:val="uk-UA"/>
          </w:rPr>
          <w:t>http://epp.eurostat.ec.europa.eu/portal/page/portal/quality/documents/RELIABILITY%20AND%20QUALITY%20IN</w:t>
        </w:r>
      </w:hyperlink>
      <w:r w:rsidRPr="00733FA7">
        <w:rPr>
          <w:rFonts w:ascii="Arial" w:hAnsi="Arial" w:cs="Arial"/>
          <w:i/>
          <w:iCs/>
          <w:sz w:val="18"/>
          <w:lang w:val="uk-UA"/>
        </w:rPr>
        <w:t xml:space="preserve"> </w:t>
      </w:r>
      <w:r w:rsidRPr="00733FA7">
        <w:rPr>
          <w:rFonts w:ascii="Arial" w:hAnsi="Arial" w:cs="Arial"/>
          <w:i/>
          <w:iCs/>
          <w:sz w:val="18"/>
          <w:u w:val="single"/>
          <w:lang w:val="uk-UA"/>
        </w:rPr>
        <w:t>DICATORS%20FOR%20NATIONAL%20ACCOUNTS.pdf</w:t>
      </w:r>
      <w:r w:rsidRPr="00733FA7">
        <w:rPr>
          <w:rFonts w:ascii="Arial" w:hAnsi="Arial" w:cs="Arial"/>
          <w:sz w:val="18"/>
          <w:lang w:val="uk-UA"/>
        </w:rPr>
        <w:t>)</w:t>
      </w:r>
    </w:p>
    <w:p w:rsidR="00260D41" w:rsidRPr="00733FA7" w:rsidRDefault="00260D41" w:rsidP="00415629">
      <w:pPr>
        <w:spacing w:before="119"/>
        <w:ind w:left="119" w:right="240"/>
        <w:rPr>
          <w:rFonts w:ascii="Arial" w:hAnsi="Arial" w:cs="Arial"/>
          <w:sz w:val="18"/>
          <w:szCs w:val="18"/>
          <w:lang w:val="uk-UA"/>
        </w:rPr>
      </w:pPr>
      <w:r w:rsidRPr="00733FA7">
        <w:rPr>
          <w:rFonts w:ascii="Arial" w:hAnsi="Arial" w:cs="Arial"/>
          <w:b/>
          <w:bCs/>
          <w:sz w:val="18"/>
          <w:lang w:val="uk-UA"/>
        </w:rPr>
        <w:t>United Nations Statistics Division (UNSD)</w:t>
      </w:r>
    </w:p>
    <w:p w:rsidR="00260D41" w:rsidRPr="00733FA7" w:rsidRDefault="00260D41" w:rsidP="00415629">
      <w:pPr>
        <w:numPr>
          <w:ilvl w:val="0"/>
          <w:numId w:val="14"/>
        </w:numPr>
        <w:tabs>
          <w:tab w:val="left" w:pos="264"/>
        </w:tabs>
        <w:spacing w:before="10" w:line="204" w:lineRule="exact"/>
        <w:ind w:right="652"/>
        <w:rPr>
          <w:rFonts w:ascii="Arial" w:hAnsi="Arial" w:cs="Arial"/>
          <w:sz w:val="18"/>
          <w:szCs w:val="18"/>
          <w:lang w:val="uk-UA"/>
        </w:rPr>
      </w:pPr>
      <w:r w:rsidRPr="00733FA7">
        <w:rPr>
          <w:rFonts w:ascii="Arial" w:hAnsi="Arial" w:cs="Arial"/>
          <w:sz w:val="18"/>
          <w:szCs w:val="18"/>
          <w:lang w:val="uk-UA"/>
        </w:rPr>
        <w:t>Handbook of Statistical Organization, Third Edition – The Operation and Organization of a Statistical Agency, UNSD, 2003 paras. 514 – 515 (</w:t>
      </w:r>
      <w:hyperlink r:id="rId429">
        <w:r w:rsidRPr="00733FA7">
          <w:rPr>
            <w:rFonts w:ascii="Arial" w:hAnsi="Arial" w:cs="Arial"/>
            <w:i/>
            <w:iCs/>
            <w:sz w:val="18"/>
            <w:szCs w:val="18"/>
            <w:u w:val="single"/>
            <w:lang w:val="uk-UA"/>
          </w:rPr>
          <w:t>http://unstats.un.org/unsd/publication/SeriesF/SeriesF_88E.pdf</w:t>
        </w:r>
        <w:r w:rsidRPr="00733FA7">
          <w:rPr>
            <w:rFonts w:ascii="Arial" w:hAnsi="Arial" w:cs="Arial"/>
            <w:sz w:val="18"/>
            <w:szCs w:val="18"/>
            <w:lang w:val="uk-UA"/>
          </w:rPr>
          <w:t>)</w:t>
        </w:r>
      </w:hyperlink>
    </w:p>
    <w:p w:rsidR="00260D41" w:rsidRPr="00733FA7" w:rsidRDefault="00260D41" w:rsidP="00415629">
      <w:pPr>
        <w:spacing w:before="17" w:line="140" w:lineRule="exact"/>
        <w:rPr>
          <w:rFonts w:ascii="Arial" w:hAnsi="Arial" w:cs="Arial"/>
          <w:sz w:val="14"/>
          <w:szCs w:val="14"/>
          <w:lang w:val="uk-UA"/>
        </w:rPr>
      </w:pPr>
    </w:p>
    <w:p w:rsidR="00260D41" w:rsidRPr="00733FA7" w:rsidRDefault="00AB21BC" w:rsidP="00415629">
      <w:pPr>
        <w:spacing w:before="77"/>
        <w:ind w:left="119" w:right="240"/>
        <w:rPr>
          <w:rFonts w:ascii="Arial" w:hAnsi="Arial" w:cs="Arial"/>
          <w:sz w:val="18"/>
          <w:szCs w:val="18"/>
          <w:lang w:val="uk-UA"/>
        </w:rPr>
      </w:pPr>
      <w:r>
        <w:rPr>
          <w:noProof/>
          <w:lang w:val="uk-UA" w:eastAsia="uk-UA"/>
        </w:rPr>
        <w:drawing>
          <wp:anchor distT="0" distB="0" distL="114300" distR="114300" simplePos="0" relativeHeight="251677696" behindDoc="1" locked="0" layoutInCell="1" allowOverlap="1">
            <wp:simplePos x="0" y="0"/>
            <wp:positionH relativeFrom="page">
              <wp:posOffset>895350</wp:posOffset>
            </wp:positionH>
            <wp:positionV relativeFrom="paragraph">
              <wp:posOffset>51435</wp:posOffset>
            </wp:positionV>
            <wp:extent cx="5981700" cy="133985"/>
            <wp:effectExtent l="0" t="0" r="0" b="0"/>
            <wp:wrapNone/>
            <wp:docPr id="18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81700" cy="133985"/>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ascii="Arial" w:hAnsi="Arial" w:cs="Arial"/>
          <w:b/>
          <w:bCs/>
          <w:sz w:val="18"/>
          <w:lang w:val="uk-UA"/>
        </w:rPr>
        <w:t>NQAF 16:</w:t>
      </w:r>
      <w:r w:rsidR="00260D41" w:rsidRPr="00733FA7">
        <w:rPr>
          <w:rFonts w:ascii="Arial" w:hAnsi="Arial" w:cs="Arial"/>
          <w:sz w:val="18"/>
          <w:lang w:val="uk-UA"/>
        </w:rPr>
        <w:t xml:space="preserve"> </w:t>
      </w:r>
      <w:r w:rsidR="00260D41">
        <w:rPr>
          <w:rFonts w:ascii="Arial" w:hAnsi="Arial" w:cs="Arial"/>
          <w:b/>
          <w:bCs/>
          <w:sz w:val="18"/>
          <w:lang w:val="uk-UA"/>
        </w:rPr>
        <w:t>Забезпечення вчасноті та пунктальсті</w:t>
      </w:r>
    </w:p>
    <w:p w:rsidR="00260D41" w:rsidRPr="00733FA7" w:rsidRDefault="00260D41" w:rsidP="00415629">
      <w:pPr>
        <w:spacing w:before="122"/>
        <w:ind w:left="119" w:right="240"/>
        <w:rPr>
          <w:rFonts w:ascii="Arial" w:hAnsi="Arial" w:cs="Arial"/>
          <w:sz w:val="18"/>
          <w:szCs w:val="18"/>
          <w:lang w:val="uk-UA"/>
        </w:rPr>
      </w:pPr>
      <w:r w:rsidRPr="00733FA7">
        <w:rPr>
          <w:rFonts w:ascii="Arial" w:hAnsi="Arial" w:cs="Arial"/>
          <w:b/>
          <w:bCs/>
          <w:sz w:val="18"/>
          <w:lang w:val="uk-UA"/>
        </w:rPr>
        <w:t>Australia</w:t>
      </w:r>
    </w:p>
    <w:p w:rsidR="00260D41" w:rsidRPr="00733FA7" w:rsidRDefault="00260D41" w:rsidP="00415629">
      <w:pPr>
        <w:numPr>
          <w:ilvl w:val="0"/>
          <w:numId w:val="14"/>
        </w:numPr>
        <w:tabs>
          <w:tab w:val="left" w:pos="264"/>
        </w:tabs>
        <w:spacing w:before="10" w:line="204" w:lineRule="exact"/>
        <w:ind w:right="4600"/>
        <w:rPr>
          <w:rFonts w:ascii="Arial" w:hAnsi="Arial" w:cs="Arial"/>
          <w:sz w:val="18"/>
          <w:szCs w:val="18"/>
          <w:lang w:val="uk-UA"/>
        </w:rPr>
      </w:pPr>
      <w:r w:rsidRPr="00733FA7">
        <w:rPr>
          <w:rFonts w:ascii="Arial" w:hAnsi="Arial" w:cs="Arial"/>
          <w:sz w:val="18"/>
          <w:lang w:val="uk-UA"/>
        </w:rPr>
        <w:t>Data Quality Online: Hints and Tips - Defining A Data Need (</w:t>
      </w:r>
      <w:hyperlink r:id="rId430">
        <w:r w:rsidRPr="00733FA7">
          <w:rPr>
            <w:rFonts w:ascii="Arial" w:hAnsi="Arial" w:cs="Arial"/>
            <w:i/>
            <w:iCs/>
            <w:sz w:val="18"/>
            <w:u w:val="single"/>
            <w:lang w:val="uk-UA"/>
          </w:rPr>
          <w:t>http://www.nss.gov.au/dataquality/PDFs/DQO_Needs.pdf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ind w:right="321"/>
        <w:rPr>
          <w:rFonts w:ascii="Arial" w:hAnsi="Arial" w:cs="Arial"/>
          <w:sz w:val="18"/>
          <w:szCs w:val="18"/>
          <w:lang w:val="uk-UA"/>
        </w:rPr>
      </w:pPr>
      <w:r w:rsidRPr="00733FA7">
        <w:rPr>
          <w:rFonts w:ascii="Arial" w:hAnsi="Arial" w:cs="Arial"/>
          <w:sz w:val="18"/>
          <w:szCs w:val="18"/>
          <w:lang w:val="uk-UA"/>
        </w:rPr>
        <w:t>Quality Management of Statistical Outputs Produced From Administrative Data, Mar 2011 – Common Issues with Acquiring Administrative Data</w:t>
      </w:r>
    </w:p>
    <w:p w:rsidR="00260D41" w:rsidRPr="00733FA7" w:rsidRDefault="00260D41" w:rsidP="00415629">
      <w:pPr>
        <w:numPr>
          <w:ilvl w:val="0"/>
          <w:numId w:val="14"/>
        </w:numPr>
        <w:tabs>
          <w:tab w:val="left" w:pos="264"/>
        </w:tabs>
        <w:spacing w:before="1" w:line="237" w:lineRule="auto"/>
        <w:ind w:right="146"/>
        <w:rPr>
          <w:rFonts w:ascii="Arial" w:hAnsi="Arial" w:cs="Arial"/>
          <w:sz w:val="18"/>
          <w:szCs w:val="18"/>
          <w:lang w:val="uk-UA"/>
        </w:rPr>
      </w:pPr>
      <w:r w:rsidRPr="00733FA7">
        <w:rPr>
          <w:rFonts w:ascii="Arial" w:hAnsi="Arial" w:cs="Arial"/>
          <w:sz w:val="18"/>
          <w:lang w:val="uk-UA"/>
        </w:rPr>
        <w:t>Timeliness (</w:t>
      </w:r>
      <w:hyperlink r:id="rId431">
        <w:r w:rsidRPr="00733FA7">
          <w:rPr>
            <w:rFonts w:ascii="Arial" w:hAnsi="Arial" w:cs="Arial"/>
            <w:i/>
            <w:iCs/>
            <w:sz w:val="18"/>
            <w:u w:val="single"/>
            <w:lang w:val="uk-UA"/>
          </w:rPr>
          <w:t>http://www.abs.gov.au/ausstats/abs@.nsf/Latestproducts/1522.0Main%20Features12Mar%202011?opendocumen</w:t>
        </w:r>
      </w:hyperlink>
      <w:r w:rsidRPr="00733FA7">
        <w:rPr>
          <w:rFonts w:ascii="Arial" w:hAnsi="Arial" w:cs="Arial"/>
          <w:i/>
          <w:iCs/>
          <w:sz w:val="18"/>
          <w:lang w:val="uk-UA"/>
        </w:rPr>
        <w:t xml:space="preserve"> </w:t>
      </w:r>
      <w:r w:rsidRPr="00733FA7">
        <w:rPr>
          <w:rFonts w:ascii="Arial" w:hAnsi="Arial" w:cs="Arial"/>
          <w:i/>
          <w:iCs/>
          <w:sz w:val="18"/>
          <w:u w:val="single"/>
          <w:lang w:val="uk-UA"/>
        </w:rPr>
        <w:t>t&amp;tabname=Summary&amp;prodno=1522.0&amp;issue=Mar%202011&amp;num=&amp;view=</w:t>
      </w:r>
      <w:r w:rsidRPr="00733FA7">
        <w:rPr>
          <w:rFonts w:ascii="Arial" w:hAnsi="Arial" w:cs="Arial"/>
          <w:sz w:val="18"/>
          <w:lang w:val="uk-UA"/>
        </w:rPr>
        <w:t>)</w:t>
      </w:r>
    </w:p>
    <w:p w:rsidR="00260D41" w:rsidRPr="00733FA7" w:rsidRDefault="00260D41" w:rsidP="00415629">
      <w:pPr>
        <w:spacing w:before="119"/>
        <w:ind w:left="120"/>
        <w:rPr>
          <w:rFonts w:ascii="Arial" w:hAnsi="Arial" w:cs="Arial"/>
          <w:sz w:val="18"/>
          <w:szCs w:val="18"/>
          <w:lang w:val="uk-UA"/>
        </w:rPr>
      </w:pPr>
      <w:r w:rsidRPr="00733FA7">
        <w:rPr>
          <w:rFonts w:ascii="Arial" w:hAnsi="Arial" w:cs="Arial"/>
          <w:b/>
          <w:bCs/>
          <w:sz w:val="18"/>
          <w:lang w:val="uk-UA"/>
        </w:rPr>
        <w:t>Canada</w:t>
      </w:r>
    </w:p>
    <w:p w:rsidR="00260D41" w:rsidRPr="00733FA7" w:rsidRDefault="00260D41" w:rsidP="00415629">
      <w:pPr>
        <w:numPr>
          <w:ilvl w:val="0"/>
          <w:numId w:val="14"/>
        </w:numPr>
        <w:tabs>
          <w:tab w:val="left" w:pos="264"/>
        </w:tabs>
        <w:spacing w:before="10" w:line="204" w:lineRule="exact"/>
        <w:ind w:right="198"/>
        <w:rPr>
          <w:rFonts w:ascii="Arial" w:hAnsi="Arial" w:cs="Arial"/>
          <w:sz w:val="18"/>
          <w:szCs w:val="18"/>
          <w:lang w:val="uk-UA"/>
        </w:rPr>
      </w:pPr>
      <w:r w:rsidRPr="00733FA7">
        <w:rPr>
          <w:rFonts w:ascii="Arial" w:hAnsi="Arial" w:cs="Arial"/>
          <w:sz w:val="18"/>
          <w:lang w:val="uk-UA"/>
        </w:rPr>
        <w:t>Statistics Canada Quality Guidelines, Fifth edition, 2009, Chapters 7 (Section 7.4.3), 9, 10, 14 (Section 14.4.1), 16, 18      (</w:t>
      </w:r>
      <w:hyperlink r:id="rId432">
        <w:r w:rsidRPr="00733FA7">
          <w:rPr>
            <w:rFonts w:ascii="Arial" w:hAnsi="Arial" w:cs="Arial"/>
            <w:i/>
            <w:iCs/>
            <w:sz w:val="18"/>
            <w:u w:val="single"/>
            <w:lang w:val="uk-UA"/>
          </w:rPr>
          <w:t>http://unstats.un.org/unsd/dnss/docs-NQAF/Canada-12-539-x2009001-eng.pdf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ind w:right="3072"/>
        <w:rPr>
          <w:rFonts w:ascii="Arial" w:hAnsi="Arial" w:cs="Arial"/>
          <w:sz w:val="18"/>
          <w:szCs w:val="18"/>
          <w:lang w:val="uk-UA"/>
        </w:rPr>
      </w:pPr>
      <w:r w:rsidRPr="00733FA7">
        <w:rPr>
          <w:rFonts w:ascii="Arial" w:hAnsi="Arial" w:cs="Arial"/>
          <w:sz w:val="18"/>
          <w:szCs w:val="18"/>
          <w:lang w:val="uk-UA"/>
        </w:rPr>
        <w:t>Statistics Canada’s Quality Assurance Framework, 2002, Chapter 6, pp. 15-16 (</w:t>
      </w:r>
      <w:hyperlink r:id="rId433">
        <w:r w:rsidRPr="00733FA7">
          <w:rPr>
            <w:rFonts w:ascii="Arial" w:hAnsi="Arial" w:cs="Arial"/>
            <w:i/>
            <w:iCs/>
            <w:sz w:val="18"/>
            <w:szCs w:val="18"/>
            <w:u w:val="single"/>
            <w:lang w:val="uk-UA"/>
          </w:rPr>
          <w:t>http://unstats.un.org/unsd/dnss/docs-NQAF/Canada-12-586-x2002001-eng.pdf</w:t>
        </w:r>
        <w:r w:rsidRPr="00733FA7">
          <w:rPr>
            <w:rFonts w:ascii="Arial" w:hAnsi="Arial" w:cs="Arial"/>
            <w:sz w:val="18"/>
            <w:szCs w:val="18"/>
            <w:lang w:val="uk-UA"/>
          </w:rPr>
          <w:t>)</w:t>
        </w:r>
      </w:hyperlink>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Colombia</w:t>
      </w:r>
    </w:p>
    <w:p w:rsidR="00260D41" w:rsidRPr="00733FA7" w:rsidRDefault="00260D41" w:rsidP="00415629">
      <w:pPr>
        <w:numPr>
          <w:ilvl w:val="0"/>
          <w:numId w:val="14"/>
        </w:numPr>
        <w:tabs>
          <w:tab w:val="left" w:pos="264"/>
        </w:tabs>
        <w:spacing w:before="2"/>
        <w:ind w:right="536"/>
        <w:rPr>
          <w:rFonts w:ascii="Arial" w:hAnsi="Arial" w:cs="Arial"/>
          <w:sz w:val="18"/>
          <w:szCs w:val="18"/>
          <w:lang w:val="uk-UA"/>
        </w:rPr>
      </w:pPr>
      <w:r w:rsidRPr="00733FA7">
        <w:rPr>
          <w:rFonts w:ascii="Arial" w:hAnsi="Arial" w:cs="Arial"/>
          <w:sz w:val="18"/>
          <w:lang w:val="uk-UA"/>
        </w:rPr>
        <w:t>Metodología Aseguramiento de la Calidad de la Información Estadística (</w:t>
      </w:r>
      <w:hyperlink r:id="rId434">
        <w:r w:rsidRPr="00733FA7">
          <w:rPr>
            <w:rFonts w:ascii="Arial" w:hAnsi="Arial" w:cs="Arial"/>
            <w:i/>
            <w:iCs/>
            <w:sz w:val="18"/>
            <w:lang w:val="uk-UA"/>
          </w:rPr>
          <w:t>http://unstats.un.org/unsd/dnss/docs-</w:t>
        </w:r>
      </w:hyperlink>
      <w:r w:rsidRPr="00733FA7">
        <w:rPr>
          <w:rFonts w:ascii="Arial" w:hAnsi="Arial" w:cs="Arial"/>
          <w:i/>
          <w:iCs/>
          <w:sz w:val="18"/>
          <w:lang w:val="uk-UA"/>
        </w:rPr>
        <w:t xml:space="preserve"> NQAF/Assurance%20quality%20methodology.pdf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10" w:line="204" w:lineRule="exact"/>
        <w:ind w:right="1230"/>
        <w:rPr>
          <w:rFonts w:ascii="Arial" w:hAnsi="Arial" w:cs="Arial"/>
          <w:sz w:val="18"/>
          <w:szCs w:val="18"/>
          <w:lang w:val="uk-UA"/>
        </w:rPr>
      </w:pPr>
      <w:r w:rsidRPr="00733FA7">
        <w:rPr>
          <w:rFonts w:ascii="Arial" w:hAnsi="Arial" w:cs="Arial"/>
          <w:sz w:val="18"/>
          <w:lang w:val="uk-UA"/>
        </w:rPr>
        <w:t>Metodología para el fortalecimiento de registros administrativos (</w:t>
      </w:r>
      <w:hyperlink r:id="rId435">
        <w:r w:rsidRPr="00733FA7">
          <w:rPr>
            <w:rFonts w:ascii="Arial" w:hAnsi="Arial" w:cs="Arial"/>
            <w:i/>
            <w:iCs/>
            <w:sz w:val="18"/>
            <w:u w:val="single"/>
            <w:lang w:val="uk-UA"/>
          </w:rPr>
          <w:t>http://www.dane.gov.co/files/planificacion/planificacion/metodologia/planes_fortalecimiento_RA.pdf</w:t>
        </w:r>
      </w:hyperlink>
      <w:r w:rsidRPr="00733FA7">
        <w:rPr>
          <w:rFonts w:ascii="Arial" w:hAnsi="Arial" w:cs="Arial"/>
          <w:i/>
          <w:iCs/>
          <w:sz w:val="18"/>
          <w:u w:val="single"/>
          <w:lang w:val="uk-UA"/>
        </w:rPr>
        <w:t xml:space="preserve"> administrativos</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5" w:line="204" w:lineRule="exact"/>
        <w:ind w:right="470"/>
        <w:rPr>
          <w:rFonts w:ascii="Arial" w:hAnsi="Arial" w:cs="Arial"/>
          <w:sz w:val="18"/>
          <w:szCs w:val="18"/>
          <w:lang w:val="uk-UA"/>
        </w:rPr>
      </w:pPr>
      <w:r w:rsidRPr="00733FA7">
        <w:rPr>
          <w:rFonts w:ascii="Arial" w:hAnsi="Arial" w:cs="Arial"/>
          <w:sz w:val="18"/>
          <w:lang w:val="uk-UA"/>
        </w:rPr>
        <w:t>Proposal for the Structure of a Regional Code of Good Statistical Practice for Latin America and the Caribbean, May 2011 (</w:t>
      </w:r>
      <w:hyperlink r:id="rId436">
        <w:r w:rsidRPr="00733FA7">
          <w:rPr>
            <w:rFonts w:ascii="Arial" w:hAnsi="Arial" w:cs="Arial"/>
            <w:i/>
            <w:iCs/>
            <w:sz w:val="18"/>
            <w:u w:val="single"/>
            <w:lang w:val="uk-UA"/>
          </w:rPr>
          <w:t>http://www.dane.gov.co/files/noticias/BuenasPracticas_en.pdf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ind w:right="1187"/>
        <w:rPr>
          <w:rFonts w:ascii="Arial" w:hAnsi="Arial" w:cs="Arial"/>
          <w:sz w:val="18"/>
          <w:szCs w:val="18"/>
          <w:lang w:val="uk-UA"/>
        </w:rPr>
      </w:pPr>
      <w:r w:rsidRPr="00733FA7">
        <w:rPr>
          <w:rFonts w:ascii="Arial" w:hAnsi="Arial" w:cs="Arial"/>
          <w:sz w:val="18"/>
          <w:lang w:val="uk-UA"/>
        </w:rPr>
        <w:t>Propuesta de Código Nacional de Buenas Prácticas para las Estadísticas Oficiales (</w:t>
      </w:r>
      <w:hyperlink r:id="rId437">
        <w:r w:rsidRPr="00733FA7">
          <w:rPr>
            <w:rFonts w:ascii="Arial" w:hAnsi="Arial" w:cs="Arial"/>
            <w:i/>
            <w:iCs/>
            <w:sz w:val="18"/>
            <w:u w:val="single"/>
            <w:lang w:val="uk-UA"/>
          </w:rPr>
          <w:t>http://unstats.un.org/unsd/dnss/docs-NQAF/National%20Code%20of%20Practice%2004.Agu.2011.pdf</w:t>
        </w:r>
        <w:r w:rsidRPr="00733FA7">
          <w:rPr>
            <w:rFonts w:ascii="Arial" w:hAnsi="Arial" w:cs="Arial"/>
            <w:sz w:val="18"/>
            <w:lang w:val="uk-UA"/>
          </w:rPr>
          <w:t>)</w:t>
        </w:r>
      </w:hyperlink>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Eurostat</w:t>
      </w:r>
    </w:p>
    <w:p w:rsidR="00260D41" w:rsidRPr="00733FA7" w:rsidRDefault="00260D41" w:rsidP="00415629">
      <w:pPr>
        <w:numPr>
          <w:ilvl w:val="0"/>
          <w:numId w:val="14"/>
        </w:numPr>
        <w:tabs>
          <w:tab w:val="left" w:pos="264"/>
        </w:tabs>
        <w:spacing w:before="2"/>
        <w:ind w:right="1259"/>
        <w:rPr>
          <w:rFonts w:ascii="Arial" w:hAnsi="Arial" w:cs="Arial"/>
          <w:sz w:val="18"/>
          <w:szCs w:val="18"/>
          <w:lang w:val="uk-UA"/>
        </w:rPr>
      </w:pPr>
      <w:r w:rsidRPr="00733FA7">
        <w:rPr>
          <w:rFonts w:ascii="Arial" w:hAnsi="Arial" w:cs="Arial"/>
          <w:sz w:val="18"/>
          <w:lang w:val="uk-UA"/>
        </w:rPr>
        <w:t>ESS Handbook for Quality Reports, 2009 edition (</w:t>
      </w:r>
      <w:hyperlink r:id="rId438">
        <w:r w:rsidRPr="00733FA7">
          <w:rPr>
            <w:rFonts w:ascii="Arial" w:hAnsi="Arial" w:cs="Arial"/>
            <w:i/>
            <w:iCs/>
            <w:sz w:val="18"/>
            <w:u w:val="single"/>
            <w:lang w:val="uk-UA"/>
          </w:rPr>
          <w:t>http://unstats.un.org/unsd/dnss/docs-NQAF/Eurostat-</w:t>
        </w:r>
      </w:hyperlink>
      <w:r w:rsidRPr="00733FA7">
        <w:rPr>
          <w:rFonts w:ascii="Arial" w:hAnsi="Arial" w:cs="Arial"/>
          <w:i/>
          <w:iCs/>
          <w:sz w:val="18"/>
          <w:lang w:val="uk-UA"/>
        </w:rPr>
        <w:t xml:space="preserve"> </w:t>
      </w:r>
      <w:r w:rsidRPr="00733FA7">
        <w:rPr>
          <w:rFonts w:ascii="Arial" w:hAnsi="Arial" w:cs="Arial"/>
          <w:i/>
          <w:iCs/>
          <w:sz w:val="18"/>
          <w:u w:val="single"/>
          <w:lang w:val="uk-UA"/>
        </w:rPr>
        <w:t>EHQR_FINAL.pdf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2"/>
        <w:ind w:right="1350"/>
        <w:rPr>
          <w:rFonts w:ascii="Arial" w:hAnsi="Arial" w:cs="Arial"/>
          <w:sz w:val="18"/>
          <w:szCs w:val="18"/>
          <w:lang w:val="uk-UA"/>
        </w:rPr>
      </w:pPr>
      <w:r w:rsidRPr="00733FA7">
        <w:rPr>
          <w:rFonts w:ascii="Arial" w:hAnsi="Arial" w:cs="Arial"/>
          <w:sz w:val="18"/>
          <w:lang w:val="uk-UA"/>
        </w:rPr>
        <w:t>ESS Standard for Quality Reports, 2009 edition (</w:t>
      </w:r>
      <w:hyperlink r:id="rId439">
        <w:r w:rsidRPr="00733FA7">
          <w:rPr>
            <w:rFonts w:ascii="Arial" w:hAnsi="Arial" w:cs="Arial"/>
            <w:i/>
            <w:iCs/>
            <w:sz w:val="18"/>
            <w:u w:val="single"/>
            <w:lang w:val="uk-UA"/>
          </w:rPr>
          <w:t>http://unstats.un.org/unsd/dnss/docs-NQAF/Eurostat-</w:t>
        </w:r>
      </w:hyperlink>
      <w:r w:rsidRPr="00733FA7">
        <w:rPr>
          <w:rFonts w:ascii="Arial" w:hAnsi="Arial" w:cs="Arial"/>
          <w:i/>
          <w:iCs/>
          <w:sz w:val="18"/>
          <w:lang w:val="uk-UA"/>
        </w:rPr>
        <w:t xml:space="preserve"> </w:t>
      </w:r>
      <w:r w:rsidRPr="00733FA7">
        <w:rPr>
          <w:rFonts w:ascii="Arial" w:hAnsi="Arial" w:cs="Arial"/>
          <w:i/>
          <w:iCs/>
          <w:sz w:val="18"/>
          <w:u w:val="single"/>
          <w:lang w:val="uk-UA"/>
        </w:rPr>
        <w:t>ESQR_FINAL.pdf</w:t>
      </w:r>
      <w:r w:rsidRPr="00733FA7">
        <w:rPr>
          <w:rFonts w:ascii="Arial" w:hAnsi="Arial" w:cs="Arial"/>
          <w:sz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France</w:t>
      </w:r>
    </w:p>
    <w:p w:rsidR="00260D41" w:rsidRPr="00733FA7" w:rsidRDefault="00260D41" w:rsidP="00415629">
      <w:pPr>
        <w:numPr>
          <w:ilvl w:val="0"/>
          <w:numId w:val="14"/>
        </w:numPr>
        <w:tabs>
          <w:tab w:val="left" w:pos="264"/>
        </w:tabs>
        <w:spacing w:before="4"/>
        <w:ind w:right="300"/>
        <w:rPr>
          <w:rFonts w:ascii="Arial" w:hAnsi="Arial" w:cs="Arial"/>
          <w:sz w:val="18"/>
          <w:szCs w:val="18"/>
          <w:lang w:val="uk-UA"/>
        </w:rPr>
      </w:pPr>
      <w:r w:rsidRPr="00733FA7">
        <w:rPr>
          <w:rFonts w:ascii="Arial" w:hAnsi="Arial" w:cs="Arial"/>
          <w:sz w:val="18"/>
          <w:szCs w:val="18"/>
          <w:lang w:val="uk-UA"/>
        </w:rPr>
        <w:t>Official statistical system practices in accordance with the principles of the European Statistics Code of Practice – Statistical results: 13- Timeliness and punctuality (</w:t>
      </w:r>
      <w:hyperlink r:id="rId440">
        <w:r w:rsidRPr="00733FA7">
          <w:rPr>
            <w:rFonts w:ascii="Arial" w:hAnsi="Arial" w:cs="Arial"/>
            <w:i/>
            <w:iCs/>
            <w:sz w:val="18"/>
            <w:szCs w:val="18"/>
            <w:u w:val="single"/>
            <w:lang w:val="uk-UA"/>
          </w:rPr>
          <w:t>http://www.insee.fr/en/insee-statistique-</w:t>
        </w:r>
      </w:hyperlink>
      <w:r w:rsidRPr="00733FA7">
        <w:rPr>
          <w:rFonts w:ascii="Arial" w:hAnsi="Arial" w:cs="Arial"/>
          <w:i/>
          <w:iCs/>
          <w:sz w:val="18"/>
          <w:szCs w:val="18"/>
          <w:lang w:val="uk-UA"/>
        </w:rPr>
        <w:t xml:space="preserve"> </w:t>
      </w:r>
      <w:r w:rsidRPr="00733FA7">
        <w:rPr>
          <w:rFonts w:ascii="Arial" w:hAnsi="Arial" w:cs="Arial"/>
          <w:i/>
          <w:iCs/>
          <w:sz w:val="18"/>
          <w:szCs w:val="18"/>
          <w:u w:val="single"/>
          <w:lang w:val="uk-UA"/>
        </w:rPr>
        <w:t>publique/default.asp?page=qualite/principe13.htm</w:t>
      </w:r>
      <w:r w:rsidRPr="00733FA7">
        <w:rPr>
          <w:rFonts w:ascii="Arial" w:hAnsi="Arial" w:cs="Arial"/>
          <w:sz w:val="18"/>
          <w:szCs w:val="18"/>
          <w:lang w:val="uk-UA"/>
        </w:rPr>
        <w:t>)</w:t>
      </w:r>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International Monetary Fund (IMF)</w:t>
      </w:r>
    </w:p>
    <w:p w:rsidR="00260D41" w:rsidRPr="00733FA7" w:rsidRDefault="00260D41" w:rsidP="00415629">
      <w:pPr>
        <w:numPr>
          <w:ilvl w:val="0"/>
          <w:numId w:val="14"/>
        </w:numPr>
        <w:tabs>
          <w:tab w:val="left" w:pos="264"/>
        </w:tabs>
        <w:spacing w:before="4"/>
        <w:ind w:right="247"/>
        <w:rPr>
          <w:rFonts w:ascii="Arial" w:hAnsi="Arial" w:cs="Arial"/>
          <w:sz w:val="18"/>
          <w:szCs w:val="18"/>
          <w:lang w:val="uk-UA"/>
        </w:rPr>
      </w:pPr>
      <w:r w:rsidRPr="00733FA7">
        <w:rPr>
          <w:rFonts w:ascii="Arial" w:hAnsi="Arial" w:cs="Arial"/>
          <w:sz w:val="18"/>
          <w:szCs w:val="18"/>
          <w:lang w:val="uk-UA"/>
        </w:rPr>
        <w:t>The General Data Dissemination System, Guide for participants and users, IMF, 2007; Periodicity: paras. 3.15 – 3.20;Timeliness: paras. 3.21- 3.25;Real sector: National accounts: paras. 3.31, 3.64, Production index/indices: paras. 3.68, Price indices: paras. 3.69 – 3.70, Labor market: paras. 3.81, 3.86, 3.89; Fiscal sector: Central government operations: paras. 3.46, 3.91, 3.97; Financial sector: paras. 3.53, 3.102, 3.103, 3.107, 3.108; External sector: paras. 3.61, 3.12, 3.115, 3.117, 3.119; Data Dimensions of the GDDS, Table 3.1, pp. 33 – 38 (</w:t>
      </w:r>
      <w:hyperlink r:id="rId441">
        <w:r w:rsidRPr="00733FA7">
          <w:rPr>
            <w:rFonts w:ascii="Arial" w:hAnsi="Arial" w:cs="Arial"/>
            <w:i/>
            <w:iCs/>
            <w:sz w:val="18"/>
            <w:szCs w:val="18"/>
            <w:u w:val="single"/>
            <w:lang w:val="uk-UA"/>
          </w:rPr>
          <w:t>http://dsbb.imf.org/images/pdfs/gddsguide.pdf</w:t>
        </w:r>
        <w:r w:rsidRPr="00733FA7">
          <w:rPr>
            <w:rFonts w:ascii="Arial" w:hAnsi="Arial" w:cs="Arial"/>
            <w:sz w:val="18"/>
            <w:szCs w:val="18"/>
            <w:lang w:val="uk-UA"/>
          </w:rPr>
          <w:t>)</w:t>
        </w:r>
      </w:hyperlink>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Japan</w:t>
      </w:r>
    </w:p>
    <w:p w:rsidR="00260D41" w:rsidRPr="00733FA7" w:rsidRDefault="00260D41" w:rsidP="00415629">
      <w:pPr>
        <w:numPr>
          <w:ilvl w:val="0"/>
          <w:numId w:val="14"/>
        </w:numPr>
        <w:tabs>
          <w:tab w:val="left" w:pos="264"/>
        </w:tabs>
        <w:spacing w:before="2"/>
        <w:rPr>
          <w:rFonts w:ascii="Arial" w:hAnsi="Arial" w:cs="Arial"/>
          <w:sz w:val="18"/>
          <w:szCs w:val="18"/>
          <w:lang w:val="uk-UA"/>
        </w:rPr>
      </w:pPr>
      <w:r w:rsidRPr="00733FA7">
        <w:rPr>
          <w:rFonts w:ascii="Arial" w:hAnsi="Arial" w:cs="Arial"/>
          <w:sz w:val="18"/>
          <w:lang w:val="uk-UA"/>
        </w:rPr>
        <w:t>Guideline of "Quality Assurance" of the Official Statistics of Japan (</w:t>
      </w:r>
      <w:hyperlink r:id="rId442">
        <w:r w:rsidRPr="00733FA7">
          <w:rPr>
            <w:rFonts w:ascii="Arial" w:hAnsi="Arial" w:cs="Arial"/>
            <w:i/>
            <w:iCs/>
            <w:sz w:val="18"/>
            <w:u w:val="single"/>
            <w:lang w:val="uk-UA"/>
          </w:rPr>
          <w:t xml:space="preserve">http://www.stat.go.jp/english/index/seido/pdf/qa_gl.pdf </w:t>
        </w:r>
      </w:hyperlink>
      <w:r w:rsidRPr="00733FA7">
        <w:rPr>
          <w:rFonts w:ascii="Arial" w:hAnsi="Arial" w:cs="Arial"/>
          <w:sz w:val="18"/>
          <w:lang w:val="uk-UA"/>
        </w:rPr>
        <w:t>)</w:t>
      </w:r>
    </w:p>
    <w:p w:rsidR="00260D41" w:rsidRPr="00733FA7" w:rsidRDefault="00260D41" w:rsidP="00415629">
      <w:pPr>
        <w:rPr>
          <w:rFonts w:ascii="Arial" w:hAnsi="Arial" w:cs="Arial"/>
          <w:sz w:val="18"/>
          <w:szCs w:val="18"/>
          <w:lang w:val="uk-UA"/>
        </w:rPr>
        <w:sectPr w:rsidR="00260D41" w:rsidRPr="00733FA7" w:rsidSect="00FA32AC">
          <w:headerReference w:type="default" r:id="rId443"/>
          <w:pgSz w:w="12240" w:h="15840"/>
          <w:pgMar w:top="567"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before="77"/>
        <w:ind w:left="119" w:right="240"/>
        <w:rPr>
          <w:rFonts w:ascii="Arial" w:hAnsi="Arial" w:cs="Arial"/>
          <w:sz w:val="18"/>
          <w:szCs w:val="18"/>
          <w:lang w:val="uk-UA"/>
        </w:rPr>
      </w:pPr>
      <w:bookmarkStart w:id="79" w:name="_bookmark14"/>
      <w:bookmarkEnd w:id="79"/>
      <w:r w:rsidRPr="00733FA7">
        <w:rPr>
          <w:rFonts w:ascii="Arial" w:hAnsi="Arial" w:cs="Arial"/>
          <w:b/>
          <w:bCs/>
          <w:sz w:val="18"/>
          <w:lang w:val="uk-UA"/>
        </w:rPr>
        <w:t>Netherlands</w:t>
      </w:r>
    </w:p>
    <w:p w:rsidR="00260D41" w:rsidRPr="00733FA7" w:rsidRDefault="00260D41" w:rsidP="00415629">
      <w:pPr>
        <w:numPr>
          <w:ilvl w:val="0"/>
          <w:numId w:val="14"/>
        </w:numPr>
        <w:tabs>
          <w:tab w:val="left" w:pos="264"/>
        </w:tabs>
        <w:spacing w:before="4" w:line="239" w:lineRule="auto"/>
        <w:ind w:right="410"/>
        <w:rPr>
          <w:rFonts w:ascii="Arial" w:hAnsi="Arial" w:cs="Arial"/>
          <w:sz w:val="18"/>
          <w:szCs w:val="18"/>
          <w:lang w:val="uk-UA"/>
        </w:rPr>
      </w:pPr>
      <w:r w:rsidRPr="00733FA7">
        <w:rPr>
          <w:rFonts w:ascii="Arial" w:hAnsi="Arial" w:cs="Arial"/>
          <w:sz w:val="18"/>
          <w:lang w:val="uk-UA"/>
        </w:rPr>
        <w:t>Checklist Quality of Statistical Output, Chapter 10 - Timeliness of the publication, Chapter 11 - Punctuality of the publication, pp. 40-44 (</w:t>
      </w:r>
      <w:hyperlink r:id="rId444">
        <w:r w:rsidRPr="00733FA7">
          <w:rPr>
            <w:rFonts w:ascii="Arial" w:hAnsi="Arial" w:cs="Arial"/>
            <w:i/>
            <w:iCs/>
            <w:sz w:val="18"/>
            <w:u w:val="single"/>
            <w:lang w:val="uk-UA"/>
          </w:rPr>
          <w:t>http://unstats.un.org/unsd/dnss/docs-NQAF/Netherlands-</w:t>
        </w:r>
      </w:hyperlink>
      <w:r w:rsidRPr="00733FA7">
        <w:rPr>
          <w:rFonts w:ascii="Arial" w:hAnsi="Arial" w:cs="Arial"/>
          <w:i/>
          <w:iCs/>
          <w:sz w:val="18"/>
          <w:lang w:val="uk-UA"/>
        </w:rPr>
        <w:t xml:space="preserve"> </w:t>
      </w:r>
      <w:r w:rsidRPr="00733FA7">
        <w:rPr>
          <w:rFonts w:ascii="Arial" w:hAnsi="Arial" w:cs="Arial"/>
          <w:i/>
          <w:iCs/>
          <w:sz w:val="18"/>
          <w:u w:val="single"/>
          <w:lang w:val="uk-UA"/>
        </w:rPr>
        <w:t>2009ChecklistQualityofStatisticalOutput.pdf</w:t>
      </w:r>
      <w:r w:rsidRPr="00733FA7">
        <w:rPr>
          <w:rFonts w:ascii="Arial" w:hAnsi="Arial" w:cs="Arial"/>
          <w:sz w:val="18"/>
          <w:lang w:val="uk-UA"/>
        </w:rPr>
        <w:t>)</w:t>
      </w:r>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South Africa</w:t>
      </w:r>
    </w:p>
    <w:p w:rsidR="00260D41" w:rsidRPr="00733FA7" w:rsidRDefault="00260D41" w:rsidP="00415629">
      <w:pPr>
        <w:numPr>
          <w:ilvl w:val="0"/>
          <w:numId w:val="14"/>
        </w:numPr>
        <w:tabs>
          <w:tab w:val="left" w:pos="264"/>
        </w:tabs>
        <w:spacing w:before="4"/>
        <w:ind w:right="230"/>
        <w:rPr>
          <w:rFonts w:ascii="Arial" w:hAnsi="Arial" w:cs="Arial"/>
          <w:sz w:val="18"/>
          <w:szCs w:val="18"/>
          <w:lang w:val="uk-UA"/>
        </w:rPr>
      </w:pPr>
      <w:r w:rsidRPr="00733FA7">
        <w:rPr>
          <w:rFonts w:ascii="Arial" w:hAnsi="Arial" w:cs="Arial"/>
          <w:sz w:val="18"/>
          <w:lang w:val="uk-UA"/>
        </w:rPr>
        <w:t>South African Statistical Quality Assessment Framework (SASQAF), Second edition, Statistics South Africa, 2010, Section 4, under timeliness, p. 31 (</w:t>
      </w:r>
      <w:hyperlink r:id="rId445">
        <w:r w:rsidRPr="00733FA7">
          <w:rPr>
            <w:rFonts w:ascii="Arial" w:hAnsi="Arial" w:cs="Arial"/>
            <w:i/>
            <w:iCs/>
            <w:sz w:val="18"/>
            <w:u w:val="single"/>
            <w:lang w:val="uk-UA"/>
          </w:rPr>
          <w:t>http://www.statssa.gov.za/inside_statssa/standardisation/SASQAF_Edition_2.pdf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7" w:line="204" w:lineRule="exact"/>
        <w:ind w:right="128"/>
        <w:rPr>
          <w:rFonts w:ascii="Arial" w:hAnsi="Arial" w:cs="Arial"/>
          <w:sz w:val="18"/>
          <w:szCs w:val="18"/>
          <w:lang w:val="uk-UA"/>
        </w:rPr>
      </w:pPr>
      <w:r w:rsidRPr="00733FA7">
        <w:rPr>
          <w:rFonts w:ascii="Arial" w:hAnsi="Arial" w:cs="Arial"/>
          <w:sz w:val="18"/>
          <w:lang w:val="uk-UA"/>
        </w:rPr>
        <w:t>SASQAF Operational Standards and Guidelines, First edition, Statistics South Africa, 2010, Section 4, under timeliness, p. 34 (</w:t>
      </w:r>
      <w:hyperlink r:id="rId446">
        <w:r w:rsidRPr="00733FA7">
          <w:rPr>
            <w:rFonts w:ascii="Arial" w:hAnsi="Arial" w:cs="Arial"/>
            <w:i/>
            <w:iCs/>
            <w:sz w:val="18"/>
            <w:u w:val="single"/>
            <w:lang w:val="uk-UA"/>
          </w:rPr>
          <w:t>http://www.statssa.gov.za/inside_statssa/standardisation/SASQAF_OpsGuidelines_Edition_1.pdf</w:t>
        </w:r>
        <w:r w:rsidRPr="00733FA7">
          <w:rPr>
            <w:rFonts w:ascii="Arial" w:hAnsi="Arial" w:cs="Arial"/>
            <w:sz w:val="18"/>
            <w:lang w:val="uk-UA"/>
          </w:rPr>
          <w:t>)</w:t>
        </w:r>
      </w:hyperlink>
    </w:p>
    <w:p w:rsidR="00260D41" w:rsidRPr="00733FA7" w:rsidRDefault="00260D41" w:rsidP="00415629">
      <w:pPr>
        <w:spacing w:before="114"/>
        <w:ind w:left="119" w:right="240"/>
        <w:rPr>
          <w:rFonts w:ascii="Arial" w:hAnsi="Arial" w:cs="Arial"/>
          <w:sz w:val="18"/>
          <w:szCs w:val="18"/>
          <w:lang w:val="uk-UA"/>
        </w:rPr>
      </w:pPr>
      <w:r w:rsidRPr="00733FA7">
        <w:rPr>
          <w:rFonts w:ascii="Arial" w:hAnsi="Arial" w:cs="Arial"/>
          <w:b/>
          <w:bCs/>
          <w:sz w:val="18"/>
          <w:lang w:val="uk-UA"/>
        </w:rPr>
        <w:t>United Kingdom</w:t>
      </w:r>
    </w:p>
    <w:p w:rsidR="00260D41" w:rsidRPr="00733FA7" w:rsidRDefault="00260D41" w:rsidP="00415629">
      <w:pPr>
        <w:numPr>
          <w:ilvl w:val="0"/>
          <w:numId w:val="14"/>
        </w:numPr>
        <w:tabs>
          <w:tab w:val="left" w:pos="264"/>
        </w:tabs>
        <w:spacing w:before="4"/>
        <w:ind w:right="719"/>
        <w:rPr>
          <w:rFonts w:ascii="Arial" w:hAnsi="Arial" w:cs="Arial"/>
          <w:sz w:val="18"/>
          <w:szCs w:val="18"/>
          <w:lang w:val="uk-UA"/>
        </w:rPr>
      </w:pPr>
      <w:r w:rsidRPr="00733FA7">
        <w:rPr>
          <w:rFonts w:ascii="Arial" w:hAnsi="Arial" w:cs="Arial"/>
          <w:sz w:val="18"/>
          <w:lang w:val="uk-UA"/>
        </w:rPr>
        <w:t>Guidelines for measuring statistical quality, pp. 25, 29, 69-70 (</w:t>
      </w:r>
      <w:hyperlink r:id="rId447">
        <w:r w:rsidRPr="00733FA7">
          <w:rPr>
            <w:rFonts w:ascii="Arial" w:hAnsi="Arial" w:cs="Arial"/>
            <w:i/>
            <w:iCs/>
            <w:sz w:val="18"/>
            <w:u w:val="single"/>
            <w:lang w:val="uk-UA"/>
          </w:rPr>
          <w:t>http://unstats.un.org/unsd/dnss/docs-NQAF/UK-</w:t>
        </w:r>
      </w:hyperlink>
      <w:r w:rsidRPr="00733FA7">
        <w:rPr>
          <w:rFonts w:ascii="Arial" w:hAnsi="Arial" w:cs="Arial"/>
          <w:i/>
          <w:iCs/>
          <w:sz w:val="18"/>
          <w:lang w:val="uk-UA"/>
        </w:rPr>
        <w:t xml:space="preserve"> </w:t>
      </w:r>
      <w:r w:rsidRPr="00733FA7">
        <w:rPr>
          <w:rFonts w:ascii="Arial" w:hAnsi="Arial" w:cs="Arial"/>
          <w:i/>
          <w:iCs/>
          <w:sz w:val="18"/>
          <w:u w:val="single"/>
          <w:lang w:val="uk-UA"/>
        </w:rPr>
        <w:t>Guidelines_Subject.pdf</w:t>
      </w:r>
      <w:r w:rsidRPr="00733FA7">
        <w:rPr>
          <w:rFonts w:ascii="Arial" w:hAnsi="Arial" w:cs="Arial"/>
          <w:sz w:val="18"/>
          <w:lang w:val="uk-UA"/>
        </w:rPr>
        <w:t>)</w:t>
      </w:r>
    </w:p>
    <w:p w:rsidR="00260D41" w:rsidRPr="00733FA7" w:rsidRDefault="00260D41" w:rsidP="00415629">
      <w:pPr>
        <w:spacing w:before="20" w:line="140" w:lineRule="exact"/>
        <w:rPr>
          <w:rFonts w:ascii="Arial" w:hAnsi="Arial" w:cs="Arial"/>
          <w:sz w:val="14"/>
          <w:szCs w:val="14"/>
          <w:lang w:val="uk-UA"/>
        </w:rPr>
      </w:pPr>
    </w:p>
    <w:p w:rsidR="00260D41" w:rsidRPr="00733FA7" w:rsidRDefault="00AB21BC" w:rsidP="00415629">
      <w:pPr>
        <w:spacing w:before="77"/>
        <w:ind w:left="119" w:right="240"/>
        <w:rPr>
          <w:rFonts w:ascii="Arial" w:hAnsi="Arial" w:cs="Arial"/>
          <w:sz w:val="18"/>
          <w:szCs w:val="18"/>
          <w:lang w:val="uk-UA"/>
        </w:rPr>
      </w:pPr>
      <w:r>
        <w:rPr>
          <w:noProof/>
          <w:lang w:val="uk-UA" w:eastAsia="uk-UA"/>
        </w:rPr>
        <w:drawing>
          <wp:anchor distT="0" distB="0" distL="114300" distR="114300" simplePos="0" relativeHeight="251678720" behindDoc="1" locked="0" layoutInCell="1" allowOverlap="1">
            <wp:simplePos x="0" y="0"/>
            <wp:positionH relativeFrom="page">
              <wp:posOffset>895350</wp:posOffset>
            </wp:positionH>
            <wp:positionV relativeFrom="paragraph">
              <wp:posOffset>51435</wp:posOffset>
            </wp:positionV>
            <wp:extent cx="5981700" cy="132715"/>
            <wp:effectExtent l="0" t="0" r="0" b="635"/>
            <wp:wrapNone/>
            <wp:docPr id="18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81700" cy="132715"/>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ascii="Arial" w:hAnsi="Arial" w:cs="Arial"/>
          <w:b/>
          <w:bCs/>
          <w:sz w:val="18"/>
          <w:lang w:val="uk-UA"/>
        </w:rPr>
        <w:t>NQAF 17:</w:t>
      </w:r>
      <w:r w:rsidR="00260D41" w:rsidRPr="00733FA7">
        <w:rPr>
          <w:rFonts w:ascii="Arial" w:hAnsi="Arial" w:cs="Arial"/>
          <w:sz w:val="18"/>
          <w:lang w:val="uk-UA"/>
        </w:rPr>
        <w:t xml:space="preserve"> </w:t>
      </w:r>
      <w:r w:rsidR="00260D41">
        <w:rPr>
          <w:rFonts w:ascii="Arial" w:hAnsi="Arial" w:cs="Arial"/>
          <w:b/>
          <w:bCs/>
          <w:sz w:val="18"/>
          <w:lang w:val="uk-UA"/>
        </w:rPr>
        <w:t>Забезпечення доступності та чіткості</w:t>
      </w:r>
    </w:p>
    <w:p w:rsidR="00260D41" w:rsidRPr="00733FA7" w:rsidRDefault="00260D41" w:rsidP="00415629">
      <w:pPr>
        <w:spacing w:before="119"/>
        <w:ind w:left="119" w:right="240"/>
        <w:rPr>
          <w:rFonts w:ascii="Arial" w:hAnsi="Arial" w:cs="Arial"/>
          <w:sz w:val="18"/>
          <w:szCs w:val="18"/>
          <w:lang w:val="uk-UA"/>
        </w:rPr>
      </w:pPr>
      <w:r w:rsidRPr="00733FA7">
        <w:rPr>
          <w:rFonts w:ascii="Arial" w:hAnsi="Arial" w:cs="Arial"/>
          <w:b/>
          <w:bCs/>
          <w:sz w:val="18"/>
          <w:lang w:val="uk-UA"/>
        </w:rPr>
        <w:t>Australia</w:t>
      </w:r>
    </w:p>
    <w:p w:rsidR="00260D41" w:rsidRPr="00733FA7" w:rsidRDefault="00260D41" w:rsidP="00415629">
      <w:pPr>
        <w:numPr>
          <w:ilvl w:val="0"/>
          <w:numId w:val="14"/>
        </w:numPr>
        <w:tabs>
          <w:tab w:val="left" w:pos="264"/>
        </w:tabs>
        <w:spacing w:before="12" w:line="204" w:lineRule="exact"/>
        <w:ind w:right="4600"/>
        <w:rPr>
          <w:rFonts w:ascii="Arial" w:hAnsi="Arial" w:cs="Arial"/>
          <w:sz w:val="18"/>
          <w:szCs w:val="18"/>
          <w:lang w:val="uk-UA"/>
        </w:rPr>
      </w:pPr>
      <w:r w:rsidRPr="00733FA7">
        <w:rPr>
          <w:rFonts w:ascii="Arial" w:hAnsi="Arial" w:cs="Arial"/>
          <w:sz w:val="18"/>
          <w:lang w:val="uk-UA"/>
        </w:rPr>
        <w:t>Data Quality Online: Hints and Tips - Defining A Data Need (</w:t>
      </w:r>
      <w:hyperlink r:id="rId448">
        <w:r w:rsidRPr="00733FA7">
          <w:rPr>
            <w:rFonts w:ascii="Arial" w:hAnsi="Arial" w:cs="Arial"/>
            <w:i/>
            <w:iCs/>
            <w:sz w:val="18"/>
            <w:u w:val="single"/>
            <w:lang w:val="uk-UA"/>
          </w:rPr>
          <w:t>http://www.nss.gov.au/dataquality/PDFs/DQO_Needs.pdf</w:t>
        </w:r>
        <w:r w:rsidRPr="00733FA7">
          <w:rPr>
            <w:rFonts w:ascii="Arial" w:hAnsi="Arial" w:cs="Arial"/>
            <w:sz w:val="18"/>
            <w:lang w:val="uk-UA"/>
          </w:rPr>
          <w:t>)</w:t>
        </w:r>
      </w:hyperlink>
    </w:p>
    <w:p w:rsidR="00260D41" w:rsidRPr="00733FA7" w:rsidRDefault="00260D41" w:rsidP="00415629">
      <w:pPr>
        <w:spacing w:before="114"/>
        <w:ind w:left="119" w:right="240"/>
        <w:rPr>
          <w:rFonts w:ascii="Arial" w:hAnsi="Arial" w:cs="Arial"/>
          <w:sz w:val="18"/>
          <w:szCs w:val="18"/>
          <w:lang w:val="uk-UA"/>
        </w:rPr>
      </w:pPr>
      <w:r w:rsidRPr="00733FA7">
        <w:rPr>
          <w:rFonts w:ascii="Arial" w:hAnsi="Arial" w:cs="Arial"/>
          <w:b/>
          <w:bCs/>
          <w:sz w:val="18"/>
          <w:lang w:val="uk-UA"/>
        </w:rPr>
        <w:t>Canada</w:t>
      </w:r>
    </w:p>
    <w:p w:rsidR="00260D41" w:rsidRPr="00733FA7" w:rsidRDefault="00260D41" w:rsidP="00415629">
      <w:pPr>
        <w:numPr>
          <w:ilvl w:val="0"/>
          <w:numId w:val="14"/>
        </w:numPr>
        <w:tabs>
          <w:tab w:val="left" w:pos="264"/>
        </w:tabs>
        <w:spacing w:before="2"/>
        <w:ind w:right="469"/>
        <w:rPr>
          <w:rFonts w:ascii="Arial" w:hAnsi="Arial" w:cs="Arial"/>
          <w:sz w:val="18"/>
          <w:szCs w:val="18"/>
          <w:lang w:val="uk-UA"/>
        </w:rPr>
      </w:pPr>
      <w:r w:rsidRPr="00733FA7">
        <w:rPr>
          <w:rFonts w:ascii="Arial" w:hAnsi="Arial" w:cs="Arial"/>
          <w:sz w:val="18"/>
          <w:lang w:val="uk-UA"/>
        </w:rPr>
        <w:t>Statistics Canada, Policy on Informing Users of Data Quality and Methodology (</w:t>
      </w:r>
      <w:hyperlink r:id="rId449">
        <w:r w:rsidRPr="00733FA7">
          <w:rPr>
            <w:rFonts w:ascii="Arial" w:hAnsi="Arial" w:cs="Arial"/>
            <w:i/>
            <w:iCs/>
            <w:sz w:val="18"/>
            <w:u w:val="single"/>
            <w:lang w:val="uk-UA"/>
          </w:rPr>
          <w:t>http://www.statcan.gc.ca/about-</w:t>
        </w:r>
      </w:hyperlink>
      <w:r w:rsidRPr="00733FA7">
        <w:rPr>
          <w:rFonts w:ascii="Arial" w:hAnsi="Arial" w:cs="Arial"/>
          <w:i/>
          <w:iCs/>
          <w:sz w:val="18"/>
          <w:lang w:val="uk-UA"/>
        </w:rPr>
        <w:t xml:space="preserve"> </w:t>
      </w:r>
      <w:r w:rsidRPr="00733FA7">
        <w:rPr>
          <w:rFonts w:ascii="Arial" w:hAnsi="Arial" w:cs="Arial"/>
          <w:i/>
          <w:iCs/>
          <w:sz w:val="18"/>
          <w:u w:val="single"/>
          <w:lang w:val="uk-UA"/>
        </w:rPr>
        <w:t>apercu/policy-politique/info_user-usager-eng.htm</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2" w:line="205" w:lineRule="exact"/>
        <w:rPr>
          <w:rFonts w:ascii="Arial" w:hAnsi="Arial" w:cs="Arial"/>
          <w:sz w:val="18"/>
          <w:szCs w:val="18"/>
          <w:lang w:val="uk-UA"/>
        </w:rPr>
      </w:pPr>
      <w:r w:rsidRPr="00733FA7">
        <w:rPr>
          <w:rFonts w:ascii="Arial" w:hAnsi="Arial" w:cs="Arial"/>
          <w:sz w:val="18"/>
          <w:lang w:val="uk-UA"/>
        </w:rPr>
        <w:t>Statistics Canada Publications by Subject</w:t>
      </w:r>
    </w:p>
    <w:p w:rsidR="00260D41" w:rsidRPr="00733FA7" w:rsidRDefault="00260D41" w:rsidP="00415629">
      <w:pPr>
        <w:ind w:left="299" w:right="240"/>
        <w:rPr>
          <w:rFonts w:ascii="Arial" w:hAnsi="Arial" w:cs="Arial"/>
          <w:sz w:val="18"/>
          <w:szCs w:val="18"/>
          <w:lang w:val="uk-UA"/>
        </w:rPr>
      </w:pPr>
      <w:r w:rsidRPr="00733FA7">
        <w:rPr>
          <w:rFonts w:ascii="Arial" w:hAnsi="Arial" w:cs="Arial"/>
          <w:sz w:val="18"/>
          <w:lang w:val="uk-UA"/>
        </w:rPr>
        <w:t>(</w:t>
      </w:r>
      <w:r w:rsidRPr="00733FA7">
        <w:rPr>
          <w:rFonts w:ascii="Arial" w:hAnsi="Arial" w:cs="Arial"/>
          <w:i/>
          <w:iCs/>
          <w:sz w:val="18"/>
          <w:u w:val="single"/>
          <w:lang w:val="uk-UA"/>
        </w:rPr>
        <w:t>http://cansim2.statcan.gc.ca/cgi-win/cnsmcgi.pgm?Lang=E&amp;ResultTemplate=/Stu-Etu/Stu-</w:t>
      </w:r>
      <w:r w:rsidRPr="00733FA7">
        <w:rPr>
          <w:rFonts w:ascii="Arial" w:hAnsi="Arial" w:cs="Arial"/>
          <w:i/>
          <w:iCs/>
          <w:sz w:val="18"/>
          <w:lang w:val="uk-UA"/>
        </w:rPr>
        <w:t xml:space="preserve"> </w:t>
      </w:r>
      <w:r w:rsidRPr="00733FA7">
        <w:rPr>
          <w:rFonts w:ascii="Arial" w:hAnsi="Arial" w:cs="Arial"/>
          <w:i/>
          <w:iCs/>
          <w:sz w:val="18"/>
          <w:u w:val="single"/>
          <w:lang w:val="uk-UA"/>
        </w:rPr>
        <w:t>Etu3&amp;ChunkSize=25&amp;AS_Theme=0&amp;ChunkStart=1&amp;AS_Date=.&amp;AS_Ser=.&amp;AS_Auth=.&amp;AS_Srch=&amp;AS_SORT=0&amp;AS_UNIV=</w:t>
      </w:r>
      <w:r w:rsidRPr="00733FA7">
        <w:rPr>
          <w:rFonts w:ascii="Arial" w:hAnsi="Arial" w:cs="Arial"/>
          <w:i/>
          <w:iCs/>
          <w:sz w:val="18"/>
          <w:lang w:val="uk-UA"/>
        </w:rPr>
        <w:t xml:space="preserve"> </w:t>
      </w:r>
      <w:r w:rsidRPr="00733FA7">
        <w:rPr>
          <w:rFonts w:ascii="Arial" w:hAnsi="Arial" w:cs="Arial"/>
          <w:i/>
          <w:iCs/>
          <w:sz w:val="18"/>
          <w:u w:val="single"/>
          <w:lang w:val="uk-UA"/>
        </w:rPr>
        <w:t>3&amp;Version=2&amp;AS_Mode=2</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7" w:line="204" w:lineRule="exact"/>
        <w:ind w:right="177"/>
        <w:rPr>
          <w:rFonts w:ascii="Arial" w:hAnsi="Arial" w:cs="Arial"/>
          <w:sz w:val="18"/>
          <w:szCs w:val="18"/>
          <w:lang w:val="uk-UA"/>
        </w:rPr>
      </w:pPr>
      <w:r w:rsidRPr="00733FA7">
        <w:rPr>
          <w:rFonts w:ascii="Arial" w:hAnsi="Arial" w:cs="Arial"/>
          <w:sz w:val="18"/>
          <w:lang w:val="uk-UA"/>
        </w:rPr>
        <w:t>Statistics Canada Quality Guidelines, Fifth edition, 2009, Chapters 2, 3, 10, 14 (Sections 14.4.3, 14.4.6), 16, 17, 18 (</w:t>
      </w:r>
      <w:hyperlink r:id="rId450">
        <w:r w:rsidRPr="00733FA7">
          <w:rPr>
            <w:rFonts w:ascii="Arial" w:hAnsi="Arial" w:cs="Arial"/>
            <w:i/>
            <w:iCs/>
            <w:sz w:val="18"/>
            <w:u w:val="single"/>
            <w:lang w:val="uk-UA"/>
          </w:rPr>
          <w:t>http://unstats.un.org/unsd/dnss/docs-NQAF/Canada-12-539-x2009001-eng.pdf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ind w:right="1881"/>
        <w:rPr>
          <w:rFonts w:ascii="Arial" w:hAnsi="Arial" w:cs="Arial"/>
          <w:sz w:val="18"/>
          <w:szCs w:val="18"/>
          <w:lang w:val="uk-UA"/>
        </w:rPr>
      </w:pPr>
      <w:r w:rsidRPr="00733FA7">
        <w:rPr>
          <w:rFonts w:ascii="Arial" w:hAnsi="Arial" w:cs="Arial"/>
          <w:sz w:val="18"/>
          <w:szCs w:val="18"/>
          <w:lang w:val="uk-UA"/>
        </w:rPr>
        <w:t>Statistics Canada’s Quality Assurance Framework, 2002, Chapter 7, pp. 16-20 and Chapter 8 (</w:t>
      </w:r>
      <w:hyperlink r:id="rId451">
        <w:r w:rsidRPr="00733FA7">
          <w:rPr>
            <w:rFonts w:ascii="Arial" w:hAnsi="Arial" w:cs="Arial"/>
            <w:i/>
            <w:iCs/>
            <w:sz w:val="18"/>
            <w:szCs w:val="18"/>
            <w:u w:val="single"/>
            <w:lang w:val="uk-UA"/>
          </w:rPr>
          <w:t>http://unstats.un.org/unsd/dnss/docs-NQAF/Canada-12-586-x2002001-eng.pdf</w:t>
        </w:r>
        <w:r w:rsidRPr="00733FA7">
          <w:rPr>
            <w:rFonts w:ascii="Arial" w:hAnsi="Arial" w:cs="Arial"/>
            <w:sz w:val="18"/>
            <w:szCs w:val="18"/>
            <w:lang w:val="uk-UA"/>
          </w:rPr>
          <w:t>)</w:t>
        </w:r>
      </w:hyperlink>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Colombia</w:t>
      </w:r>
    </w:p>
    <w:p w:rsidR="00260D41" w:rsidRPr="00733FA7" w:rsidRDefault="00260D41" w:rsidP="00415629">
      <w:pPr>
        <w:numPr>
          <w:ilvl w:val="0"/>
          <w:numId w:val="14"/>
        </w:numPr>
        <w:tabs>
          <w:tab w:val="left" w:pos="264"/>
        </w:tabs>
        <w:spacing w:before="2" w:line="207" w:lineRule="exact"/>
        <w:rPr>
          <w:rFonts w:ascii="Arial" w:hAnsi="Arial" w:cs="Arial"/>
          <w:sz w:val="18"/>
          <w:szCs w:val="18"/>
          <w:lang w:val="uk-UA"/>
        </w:rPr>
      </w:pPr>
      <w:r w:rsidRPr="00733FA7">
        <w:rPr>
          <w:rFonts w:ascii="Arial" w:hAnsi="Arial" w:cs="Arial"/>
          <w:sz w:val="18"/>
          <w:lang w:val="uk-UA"/>
        </w:rPr>
        <w:t>Decreto 3851/2006 Artículo 9: Portal de Difusión (</w:t>
      </w:r>
      <w:hyperlink r:id="rId452">
        <w:r w:rsidRPr="00733FA7">
          <w:rPr>
            <w:rFonts w:ascii="Arial" w:hAnsi="Arial" w:cs="Arial"/>
            <w:i/>
            <w:iCs/>
            <w:sz w:val="18"/>
            <w:u w:val="single"/>
            <w:lang w:val="uk-UA"/>
          </w:rPr>
          <w:t>http://www.dane.gov.co/files/acerca/Normatividad/d3851.pdf</w:t>
        </w:r>
        <w:r w:rsidRPr="00733FA7">
          <w:rPr>
            <w:rFonts w:ascii="Arial" w:hAnsi="Arial" w:cs="Arial"/>
            <w:sz w:val="18"/>
            <w:lang w:val="uk-UA"/>
          </w:rPr>
          <w:t>)</w:t>
        </w:r>
      </w:hyperlink>
    </w:p>
    <w:p w:rsidR="00260D41" w:rsidRPr="00733FA7" w:rsidRDefault="00260D41" w:rsidP="00415629">
      <w:pPr>
        <w:numPr>
          <w:ilvl w:val="0"/>
          <w:numId w:val="14"/>
        </w:numPr>
        <w:tabs>
          <w:tab w:val="left" w:pos="300"/>
        </w:tabs>
        <w:ind w:left="300" w:right="500" w:hanging="180"/>
        <w:rPr>
          <w:rFonts w:ascii="Arial" w:hAnsi="Arial" w:cs="Arial"/>
          <w:sz w:val="18"/>
          <w:szCs w:val="18"/>
          <w:lang w:val="uk-UA"/>
        </w:rPr>
      </w:pPr>
      <w:r w:rsidRPr="00733FA7">
        <w:rPr>
          <w:rFonts w:ascii="Arial" w:hAnsi="Arial" w:cs="Arial"/>
          <w:sz w:val="18"/>
          <w:lang w:val="uk-UA"/>
        </w:rPr>
        <w:t>Metodología Aseguramiento de la Calidad de la Información Estadística (</w:t>
      </w:r>
      <w:hyperlink r:id="rId453">
        <w:r w:rsidRPr="00733FA7">
          <w:rPr>
            <w:rFonts w:ascii="Arial" w:hAnsi="Arial" w:cs="Arial"/>
            <w:i/>
            <w:iCs/>
            <w:sz w:val="18"/>
            <w:lang w:val="uk-UA"/>
          </w:rPr>
          <w:t>http://unstats.un.org/unsd/dnss/docs-</w:t>
        </w:r>
      </w:hyperlink>
      <w:r w:rsidRPr="00733FA7">
        <w:rPr>
          <w:rFonts w:ascii="Arial" w:hAnsi="Arial" w:cs="Arial"/>
          <w:i/>
          <w:iCs/>
          <w:sz w:val="18"/>
          <w:lang w:val="uk-UA"/>
        </w:rPr>
        <w:t xml:space="preserve"> NQAF/Assurance%20quality%20methodology.pdf</w:t>
      </w:r>
      <w:r w:rsidRPr="00733FA7">
        <w:rPr>
          <w:rFonts w:ascii="Arial" w:hAnsi="Arial" w:cs="Arial"/>
          <w:sz w:val="18"/>
          <w:lang w:val="uk-UA"/>
        </w:rPr>
        <w:t>)</w:t>
      </w:r>
    </w:p>
    <w:p w:rsidR="00260D41" w:rsidRPr="00733FA7" w:rsidRDefault="00260D41" w:rsidP="00415629">
      <w:pPr>
        <w:numPr>
          <w:ilvl w:val="0"/>
          <w:numId w:val="14"/>
        </w:numPr>
        <w:tabs>
          <w:tab w:val="left" w:pos="300"/>
        </w:tabs>
        <w:spacing w:before="7" w:line="204" w:lineRule="exact"/>
        <w:ind w:left="300" w:right="1194" w:hanging="180"/>
        <w:rPr>
          <w:rFonts w:ascii="Arial" w:hAnsi="Arial" w:cs="Arial"/>
          <w:sz w:val="18"/>
          <w:szCs w:val="18"/>
          <w:lang w:val="uk-UA"/>
        </w:rPr>
      </w:pPr>
      <w:r w:rsidRPr="00733FA7">
        <w:rPr>
          <w:rFonts w:ascii="Arial" w:hAnsi="Arial" w:cs="Arial"/>
          <w:sz w:val="18"/>
          <w:lang w:val="uk-UA"/>
        </w:rPr>
        <w:t>Metodología para el fortalecimiento de registros administrativos (</w:t>
      </w:r>
      <w:hyperlink r:id="rId454">
        <w:r w:rsidRPr="00733FA7">
          <w:rPr>
            <w:rFonts w:ascii="Arial" w:hAnsi="Arial" w:cs="Arial"/>
            <w:i/>
            <w:iCs/>
            <w:sz w:val="18"/>
            <w:u w:val="single"/>
            <w:lang w:val="uk-UA"/>
          </w:rPr>
          <w:t>http://www.dane.gov.co/files/planificacion/planificacion/metodologia/planes_fortalecimiento_RA.pdf</w:t>
        </w:r>
      </w:hyperlink>
      <w:r w:rsidRPr="00733FA7">
        <w:rPr>
          <w:rFonts w:ascii="Arial" w:hAnsi="Arial" w:cs="Arial"/>
          <w:i/>
          <w:iCs/>
          <w:sz w:val="18"/>
          <w:u w:val="single"/>
          <w:lang w:val="uk-UA"/>
        </w:rPr>
        <w:t xml:space="preserve"> administrativos</w:t>
      </w:r>
      <w:r w:rsidRPr="00733FA7">
        <w:rPr>
          <w:rFonts w:ascii="Arial" w:hAnsi="Arial" w:cs="Arial"/>
          <w:sz w:val="18"/>
          <w:lang w:val="uk-UA"/>
        </w:rPr>
        <w:t>)</w:t>
      </w:r>
    </w:p>
    <w:p w:rsidR="00260D41" w:rsidRPr="00733FA7" w:rsidRDefault="00260D41" w:rsidP="00415629">
      <w:pPr>
        <w:numPr>
          <w:ilvl w:val="0"/>
          <w:numId w:val="14"/>
        </w:numPr>
        <w:tabs>
          <w:tab w:val="left" w:pos="300"/>
        </w:tabs>
        <w:spacing w:before="4" w:line="204" w:lineRule="exact"/>
        <w:ind w:left="300" w:right="434" w:hanging="180"/>
        <w:rPr>
          <w:rFonts w:ascii="Arial" w:hAnsi="Arial" w:cs="Arial"/>
          <w:sz w:val="18"/>
          <w:szCs w:val="18"/>
          <w:lang w:val="uk-UA"/>
        </w:rPr>
      </w:pPr>
      <w:r w:rsidRPr="00733FA7">
        <w:rPr>
          <w:rFonts w:ascii="Arial" w:hAnsi="Arial" w:cs="Arial"/>
          <w:sz w:val="18"/>
          <w:lang w:val="uk-UA"/>
        </w:rPr>
        <w:t>Proposal for the Structure of a Regional Code of Good Statistical Practice for Latin America and the Caribbean, May 2011 (</w:t>
      </w:r>
      <w:hyperlink r:id="rId455">
        <w:r w:rsidRPr="00733FA7">
          <w:rPr>
            <w:rFonts w:ascii="Arial" w:hAnsi="Arial" w:cs="Arial"/>
            <w:i/>
            <w:iCs/>
            <w:sz w:val="18"/>
            <w:u w:val="single"/>
            <w:lang w:val="uk-UA"/>
          </w:rPr>
          <w:t>http://www.dane.gov.co/files/noticias/BuenasPracticas_en.pdf</w:t>
        </w:r>
        <w:r w:rsidRPr="00733FA7">
          <w:rPr>
            <w:rFonts w:ascii="Arial" w:hAnsi="Arial" w:cs="Arial"/>
            <w:sz w:val="18"/>
            <w:lang w:val="uk-UA"/>
          </w:rPr>
          <w:t>)</w:t>
        </w:r>
      </w:hyperlink>
    </w:p>
    <w:p w:rsidR="00260D41" w:rsidRPr="00733FA7" w:rsidRDefault="00260D41" w:rsidP="00415629">
      <w:pPr>
        <w:numPr>
          <w:ilvl w:val="0"/>
          <w:numId w:val="14"/>
        </w:numPr>
        <w:tabs>
          <w:tab w:val="left" w:pos="300"/>
        </w:tabs>
        <w:spacing w:before="7" w:line="204" w:lineRule="exact"/>
        <w:ind w:left="300" w:right="1151" w:hanging="180"/>
        <w:rPr>
          <w:rFonts w:ascii="Arial" w:hAnsi="Arial" w:cs="Arial"/>
          <w:sz w:val="18"/>
          <w:szCs w:val="18"/>
          <w:lang w:val="uk-UA"/>
        </w:rPr>
      </w:pPr>
      <w:r w:rsidRPr="00733FA7">
        <w:rPr>
          <w:rFonts w:ascii="Arial" w:hAnsi="Arial" w:cs="Arial"/>
          <w:sz w:val="18"/>
          <w:lang w:val="uk-UA"/>
        </w:rPr>
        <w:t>Propuesta de Código Nacional de Buenas Prácticas para las Estadísticas Oficiales (</w:t>
      </w:r>
      <w:hyperlink r:id="rId456">
        <w:r w:rsidRPr="00733FA7">
          <w:rPr>
            <w:rFonts w:ascii="Arial" w:hAnsi="Arial" w:cs="Arial"/>
            <w:i/>
            <w:iCs/>
            <w:sz w:val="18"/>
            <w:u w:val="single"/>
            <w:lang w:val="uk-UA"/>
          </w:rPr>
          <w:t>http://unstats.un.org/unsd/dnss/docs-NQAF/National%20Code%20of%20Practice%2004.Agu.2011.pdf</w:t>
        </w:r>
        <w:r w:rsidRPr="00733FA7">
          <w:rPr>
            <w:rFonts w:ascii="Arial" w:hAnsi="Arial" w:cs="Arial"/>
            <w:sz w:val="18"/>
            <w:lang w:val="uk-UA"/>
          </w:rPr>
          <w:t>)</w:t>
        </w:r>
      </w:hyperlink>
    </w:p>
    <w:p w:rsidR="00260D41" w:rsidRPr="00733FA7" w:rsidRDefault="00260D41" w:rsidP="00415629">
      <w:pPr>
        <w:spacing w:before="114"/>
        <w:ind w:left="119" w:right="240"/>
        <w:rPr>
          <w:rFonts w:ascii="Arial" w:hAnsi="Arial" w:cs="Arial"/>
          <w:sz w:val="18"/>
          <w:szCs w:val="18"/>
          <w:lang w:val="uk-UA"/>
        </w:rPr>
      </w:pPr>
      <w:r w:rsidRPr="00733FA7">
        <w:rPr>
          <w:rFonts w:ascii="Arial" w:hAnsi="Arial" w:cs="Arial"/>
          <w:b/>
          <w:bCs/>
          <w:sz w:val="18"/>
          <w:lang w:val="uk-UA"/>
        </w:rPr>
        <w:t>Eurostat</w:t>
      </w:r>
    </w:p>
    <w:p w:rsidR="00260D41" w:rsidRPr="00733FA7" w:rsidRDefault="00260D41" w:rsidP="00415629">
      <w:pPr>
        <w:numPr>
          <w:ilvl w:val="0"/>
          <w:numId w:val="14"/>
        </w:numPr>
        <w:tabs>
          <w:tab w:val="left" w:pos="264"/>
        </w:tabs>
        <w:spacing w:before="2"/>
        <w:rPr>
          <w:rFonts w:ascii="Arial" w:hAnsi="Arial" w:cs="Arial"/>
          <w:sz w:val="18"/>
          <w:szCs w:val="18"/>
          <w:lang w:val="uk-UA"/>
        </w:rPr>
      </w:pPr>
      <w:r w:rsidRPr="00733FA7">
        <w:rPr>
          <w:rFonts w:ascii="Arial" w:hAnsi="Arial" w:cs="Arial"/>
          <w:sz w:val="18"/>
          <w:lang w:val="uk-UA"/>
        </w:rPr>
        <w:t>Guidelines relating to quality reporting (</w:t>
      </w:r>
      <w:hyperlink r:id="rId457">
        <w:r w:rsidRPr="00733FA7">
          <w:rPr>
            <w:rFonts w:ascii="Arial" w:hAnsi="Arial" w:cs="Arial"/>
            <w:i/>
            <w:iCs/>
            <w:sz w:val="18"/>
            <w:u w:val="single"/>
            <w:lang w:val="uk-UA"/>
          </w:rPr>
          <w:t>http://epp.eurostat.ec.europa.eu/portal/page/portal/quality/quality_reporting</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2"/>
        <w:ind w:right="1259"/>
        <w:rPr>
          <w:rFonts w:ascii="Arial" w:hAnsi="Arial" w:cs="Arial"/>
          <w:sz w:val="18"/>
          <w:szCs w:val="18"/>
          <w:lang w:val="uk-UA"/>
        </w:rPr>
      </w:pPr>
      <w:r w:rsidRPr="00733FA7">
        <w:rPr>
          <w:rFonts w:ascii="Arial" w:hAnsi="Arial" w:cs="Arial"/>
          <w:sz w:val="18"/>
          <w:lang w:val="uk-UA"/>
        </w:rPr>
        <w:t>ESS Handbook for Quality Reports, 2009 edition (</w:t>
      </w:r>
      <w:hyperlink r:id="rId458">
        <w:r w:rsidRPr="00733FA7">
          <w:rPr>
            <w:rFonts w:ascii="Arial" w:hAnsi="Arial" w:cs="Arial"/>
            <w:i/>
            <w:iCs/>
            <w:sz w:val="18"/>
            <w:u w:val="single"/>
            <w:lang w:val="uk-UA"/>
          </w:rPr>
          <w:t>http://unstats.un.org/unsd/dnss/docs-NQAF/Eurostat-</w:t>
        </w:r>
      </w:hyperlink>
      <w:r w:rsidRPr="00733FA7">
        <w:rPr>
          <w:rFonts w:ascii="Arial" w:hAnsi="Arial" w:cs="Arial"/>
          <w:i/>
          <w:iCs/>
          <w:sz w:val="18"/>
          <w:lang w:val="uk-UA"/>
        </w:rPr>
        <w:t xml:space="preserve"> </w:t>
      </w:r>
      <w:r w:rsidRPr="00733FA7">
        <w:rPr>
          <w:rFonts w:ascii="Arial" w:hAnsi="Arial" w:cs="Arial"/>
          <w:i/>
          <w:iCs/>
          <w:sz w:val="18"/>
          <w:u w:val="single"/>
          <w:lang w:val="uk-UA"/>
        </w:rPr>
        <w:t>EHQR_FINAL.pdf</w:t>
      </w:r>
      <w:r w:rsidRPr="00733FA7">
        <w:rPr>
          <w:rFonts w:ascii="Arial" w:hAnsi="Arial" w:cs="Arial"/>
          <w:sz w:val="18"/>
          <w:lang w:val="uk-UA"/>
        </w:rPr>
        <w:t>)</w:t>
      </w:r>
    </w:p>
    <w:p w:rsidR="00260D41" w:rsidRPr="00733FA7" w:rsidRDefault="00260D41" w:rsidP="00415629">
      <w:pPr>
        <w:numPr>
          <w:ilvl w:val="0"/>
          <w:numId w:val="14"/>
        </w:numPr>
        <w:tabs>
          <w:tab w:val="left" w:pos="264"/>
        </w:tabs>
        <w:ind w:right="1350"/>
        <w:rPr>
          <w:rFonts w:ascii="Arial" w:hAnsi="Arial" w:cs="Arial"/>
          <w:sz w:val="18"/>
          <w:szCs w:val="18"/>
          <w:lang w:val="uk-UA"/>
        </w:rPr>
      </w:pPr>
      <w:r w:rsidRPr="00733FA7">
        <w:rPr>
          <w:rFonts w:ascii="Arial" w:hAnsi="Arial" w:cs="Arial"/>
          <w:sz w:val="18"/>
          <w:lang w:val="uk-UA"/>
        </w:rPr>
        <w:t>ESS Standard for Quality Reports, 2009 edition (</w:t>
      </w:r>
      <w:hyperlink r:id="rId459">
        <w:r w:rsidRPr="00733FA7">
          <w:rPr>
            <w:rFonts w:ascii="Arial" w:hAnsi="Arial" w:cs="Arial"/>
            <w:i/>
            <w:iCs/>
            <w:sz w:val="18"/>
            <w:u w:val="single"/>
            <w:lang w:val="uk-UA"/>
          </w:rPr>
          <w:t>http://unstats.un.org/unsd/dnss/docs-NQAF/Eurostat-</w:t>
        </w:r>
      </w:hyperlink>
      <w:r w:rsidRPr="00733FA7">
        <w:rPr>
          <w:rFonts w:ascii="Arial" w:hAnsi="Arial" w:cs="Arial"/>
          <w:i/>
          <w:iCs/>
          <w:sz w:val="18"/>
          <w:lang w:val="uk-UA"/>
        </w:rPr>
        <w:t xml:space="preserve"> </w:t>
      </w:r>
      <w:r w:rsidRPr="00733FA7">
        <w:rPr>
          <w:rFonts w:ascii="Arial" w:hAnsi="Arial" w:cs="Arial"/>
          <w:i/>
          <w:iCs/>
          <w:sz w:val="18"/>
          <w:u w:val="single"/>
          <w:lang w:val="uk-UA"/>
        </w:rPr>
        <w:t>ESQR_FINAL.pdf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10" w:line="204" w:lineRule="exact"/>
        <w:ind w:right="2768"/>
        <w:rPr>
          <w:rFonts w:ascii="Arial" w:hAnsi="Arial" w:cs="Arial"/>
          <w:sz w:val="18"/>
          <w:szCs w:val="18"/>
          <w:lang w:val="uk-UA"/>
        </w:rPr>
      </w:pPr>
      <w:r w:rsidRPr="00733FA7">
        <w:rPr>
          <w:rFonts w:ascii="Arial" w:hAnsi="Arial" w:cs="Arial"/>
          <w:sz w:val="18"/>
          <w:lang w:val="uk-UA"/>
        </w:rPr>
        <w:t>EURO-ESMS Metadata Structure (2009) (</w:t>
      </w:r>
      <w:hyperlink r:id="rId460">
        <w:r w:rsidRPr="00733FA7">
          <w:rPr>
            <w:rFonts w:ascii="Arial" w:hAnsi="Arial" w:cs="Arial"/>
            <w:i/>
            <w:iCs/>
            <w:sz w:val="18"/>
            <w:u w:val="single"/>
            <w:lang w:val="uk-UA"/>
          </w:rPr>
          <w:t>http://epp.eurostat.ec.europa.eu/cache/ITY_SDDS/Annexes/ESMS_Structure.xls</w:t>
        </w:r>
        <w:r w:rsidRPr="00733FA7">
          <w:rPr>
            <w:rFonts w:ascii="Arial" w:hAnsi="Arial" w:cs="Arial"/>
            <w:sz w:val="18"/>
            <w:lang w:val="uk-UA"/>
          </w:rPr>
          <w:t>)</w:t>
        </w:r>
      </w:hyperlink>
    </w:p>
    <w:p w:rsidR="00260D41" w:rsidRPr="00733FA7" w:rsidRDefault="00260D41" w:rsidP="00415629">
      <w:pPr>
        <w:spacing w:before="114"/>
        <w:ind w:left="120"/>
        <w:rPr>
          <w:rFonts w:ascii="Arial" w:hAnsi="Arial" w:cs="Arial"/>
          <w:sz w:val="18"/>
          <w:szCs w:val="18"/>
          <w:lang w:val="uk-UA"/>
        </w:rPr>
      </w:pPr>
      <w:r w:rsidRPr="00733FA7">
        <w:rPr>
          <w:rFonts w:ascii="Arial" w:hAnsi="Arial" w:cs="Arial"/>
          <w:b/>
          <w:bCs/>
          <w:sz w:val="18"/>
          <w:lang w:val="uk-UA"/>
        </w:rPr>
        <w:t>France</w:t>
      </w:r>
    </w:p>
    <w:p w:rsidR="00260D41" w:rsidRPr="00733FA7" w:rsidRDefault="00260D41" w:rsidP="00415629">
      <w:pPr>
        <w:numPr>
          <w:ilvl w:val="0"/>
          <w:numId w:val="14"/>
        </w:numPr>
        <w:tabs>
          <w:tab w:val="left" w:pos="264"/>
        </w:tabs>
        <w:spacing w:before="4"/>
        <w:ind w:right="300"/>
        <w:rPr>
          <w:rFonts w:ascii="Arial" w:hAnsi="Arial" w:cs="Arial"/>
          <w:sz w:val="18"/>
          <w:szCs w:val="18"/>
          <w:lang w:val="uk-UA"/>
        </w:rPr>
      </w:pPr>
      <w:r w:rsidRPr="00733FA7">
        <w:rPr>
          <w:rFonts w:ascii="Arial" w:hAnsi="Arial" w:cs="Arial"/>
          <w:sz w:val="18"/>
          <w:szCs w:val="18"/>
          <w:lang w:val="uk-UA"/>
        </w:rPr>
        <w:t>Official statistical system practices in accordance with the principles of the European Statistics Code of Practice – Statistical results: 15- Accessibility and clarity (</w:t>
      </w:r>
      <w:hyperlink r:id="rId461">
        <w:r w:rsidRPr="00733FA7">
          <w:rPr>
            <w:rFonts w:ascii="Arial" w:hAnsi="Arial" w:cs="Arial"/>
            <w:i/>
            <w:iCs/>
            <w:sz w:val="18"/>
            <w:szCs w:val="18"/>
            <w:u w:val="single"/>
            <w:lang w:val="uk-UA"/>
          </w:rPr>
          <w:t>http://www.insee.fr/en/insee-statistique-</w:t>
        </w:r>
      </w:hyperlink>
      <w:r w:rsidRPr="00733FA7">
        <w:rPr>
          <w:rFonts w:ascii="Arial" w:hAnsi="Arial" w:cs="Arial"/>
          <w:i/>
          <w:iCs/>
          <w:sz w:val="18"/>
          <w:szCs w:val="18"/>
          <w:lang w:val="uk-UA"/>
        </w:rPr>
        <w:t xml:space="preserve"> </w:t>
      </w:r>
      <w:r w:rsidRPr="00733FA7">
        <w:rPr>
          <w:rFonts w:ascii="Arial" w:hAnsi="Arial" w:cs="Arial"/>
          <w:i/>
          <w:iCs/>
          <w:sz w:val="18"/>
          <w:szCs w:val="18"/>
          <w:u w:val="single"/>
          <w:lang w:val="uk-UA"/>
        </w:rPr>
        <w:t>publique/default.asp?page=qualite/principe15.htm</w:t>
      </w:r>
      <w:r w:rsidRPr="00733FA7">
        <w:rPr>
          <w:rFonts w:ascii="Arial" w:hAnsi="Arial" w:cs="Arial"/>
          <w:sz w:val="18"/>
          <w:szCs w:val="18"/>
          <w:lang w:val="uk-UA"/>
        </w:rPr>
        <w:t>)</w:t>
      </w:r>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International Monetary Fund (IMF)</w:t>
      </w:r>
    </w:p>
    <w:p w:rsidR="00260D41" w:rsidRPr="00733FA7" w:rsidRDefault="00260D41" w:rsidP="00415629">
      <w:pPr>
        <w:numPr>
          <w:ilvl w:val="0"/>
          <w:numId w:val="14"/>
        </w:numPr>
        <w:tabs>
          <w:tab w:val="left" w:pos="264"/>
        </w:tabs>
        <w:spacing w:before="4"/>
        <w:ind w:right="729"/>
        <w:rPr>
          <w:rFonts w:ascii="Arial" w:hAnsi="Arial" w:cs="Arial"/>
          <w:sz w:val="18"/>
          <w:szCs w:val="18"/>
          <w:lang w:val="uk-UA"/>
        </w:rPr>
      </w:pPr>
      <w:r w:rsidRPr="00733FA7">
        <w:rPr>
          <w:rFonts w:ascii="Arial" w:hAnsi="Arial" w:cs="Arial"/>
          <w:sz w:val="18"/>
          <w:lang w:val="uk-UA"/>
        </w:rPr>
        <w:t>The General Data Dissemination System, Guide for participants and users, IMF, 2007, Quality Dimension of Disseminated Data, paras. 3.151 3.154 (</w:t>
      </w:r>
      <w:hyperlink r:id="rId462">
        <w:r w:rsidRPr="00733FA7">
          <w:rPr>
            <w:rFonts w:ascii="Arial" w:hAnsi="Arial" w:cs="Arial"/>
            <w:i/>
            <w:iCs/>
            <w:sz w:val="18"/>
            <w:u w:val="single"/>
            <w:lang w:val="uk-UA"/>
          </w:rPr>
          <w:t>http://dsbb.imf.org/images/pdfs/gddsguide.pdf</w:t>
        </w:r>
        <w:r w:rsidRPr="00733FA7">
          <w:rPr>
            <w:rFonts w:ascii="Arial" w:hAnsi="Arial" w:cs="Arial"/>
            <w:sz w:val="18"/>
            <w:lang w:val="uk-UA"/>
          </w:rPr>
          <w:t>)</w:t>
        </w:r>
      </w:hyperlink>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Italy</w:t>
      </w:r>
    </w:p>
    <w:p w:rsidR="00260D41" w:rsidRPr="00733FA7" w:rsidRDefault="00260D41" w:rsidP="00415629">
      <w:pPr>
        <w:numPr>
          <w:ilvl w:val="0"/>
          <w:numId w:val="14"/>
        </w:numPr>
        <w:tabs>
          <w:tab w:val="left" w:pos="264"/>
        </w:tabs>
        <w:spacing w:before="10" w:line="204" w:lineRule="exact"/>
        <w:ind w:right="168"/>
        <w:rPr>
          <w:rFonts w:ascii="Arial" w:hAnsi="Arial" w:cs="Arial"/>
          <w:sz w:val="18"/>
          <w:szCs w:val="18"/>
          <w:lang w:val="uk-UA"/>
        </w:rPr>
      </w:pPr>
      <w:r w:rsidRPr="00733FA7">
        <w:rPr>
          <w:rFonts w:ascii="Arial" w:hAnsi="Arial" w:cs="Arial"/>
          <w:sz w:val="18"/>
          <w:lang w:val="uk-UA"/>
        </w:rPr>
        <w:t>Process metadata and quality assurance procedures in place for Istat statistical processes are available to external users by means of the SIDI/SIQual information system (</w:t>
      </w:r>
      <w:hyperlink r:id="rId463">
        <w:r w:rsidRPr="00733FA7">
          <w:rPr>
            <w:rFonts w:ascii="Arial" w:hAnsi="Arial" w:cs="Arial"/>
            <w:i/>
            <w:iCs/>
            <w:sz w:val="18"/>
            <w:u w:val="single"/>
            <w:lang w:val="uk-UA"/>
          </w:rPr>
          <w:t>http://siqual.istat.it/SIQual/lang.do?language=UK</w:t>
        </w:r>
        <w:r w:rsidRPr="00733FA7">
          <w:rPr>
            <w:rFonts w:ascii="Arial" w:hAnsi="Arial" w:cs="Arial"/>
            <w:sz w:val="18"/>
            <w:lang w:val="uk-UA"/>
          </w:rPr>
          <w:t>)</w:t>
        </w:r>
      </w:hyperlink>
    </w:p>
    <w:p w:rsidR="00260D41" w:rsidRPr="00733FA7" w:rsidRDefault="00260D41" w:rsidP="00415629">
      <w:pPr>
        <w:spacing w:line="204" w:lineRule="exact"/>
        <w:rPr>
          <w:rFonts w:ascii="Arial" w:hAnsi="Arial" w:cs="Arial"/>
          <w:sz w:val="18"/>
          <w:szCs w:val="18"/>
          <w:lang w:val="uk-UA"/>
        </w:rPr>
        <w:sectPr w:rsidR="00260D41" w:rsidRPr="00733FA7" w:rsidSect="00FA32AC">
          <w:headerReference w:type="default" r:id="rId464"/>
          <w:pgSz w:w="12240" w:h="15840"/>
          <w:pgMar w:top="567"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before="77"/>
        <w:ind w:left="119" w:right="240"/>
        <w:rPr>
          <w:rFonts w:ascii="Arial" w:hAnsi="Arial" w:cs="Arial"/>
          <w:sz w:val="18"/>
          <w:szCs w:val="18"/>
          <w:lang w:val="uk-UA"/>
        </w:rPr>
      </w:pPr>
      <w:bookmarkStart w:id="80" w:name="_bookmark15"/>
      <w:bookmarkEnd w:id="80"/>
      <w:r w:rsidRPr="00733FA7">
        <w:rPr>
          <w:rFonts w:ascii="Arial" w:hAnsi="Arial" w:cs="Arial"/>
          <w:b/>
          <w:bCs/>
          <w:sz w:val="18"/>
          <w:lang w:val="uk-UA"/>
        </w:rPr>
        <w:t>Japan</w:t>
      </w:r>
    </w:p>
    <w:p w:rsidR="00260D41" w:rsidRPr="00733FA7" w:rsidRDefault="00260D41" w:rsidP="00415629">
      <w:pPr>
        <w:numPr>
          <w:ilvl w:val="0"/>
          <w:numId w:val="14"/>
        </w:numPr>
        <w:tabs>
          <w:tab w:val="left" w:pos="264"/>
        </w:tabs>
        <w:spacing w:before="2"/>
        <w:rPr>
          <w:rFonts w:ascii="Arial" w:hAnsi="Arial" w:cs="Arial"/>
          <w:sz w:val="18"/>
          <w:szCs w:val="18"/>
          <w:lang w:val="uk-UA"/>
        </w:rPr>
      </w:pPr>
      <w:r w:rsidRPr="00733FA7">
        <w:rPr>
          <w:rFonts w:ascii="Arial" w:hAnsi="Arial" w:cs="Arial"/>
          <w:sz w:val="18"/>
          <w:lang w:val="uk-UA"/>
        </w:rPr>
        <w:t>Guideline of "Quality Assurance" of the Official Statistics of Japan (</w:t>
      </w:r>
      <w:hyperlink r:id="rId465">
        <w:r w:rsidRPr="00733FA7">
          <w:rPr>
            <w:rFonts w:ascii="Arial" w:hAnsi="Arial" w:cs="Arial"/>
            <w:i/>
            <w:iCs/>
            <w:sz w:val="18"/>
            <w:u w:val="single"/>
            <w:lang w:val="uk-UA"/>
          </w:rPr>
          <w:t xml:space="preserve">http://www.stat.go.jp/english/index/seido/pdf/qa_gl.pdf </w:t>
        </w:r>
      </w:hyperlink>
      <w:r w:rsidRPr="00733FA7">
        <w:rPr>
          <w:rFonts w:ascii="Arial" w:hAnsi="Arial" w:cs="Arial"/>
          <w:sz w:val="18"/>
          <w:lang w:val="uk-UA"/>
        </w:rPr>
        <w:t>)</w:t>
      </w:r>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Netherlands</w:t>
      </w:r>
    </w:p>
    <w:p w:rsidR="00260D41" w:rsidRPr="00733FA7" w:rsidRDefault="00260D41" w:rsidP="00415629">
      <w:pPr>
        <w:numPr>
          <w:ilvl w:val="0"/>
          <w:numId w:val="14"/>
        </w:numPr>
        <w:tabs>
          <w:tab w:val="left" w:pos="264"/>
        </w:tabs>
        <w:spacing w:before="8" w:line="237" w:lineRule="auto"/>
        <w:ind w:right="600"/>
        <w:rPr>
          <w:rFonts w:ascii="Arial" w:hAnsi="Arial" w:cs="Arial"/>
          <w:sz w:val="18"/>
          <w:szCs w:val="18"/>
          <w:lang w:val="uk-UA"/>
        </w:rPr>
      </w:pPr>
      <w:r w:rsidRPr="00733FA7">
        <w:rPr>
          <w:rFonts w:ascii="Arial" w:hAnsi="Arial" w:cs="Arial"/>
          <w:sz w:val="18"/>
          <w:lang w:val="uk-UA"/>
        </w:rPr>
        <w:t>Checklist Quality of Statistical Output, Chapter 12 - Accessibility of statistics, Chapter 14 - Extent of detail of a statistic, pp. 48-49, Chapter 17 - Remaining quality dimensions, pp. 45-47, 55-57 (</w:t>
      </w:r>
      <w:hyperlink r:id="rId466">
        <w:r w:rsidRPr="00733FA7">
          <w:rPr>
            <w:rFonts w:ascii="Arial" w:hAnsi="Arial" w:cs="Arial"/>
            <w:i/>
            <w:iCs/>
            <w:sz w:val="18"/>
            <w:u w:val="single"/>
            <w:lang w:val="uk-UA"/>
          </w:rPr>
          <w:t>http://unstats.un.org/unsd/dnss/docs-NQAF/Netherlands-2009ChecklistQualityofStatisticalOutput.pdf</w:t>
        </w:r>
        <w:r w:rsidRPr="00733FA7">
          <w:rPr>
            <w:rFonts w:ascii="Arial" w:hAnsi="Arial" w:cs="Arial"/>
            <w:sz w:val="18"/>
            <w:lang w:val="uk-UA"/>
          </w:rPr>
          <w:t>)</w:t>
        </w:r>
      </w:hyperlink>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South Africa</w:t>
      </w:r>
    </w:p>
    <w:p w:rsidR="00260D41" w:rsidRPr="00733FA7" w:rsidRDefault="00260D41" w:rsidP="00415629">
      <w:pPr>
        <w:numPr>
          <w:ilvl w:val="0"/>
          <w:numId w:val="14"/>
        </w:numPr>
        <w:tabs>
          <w:tab w:val="left" w:pos="264"/>
        </w:tabs>
        <w:spacing w:before="4"/>
        <w:ind w:right="608"/>
        <w:rPr>
          <w:rFonts w:ascii="Arial" w:hAnsi="Arial" w:cs="Arial"/>
          <w:sz w:val="18"/>
          <w:szCs w:val="18"/>
          <w:lang w:val="uk-UA"/>
        </w:rPr>
      </w:pPr>
      <w:r w:rsidRPr="00733FA7">
        <w:rPr>
          <w:rFonts w:ascii="Arial" w:hAnsi="Arial" w:cs="Arial"/>
          <w:sz w:val="18"/>
          <w:lang w:val="uk-UA"/>
        </w:rPr>
        <w:t>Policy on Informing Users of Data Quality, Statistics South Africa, 2006 (</w:t>
      </w:r>
      <w:hyperlink r:id="rId467">
        <w:r w:rsidRPr="00733FA7">
          <w:rPr>
            <w:rFonts w:ascii="Arial" w:hAnsi="Arial" w:cs="Arial"/>
            <w:i/>
            <w:iCs/>
            <w:sz w:val="18"/>
            <w:u w:val="single"/>
            <w:lang w:val="uk-UA"/>
          </w:rPr>
          <w:t>http://unstats.un.org/unsd/dnss/docs-</w:t>
        </w:r>
      </w:hyperlink>
      <w:r w:rsidRPr="00733FA7">
        <w:rPr>
          <w:rFonts w:ascii="Arial" w:hAnsi="Arial" w:cs="Arial"/>
          <w:i/>
          <w:iCs/>
          <w:sz w:val="18"/>
          <w:lang w:val="uk-UA"/>
        </w:rPr>
        <w:t xml:space="preserve"> </w:t>
      </w:r>
      <w:r w:rsidRPr="00733FA7">
        <w:rPr>
          <w:rFonts w:ascii="Arial" w:hAnsi="Arial" w:cs="Arial"/>
          <w:i/>
          <w:iCs/>
          <w:sz w:val="18"/>
          <w:u w:val="single"/>
          <w:lang w:val="uk-UA"/>
        </w:rPr>
        <w:t>NQAF/SouthAfrica-Statistics_SA_Data_Quality_Policy.pdf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2"/>
        <w:ind w:right="230"/>
        <w:rPr>
          <w:rFonts w:ascii="Arial" w:hAnsi="Arial" w:cs="Arial"/>
          <w:sz w:val="18"/>
          <w:szCs w:val="18"/>
          <w:lang w:val="uk-UA"/>
        </w:rPr>
      </w:pPr>
      <w:r w:rsidRPr="00733FA7">
        <w:rPr>
          <w:rFonts w:ascii="Arial" w:hAnsi="Arial" w:cs="Arial"/>
          <w:sz w:val="18"/>
          <w:lang w:val="uk-UA"/>
        </w:rPr>
        <w:t>South African Statistical Quality Assessment Framework (SASQAF), Second edition, Statistics South Africa, 2010, Section 5: under accessibility, p. 36, Section 6: under interpretability, p. 40 (</w:t>
      </w:r>
      <w:hyperlink r:id="rId468">
        <w:r w:rsidRPr="00733FA7">
          <w:rPr>
            <w:rFonts w:ascii="Arial" w:hAnsi="Arial" w:cs="Arial"/>
            <w:i/>
            <w:iCs/>
            <w:sz w:val="18"/>
            <w:u w:val="single"/>
            <w:lang w:val="uk-UA"/>
          </w:rPr>
          <w:t>http://www.statssa.gov.za/inside_statssa/standardisation/SASQAF_Edition_2.pdf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3" w:line="237" w:lineRule="auto"/>
        <w:ind w:right="640"/>
        <w:rPr>
          <w:rFonts w:ascii="Arial" w:hAnsi="Arial" w:cs="Arial"/>
          <w:sz w:val="18"/>
          <w:szCs w:val="18"/>
          <w:lang w:val="uk-UA"/>
        </w:rPr>
      </w:pPr>
      <w:r w:rsidRPr="00733FA7">
        <w:rPr>
          <w:rFonts w:ascii="Arial" w:hAnsi="Arial" w:cs="Arial"/>
          <w:sz w:val="18"/>
          <w:lang w:val="uk-UA"/>
        </w:rPr>
        <w:t>SASQAF Operational Standards and Guidelines, First edition, Statistics South Africa, 2010, Section 5: under accessibility, p. 38, Section 6:under interpretability, p. 44 (</w:t>
      </w:r>
      <w:hyperlink r:id="rId469">
        <w:r w:rsidRPr="00733FA7">
          <w:rPr>
            <w:rFonts w:ascii="Arial" w:hAnsi="Arial" w:cs="Arial"/>
            <w:i/>
            <w:iCs/>
            <w:sz w:val="18"/>
            <w:u w:val="single"/>
            <w:lang w:val="uk-UA"/>
          </w:rPr>
          <w:t>http://www.statssa.gov.za/inside_statssa/standardisation/SASQAF_OpsGuidelines_Edition_1.pdf</w:t>
        </w:r>
        <w:r w:rsidRPr="00733FA7">
          <w:rPr>
            <w:rFonts w:ascii="Arial" w:hAnsi="Arial" w:cs="Arial"/>
            <w:sz w:val="18"/>
            <w:lang w:val="uk-UA"/>
          </w:rPr>
          <w:t>)</w:t>
        </w:r>
      </w:hyperlink>
    </w:p>
    <w:p w:rsidR="00260D41" w:rsidRPr="00733FA7" w:rsidRDefault="00260D41" w:rsidP="00415629">
      <w:pPr>
        <w:spacing w:before="119"/>
        <w:ind w:left="120"/>
        <w:rPr>
          <w:rFonts w:ascii="Arial" w:hAnsi="Arial" w:cs="Arial"/>
          <w:sz w:val="18"/>
          <w:szCs w:val="18"/>
          <w:lang w:val="uk-UA"/>
        </w:rPr>
      </w:pPr>
      <w:r w:rsidRPr="00733FA7">
        <w:rPr>
          <w:rFonts w:ascii="Arial" w:hAnsi="Arial" w:cs="Arial"/>
          <w:b/>
          <w:bCs/>
          <w:sz w:val="18"/>
          <w:lang w:val="uk-UA"/>
        </w:rPr>
        <w:t>United Kingdom</w:t>
      </w:r>
    </w:p>
    <w:p w:rsidR="00260D41" w:rsidRPr="00733FA7" w:rsidRDefault="00260D41" w:rsidP="00415629">
      <w:pPr>
        <w:numPr>
          <w:ilvl w:val="0"/>
          <w:numId w:val="14"/>
        </w:numPr>
        <w:tabs>
          <w:tab w:val="left" w:pos="264"/>
        </w:tabs>
        <w:spacing w:before="2"/>
        <w:ind w:right="268"/>
        <w:rPr>
          <w:rFonts w:ascii="Arial" w:hAnsi="Arial" w:cs="Arial"/>
          <w:sz w:val="18"/>
          <w:szCs w:val="18"/>
          <w:lang w:val="uk-UA"/>
        </w:rPr>
      </w:pPr>
      <w:r w:rsidRPr="00733FA7">
        <w:rPr>
          <w:rFonts w:ascii="Arial" w:hAnsi="Arial" w:cs="Arial"/>
          <w:sz w:val="18"/>
          <w:lang w:val="uk-UA"/>
        </w:rPr>
        <w:t>Guidelines for measuring statistical quality, pp. 23, 24, 60-62, 65, 70-72, 76 (</w:t>
      </w:r>
      <w:hyperlink r:id="rId470">
        <w:r w:rsidRPr="00733FA7">
          <w:rPr>
            <w:rFonts w:ascii="Arial" w:hAnsi="Arial" w:cs="Arial"/>
            <w:i/>
            <w:iCs/>
            <w:sz w:val="18"/>
            <w:u w:val="single"/>
            <w:lang w:val="uk-UA"/>
          </w:rPr>
          <w:t>http://unstats.un.org/unsd/dnss/docs-</w:t>
        </w:r>
      </w:hyperlink>
      <w:r w:rsidRPr="00733FA7">
        <w:rPr>
          <w:rFonts w:ascii="Arial" w:hAnsi="Arial" w:cs="Arial"/>
          <w:i/>
          <w:iCs/>
          <w:sz w:val="18"/>
          <w:lang w:val="uk-UA"/>
        </w:rPr>
        <w:t xml:space="preserve"> </w:t>
      </w:r>
      <w:r w:rsidRPr="00733FA7">
        <w:rPr>
          <w:rFonts w:ascii="Arial" w:hAnsi="Arial" w:cs="Arial"/>
          <w:i/>
          <w:iCs/>
          <w:sz w:val="18"/>
          <w:u w:val="single"/>
          <w:lang w:val="uk-UA"/>
        </w:rPr>
        <w:t>NQAF/UK-Guidelines_Subject.pdf</w:t>
      </w:r>
      <w:r w:rsidRPr="00733FA7">
        <w:rPr>
          <w:rFonts w:ascii="Arial" w:hAnsi="Arial" w:cs="Arial"/>
          <w:sz w:val="18"/>
          <w:lang w:val="uk-UA"/>
        </w:rPr>
        <w:t>)</w:t>
      </w:r>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United Nations Economic Commission for Europe (UNECE)</w:t>
      </w:r>
    </w:p>
    <w:p w:rsidR="00260D41" w:rsidRPr="00733FA7" w:rsidRDefault="00260D41" w:rsidP="00415629">
      <w:pPr>
        <w:numPr>
          <w:ilvl w:val="0"/>
          <w:numId w:val="14"/>
        </w:numPr>
        <w:tabs>
          <w:tab w:val="left" w:pos="264"/>
        </w:tabs>
        <w:spacing w:before="12" w:line="204" w:lineRule="exact"/>
        <w:ind w:right="3391"/>
        <w:rPr>
          <w:rFonts w:ascii="Arial" w:hAnsi="Arial" w:cs="Arial"/>
          <w:sz w:val="18"/>
          <w:szCs w:val="18"/>
          <w:lang w:val="uk-UA"/>
        </w:rPr>
      </w:pPr>
      <w:r w:rsidRPr="00733FA7">
        <w:rPr>
          <w:rFonts w:ascii="Arial" w:hAnsi="Arial" w:cs="Arial"/>
          <w:sz w:val="18"/>
          <w:lang w:val="uk-UA"/>
        </w:rPr>
        <w:t>Making Data Meaningful Part 1: A Guide to Writing Stories about Numbers (</w:t>
      </w:r>
      <w:hyperlink r:id="rId471">
        <w:r w:rsidRPr="00733FA7">
          <w:rPr>
            <w:rFonts w:ascii="Arial" w:hAnsi="Arial" w:cs="Arial"/>
            <w:i/>
            <w:iCs/>
            <w:sz w:val="18"/>
            <w:u w:val="single"/>
            <w:lang w:val="uk-UA"/>
          </w:rPr>
          <w:t>http://www.unece.org/stats/documents/writing</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line="204" w:lineRule="exact"/>
        <w:rPr>
          <w:rFonts w:ascii="Arial" w:hAnsi="Arial" w:cs="Arial"/>
          <w:sz w:val="18"/>
          <w:szCs w:val="18"/>
          <w:lang w:val="uk-UA"/>
        </w:rPr>
      </w:pPr>
      <w:r w:rsidRPr="00733FA7">
        <w:rPr>
          <w:rFonts w:ascii="Arial" w:hAnsi="Arial" w:cs="Arial"/>
          <w:sz w:val="18"/>
          <w:lang w:val="uk-UA"/>
        </w:rPr>
        <w:t>Making Data Meaningful Part 2: A Guide to Presenting Statistics (</w:t>
      </w:r>
      <w:hyperlink r:id="rId472">
        <w:r w:rsidRPr="00733FA7">
          <w:rPr>
            <w:rFonts w:ascii="Arial" w:hAnsi="Arial" w:cs="Arial"/>
            <w:i/>
            <w:iCs/>
            <w:sz w:val="18"/>
            <w:u w:val="single"/>
            <w:lang w:val="uk-UA"/>
          </w:rPr>
          <w:t>http://www.unece.org/stats/documents/writing</w:t>
        </w:r>
        <w:r w:rsidRPr="00733FA7">
          <w:rPr>
            <w:rFonts w:ascii="Arial" w:hAnsi="Arial" w:cs="Arial"/>
            <w:sz w:val="18"/>
            <w:lang w:val="uk-UA"/>
          </w:rPr>
          <w:t>)</w:t>
        </w:r>
      </w:hyperlink>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United Nations Statistics Division (UNSD)</w:t>
      </w:r>
    </w:p>
    <w:p w:rsidR="00260D41" w:rsidRPr="00733FA7" w:rsidRDefault="00260D41" w:rsidP="00415629">
      <w:pPr>
        <w:numPr>
          <w:ilvl w:val="0"/>
          <w:numId w:val="14"/>
        </w:numPr>
        <w:tabs>
          <w:tab w:val="left" w:pos="264"/>
        </w:tabs>
        <w:spacing w:before="12" w:line="204" w:lineRule="exact"/>
        <w:ind w:right="3550"/>
        <w:rPr>
          <w:rFonts w:ascii="Arial" w:hAnsi="Arial" w:cs="Arial"/>
          <w:sz w:val="18"/>
          <w:szCs w:val="18"/>
          <w:lang w:val="uk-UA"/>
        </w:rPr>
      </w:pPr>
      <w:r w:rsidRPr="00733FA7">
        <w:rPr>
          <w:rFonts w:ascii="Arial" w:hAnsi="Arial" w:cs="Arial"/>
          <w:sz w:val="18"/>
          <w:szCs w:val="18"/>
          <w:lang w:val="uk-UA"/>
        </w:rPr>
        <w:t>Fundamental Principles of Official Statistics - Principle 3 – Accountability (</w:t>
      </w:r>
      <w:hyperlink r:id="rId473">
        <w:r w:rsidRPr="00733FA7">
          <w:rPr>
            <w:rFonts w:ascii="Arial" w:hAnsi="Arial" w:cs="Arial"/>
            <w:i/>
            <w:iCs/>
            <w:sz w:val="18"/>
            <w:szCs w:val="18"/>
            <w:u w:val="single"/>
            <w:lang w:val="uk-UA"/>
          </w:rPr>
          <w:t>http://unstats.un.org/unsd/goodprac/bpaboutpr.asp?RecId=3</w:t>
        </w:r>
        <w:r w:rsidRPr="00733FA7">
          <w:rPr>
            <w:rFonts w:ascii="Arial" w:hAnsi="Arial" w:cs="Arial"/>
            <w:sz w:val="18"/>
            <w:szCs w:val="18"/>
            <w:lang w:val="uk-UA"/>
          </w:rPr>
          <w:t>)</w:t>
        </w:r>
      </w:hyperlink>
    </w:p>
    <w:p w:rsidR="00260D41" w:rsidRPr="00733FA7" w:rsidRDefault="00260D41" w:rsidP="00415629">
      <w:pPr>
        <w:numPr>
          <w:ilvl w:val="0"/>
          <w:numId w:val="14"/>
        </w:numPr>
        <w:tabs>
          <w:tab w:val="left" w:pos="264"/>
        </w:tabs>
        <w:spacing w:before="5" w:line="204" w:lineRule="exact"/>
        <w:ind w:right="652"/>
        <w:rPr>
          <w:rFonts w:ascii="Arial" w:hAnsi="Arial" w:cs="Arial"/>
          <w:sz w:val="18"/>
          <w:szCs w:val="18"/>
          <w:lang w:val="uk-UA"/>
        </w:rPr>
      </w:pPr>
      <w:r w:rsidRPr="00733FA7">
        <w:rPr>
          <w:rFonts w:ascii="Arial" w:hAnsi="Arial" w:cs="Arial"/>
          <w:sz w:val="18"/>
          <w:szCs w:val="18"/>
          <w:lang w:val="uk-UA"/>
        </w:rPr>
        <w:t>Handbook of Statistical Organization, Third Edition – The Operation and Organization of a Statistical Agency, UNSD, 2003 paras. 468 -498 (</w:t>
      </w:r>
      <w:hyperlink r:id="rId474">
        <w:r w:rsidRPr="00733FA7">
          <w:rPr>
            <w:rFonts w:ascii="Arial" w:hAnsi="Arial" w:cs="Arial"/>
            <w:i/>
            <w:iCs/>
            <w:sz w:val="18"/>
            <w:szCs w:val="18"/>
            <w:u w:val="single"/>
            <w:lang w:val="uk-UA"/>
          </w:rPr>
          <w:t>http://unstats.un.org/unsd/publication/SeriesF/SeriesF_88E.pdf</w:t>
        </w:r>
        <w:r w:rsidRPr="00733FA7">
          <w:rPr>
            <w:rFonts w:ascii="Arial" w:hAnsi="Arial" w:cs="Arial"/>
            <w:sz w:val="18"/>
            <w:szCs w:val="18"/>
            <w:lang w:val="uk-UA"/>
          </w:rPr>
          <w:t>)</w:t>
        </w:r>
      </w:hyperlink>
    </w:p>
    <w:p w:rsidR="00260D41" w:rsidRPr="00733FA7" w:rsidRDefault="00260D41" w:rsidP="00415629">
      <w:pPr>
        <w:spacing w:before="116"/>
        <w:ind w:left="119" w:right="240"/>
        <w:rPr>
          <w:rFonts w:ascii="Arial" w:hAnsi="Arial" w:cs="Arial"/>
          <w:sz w:val="18"/>
          <w:szCs w:val="18"/>
          <w:lang w:val="uk-UA"/>
        </w:rPr>
      </w:pPr>
      <w:r w:rsidRPr="00733FA7">
        <w:rPr>
          <w:rFonts w:ascii="Arial" w:hAnsi="Arial" w:cs="Arial"/>
          <w:b/>
          <w:bCs/>
          <w:sz w:val="18"/>
          <w:lang w:val="uk-UA"/>
        </w:rPr>
        <w:t>United States</w:t>
      </w:r>
    </w:p>
    <w:p w:rsidR="00260D41" w:rsidRPr="00733FA7" w:rsidRDefault="00260D41" w:rsidP="00415629">
      <w:pPr>
        <w:numPr>
          <w:ilvl w:val="0"/>
          <w:numId w:val="14"/>
        </w:numPr>
        <w:tabs>
          <w:tab w:val="left" w:pos="264"/>
        </w:tabs>
        <w:spacing w:before="10" w:line="204" w:lineRule="exact"/>
        <w:ind w:right="641"/>
        <w:rPr>
          <w:rFonts w:ascii="Arial" w:hAnsi="Arial" w:cs="Arial"/>
          <w:sz w:val="18"/>
          <w:szCs w:val="18"/>
          <w:lang w:val="uk-UA"/>
        </w:rPr>
      </w:pPr>
      <w:r w:rsidRPr="00733FA7">
        <w:rPr>
          <w:rFonts w:ascii="Arial" w:hAnsi="Arial" w:cs="Arial"/>
          <w:sz w:val="18"/>
          <w:lang w:val="uk-UA"/>
        </w:rPr>
        <w:t>Census Bureau Information Quality Guidelines, Objectivity, Informing Users of Data Quality and Methodology (</w:t>
      </w:r>
      <w:hyperlink r:id="rId475">
        <w:r w:rsidRPr="00733FA7">
          <w:rPr>
            <w:rFonts w:ascii="Arial" w:hAnsi="Arial" w:cs="Arial"/>
            <w:i/>
            <w:iCs/>
            <w:sz w:val="18"/>
            <w:u w:val="single"/>
            <w:lang w:val="uk-UA"/>
          </w:rPr>
          <w:t>http://www.census.gov/quality/guidelines/objectivity.html</w:t>
        </w:r>
        <w:r w:rsidRPr="00733FA7">
          <w:rPr>
            <w:rFonts w:ascii="Arial" w:hAnsi="Arial" w:cs="Arial"/>
            <w:sz w:val="18"/>
            <w:lang w:val="uk-UA"/>
          </w:rPr>
          <w:t>)</w:t>
        </w:r>
      </w:hyperlink>
    </w:p>
    <w:p w:rsidR="00260D41" w:rsidRPr="00733FA7" w:rsidRDefault="00260D41" w:rsidP="00415629">
      <w:pPr>
        <w:spacing w:before="17" w:line="140" w:lineRule="exact"/>
        <w:rPr>
          <w:rFonts w:ascii="Arial" w:hAnsi="Arial" w:cs="Arial"/>
          <w:sz w:val="14"/>
          <w:szCs w:val="14"/>
          <w:lang w:val="uk-UA"/>
        </w:rPr>
      </w:pPr>
    </w:p>
    <w:p w:rsidR="00260D41" w:rsidRPr="00733FA7" w:rsidRDefault="00AB21BC" w:rsidP="00415629">
      <w:pPr>
        <w:spacing w:before="77"/>
        <w:ind w:left="119" w:right="240"/>
        <w:rPr>
          <w:rFonts w:ascii="Arial" w:hAnsi="Arial" w:cs="Arial"/>
          <w:sz w:val="18"/>
          <w:szCs w:val="18"/>
          <w:lang w:val="uk-UA"/>
        </w:rPr>
      </w:pPr>
      <w:r>
        <w:rPr>
          <w:noProof/>
          <w:lang w:val="uk-UA" w:eastAsia="uk-UA"/>
        </w:rPr>
        <w:drawing>
          <wp:anchor distT="0" distB="0" distL="114300" distR="114300" simplePos="0" relativeHeight="251679744" behindDoc="1" locked="0" layoutInCell="1" allowOverlap="1">
            <wp:simplePos x="0" y="0"/>
            <wp:positionH relativeFrom="page">
              <wp:posOffset>895350</wp:posOffset>
            </wp:positionH>
            <wp:positionV relativeFrom="paragraph">
              <wp:posOffset>51435</wp:posOffset>
            </wp:positionV>
            <wp:extent cx="5981700" cy="133985"/>
            <wp:effectExtent l="0" t="0" r="0" b="0"/>
            <wp:wrapNone/>
            <wp:docPr id="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81700" cy="133985"/>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ascii="Arial" w:hAnsi="Arial" w:cs="Arial"/>
          <w:b/>
          <w:bCs/>
          <w:sz w:val="18"/>
          <w:lang w:val="uk-UA"/>
        </w:rPr>
        <w:t>NQAF 18:</w:t>
      </w:r>
      <w:r w:rsidR="00260D41" w:rsidRPr="00733FA7">
        <w:rPr>
          <w:rFonts w:ascii="Arial" w:hAnsi="Arial" w:cs="Arial"/>
          <w:sz w:val="18"/>
          <w:lang w:val="uk-UA"/>
        </w:rPr>
        <w:t xml:space="preserve"> </w:t>
      </w:r>
      <w:r w:rsidR="00260D41">
        <w:rPr>
          <w:rFonts w:ascii="Arial" w:hAnsi="Arial" w:cs="Arial"/>
          <w:b/>
          <w:bCs/>
          <w:sz w:val="18"/>
          <w:lang w:val="uk-UA"/>
        </w:rPr>
        <w:t>Забезпечення согласованості та порівнювальності</w:t>
      </w:r>
    </w:p>
    <w:p w:rsidR="00260D41" w:rsidRPr="00733FA7" w:rsidRDefault="00260D41" w:rsidP="00415629">
      <w:pPr>
        <w:spacing w:before="122"/>
        <w:ind w:left="119" w:right="240"/>
        <w:rPr>
          <w:rFonts w:ascii="Arial" w:hAnsi="Arial" w:cs="Arial"/>
          <w:sz w:val="18"/>
          <w:szCs w:val="18"/>
          <w:lang w:val="uk-UA"/>
        </w:rPr>
      </w:pPr>
      <w:r w:rsidRPr="00733FA7">
        <w:rPr>
          <w:rFonts w:ascii="Arial" w:hAnsi="Arial" w:cs="Arial"/>
          <w:b/>
          <w:bCs/>
          <w:sz w:val="18"/>
          <w:lang w:val="uk-UA"/>
        </w:rPr>
        <w:t>Australia</w:t>
      </w:r>
    </w:p>
    <w:p w:rsidR="00260D41" w:rsidRPr="00733FA7" w:rsidRDefault="00260D41" w:rsidP="00415629">
      <w:pPr>
        <w:spacing w:before="10" w:line="204" w:lineRule="exact"/>
        <w:ind w:left="191" w:right="240" w:hanging="72"/>
        <w:rPr>
          <w:rFonts w:ascii="Arial" w:hAnsi="Arial" w:cs="Arial"/>
          <w:sz w:val="18"/>
          <w:szCs w:val="18"/>
          <w:lang w:val="uk-UA"/>
        </w:rPr>
      </w:pPr>
      <w:r w:rsidRPr="00733FA7">
        <w:rPr>
          <w:rFonts w:ascii="Arial" w:hAnsi="Arial" w:cs="Arial"/>
          <w:i/>
          <w:iCs/>
          <w:sz w:val="18"/>
          <w:lang w:val="uk-UA"/>
        </w:rPr>
        <w:t>-</w:t>
      </w:r>
      <w:r w:rsidRPr="00733FA7">
        <w:rPr>
          <w:rFonts w:ascii="Arial" w:hAnsi="Arial" w:cs="Arial"/>
          <w:sz w:val="18"/>
          <w:lang w:val="uk-UA"/>
        </w:rPr>
        <w:t>Data Quality Online: Hints and Tips - Defining A Data Need (</w:t>
      </w:r>
      <w:hyperlink r:id="rId476">
        <w:r w:rsidRPr="00733FA7">
          <w:rPr>
            <w:rFonts w:ascii="Arial" w:hAnsi="Arial" w:cs="Arial"/>
            <w:i/>
            <w:iCs/>
            <w:sz w:val="18"/>
            <w:u w:val="single"/>
            <w:lang w:val="uk-UA"/>
          </w:rPr>
          <w:t>http://www.nss.gov.au/dataquality/PDFs/DQO_Needs.pdf</w:t>
        </w:r>
        <w:r w:rsidRPr="00733FA7">
          <w:rPr>
            <w:rFonts w:ascii="Arial" w:hAnsi="Arial" w:cs="Arial"/>
            <w:sz w:val="18"/>
            <w:lang w:val="uk-UA"/>
          </w:rPr>
          <w:t>)</w:t>
        </w:r>
      </w:hyperlink>
    </w:p>
    <w:p w:rsidR="00260D41" w:rsidRPr="00733FA7" w:rsidRDefault="00260D41" w:rsidP="00415629">
      <w:pPr>
        <w:ind w:left="191" w:right="228" w:hanging="72"/>
        <w:rPr>
          <w:rFonts w:ascii="Arial" w:hAnsi="Arial" w:cs="Arial"/>
          <w:sz w:val="18"/>
          <w:szCs w:val="18"/>
          <w:lang w:val="uk-UA"/>
        </w:rPr>
      </w:pPr>
      <w:r w:rsidRPr="00733FA7">
        <w:rPr>
          <w:rFonts w:ascii="Arial" w:hAnsi="Arial" w:cs="Arial"/>
          <w:i/>
          <w:iCs/>
          <w:sz w:val="18"/>
          <w:szCs w:val="18"/>
          <w:lang w:val="uk-UA"/>
        </w:rPr>
        <w:t>-</w:t>
      </w:r>
      <w:r w:rsidRPr="00733FA7">
        <w:rPr>
          <w:rFonts w:ascii="Arial" w:hAnsi="Arial" w:cs="Arial"/>
          <w:sz w:val="18"/>
          <w:szCs w:val="18"/>
          <w:lang w:val="uk-UA"/>
        </w:rPr>
        <w:t>Quality Management of Statistical Outputs Produced From Administrative Data, Mar 2011 – Common Issues with Acquiring Administrative Data, Stability of Data (</w:t>
      </w:r>
      <w:hyperlink r:id="rId477">
        <w:r w:rsidRPr="00733FA7">
          <w:rPr>
            <w:rFonts w:ascii="Arial" w:hAnsi="Arial" w:cs="Arial"/>
            <w:i/>
            <w:iCs/>
            <w:sz w:val="18"/>
            <w:szCs w:val="18"/>
            <w:u w:val="single"/>
            <w:lang w:val="uk-UA"/>
          </w:rPr>
          <w:t>http://www.abs.gov.au/ausstats/abs@.nsf/Latestproducts/1522.0Main%20Features7Mar%202011?opendocument&amp;</w:t>
        </w:r>
      </w:hyperlink>
      <w:r w:rsidRPr="00733FA7">
        <w:rPr>
          <w:rFonts w:ascii="Arial" w:hAnsi="Arial" w:cs="Arial"/>
          <w:i/>
          <w:iCs/>
          <w:sz w:val="18"/>
          <w:szCs w:val="18"/>
          <w:lang w:val="uk-UA"/>
        </w:rPr>
        <w:t xml:space="preserve"> </w:t>
      </w:r>
      <w:r w:rsidRPr="00733FA7">
        <w:rPr>
          <w:rFonts w:ascii="Arial" w:hAnsi="Arial" w:cs="Arial"/>
          <w:i/>
          <w:iCs/>
          <w:sz w:val="18"/>
          <w:szCs w:val="18"/>
          <w:u w:val="single"/>
          <w:lang w:val="uk-UA"/>
        </w:rPr>
        <w:t>tabname=Summary&amp;prodno=1522.0&amp;issue=Mar%202011&amp;num=&amp;view=</w:t>
      </w:r>
      <w:r w:rsidRPr="00733FA7">
        <w:rPr>
          <w:rFonts w:ascii="Arial" w:hAnsi="Arial" w:cs="Arial"/>
          <w:sz w:val="18"/>
          <w:szCs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Canada</w:t>
      </w:r>
    </w:p>
    <w:p w:rsidR="00260D41" w:rsidRPr="00733FA7" w:rsidRDefault="00260D41" w:rsidP="00415629">
      <w:pPr>
        <w:spacing w:before="2"/>
        <w:ind w:left="119" w:right="240"/>
        <w:rPr>
          <w:rFonts w:ascii="Arial" w:hAnsi="Arial" w:cs="Arial"/>
          <w:sz w:val="18"/>
          <w:szCs w:val="18"/>
          <w:lang w:val="uk-UA"/>
        </w:rPr>
      </w:pPr>
      <w:r w:rsidRPr="00733FA7">
        <w:rPr>
          <w:rFonts w:ascii="Arial" w:hAnsi="Arial" w:cs="Arial"/>
          <w:i/>
          <w:iCs/>
          <w:sz w:val="18"/>
          <w:lang w:val="uk-UA"/>
        </w:rPr>
        <w:t>-</w:t>
      </w:r>
      <w:r w:rsidRPr="00733FA7">
        <w:rPr>
          <w:rFonts w:ascii="Arial" w:hAnsi="Arial" w:cs="Arial"/>
          <w:sz w:val="18"/>
          <w:lang w:val="uk-UA"/>
        </w:rPr>
        <w:t>Statistics Canada Survey Methods and Practices (</w:t>
      </w:r>
      <w:hyperlink r:id="rId478">
        <w:r w:rsidRPr="00733FA7">
          <w:rPr>
            <w:rFonts w:ascii="Arial" w:hAnsi="Arial" w:cs="Arial"/>
            <w:i/>
            <w:iCs/>
            <w:sz w:val="18"/>
            <w:u w:val="single"/>
            <w:lang w:val="uk-UA"/>
          </w:rPr>
          <w:t>http://www.statcan.gc.ca/pub/12-587-x/12-587-x2003001-eng.pdf</w:t>
        </w:r>
        <w:r w:rsidRPr="00733FA7">
          <w:rPr>
            <w:rFonts w:ascii="Arial" w:hAnsi="Arial" w:cs="Arial"/>
            <w:sz w:val="18"/>
            <w:lang w:val="uk-UA"/>
          </w:rPr>
          <w:t>)</w:t>
        </w:r>
      </w:hyperlink>
    </w:p>
    <w:p w:rsidR="00260D41" w:rsidRPr="00733FA7" w:rsidRDefault="00260D41" w:rsidP="00415629">
      <w:pPr>
        <w:spacing w:before="9" w:line="204" w:lineRule="exact"/>
        <w:ind w:left="191" w:right="240" w:hanging="72"/>
        <w:rPr>
          <w:rFonts w:ascii="Arial" w:hAnsi="Arial" w:cs="Arial"/>
          <w:sz w:val="18"/>
          <w:szCs w:val="18"/>
          <w:lang w:val="uk-UA"/>
        </w:rPr>
      </w:pPr>
      <w:r w:rsidRPr="00733FA7">
        <w:rPr>
          <w:rFonts w:ascii="Arial" w:hAnsi="Arial" w:cs="Arial"/>
          <w:i/>
          <w:iCs/>
          <w:sz w:val="18"/>
          <w:lang w:val="uk-UA"/>
        </w:rPr>
        <w:t>-</w:t>
      </w:r>
      <w:r w:rsidRPr="00733FA7">
        <w:rPr>
          <w:rFonts w:ascii="Arial" w:hAnsi="Arial" w:cs="Arial"/>
          <w:sz w:val="18"/>
          <w:lang w:val="uk-UA"/>
        </w:rPr>
        <w:t>Statistics Canada Quality Guidelines, Fifth edition, 2009, Chapters 2, 5, 7 (Section 7.4.4), 10, 14 (Section 14.4.5) (</w:t>
      </w:r>
      <w:hyperlink r:id="rId479">
        <w:r w:rsidRPr="00733FA7">
          <w:rPr>
            <w:rFonts w:ascii="Arial" w:hAnsi="Arial" w:cs="Arial"/>
            <w:i/>
            <w:iCs/>
            <w:sz w:val="18"/>
            <w:u w:val="single"/>
            <w:lang w:val="uk-UA"/>
          </w:rPr>
          <w:t>http://unstats.un.org/unsd/dnss/docs-NQAF/Canada-12-539-x2009001-eng.pdf</w:t>
        </w:r>
        <w:r w:rsidRPr="00733FA7">
          <w:rPr>
            <w:rFonts w:ascii="Arial" w:hAnsi="Arial" w:cs="Arial"/>
            <w:sz w:val="18"/>
            <w:lang w:val="uk-UA"/>
          </w:rPr>
          <w:t>)</w:t>
        </w:r>
      </w:hyperlink>
    </w:p>
    <w:p w:rsidR="00260D41" w:rsidRPr="00733FA7" w:rsidRDefault="00260D41" w:rsidP="00415629">
      <w:pPr>
        <w:spacing w:before="4" w:line="204" w:lineRule="exact"/>
        <w:ind w:left="119" w:right="240"/>
        <w:rPr>
          <w:rFonts w:ascii="Arial" w:hAnsi="Arial" w:cs="Arial"/>
          <w:sz w:val="18"/>
          <w:szCs w:val="18"/>
          <w:lang w:val="uk-UA"/>
        </w:rPr>
      </w:pPr>
      <w:r w:rsidRPr="00733FA7">
        <w:rPr>
          <w:rFonts w:ascii="Arial" w:hAnsi="Arial" w:cs="Arial"/>
          <w:i/>
          <w:iCs/>
          <w:sz w:val="18"/>
          <w:szCs w:val="18"/>
          <w:lang w:val="uk-UA"/>
        </w:rPr>
        <w:t>-</w:t>
      </w:r>
      <w:r w:rsidRPr="00733FA7">
        <w:rPr>
          <w:rFonts w:ascii="Arial" w:hAnsi="Arial" w:cs="Arial"/>
          <w:sz w:val="18"/>
          <w:szCs w:val="18"/>
          <w:lang w:val="uk-UA"/>
        </w:rPr>
        <w:t>Statistics Canada’s Quality Assurance Framework, 2002, Chapter 9, pp. 21-22 (</w:t>
      </w:r>
      <w:hyperlink r:id="rId480">
        <w:r w:rsidRPr="00733FA7">
          <w:rPr>
            <w:rFonts w:ascii="Arial" w:hAnsi="Arial" w:cs="Arial"/>
            <w:i/>
            <w:iCs/>
            <w:sz w:val="18"/>
            <w:szCs w:val="18"/>
            <w:u w:val="single"/>
            <w:lang w:val="uk-UA"/>
          </w:rPr>
          <w:t>http://unstats.un.org/unsd/dnss/docs-NQAF/Canada-12-586-x2002001-eng.pdf</w:t>
        </w:r>
        <w:r w:rsidRPr="00733FA7">
          <w:rPr>
            <w:rFonts w:ascii="Arial" w:hAnsi="Arial" w:cs="Arial"/>
            <w:sz w:val="18"/>
            <w:szCs w:val="18"/>
            <w:lang w:val="uk-UA"/>
          </w:rPr>
          <w:t>)</w:t>
        </w:r>
      </w:hyperlink>
    </w:p>
    <w:p w:rsidR="00260D41" w:rsidRPr="00733FA7" w:rsidRDefault="00260D41" w:rsidP="00415629">
      <w:pPr>
        <w:spacing w:before="116"/>
        <w:ind w:left="119" w:right="240"/>
        <w:rPr>
          <w:rFonts w:ascii="Arial" w:hAnsi="Arial" w:cs="Arial"/>
          <w:sz w:val="18"/>
          <w:szCs w:val="18"/>
          <w:lang w:val="uk-UA"/>
        </w:rPr>
      </w:pPr>
      <w:r w:rsidRPr="00733FA7">
        <w:rPr>
          <w:rFonts w:ascii="Arial" w:hAnsi="Arial" w:cs="Arial"/>
          <w:b/>
          <w:bCs/>
          <w:sz w:val="18"/>
          <w:lang w:val="uk-UA"/>
        </w:rPr>
        <w:t>Colombia</w:t>
      </w:r>
    </w:p>
    <w:p w:rsidR="00260D41" w:rsidRPr="00733FA7" w:rsidRDefault="00260D41" w:rsidP="00415629">
      <w:pPr>
        <w:numPr>
          <w:ilvl w:val="0"/>
          <w:numId w:val="14"/>
        </w:numPr>
        <w:tabs>
          <w:tab w:val="left" w:pos="300"/>
        </w:tabs>
        <w:spacing w:before="2"/>
        <w:ind w:left="300" w:right="500" w:hanging="180"/>
        <w:rPr>
          <w:rFonts w:ascii="Arial" w:hAnsi="Arial" w:cs="Arial"/>
          <w:sz w:val="18"/>
          <w:szCs w:val="18"/>
          <w:lang w:val="uk-UA"/>
        </w:rPr>
      </w:pPr>
      <w:r w:rsidRPr="00733FA7">
        <w:rPr>
          <w:rFonts w:ascii="Arial" w:hAnsi="Arial" w:cs="Arial"/>
          <w:sz w:val="18"/>
          <w:lang w:val="uk-UA"/>
        </w:rPr>
        <w:t>Metodología Aseguramiento de la Calidad de la Información Estadística (</w:t>
      </w:r>
      <w:hyperlink r:id="rId481">
        <w:r w:rsidRPr="00733FA7">
          <w:rPr>
            <w:rFonts w:ascii="Arial" w:hAnsi="Arial" w:cs="Arial"/>
            <w:i/>
            <w:iCs/>
            <w:sz w:val="18"/>
            <w:lang w:val="uk-UA"/>
          </w:rPr>
          <w:t>http://unstats.un.org/unsd/dnss/docs-</w:t>
        </w:r>
      </w:hyperlink>
      <w:r w:rsidRPr="00733FA7">
        <w:rPr>
          <w:rFonts w:ascii="Arial" w:hAnsi="Arial" w:cs="Arial"/>
          <w:i/>
          <w:iCs/>
          <w:sz w:val="18"/>
          <w:lang w:val="uk-UA"/>
        </w:rPr>
        <w:t xml:space="preserve"> NQAF/Assurance%20quality%20methodology.pdf</w:t>
      </w:r>
      <w:r w:rsidRPr="00733FA7">
        <w:rPr>
          <w:rFonts w:ascii="Arial" w:hAnsi="Arial" w:cs="Arial"/>
          <w:sz w:val="18"/>
          <w:lang w:val="uk-UA"/>
        </w:rPr>
        <w:t>)</w:t>
      </w:r>
    </w:p>
    <w:p w:rsidR="00260D41" w:rsidRPr="00733FA7" w:rsidRDefault="00260D41" w:rsidP="00415629">
      <w:pPr>
        <w:numPr>
          <w:ilvl w:val="0"/>
          <w:numId w:val="14"/>
        </w:numPr>
        <w:tabs>
          <w:tab w:val="left" w:pos="300"/>
        </w:tabs>
        <w:spacing w:before="2"/>
        <w:ind w:left="300" w:right="1194" w:hanging="180"/>
        <w:rPr>
          <w:rFonts w:ascii="Arial" w:hAnsi="Arial" w:cs="Arial"/>
          <w:sz w:val="18"/>
          <w:szCs w:val="18"/>
          <w:lang w:val="uk-UA"/>
        </w:rPr>
      </w:pPr>
      <w:r w:rsidRPr="00733FA7">
        <w:rPr>
          <w:rFonts w:ascii="Arial" w:hAnsi="Arial" w:cs="Arial"/>
          <w:sz w:val="18"/>
          <w:lang w:val="uk-UA"/>
        </w:rPr>
        <w:t>Metodología para el fortalecimiento de registros administrativos (</w:t>
      </w:r>
      <w:hyperlink r:id="rId482">
        <w:r w:rsidRPr="00733FA7">
          <w:rPr>
            <w:rFonts w:ascii="Arial" w:hAnsi="Arial" w:cs="Arial"/>
            <w:i/>
            <w:iCs/>
            <w:sz w:val="18"/>
            <w:u w:val="single"/>
            <w:lang w:val="uk-UA"/>
          </w:rPr>
          <w:t>http://www.dane.gov.co/files/planificacion/planificacion/metodologia/planes_fortalecimiento_RA.pdf</w:t>
        </w:r>
      </w:hyperlink>
      <w:r w:rsidRPr="00733FA7">
        <w:rPr>
          <w:rFonts w:ascii="Arial" w:hAnsi="Arial" w:cs="Arial"/>
          <w:i/>
          <w:iCs/>
          <w:sz w:val="18"/>
          <w:u w:val="single"/>
          <w:lang w:val="uk-UA"/>
        </w:rPr>
        <w:t xml:space="preserve"> administrativos</w:t>
      </w:r>
      <w:r w:rsidRPr="00733FA7">
        <w:rPr>
          <w:rFonts w:ascii="Arial" w:hAnsi="Arial" w:cs="Arial"/>
          <w:sz w:val="18"/>
          <w:lang w:val="uk-UA"/>
        </w:rPr>
        <w:t>)</w:t>
      </w:r>
    </w:p>
    <w:p w:rsidR="00260D41" w:rsidRPr="00733FA7" w:rsidRDefault="00260D41" w:rsidP="00415629">
      <w:pPr>
        <w:numPr>
          <w:ilvl w:val="0"/>
          <w:numId w:val="14"/>
        </w:numPr>
        <w:tabs>
          <w:tab w:val="left" w:pos="264"/>
        </w:tabs>
        <w:ind w:right="2228"/>
        <w:rPr>
          <w:rFonts w:ascii="Arial" w:hAnsi="Arial" w:cs="Arial"/>
          <w:sz w:val="18"/>
          <w:szCs w:val="18"/>
          <w:lang w:val="uk-UA"/>
        </w:rPr>
      </w:pPr>
      <w:r w:rsidRPr="00733FA7">
        <w:rPr>
          <w:rFonts w:ascii="Arial" w:hAnsi="Arial" w:cs="Arial"/>
          <w:sz w:val="18"/>
          <w:lang w:val="uk-UA"/>
        </w:rPr>
        <w:t>Metodología para la estandarización de conceptos (</w:t>
      </w:r>
      <w:hyperlink r:id="rId483">
        <w:r w:rsidRPr="00733FA7">
          <w:rPr>
            <w:rFonts w:ascii="Arial" w:hAnsi="Arial" w:cs="Arial"/>
            <w:i/>
            <w:iCs/>
            <w:sz w:val="18"/>
            <w:u w:val="single"/>
            <w:lang w:val="uk-UA"/>
          </w:rPr>
          <w:t>http://unstats.un.org/unsd/dnss/docs-</w:t>
        </w:r>
      </w:hyperlink>
      <w:r w:rsidRPr="00733FA7">
        <w:rPr>
          <w:rFonts w:ascii="Arial" w:hAnsi="Arial" w:cs="Arial"/>
          <w:i/>
          <w:iCs/>
          <w:sz w:val="18"/>
          <w:lang w:val="uk-UA"/>
        </w:rPr>
        <w:t xml:space="preserve"> </w:t>
      </w:r>
      <w:r w:rsidRPr="00733FA7">
        <w:rPr>
          <w:rFonts w:ascii="Arial" w:hAnsi="Arial" w:cs="Arial"/>
          <w:i/>
          <w:iCs/>
          <w:sz w:val="18"/>
          <w:u w:val="single"/>
          <w:lang w:val="uk-UA"/>
        </w:rPr>
        <w:t>NQAF/Methodology%20for%20standardization%20of%20concepts%2017.Jun.2010.pdf</w:t>
      </w:r>
      <w:r w:rsidRPr="00733FA7">
        <w:rPr>
          <w:rFonts w:ascii="Arial" w:hAnsi="Arial" w:cs="Arial"/>
          <w:sz w:val="18"/>
          <w:lang w:val="uk-UA"/>
        </w:rPr>
        <w:t>)</w:t>
      </w:r>
    </w:p>
    <w:p w:rsidR="00260D41" w:rsidRPr="00733FA7" w:rsidRDefault="00260D41" w:rsidP="00415629">
      <w:pPr>
        <w:numPr>
          <w:ilvl w:val="0"/>
          <w:numId w:val="14"/>
        </w:numPr>
        <w:tabs>
          <w:tab w:val="left" w:pos="300"/>
        </w:tabs>
        <w:spacing w:before="2"/>
        <w:ind w:left="300" w:right="434" w:hanging="180"/>
        <w:rPr>
          <w:rFonts w:ascii="Arial" w:hAnsi="Arial" w:cs="Arial"/>
          <w:sz w:val="18"/>
          <w:szCs w:val="18"/>
          <w:lang w:val="uk-UA"/>
        </w:rPr>
      </w:pPr>
      <w:r w:rsidRPr="00733FA7">
        <w:rPr>
          <w:rFonts w:ascii="Arial" w:hAnsi="Arial" w:cs="Arial"/>
          <w:sz w:val="18"/>
          <w:lang w:val="uk-UA"/>
        </w:rPr>
        <w:t>Proposal for the Structure of a Regional Code of Good Statistical Practice for Latin America and the Caribbean, May 2011 (</w:t>
      </w:r>
      <w:hyperlink r:id="rId484">
        <w:r w:rsidRPr="00733FA7">
          <w:rPr>
            <w:rFonts w:ascii="Arial" w:hAnsi="Arial" w:cs="Arial"/>
            <w:i/>
            <w:iCs/>
            <w:sz w:val="18"/>
            <w:u w:val="single"/>
            <w:lang w:val="uk-UA"/>
          </w:rPr>
          <w:t>http://www.dane.gov.co/files/noticias/BuenasPracticas_en.pdf</w:t>
        </w:r>
        <w:r w:rsidRPr="00733FA7">
          <w:rPr>
            <w:rFonts w:ascii="Arial" w:hAnsi="Arial" w:cs="Arial"/>
            <w:sz w:val="18"/>
            <w:lang w:val="uk-UA"/>
          </w:rPr>
          <w:t>)</w:t>
        </w:r>
      </w:hyperlink>
    </w:p>
    <w:p w:rsidR="00260D41" w:rsidRPr="00733FA7" w:rsidRDefault="00260D41" w:rsidP="00415629">
      <w:pPr>
        <w:numPr>
          <w:ilvl w:val="0"/>
          <w:numId w:val="14"/>
        </w:numPr>
        <w:tabs>
          <w:tab w:val="left" w:pos="300"/>
        </w:tabs>
        <w:spacing w:before="7" w:line="204" w:lineRule="exact"/>
        <w:ind w:left="300" w:right="1151" w:hanging="180"/>
        <w:rPr>
          <w:rFonts w:ascii="Arial" w:hAnsi="Arial" w:cs="Arial"/>
          <w:sz w:val="18"/>
          <w:szCs w:val="18"/>
          <w:lang w:val="uk-UA"/>
        </w:rPr>
      </w:pPr>
      <w:r w:rsidRPr="00733FA7">
        <w:rPr>
          <w:rFonts w:ascii="Arial" w:hAnsi="Arial" w:cs="Arial"/>
          <w:sz w:val="18"/>
          <w:lang w:val="uk-UA"/>
        </w:rPr>
        <w:t>Propuesta de Código Nacional de Buenas Prácticas para las Estadísticas Oficiales (</w:t>
      </w:r>
      <w:hyperlink r:id="rId485">
        <w:r w:rsidRPr="00733FA7">
          <w:rPr>
            <w:rFonts w:ascii="Arial" w:hAnsi="Arial" w:cs="Arial"/>
            <w:i/>
            <w:iCs/>
            <w:sz w:val="18"/>
            <w:u w:val="single"/>
            <w:lang w:val="uk-UA"/>
          </w:rPr>
          <w:t>http://unstats.un.org/unsd/dnss/docs-NQAF/National%20Code%20of%20Practice%2004.Agu.2011.pdf</w:t>
        </w:r>
        <w:r w:rsidRPr="00733FA7">
          <w:rPr>
            <w:rFonts w:ascii="Arial" w:hAnsi="Arial" w:cs="Arial"/>
            <w:sz w:val="18"/>
            <w:lang w:val="uk-UA"/>
          </w:rPr>
          <w:t>)</w:t>
        </w:r>
      </w:hyperlink>
    </w:p>
    <w:p w:rsidR="00260D41" w:rsidRPr="00733FA7" w:rsidRDefault="00260D41" w:rsidP="00415629">
      <w:pPr>
        <w:spacing w:line="204" w:lineRule="exact"/>
        <w:rPr>
          <w:rFonts w:ascii="Arial" w:hAnsi="Arial" w:cs="Arial"/>
          <w:sz w:val="18"/>
          <w:szCs w:val="18"/>
          <w:lang w:val="uk-UA"/>
        </w:rPr>
        <w:sectPr w:rsidR="00260D41" w:rsidRPr="00733FA7" w:rsidSect="0083386C">
          <w:headerReference w:type="default" r:id="rId486"/>
          <w:footerReference w:type="default" r:id="rId487"/>
          <w:pgSz w:w="12240" w:h="15840"/>
          <w:pgMar w:top="568"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before="77"/>
        <w:ind w:left="119" w:right="240"/>
        <w:rPr>
          <w:rFonts w:ascii="Arial" w:hAnsi="Arial" w:cs="Arial"/>
          <w:sz w:val="18"/>
          <w:szCs w:val="18"/>
          <w:lang w:val="uk-UA"/>
        </w:rPr>
      </w:pPr>
      <w:r w:rsidRPr="00733FA7">
        <w:rPr>
          <w:rFonts w:ascii="Arial" w:hAnsi="Arial" w:cs="Arial"/>
          <w:b/>
          <w:bCs/>
          <w:sz w:val="18"/>
          <w:lang w:val="uk-UA"/>
        </w:rPr>
        <w:t>Eurostat</w:t>
      </w:r>
    </w:p>
    <w:p w:rsidR="00260D41" w:rsidRPr="00733FA7" w:rsidRDefault="00260D41" w:rsidP="00415629">
      <w:pPr>
        <w:numPr>
          <w:ilvl w:val="0"/>
          <w:numId w:val="14"/>
        </w:numPr>
        <w:tabs>
          <w:tab w:val="left" w:pos="264"/>
        </w:tabs>
        <w:spacing w:before="2"/>
        <w:ind w:right="1259"/>
        <w:rPr>
          <w:rFonts w:ascii="Arial" w:hAnsi="Arial" w:cs="Arial"/>
          <w:sz w:val="18"/>
          <w:szCs w:val="18"/>
          <w:lang w:val="uk-UA"/>
        </w:rPr>
      </w:pPr>
      <w:r w:rsidRPr="00733FA7">
        <w:rPr>
          <w:rFonts w:ascii="Arial" w:hAnsi="Arial" w:cs="Arial"/>
          <w:sz w:val="18"/>
          <w:lang w:val="uk-UA"/>
        </w:rPr>
        <w:t>ESS Handbook for Quality Reports, 2009 edition (</w:t>
      </w:r>
      <w:hyperlink r:id="rId488">
        <w:r w:rsidRPr="00733FA7">
          <w:rPr>
            <w:rFonts w:ascii="Arial" w:hAnsi="Arial" w:cs="Arial"/>
            <w:i/>
            <w:iCs/>
            <w:sz w:val="18"/>
            <w:u w:val="single"/>
            <w:lang w:val="uk-UA"/>
          </w:rPr>
          <w:t>http://unstats.un.org/unsd/dnss/docs-NQAF/Eurostat-</w:t>
        </w:r>
      </w:hyperlink>
      <w:r w:rsidRPr="00733FA7">
        <w:rPr>
          <w:rFonts w:ascii="Arial" w:hAnsi="Arial" w:cs="Arial"/>
          <w:i/>
          <w:iCs/>
          <w:sz w:val="18"/>
          <w:lang w:val="uk-UA"/>
        </w:rPr>
        <w:t xml:space="preserve"> </w:t>
      </w:r>
      <w:r w:rsidRPr="00733FA7">
        <w:rPr>
          <w:rFonts w:ascii="Arial" w:hAnsi="Arial" w:cs="Arial"/>
          <w:i/>
          <w:iCs/>
          <w:sz w:val="18"/>
          <w:u w:val="single"/>
          <w:lang w:val="uk-UA"/>
        </w:rPr>
        <w:t>EHQR_FINAL.pdf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2"/>
        <w:ind w:right="1350"/>
        <w:rPr>
          <w:rFonts w:ascii="Arial" w:hAnsi="Arial" w:cs="Arial"/>
          <w:sz w:val="18"/>
          <w:szCs w:val="18"/>
          <w:lang w:val="uk-UA"/>
        </w:rPr>
      </w:pPr>
      <w:r w:rsidRPr="00733FA7">
        <w:rPr>
          <w:rFonts w:ascii="Arial" w:hAnsi="Arial" w:cs="Arial"/>
          <w:sz w:val="18"/>
          <w:lang w:val="uk-UA"/>
        </w:rPr>
        <w:t>ESS Standard for Quality Reports, 2009 edition (</w:t>
      </w:r>
      <w:hyperlink r:id="rId489">
        <w:r w:rsidRPr="00733FA7">
          <w:rPr>
            <w:rFonts w:ascii="Arial" w:hAnsi="Arial" w:cs="Arial"/>
            <w:i/>
            <w:iCs/>
            <w:sz w:val="18"/>
            <w:u w:val="single"/>
            <w:lang w:val="uk-UA"/>
          </w:rPr>
          <w:t>http://unstats.un.org/unsd/dnss/docs-NQAF/Eurostat-</w:t>
        </w:r>
      </w:hyperlink>
      <w:r w:rsidRPr="00733FA7">
        <w:rPr>
          <w:rFonts w:ascii="Arial" w:hAnsi="Arial" w:cs="Arial"/>
          <w:i/>
          <w:iCs/>
          <w:sz w:val="18"/>
          <w:lang w:val="uk-UA"/>
        </w:rPr>
        <w:t xml:space="preserve"> </w:t>
      </w:r>
      <w:r w:rsidRPr="00733FA7">
        <w:rPr>
          <w:rFonts w:ascii="Arial" w:hAnsi="Arial" w:cs="Arial"/>
          <w:i/>
          <w:iCs/>
          <w:sz w:val="18"/>
          <w:u w:val="single"/>
          <w:lang w:val="uk-UA"/>
        </w:rPr>
        <w:t>ESQR_FINAL.pdf</w:t>
      </w:r>
      <w:r w:rsidRPr="00733FA7">
        <w:rPr>
          <w:rFonts w:ascii="Arial" w:hAnsi="Arial" w:cs="Arial"/>
          <w:sz w:val="18"/>
          <w:lang w:val="uk-UA"/>
        </w:rPr>
        <w:t>)</w:t>
      </w:r>
    </w:p>
    <w:p w:rsidR="00260D41" w:rsidRPr="00733FA7" w:rsidRDefault="00260D41" w:rsidP="00415629">
      <w:pPr>
        <w:numPr>
          <w:ilvl w:val="0"/>
          <w:numId w:val="14"/>
        </w:numPr>
        <w:tabs>
          <w:tab w:val="left" w:pos="264"/>
        </w:tabs>
        <w:spacing w:before="2" w:line="239" w:lineRule="auto"/>
        <w:ind w:right="131"/>
        <w:rPr>
          <w:rFonts w:ascii="Arial" w:hAnsi="Arial" w:cs="Arial"/>
          <w:sz w:val="18"/>
          <w:szCs w:val="18"/>
          <w:lang w:val="uk-UA"/>
        </w:rPr>
      </w:pPr>
      <w:r w:rsidRPr="00733FA7">
        <w:rPr>
          <w:rFonts w:ascii="Arial" w:hAnsi="Arial" w:cs="Arial"/>
          <w:sz w:val="18"/>
          <w:szCs w:val="18"/>
          <w:lang w:val="uk-UA"/>
        </w:rPr>
        <w:t>Eurostat’s Concepts and Definitions Database (CODED) (</w:t>
      </w:r>
      <w:hyperlink r:id="rId490">
        <w:r w:rsidRPr="00733FA7">
          <w:rPr>
            <w:rFonts w:ascii="Arial" w:hAnsi="Arial" w:cs="Arial"/>
            <w:i/>
            <w:iCs/>
            <w:sz w:val="18"/>
            <w:szCs w:val="18"/>
            <w:u w:val="single"/>
            <w:lang w:val="uk-UA"/>
          </w:rPr>
          <w:t>http://ec.europa.eu/eurostat/ramon/nomenclatures/index.cfm?TargetUrl=LST_NOM&amp;StrGroupCode=CONCEPTS&amp;</w:t>
        </w:r>
      </w:hyperlink>
      <w:r w:rsidRPr="00733FA7">
        <w:rPr>
          <w:rFonts w:ascii="Arial" w:hAnsi="Arial" w:cs="Arial"/>
          <w:i/>
          <w:iCs/>
          <w:sz w:val="18"/>
          <w:szCs w:val="18"/>
          <w:lang w:val="uk-UA"/>
        </w:rPr>
        <w:t xml:space="preserve"> </w:t>
      </w:r>
      <w:r w:rsidRPr="00733FA7">
        <w:rPr>
          <w:rFonts w:ascii="Arial" w:hAnsi="Arial" w:cs="Arial"/>
          <w:i/>
          <w:iCs/>
          <w:sz w:val="18"/>
          <w:szCs w:val="18"/>
          <w:u w:val="single"/>
          <w:lang w:val="uk-UA"/>
        </w:rPr>
        <w:t>StrLanguageCode=EN</w:t>
      </w:r>
      <w:r w:rsidRPr="00733FA7">
        <w:rPr>
          <w:rFonts w:ascii="Arial" w:hAnsi="Arial" w:cs="Arial"/>
          <w:sz w:val="18"/>
          <w:szCs w:val="18"/>
          <w:lang w:val="uk-UA"/>
        </w:rPr>
        <w:t>)</w:t>
      </w:r>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France</w:t>
      </w:r>
    </w:p>
    <w:p w:rsidR="00260D41" w:rsidRPr="00733FA7" w:rsidRDefault="00260D41" w:rsidP="00415629">
      <w:pPr>
        <w:numPr>
          <w:ilvl w:val="0"/>
          <w:numId w:val="14"/>
        </w:numPr>
        <w:tabs>
          <w:tab w:val="left" w:pos="264"/>
        </w:tabs>
        <w:spacing w:before="4" w:line="239" w:lineRule="auto"/>
        <w:ind w:right="300"/>
        <w:rPr>
          <w:rFonts w:ascii="Arial" w:hAnsi="Arial" w:cs="Arial"/>
          <w:sz w:val="18"/>
          <w:szCs w:val="18"/>
          <w:lang w:val="uk-UA"/>
        </w:rPr>
      </w:pPr>
      <w:r w:rsidRPr="00733FA7">
        <w:rPr>
          <w:rFonts w:ascii="Arial" w:hAnsi="Arial" w:cs="Arial"/>
          <w:sz w:val="18"/>
          <w:szCs w:val="18"/>
          <w:lang w:val="uk-UA"/>
        </w:rPr>
        <w:t>Official statistical system practices in accordance with the principles of the European Statistics Code of Practice – Statistical results: 14- Coherence and comparability (</w:t>
      </w:r>
      <w:hyperlink r:id="rId491">
        <w:r w:rsidRPr="00733FA7">
          <w:rPr>
            <w:rFonts w:ascii="Arial" w:hAnsi="Arial" w:cs="Arial"/>
            <w:i/>
            <w:iCs/>
            <w:sz w:val="18"/>
            <w:szCs w:val="18"/>
            <w:u w:val="single"/>
            <w:lang w:val="uk-UA"/>
          </w:rPr>
          <w:t>http://www.insee.fr/en/insee-statistique-</w:t>
        </w:r>
      </w:hyperlink>
      <w:r w:rsidRPr="00733FA7">
        <w:rPr>
          <w:rFonts w:ascii="Arial" w:hAnsi="Arial" w:cs="Arial"/>
          <w:i/>
          <w:iCs/>
          <w:sz w:val="18"/>
          <w:szCs w:val="18"/>
          <w:lang w:val="uk-UA"/>
        </w:rPr>
        <w:t xml:space="preserve"> </w:t>
      </w:r>
      <w:r w:rsidRPr="00733FA7">
        <w:rPr>
          <w:rFonts w:ascii="Arial" w:hAnsi="Arial" w:cs="Arial"/>
          <w:i/>
          <w:iCs/>
          <w:sz w:val="18"/>
          <w:szCs w:val="18"/>
          <w:u w:val="single"/>
          <w:lang w:val="uk-UA"/>
        </w:rPr>
        <w:t>publique/default.asp?page=qualite/principe14.htm)</w:t>
      </w:r>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Hungary</w:t>
      </w:r>
    </w:p>
    <w:p w:rsidR="00260D41" w:rsidRPr="00733FA7" w:rsidRDefault="00260D41" w:rsidP="00415629">
      <w:pPr>
        <w:numPr>
          <w:ilvl w:val="0"/>
          <w:numId w:val="14"/>
        </w:numPr>
        <w:tabs>
          <w:tab w:val="left" w:pos="264"/>
        </w:tabs>
        <w:spacing w:before="4"/>
        <w:ind w:right="400"/>
        <w:rPr>
          <w:rFonts w:ascii="Arial" w:hAnsi="Arial" w:cs="Arial"/>
          <w:sz w:val="18"/>
          <w:szCs w:val="18"/>
          <w:lang w:val="uk-UA"/>
        </w:rPr>
      </w:pPr>
      <w:r w:rsidRPr="00733FA7">
        <w:rPr>
          <w:rFonts w:ascii="Arial" w:hAnsi="Arial" w:cs="Arial"/>
          <w:sz w:val="18"/>
          <w:szCs w:val="18"/>
          <w:lang w:val="uk-UA"/>
        </w:rPr>
        <w:t>HCSO,s Strategy 2009 –2012, Quality Statistics, Methodological developments in order to improve the quality of statistical products (p. 18) (</w:t>
      </w:r>
      <w:hyperlink r:id="rId492">
        <w:r w:rsidRPr="00733FA7">
          <w:rPr>
            <w:rFonts w:ascii="Arial" w:hAnsi="Arial" w:cs="Arial"/>
            <w:i/>
            <w:iCs/>
            <w:sz w:val="18"/>
            <w:szCs w:val="18"/>
            <w:u w:val="single"/>
            <w:lang w:val="uk-UA"/>
          </w:rPr>
          <w:t>http://epp.eurostat.ec.europa.eu/portal/page/portal/pgp_ess/0_DOCS/hu/strategy_2009_2012.pdf</w:t>
        </w:r>
        <w:r w:rsidRPr="00733FA7">
          <w:rPr>
            <w:rFonts w:ascii="Arial" w:hAnsi="Arial" w:cs="Arial"/>
            <w:sz w:val="18"/>
            <w:szCs w:val="18"/>
            <w:lang w:val="uk-UA"/>
          </w:rPr>
          <w:t>)</w:t>
        </w:r>
      </w:hyperlink>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Japan</w:t>
      </w:r>
    </w:p>
    <w:p w:rsidR="00260D41" w:rsidRPr="00733FA7" w:rsidRDefault="00260D41" w:rsidP="00415629">
      <w:pPr>
        <w:numPr>
          <w:ilvl w:val="0"/>
          <w:numId w:val="14"/>
        </w:numPr>
        <w:tabs>
          <w:tab w:val="left" w:pos="264"/>
        </w:tabs>
        <w:spacing w:before="2"/>
        <w:rPr>
          <w:rFonts w:ascii="Arial" w:hAnsi="Arial" w:cs="Arial"/>
          <w:sz w:val="18"/>
          <w:szCs w:val="18"/>
          <w:lang w:val="uk-UA"/>
        </w:rPr>
      </w:pPr>
      <w:r w:rsidRPr="00733FA7">
        <w:rPr>
          <w:rFonts w:ascii="Arial" w:hAnsi="Arial" w:cs="Arial"/>
          <w:sz w:val="18"/>
          <w:lang w:val="uk-UA"/>
        </w:rPr>
        <w:t>Guideline of "Quality Assurance" of the Official Statistics of Japan (</w:t>
      </w:r>
      <w:hyperlink r:id="rId493">
        <w:r w:rsidRPr="00733FA7">
          <w:rPr>
            <w:rFonts w:ascii="Arial" w:hAnsi="Arial" w:cs="Arial"/>
            <w:i/>
            <w:iCs/>
            <w:sz w:val="18"/>
            <w:u w:val="single"/>
            <w:lang w:val="uk-UA"/>
          </w:rPr>
          <w:t xml:space="preserve">http://www.stat.go.jp/english/index/seido/pdf/qa_gl.pdf </w:t>
        </w:r>
      </w:hyperlink>
      <w:r w:rsidRPr="00733FA7">
        <w:rPr>
          <w:rFonts w:ascii="Arial" w:hAnsi="Arial" w:cs="Arial"/>
          <w:sz w:val="18"/>
          <w:lang w:val="uk-UA"/>
        </w:rPr>
        <w:t>)</w:t>
      </w:r>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Netherlands</w:t>
      </w:r>
    </w:p>
    <w:p w:rsidR="00260D41" w:rsidRPr="00733FA7" w:rsidRDefault="00260D41" w:rsidP="00415629">
      <w:pPr>
        <w:numPr>
          <w:ilvl w:val="0"/>
          <w:numId w:val="14"/>
        </w:numPr>
        <w:tabs>
          <w:tab w:val="left" w:pos="264"/>
        </w:tabs>
        <w:spacing w:before="8" w:line="237" w:lineRule="auto"/>
        <w:ind w:right="608"/>
        <w:jc w:val="both"/>
        <w:rPr>
          <w:rFonts w:ascii="Arial" w:hAnsi="Arial" w:cs="Arial"/>
          <w:sz w:val="18"/>
          <w:szCs w:val="18"/>
          <w:lang w:val="uk-UA"/>
        </w:rPr>
      </w:pPr>
      <w:r w:rsidRPr="00733FA7">
        <w:rPr>
          <w:rFonts w:ascii="Arial" w:hAnsi="Arial" w:cs="Arial"/>
          <w:sz w:val="18"/>
          <w:lang w:val="uk-UA"/>
        </w:rPr>
        <w:t>Checklist Quality of Statistical Output, Chapter 7 - Coherence of statistics, Chapter 8 - Comparability of data, Chapter 9 - Numerical consistency of data, pp. 31-39 (</w:t>
      </w:r>
      <w:hyperlink r:id="rId494">
        <w:r w:rsidRPr="00733FA7">
          <w:rPr>
            <w:rFonts w:ascii="Arial" w:hAnsi="Arial" w:cs="Arial"/>
            <w:i/>
            <w:iCs/>
            <w:sz w:val="18"/>
            <w:u w:val="single"/>
            <w:lang w:val="uk-UA"/>
          </w:rPr>
          <w:t>http://unstats.un.org/unsd/dnss/docs-NQAF/Netherlands-</w:t>
        </w:r>
      </w:hyperlink>
      <w:r w:rsidRPr="00733FA7">
        <w:rPr>
          <w:rFonts w:ascii="Arial" w:hAnsi="Arial" w:cs="Arial"/>
          <w:i/>
          <w:iCs/>
          <w:sz w:val="18"/>
          <w:lang w:val="uk-UA"/>
        </w:rPr>
        <w:t xml:space="preserve"> </w:t>
      </w:r>
      <w:r w:rsidRPr="00733FA7">
        <w:rPr>
          <w:rFonts w:ascii="Arial" w:hAnsi="Arial" w:cs="Arial"/>
          <w:i/>
          <w:iCs/>
          <w:sz w:val="18"/>
          <w:u w:val="single"/>
          <w:lang w:val="uk-UA"/>
        </w:rPr>
        <w:t>2009ChecklistQualityofStatisticalOutput.pdf</w:t>
      </w:r>
      <w:r w:rsidRPr="00733FA7">
        <w:rPr>
          <w:rFonts w:ascii="Arial" w:hAnsi="Arial" w:cs="Arial"/>
          <w:sz w:val="18"/>
          <w:lang w:val="uk-UA"/>
        </w:rPr>
        <w:t>)</w:t>
      </w:r>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South Africa</w:t>
      </w:r>
    </w:p>
    <w:p w:rsidR="00260D41" w:rsidRPr="00733FA7" w:rsidRDefault="00260D41" w:rsidP="00415629">
      <w:pPr>
        <w:numPr>
          <w:ilvl w:val="0"/>
          <w:numId w:val="14"/>
        </w:numPr>
        <w:tabs>
          <w:tab w:val="left" w:pos="264"/>
        </w:tabs>
        <w:spacing w:before="8" w:line="237" w:lineRule="auto"/>
        <w:ind w:right="230"/>
        <w:rPr>
          <w:rFonts w:ascii="Arial" w:hAnsi="Arial" w:cs="Arial"/>
          <w:sz w:val="18"/>
          <w:szCs w:val="18"/>
          <w:lang w:val="uk-UA"/>
        </w:rPr>
      </w:pPr>
      <w:r w:rsidRPr="00733FA7">
        <w:rPr>
          <w:rFonts w:ascii="Arial" w:hAnsi="Arial" w:cs="Arial"/>
          <w:sz w:val="18"/>
          <w:lang w:val="uk-UA"/>
        </w:rPr>
        <w:t>South African Statistical Quality Assessment Framework (SASQAF), Second edition, Statistics South Africa, 2010, Section 7: under comparability and coherence, p. 41 (</w:t>
      </w:r>
      <w:hyperlink r:id="rId495">
        <w:r w:rsidRPr="00733FA7">
          <w:rPr>
            <w:rFonts w:ascii="Arial" w:hAnsi="Arial" w:cs="Arial"/>
            <w:i/>
            <w:iCs/>
            <w:sz w:val="18"/>
            <w:u w:val="single"/>
            <w:lang w:val="uk-UA"/>
          </w:rPr>
          <w:t>http://www.statssa.gov.za/inside_statssa/standardisation/SASQAF_Edition_2.pdf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2" w:line="239" w:lineRule="auto"/>
        <w:ind w:right="690"/>
        <w:rPr>
          <w:rFonts w:ascii="Arial" w:hAnsi="Arial" w:cs="Arial"/>
          <w:sz w:val="18"/>
          <w:szCs w:val="18"/>
          <w:lang w:val="uk-UA"/>
        </w:rPr>
      </w:pPr>
      <w:r w:rsidRPr="00733FA7">
        <w:rPr>
          <w:rFonts w:ascii="Arial" w:hAnsi="Arial" w:cs="Arial"/>
          <w:sz w:val="18"/>
          <w:lang w:val="uk-UA"/>
        </w:rPr>
        <w:t>SASQAF Operational Standards and Guidelines, First edition, Statistics South Africa, 2010, Section 7: under comparability and coherence, p. 47 (</w:t>
      </w:r>
      <w:hyperlink r:id="rId496">
        <w:r w:rsidRPr="00733FA7">
          <w:rPr>
            <w:rFonts w:ascii="Arial" w:hAnsi="Arial" w:cs="Arial"/>
            <w:i/>
            <w:iCs/>
            <w:sz w:val="18"/>
            <w:u w:val="single"/>
            <w:lang w:val="uk-UA"/>
          </w:rPr>
          <w:t>http://www.statssa.gov.za/inside_statssa/standardisation/SASQAF_OpsGuidelines_Edition_1.pdf</w:t>
        </w:r>
        <w:r w:rsidRPr="00733FA7">
          <w:rPr>
            <w:rFonts w:ascii="Arial" w:hAnsi="Arial" w:cs="Arial"/>
            <w:sz w:val="18"/>
            <w:lang w:val="uk-UA"/>
          </w:rPr>
          <w:t>)</w:t>
        </w:r>
      </w:hyperlink>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United Kingdom</w:t>
      </w:r>
    </w:p>
    <w:p w:rsidR="00260D41" w:rsidRPr="00733FA7" w:rsidRDefault="00260D41" w:rsidP="00415629">
      <w:pPr>
        <w:spacing w:before="4"/>
        <w:ind w:left="263" w:right="240" w:hanging="144"/>
        <w:rPr>
          <w:rFonts w:ascii="Arial" w:hAnsi="Arial" w:cs="Arial"/>
          <w:sz w:val="18"/>
          <w:szCs w:val="18"/>
          <w:lang w:val="uk-UA"/>
        </w:rPr>
      </w:pPr>
      <w:r w:rsidRPr="00733FA7">
        <w:rPr>
          <w:rFonts w:ascii="Arial" w:hAnsi="Arial" w:cs="Arial"/>
          <w:sz w:val="16"/>
          <w:szCs w:val="16"/>
          <w:lang w:val="uk-UA"/>
        </w:rPr>
        <w:t></w:t>
      </w:r>
      <w:r w:rsidRPr="00733FA7">
        <w:rPr>
          <w:rFonts w:ascii="Arial" w:hAnsi="Arial" w:cs="Arial"/>
          <w:sz w:val="16"/>
          <w:szCs w:val="16"/>
          <w:lang w:val="uk-UA"/>
        </w:rPr>
        <w:t></w:t>
      </w:r>
      <w:r w:rsidRPr="00733FA7">
        <w:rPr>
          <w:rFonts w:ascii="Arial" w:hAnsi="Arial" w:cs="Arial"/>
          <w:sz w:val="18"/>
          <w:szCs w:val="18"/>
          <w:lang w:val="uk-UA"/>
        </w:rPr>
        <w:t>Guidelines for measuring statistical quality, pp. 18-19, 26, 29, 30, 50, 52, 54, 58-59, 63-64, 73, 77 (</w:t>
      </w:r>
      <w:hyperlink r:id="rId497">
        <w:r w:rsidRPr="00733FA7">
          <w:rPr>
            <w:rFonts w:ascii="Arial" w:hAnsi="Arial" w:cs="Arial"/>
            <w:i/>
            <w:iCs/>
            <w:sz w:val="18"/>
            <w:szCs w:val="18"/>
            <w:u w:val="single"/>
            <w:lang w:val="uk-UA"/>
          </w:rPr>
          <w:t>http://unstats.un.org/unsd/dnss/docs-NQAF/UK-Guidelines_Subject.pdf</w:t>
        </w:r>
        <w:r w:rsidRPr="00733FA7">
          <w:rPr>
            <w:rFonts w:ascii="Arial" w:hAnsi="Arial" w:cs="Arial"/>
            <w:sz w:val="18"/>
            <w:szCs w:val="18"/>
            <w:lang w:val="uk-UA"/>
          </w:rPr>
          <w:t>)</w:t>
        </w:r>
      </w:hyperlink>
    </w:p>
    <w:p w:rsidR="00260D41" w:rsidRPr="00733FA7" w:rsidRDefault="00260D41" w:rsidP="00415629">
      <w:pPr>
        <w:spacing w:before="20" w:line="140" w:lineRule="exact"/>
        <w:rPr>
          <w:rFonts w:ascii="Arial" w:hAnsi="Arial" w:cs="Arial"/>
          <w:sz w:val="14"/>
          <w:szCs w:val="14"/>
          <w:lang w:val="uk-UA"/>
        </w:rPr>
      </w:pPr>
    </w:p>
    <w:p w:rsidR="00260D41" w:rsidRPr="00733FA7" w:rsidRDefault="00AB21BC" w:rsidP="00415629">
      <w:pPr>
        <w:spacing w:before="77"/>
        <w:ind w:left="119" w:right="240"/>
        <w:rPr>
          <w:rFonts w:ascii="Arial" w:hAnsi="Arial" w:cs="Arial"/>
          <w:sz w:val="18"/>
          <w:szCs w:val="18"/>
          <w:lang w:val="uk-UA"/>
        </w:rPr>
      </w:pPr>
      <w:r>
        <w:rPr>
          <w:noProof/>
          <w:lang w:val="uk-UA" w:eastAsia="uk-UA"/>
        </w:rPr>
        <w:drawing>
          <wp:anchor distT="0" distB="0" distL="114300" distR="114300" simplePos="0" relativeHeight="251680768" behindDoc="1" locked="0" layoutInCell="1" allowOverlap="1">
            <wp:simplePos x="0" y="0"/>
            <wp:positionH relativeFrom="page">
              <wp:posOffset>895350</wp:posOffset>
            </wp:positionH>
            <wp:positionV relativeFrom="paragraph">
              <wp:posOffset>51435</wp:posOffset>
            </wp:positionV>
            <wp:extent cx="5981700" cy="132715"/>
            <wp:effectExtent l="0" t="0" r="0" b="635"/>
            <wp:wrapNone/>
            <wp:docPr id="1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81700" cy="132715"/>
                    </a:xfrm>
                    <a:prstGeom prst="rect">
                      <a:avLst/>
                    </a:prstGeom>
                    <a:noFill/>
                  </pic:spPr>
                </pic:pic>
              </a:graphicData>
            </a:graphic>
            <wp14:sizeRelH relativeFrom="page">
              <wp14:pctWidth>0</wp14:pctWidth>
            </wp14:sizeRelH>
            <wp14:sizeRelV relativeFrom="page">
              <wp14:pctHeight>0</wp14:pctHeight>
            </wp14:sizeRelV>
          </wp:anchor>
        </w:drawing>
      </w:r>
      <w:r w:rsidR="00260D41" w:rsidRPr="00733FA7">
        <w:rPr>
          <w:rFonts w:ascii="Arial" w:hAnsi="Arial" w:cs="Arial"/>
          <w:b/>
          <w:bCs/>
          <w:sz w:val="18"/>
          <w:lang w:val="uk-UA"/>
        </w:rPr>
        <w:t>NQAF 19:</w:t>
      </w:r>
      <w:r w:rsidR="00260D41" w:rsidRPr="00733FA7">
        <w:rPr>
          <w:rFonts w:ascii="Arial" w:hAnsi="Arial" w:cs="Arial"/>
          <w:sz w:val="18"/>
          <w:lang w:val="uk-UA"/>
        </w:rPr>
        <w:t xml:space="preserve"> </w:t>
      </w:r>
      <w:r w:rsidR="00260D41">
        <w:rPr>
          <w:rFonts w:ascii="Arial" w:hAnsi="Arial" w:cs="Arial"/>
          <w:b/>
          <w:bCs/>
          <w:sz w:val="18"/>
          <w:lang w:val="uk-UA"/>
        </w:rPr>
        <w:t>Управління метаданими</w:t>
      </w:r>
    </w:p>
    <w:p w:rsidR="00260D41" w:rsidRPr="00733FA7" w:rsidRDefault="00260D41" w:rsidP="00415629">
      <w:pPr>
        <w:spacing w:before="119"/>
        <w:ind w:left="119" w:right="240"/>
        <w:rPr>
          <w:rFonts w:ascii="Arial" w:hAnsi="Arial" w:cs="Arial"/>
          <w:sz w:val="18"/>
          <w:szCs w:val="18"/>
          <w:lang w:val="uk-UA"/>
        </w:rPr>
      </w:pPr>
      <w:r w:rsidRPr="00733FA7">
        <w:rPr>
          <w:rFonts w:ascii="Arial" w:hAnsi="Arial" w:cs="Arial"/>
          <w:b/>
          <w:bCs/>
          <w:sz w:val="18"/>
          <w:lang w:val="uk-UA"/>
        </w:rPr>
        <w:t>Colombia</w:t>
      </w:r>
    </w:p>
    <w:p w:rsidR="00260D41" w:rsidRPr="00733FA7" w:rsidRDefault="00260D41" w:rsidP="00415629">
      <w:pPr>
        <w:numPr>
          <w:ilvl w:val="0"/>
          <w:numId w:val="14"/>
        </w:numPr>
        <w:tabs>
          <w:tab w:val="left" w:pos="300"/>
        </w:tabs>
        <w:spacing w:before="2"/>
        <w:ind w:left="300" w:right="500" w:hanging="180"/>
        <w:rPr>
          <w:rFonts w:ascii="Arial" w:hAnsi="Arial" w:cs="Arial"/>
          <w:sz w:val="18"/>
          <w:szCs w:val="18"/>
          <w:lang w:val="uk-UA"/>
        </w:rPr>
      </w:pPr>
      <w:r w:rsidRPr="00733FA7">
        <w:rPr>
          <w:rFonts w:ascii="Arial" w:hAnsi="Arial" w:cs="Arial"/>
          <w:sz w:val="18"/>
          <w:lang w:val="uk-UA"/>
        </w:rPr>
        <w:t>Metodología Aseguramiento de la Calidad de la Información Estadística (</w:t>
      </w:r>
      <w:hyperlink r:id="rId498">
        <w:r w:rsidRPr="00733FA7">
          <w:rPr>
            <w:rFonts w:ascii="Arial" w:hAnsi="Arial" w:cs="Arial"/>
            <w:i/>
            <w:iCs/>
            <w:sz w:val="18"/>
            <w:lang w:val="uk-UA"/>
          </w:rPr>
          <w:t>http://unstats.un.org/unsd/dnss/docs-</w:t>
        </w:r>
      </w:hyperlink>
      <w:r w:rsidRPr="00733FA7">
        <w:rPr>
          <w:rFonts w:ascii="Arial" w:hAnsi="Arial" w:cs="Arial"/>
          <w:i/>
          <w:iCs/>
          <w:sz w:val="18"/>
          <w:lang w:val="uk-UA"/>
        </w:rPr>
        <w:t xml:space="preserve"> NQAF/Assurance%20quality%20methodology.pdf</w:t>
      </w:r>
      <w:r w:rsidRPr="00733FA7">
        <w:rPr>
          <w:rFonts w:ascii="Arial" w:hAnsi="Arial" w:cs="Arial"/>
          <w:sz w:val="18"/>
          <w:lang w:val="uk-UA"/>
        </w:rPr>
        <w:t>)</w:t>
      </w:r>
    </w:p>
    <w:p w:rsidR="00260D41" w:rsidRPr="00733FA7" w:rsidRDefault="00260D41" w:rsidP="00415629">
      <w:pPr>
        <w:numPr>
          <w:ilvl w:val="0"/>
          <w:numId w:val="14"/>
        </w:numPr>
        <w:tabs>
          <w:tab w:val="left" w:pos="300"/>
        </w:tabs>
        <w:spacing w:before="10" w:line="204" w:lineRule="exact"/>
        <w:ind w:left="300" w:right="1194" w:hanging="180"/>
        <w:rPr>
          <w:rFonts w:ascii="Arial" w:hAnsi="Arial" w:cs="Arial"/>
          <w:sz w:val="18"/>
          <w:szCs w:val="18"/>
          <w:lang w:val="uk-UA"/>
        </w:rPr>
      </w:pPr>
      <w:r w:rsidRPr="00733FA7">
        <w:rPr>
          <w:rFonts w:ascii="Arial" w:hAnsi="Arial" w:cs="Arial"/>
          <w:sz w:val="18"/>
          <w:lang w:val="uk-UA"/>
        </w:rPr>
        <w:t>Metodología para el fortalecimiento de registros administrativos (</w:t>
      </w:r>
      <w:hyperlink r:id="rId499">
        <w:r w:rsidRPr="00733FA7">
          <w:rPr>
            <w:rFonts w:ascii="Arial" w:hAnsi="Arial" w:cs="Arial"/>
            <w:i/>
            <w:iCs/>
            <w:sz w:val="18"/>
            <w:u w:val="single"/>
            <w:lang w:val="uk-UA"/>
          </w:rPr>
          <w:t>http://www.dane.gov.co/files/planificacion/planificacion/metodologia/planes_fortalecimiento_RA.pdf</w:t>
        </w:r>
      </w:hyperlink>
      <w:r w:rsidRPr="00733FA7">
        <w:rPr>
          <w:rFonts w:ascii="Arial" w:hAnsi="Arial" w:cs="Arial"/>
          <w:i/>
          <w:iCs/>
          <w:sz w:val="18"/>
          <w:u w:val="single"/>
          <w:lang w:val="uk-UA"/>
        </w:rPr>
        <w:t xml:space="preserve"> administrativos</w:t>
      </w:r>
      <w:r w:rsidRPr="00733FA7">
        <w:rPr>
          <w:rFonts w:ascii="Arial" w:hAnsi="Arial" w:cs="Arial"/>
          <w:sz w:val="18"/>
          <w:lang w:val="uk-UA"/>
        </w:rPr>
        <w:t>)</w:t>
      </w:r>
    </w:p>
    <w:p w:rsidR="00260D41" w:rsidRPr="00733FA7" w:rsidRDefault="00260D41" w:rsidP="00415629">
      <w:pPr>
        <w:numPr>
          <w:ilvl w:val="0"/>
          <w:numId w:val="14"/>
        </w:numPr>
        <w:tabs>
          <w:tab w:val="left" w:pos="300"/>
        </w:tabs>
        <w:spacing w:before="5" w:line="204" w:lineRule="exact"/>
        <w:ind w:left="300" w:right="1151" w:hanging="180"/>
        <w:rPr>
          <w:rFonts w:ascii="Arial" w:hAnsi="Arial" w:cs="Arial"/>
          <w:sz w:val="18"/>
          <w:szCs w:val="18"/>
          <w:lang w:val="uk-UA"/>
        </w:rPr>
      </w:pPr>
      <w:r w:rsidRPr="00733FA7">
        <w:rPr>
          <w:rFonts w:ascii="Arial" w:hAnsi="Arial" w:cs="Arial"/>
          <w:sz w:val="18"/>
          <w:lang w:val="uk-UA"/>
        </w:rPr>
        <w:t>Propuesta de Código Nacional de Buenas Prácticas para las Estadísticas Oficiales (</w:t>
      </w:r>
      <w:hyperlink r:id="rId500">
        <w:r w:rsidRPr="00733FA7">
          <w:rPr>
            <w:rFonts w:ascii="Arial" w:hAnsi="Arial" w:cs="Arial"/>
            <w:i/>
            <w:iCs/>
            <w:sz w:val="18"/>
            <w:u w:val="single"/>
            <w:lang w:val="uk-UA"/>
          </w:rPr>
          <w:t>http://unstats.un.org/unsd/dnss/docs-NQAF/National%20Code%20of%20Practice%2004.Agu.2011.pdf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line="206" w:lineRule="exact"/>
        <w:rPr>
          <w:rFonts w:ascii="Arial" w:hAnsi="Arial" w:cs="Arial"/>
          <w:sz w:val="18"/>
          <w:szCs w:val="18"/>
          <w:lang w:val="uk-UA"/>
        </w:rPr>
      </w:pPr>
      <w:r w:rsidRPr="00733FA7">
        <w:rPr>
          <w:rFonts w:ascii="Arial" w:hAnsi="Arial" w:cs="Arial"/>
          <w:sz w:val="18"/>
          <w:lang w:val="uk-UA"/>
        </w:rPr>
        <w:t>Sistema de Metadatos (PAD) (</w:t>
      </w:r>
      <w:hyperlink r:id="rId501">
        <w:r w:rsidRPr="00733FA7">
          <w:rPr>
            <w:rFonts w:ascii="Arial" w:hAnsi="Arial" w:cs="Arial"/>
            <w:i/>
            <w:iCs/>
            <w:sz w:val="18"/>
            <w:u w:val="single"/>
            <w:lang w:val="uk-UA"/>
          </w:rPr>
          <w:t>http://190.25.231.249/aplicativos/sen/NADA/</w:t>
        </w:r>
        <w:r w:rsidRPr="00733FA7">
          <w:rPr>
            <w:rFonts w:ascii="Arial" w:hAnsi="Arial" w:cs="Arial"/>
            <w:sz w:val="18"/>
            <w:lang w:val="uk-UA"/>
          </w:rPr>
          <w:t>)</w:t>
        </w:r>
      </w:hyperlink>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Eurostat</w:t>
      </w:r>
    </w:p>
    <w:p w:rsidR="00260D41" w:rsidRPr="00733FA7" w:rsidRDefault="00260D41" w:rsidP="00415629">
      <w:pPr>
        <w:numPr>
          <w:ilvl w:val="0"/>
          <w:numId w:val="14"/>
        </w:numPr>
        <w:tabs>
          <w:tab w:val="left" w:pos="264"/>
        </w:tabs>
        <w:spacing w:before="10" w:line="204" w:lineRule="exact"/>
        <w:ind w:right="2768"/>
        <w:rPr>
          <w:rFonts w:ascii="Arial" w:hAnsi="Arial" w:cs="Arial"/>
          <w:sz w:val="18"/>
          <w:szCs w:val="18"/>
          <w:lang w:val="uk-UA"/>
        </w:rPr>
      </w:pPr>
      <w:r w:rsidRPr="00733FA7">
        <w:rPr>
          <w:rFonts w:ascii="Arial" w:hAnsi="Arial" w:cs="Arial"/>
          <w:sz w:val="18"/>
          <w:lang w:val="uk-UA"/>
        </w:rPr>
        <w:t>EURO-ESMS Metadata Structure (2009) (</w:t>
      </w:r>
      <w:hyperlink r:id="rId502">
        <w:r w:rsidRPr="00733FA7">
          <w:rPr>
            <w:rFonts w:ascii="Arial" w:hAnsi="Arial" w:cs="Arial"/>
            <w:i/>
            <w:iCs/>
            <w:sz w:val="18"/>
            <w:u w:val="single"/>
            <w:lang w:val="uk-UA"/>
          </w:rPr>
          <w:t>http://epp.eurostat.ec.europa.eu/cache/ITY_SDDS/Annexes/ESMS_Structure.xls</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line="206" w:lineRule="exact"/>
        <w:rPr>
          <w:rFonts w:ascii="Arial" w:hAnsi="Arial" w:cs="Arial"/>
          <w:sz w:val="18"/>
          <w:szCs w:val="18"/>
          <w:lang w:val="uk-UA"/>
        </w:rPr>
      </w:pPr>
      <w:r w:rsidRPr="00733FA7">
        <w:rPr>
          <w:rFonts w:ascii="Arial" w:hAnsi="Arial" w:cs="Arial"/>
          <w:sz w:val="18"/>
          <w:lang w:val="uk-UA"/>
        </w:rPr>
        <w:t>Metadata information and links (</w:t>
      </w:r>
      <w:hyperlink r:id="rId503">
        <w:r w:rsidRPr="00733FA7">
          <w:rPr>
            <w:rFonts w:ascii="Arial" w:hAnsi="Arial" w:cs="Arial"/>
            <w:i/>
            <w:iCs/>
            <w:sz w:val="18"/>
            <w:u w:val="single"/>
            <w:lang w:val="uk-UA"/>
          </w:rPr>
          <w:t>http://epp.eurostat.ec.europa.eu/portal/page/portal/statistics/metadata</w:t>
        </w:r>
        <w:r w:rsidRPr="00733FA7">
          <w:rPr>
            <w:rFonts w:ascii="Arial" w:hAnsi="Arial" w:cs="Arial"/>
            <w:sz w:val="18"/>
            <w:lang w:val="uk-UA"/>
          </w:rPr>
          <w:t>)</w:t>
        </w:r>
      </w:hyperlink>
    </w:p>
    <w:p w:rsidR="00260D41" w:rsidRPr="00733FA7" w:rsidRDefault="00260D41" w:rsidP="00415629">
      <w:pPr>
        <w:spacing w:before="117"/>
        <w:ind w:left="119" w:right="240"/>
        <w:rPr>
          <w:rFonts w:ascii="Arial" w:hAnsi="Arial" w:cs="Arial"/>
          <w:sz w:val="18"/>
          <w:szCs w:val="18"/>
          <w:lang w:val="uk-UA"/>
        </w:rPr>
      </w:pPr>
      <w:r w:rsidRPr="00733FA7">
        <w:rPr>
          <w:rFonts w:ascii="Arial" w:hAnsi="Arial" w:cs="Arial"/>
          <w:b/>
          <w:bCs/>
          <w:sz w:val="18"/>
          <w:lang w:val="uk-UA"/>
        </w:rPr>
        <w:t>SDMX (Statistical Data and Metadata eXchange)</w:t>
      </w:r>
    </w:p>
    <w:p w:rsidR="00260D41" w:rsidRPr="00733FA7" w:rsidRDefault="00260D41" w:rsidP="00415629">
      <w:pPr>
        <w:numPr>
          <w:ilvl w:val="0"/>
          <w:numId w:val="14"/>
        </w:numPr>
        <w:tabs>
          <w:tab w:val="left" w:pos="264"/>
        </w:tabs>
        <w:spacing w:before="2"/>
        <w:rPr>
          <w:rFonts w:ascii="Arial" w:hAnsi="Arial" w:cs="Arial"/>
          <w:sz w:val="18"/>
          <w:szCs w:val="18"/>
          <w:lang w:val="uk-UA"/>
        </w:rPr>
      </w:pPr>
      <w:r w:rsidRPr="00733FA7">
        <w:rPr>
          <w:rFonts w:ascii="Arial" w:hAnsi="Arial" w:cs="Arial"/>
          <w:sz w:val="18"/>
          <w:lang w:val="uk-UA"/>
        </w:rPr>
        <w:t>SDMX web page (</w:t>
      </w:r>
      <w:hyperlink r:id="rId504">
        <w:r w:rsidRPr="00733FA7">
          <w:rPr>
            <w:rFonts w:ascii="Arial" w:hAnsi="Arial" w:cs="Arial"/>
            <w:i/>
            <w:iCs/>
            <w:sz w:val="18"/>
            <w:u w:val="single"/>
            <w:lang w:val="uk-UA"/>
          </w:rPr>
          <w:t>http://sdmx.org/?page_id=6</w:t>
        </w:r>
        <w:r w:rsidRPr="00733FA7">
          <w:rPr>
            <w:rFonts w:ascii="Arial" w:hAnsi="Arial" w:cs="Arial"/>
            <w:sz w:val="18"/>
            <w:lang w:val="uk-UA"/>
          </w:rPr>
          <w:t>)</w:t>
        </w:r>
      </w:hyperlink>
    </w:p>
    <w:p w:rsidR="00260D41" w:rsidRPr="00733FA7" w:rsidRDefault="00260D41" w:rsidP="00415629">
      <w:pPr>
        <w:spacing w:before="117"/>
        <w:ind w:left="120"/>
        <w:rPr>
          <w:rFonts w:ascii="Arial" w:hAnsi="Arial" w:cs="Arial"/>
          <w:sz w:val="18"/>
          <w:szCs w:val="18"/>
          <w:lang w:val="uk-UA"/>
        </w:rPr>
      </w:pPr>
      <w:r w:rsidRPr="00733FA7">
        <w:rPr>
          <w:rFonts w:ascii="Arial" w:hAnsi="Arial" w:cs="Arial"/>
          <w:b/>
          <w:bCs/>
          <w:sz w:val="18"/>
          <w:lang w:val="uk-UA"/>
        </w:rPr>
        <w:t>South Africa</w:t>
      </w:r>
    </w:p>
    <w:p w:rsidR="00260D41" w:rsidRPr="00733FA7" w:rsidRDefault="00260D41" w:rsidP="00415629">
      <w:pPr>
        <w:numPr>
          <w:ilvl w:val="0"/>
          <w:numId w:val="14"/>
        </w:numPr>
        <w:tabs>
          <w:tab w:val="left" w:pos="264"/>
        </w:tabs>
        <w:spacing w:before="8" w:line="237" w:lineRule="auto"/>
        <w:ind w:right="230"/>
        <w:rPr>
          <w:rFonts w:ascii="Arial" w:hAnsi="Arial" w:cs="Arial"/>
          <w:sz w:val="18"/>
          <w:szCs w:val="18"/>
          <w:lang w:val="uk-UA"/>
        </w:rPr>
      </w:pPr>
      <w:r w:rsidRPr="00733FA7">
        <w:rPr>
          <w:rFonts w:ascii="Arial" w:hAnsi="Arial" w:cs="Arial"/>
          <w:sz w:val="18"/>
          <w:lang w:val="uk-UA"/>
        </w:rPr>
        <w:t>South African Statistical Quality Assessment Framework (SASQAF), Second edition, Statistics South Africa, 2010, Section 6: Under interpretability, p. 40 (</w:t>
      </w:r>
      <w:hyperlink r:id="rId505">
        <w:r w:rsidRPr="00733FA7">
          <w:rPr>
            <w:rFonts w:ascii="Arial" w:hAnsi="Arial" w:cs="Arial"/>
            <w:i/>
            <w:iCs/>
            <w:sz w:val="18"/>
            <w:u w:val="single"/>
            <w:lang w:val="uk-UA"/>
          </w:rPr>
          <w:t>http://www.statssa.gov.za/inside_statssa/standardisation/SASQAF_Edition_2.pdf</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2" w:line="239" w:lineRule="auto"/>
        <w:ind w:right="661"/>
        <w:rPr>
          <w:rFonts w:ascii="Arial" w:hAnsi="Arial" w:cs="Arial"/>
          <w:sz w:val="18"/>
          <w:szCs w:val="18"/>
          <w:lang w:val="uk-UA"/>
        </w:rPr>
      </w:pPr>
      <w:r w:rsidRPr="00733FA7">
        <w:rPr>
          <w:rFonts w:ascii="Arial" w:hAnsi="Arial" w:cs="Arial"/>
          <w:sz w:val="18"/>
          <w:lang w:val="uk-UA"/>
        </w:rPr>
        <w:t>SASQAF Operational Standards and Guidelines, First edition, Statistics South Africa, 2010, Section 6: Under interpretability, p. 44 (</w:t>
      </w:r>
      <w:hyperlink r:id="rId506">
        <w:r w:rsidRPr="00733FA7">
          <w:rPr>
            <w:rFonts w:ascii="Arial" w:hAnsi="Arial" w:cs="Arial"/>
            <w:i/>
            <w:iCs/>
            <w:sz w:val="18"/>
            <w:u w:val="single"/>
            <w:lang w:val="uk-UA"/>
          </w:rPr>
          <w:t>http://www.statssa.gov.za/inside_statssa/standardisation/SASQAF_OpsGuidelines_Edition_1.pdf</w:t>
        </w:r>
        <w:r w:rsidRPr="00733FA7">
          <w:rPr>
            <w:rFonts w:ascii="Arial" w:hAnsi="Arial" w:cs="Arial"/>
            <w:sz w:val="18"/>
            <w:lang w:val="uk-UA"/>
          </w:rPr>
          <w:t>)</w:t>
        </w:r>
      </w:hyperlink>
    </w:p>
    <w:p w:rsidR="00260D41" w:rsidRPr="00733FA7" w:rsidRDefault="00260D41" w:rsidP="00415629">
      <w:pPr>
        <w:spacing w:line="239" w:lineRule="auto"/>
        <w:rPr>
          <w:rFonts w:ascii="Arial" w:hAnsi="Arial" w:cs="Arial"/>
          <w:sz w:val="18"/>
          <w:szCs w:val="18"/>
          <w:lang w:val="uk-UA"/>
        </w:rPr>
        <w:sectPr w:rsidR="00260D41" w:rsidRPr="00733FA7" w:rsidSect="00FA32AC">
          <w:headerReference w:type="default" r:id="rId507"/>
          <w:pgSz w:w="12240" w:h="15840"/>
          <w:pgMar w:top="568"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before="77"/>
        <w:ind w:left="119" w:right="240"/>
        <w:rPr>
          <w:rFonts w:ascii="Arial" w:hAnsi="Arial" w:cs="Arial"/>
          <w:sz w:val="18"/>
          <w:szCs w:val="18"/>
          <w:lang w:val="uk-UA"/>
        </w:rPr>
      </w:pPr>
      <w:r w:rsidRPr="00733FA7">
        <w:rPr>
          <w:rFonts w:ascii="Arial" w:hAnsi="Arial" w:cs="Arial"/>
          <w:b/>
          <w:bCs/>
          <w:sz w:val="18"/>
          <w:lang w:val="uk-UA"/>
        </w:rPr>
        <w:t>United Nations Economic Commission for Europe (UNECE)</w:t>
      </w:r>
    </w:p>
    <w:p w:rsidR="00260D41" w:rsidRPr="00733FA7" w:rsidRDefault="00260D41" w:rsidP="00415629">
      <w:pPr>
        <w:numPr>
          <w:ilvl w:val="0"/>
          <w:numId w:val="14"/>
        </w:numPr>
        <w:tabs>
          <w:tab w:val="left" w:pos="264"/>
        </w:tabs>
        <w:spacing w:before="10" w:line="204" w:lineRule="exact"/>
        <w:ind w:right="2216"/>
        <w:rPr>
          <w:rFonts w:ascii="Arial" w:hAnsi="Arial" w:cs="Arial"/>
          <w:sz w:val="18"/>
          <w:szCs w:val="18"/>
          <w:lang w:val="uk-UA"/>
        </w:rPr>
      </w:pPr>
      <w:r w:rsidRPr="00733FA7">
        <w:rPr>
          <w:rFonts w:ascii="Arial" w:hAnsi="Arial" w:cs="Arial"/>
          <w:sz w:val="18"/>
          <w:lang w:val="uk-UA"/>
        </w:rPr>
        <w:t>Common Metadata Framework (</w:t>
      </w:r>
      <w:hyperlink r:id="rId508">
        <w:r w:rsidRPr="00733FA7">
          <w:rPr>
            <w:rFonts w:ascii="Arial" w:hAnsi="Arial" w:cs="Arial"/>
            <w:i/>
            <w:iCs/>
            <w:sz w:val="18"/>
            <w:u w:val="single"/>
            <w:lang w:val="uk-UA"/>
          </w:rPr>
          <w:t>http://www1.unece.org/stat/platform/display/metis/The+Common+Metadata+Framework</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line="206" w:lineRule="exact"/>
        <w:rPr>
          <w:rFonts w:ascii="Arial" w:hAnsi="Arial" w:cs="Arial"/>
          <w:sz w:val="18"/>
          <w:szCs w:val="18"/>
          <w:lang w:val="uk-UA"/>
        </w:rPr>
      </w:pPr>
      <w:r w:rsidRPr="00733FA7">
        <w:rPr>
          <w:rFonts w:ascii="Arial" w:hAnsi="Arial" w:cs="Arial"/>
          <w:sz w:val="18"/>
          <w:lang w:val="uk-UA"/>
        </w:rPr>
        <w:t>Generic Statistical Business Process Model (</w:t>
      </w:r>
      <w:hyperlink r:id="rId509">
        <w:r w:rsidRPr="00733FA7">
          <w:rPr>
            <w:rFonts w:ascii="Arial" w:hAnsi="Arial" w:cs="Arial"/>
            <w:i/>
            <w:iCs/>
            <w:sz w:val="18"/>
            <w:u w:val="single"/>
            <w:lang w:val="uk-UA"/>
          </w:rPr>
          <w:t>http://www.unece.org/stats/gsbpm</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before="7" w:line="204" w:lineRule="exact"/>
        <w:ind w:right="1700"/>
        <w:rPr>
          <w:rFonts w:ascii="Arial" w:hAnsi="Arial" w:cs="Arial"/>
          <w:sz w:val="18"/>
          <w:szCs w:val="18"/>
          <w:lang w:val="uk-UA"/>
        </w:rPr>
      </w:pPr>
      <w:r w:rsidRPr="00733FA7">
        <w:rPr>
          <w:rFonts w:ascii="Arial" w:hAnsi="Arial" w:cs="Arial"/>
          <w:sz w:val="18"/>
          <w:lang w:val="uk-UA"/>
        </w:rPr>
        <w:t>Metadata flows within the GSBPM (including contributions from Australia, Norway and Portugal) (</w:t>
      </w:r>
      <w:hyperlink r:id="rId510">
        <w:r w:rsidRPr="00733FA7">
          <w:rPr>
            <w:rFonts w:ascii="Arial" w:hAnsi="Arial" w:cs="Arial"/>
            <w:i/>
            <w:iCs/>
            <w:sz w:val="18"/>
            <w:u w:val="single"/>
            <w:lang w:val="uk-UA"/>
          </w:rPr>
          <w:t>http://www1.unece.org/stat/platform/display/metis/Metadata+Flows+within+the+GSBPM</w:t>
        </w:r>
        <w:r w:rsidRPr="00733FA7">
          <w:rPr>
            <w:rFonts w:ascii="Arial" w:hAnsi="Arial" w:cs="Arial"/>
            <w:sz w:val="18"/>
            <w:lang w:val="uk-UA"/>
          </w:rPr>
          <w:t>)</w:t>
        </w:r>
      </w:hyperlink>
    </w:p>
    <w:p w:rsidR="00260D41" w:rsidRPr="00733FA7" w:rsidRDefault="00260D41" w:rsidP="00415629">
      <w:pPr>
        <w:numPr>
          <w:ilvl w:val="0"/>
          <w:numId w:val="14"/>
        </w:numPr>
        <w:tabs>
          <w:tab w:val="left" w:pos="264"/>
        </w:tabs>
        <w:spacing w:line="204" w:lineRule="exact"/>
        <w:rPr>
          <w:rFonts w:ascii="Arial" w:hAnsi="Arial" w:cs="Arial"/>
          <w:sz w:val="18"/>
          <w:szCs w:val="18"/>
          <w:lang w:val="uk-UA"/>
        </w:rPr>
      </w:pPr>
      <w:r w:rsidRPr="00733FA7">
        <w:rPr>
          <w:rFonts w:ascii="Arial" w:hAnsi="Arial" w:cs="Arial"/>
          <w:sz w:val="18"/>
          <w:lang w:val="uk-UA"/>
        </w:rPr>
        <w:t>METIS Wiki (</w:t>
      </w:r>
      <w:hyperlink r:id="rId511">
        <w:r w:rsidRPr="00733FA7">
          <w:rPr>
            <w:rFonts w:ascii="Arial" w:hAnsi="Arial" w:cs="Arial"/>
            <w:i/>
            <w:iCs/>
            <w:sz w:val="18"/>
            <w:u w:val="single"/>
            <w:lang w:val="uk-UA"/>
          </w:rPr>
          <w:t>http://www1.unece.org/stat/platform/display/metis/METIS-wiki</w:t>
        </w:r>
        <w:r w:rsidRPr="00733FA7">
          <w:rPr>
            <w:rFonts w:ascii="Arial" w:hAnsi="Arial" w:cs="Arial"/>
            <w:sz w:val="18"/>
            <w:lang w:val="uk-UA"/>
          </w:rPr>
          <w:t>)</w:t>
        </w:r>
      </w:hyperlink>
    </w:p>
    <w:p w:rsidR="00260D41" w:rsidRPr="00733FA7" w:rsidRDefault="00260D41" w:rsidP="00415629">
      <w:pPr>
        <w:spacing w:before="119"/>
        <w:ind w:left="119" w:right="240"/>
        <w:rPr>
          <w:rFonts w:ascii="Arial" w:hAnsi="Arial" w:cs="Arial"/>
          <w:sz w:val="18"/>
          <w:szCs w:val="18"/>
          <w:lang w:val="uk-UA"/>
        </w:rPr>
      </w:pPr>
      <w:r w:rsidRPr="00733FA7">
        <w:rPr>
          <w:rFonts w:ascii="Arial" w:hAnsi="Arial" w:cs="Arial"/>
          <w:b/>
          <w:bCs/>
          <w:sz w:val="18"/>
          <w:lang w:val="uk-UA"/>
        </w:rPr>
        <w:t>United Nations Statistics Division (UNSD)</w:t>
      </w:r>
    </w:p>
    <w:p w:rsidR="00260D41" w:rsidRPr="00733FA7" w:rsidRDefault="00260D41" w:rsidP="00415629">
      <w:pPr>
        <w:numPr>
          <w:ilvl w:val="0"/>
          <w:numId w:val="14"/>
        </w:numPr>
        <w:tabs>
          <w:tab w:val="left" w:pos="264"/>
        </w:tabs>
        <w:spacing w:before="10" w:line="204" w:lineRule="exact"/>
        <w:ind w:right="652"/>
        <w:rPr>
          <w:rFonts w:ascii="Arial" w:hAnsi="Arial" w:cs="Arial"/>
          <w:sz w:val="18"/>
          <w:szCs w:val="18"/>
          <w:lang w:val="uk-UA"/>
        </w:rPr>
      </w:pPr>
      <w:r w:rsidRPr="00733FA7">
        <w:rPr>
          <w:rFonts w:ascii="Arial" w:hAnsi="Arial" w:cs="Arial"/>
          <w:sz w:val="18"/>
          <w:szCs w:val="18"/>
          <w:lang w:val="uk-UA"/>
        </w:rPr>
        <w:t>Handbook of Statistical Organization, Third Edition – The Operation and Organization of a Statistical Agency, UNSD, 2003 paras. 470 -476 (</w:t>
      </w:r>
      <w:hyperlink r:id="rId512">
        <w:r w:rsidRPr="00733FA7">
          <w:rPr>
            <w:rFonts w:ascii="Arial" w:hAnsi="Arial" w:cs="Arial"/>
            <w:i/>
            <w:iCs/>
            <w:sz w:val="18"/>
            <w:szCs w:val="18"/>
            <w:u w:val="single"/>
            <w:lang w:val="uk-UA"/>
          </w:rPr>
          <w:t>http://unstats.un.org/unsd/publication/SeriesF/SeriesF_88E.pdf</w:t>
        </w:r>
        <w:r w:rsidRPr="00733FA7">
          <w:rPr>
            <w:rFonts w:ascii="Arial" w:hAnsi="Arial" w:cs="Arial"/>
            <w:sz w:val="18"/>
            <w:szCs w:val="18"/>
            <w:lang w:val="uk-UA"/>
          </w:rPr>
          <w:t>)</w:t>
        </w:r>
      </w:hyperlink>
    </w:p>
    <w:p w:rsidR="00260D41" w:rsidRPr="00733FA7" w:rsidRDefault="00260D41" w:rsidP="00415629">
      <w:pPr>
        <w:spacing w:line="204" w:lineRule="exact"/>
        <w:rPr>
          <w:rFonts w:ascii="Arial" w:hAnsi="Arial" w:cs="Arial"/>
          <w:sz w:val="18"/>
          <w:szCs w:val="18"/>
          <w:lang w:val="uk-UA"/>
        </w:rPr>
        <w:sectPr w:rsidR="00260D41" w:rsidRPr="00733FA7" w:rsidSect="00FA32AC">
          <w:headerReference w:type="default" r:id="rId513"/>
          <w:pgSz w:w="12240" w:h="15840"/>
          <w:pgMar w:top="426" w:right="1340" w:bottom="900" w:left="1320" w:header="0" w:footer="707" w:gutter="0"/>
          <w:cols w:space="720"/>
        </w:sect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pStyle w:val="2"/>
        <w:spacing w:before="84"/>
        <w:ind w:left="219"/>
        <w:rPr>
          <w:rFonts w:cs="Arial"/>
          <w:b w:val="0"/>
          <w:bCs w:val="0"/>
          <w:sz w:val="13"/>
          <w:szCs w:val="13"/>
          <w:lang w:val="uk-UA"/>
        </w:rPr>
      </w:pPr>
      <w:bookmarkStart w:id="81" w:name="ANNEX_3_–_European_Statistical_System's_"/>
      <w:bookmarkEnd w:id="81"/>
      <w:r w:rsidRPr="00733FA7">
        <w:rPr>
          <w:rFonts w:cs="Arial"/>
          <w:lang w:val="uk-UA"/>
        </w:rPr>
        <w:t>ДОДАТОК 3 – Індикатори якості європейської статистичної системи та ефективності</w:t>
      </w:r>
      <w:r w:rsidRPr="00733FA7">
        <w:rPr>
          <w:rFonts w:cs="Arial"/>
          <w:vertAlign w:val="superscript"/>
          <w:lang w:val="uk-UA"/>
        </w:rPr>
        <w:t>5</w:t>
      </w:r>
    </w:p>
    <w:p w:rsidR="00260D41" w:rsidRPr="00733FA7" w:rsidRDefault="00260D41" w:rsidP="00415629">
      <w:pPr>
        <w:spacing w:before="3"/>
        <w:ind w:left="220" w:right="1295"/>
        <w:rPr>
          <w:rFonts w:ascii="Arial" w:hAnsi="Arial" w:cs="Arial"/>
          <w:sz w:val="20"/>
          <w:szCs w:val="20"/>
          <w:lang w:val="uk-UA"/>
        </w:rPr>
      </w:pPr>
      <w:r w:rsidRPr="00733FA7">
        <w:rPr>
          <w:rFonts w:ascii="Arial" w:hAnsi="Arial" w:cs="Arial"/>
          <w:lang w:val="uk-UA"/>
        </w:rPr>
        <w:t>(на основі роботи експертної групи Євростату щодо індикаторів якості, можна використовувати наступний стандартний набір індикаторів якості та ефективності, з точки зору виробників даних, з метою підведення підсумків щодо якості статистичних продуктів в різних статистичних доменах)</w:t>
      </w:r>
    </w:p>
    <w:p w:rsidR="00260D41" w:rsidRPr="00733FA7" w:rsidRDefault="00260D41" w:rsidP="00415629">
      <w:pPr>
        <w:spacing w:before="4" w:line="170" w:lineRule="exact"/>
        <w:rPr>
          <w:rFonts w:ascii="Arial" w:hAnsi="Arial" w:cs="Arial"/>
          <w:sz w:val="17"/>
          <w:szCs w:val="17"/>
          <w:lang w:val="uk-UA"/>
        </w:rPr>
      </w:pPr>
    </w:p>
    <w:p w:rsidR="00260D41" w:rsidRPr="00733FA7" w:rsidRDefault="00260D41" w:rsidP="00415629">
      <w:pPr>
        <w:spacing w:line="200" w:lineRule="exact"/>
        <w:rPr>
          <w:rFonts w:ascii="Arial" w:hAnsi="Arial" w:cs="Arial"/>
          <w:sz w:val="20"/>
          <w:szCs w:val="20"/>
          <w:lang w:val="uk-UA"/>
        </w:rPr>
      </w:pPr>
    </w:p>
    <w:tbl>
      <w:tblPr>
        <w:tblW w:w="0" w:type="auto"/>
        <w:tblInd w:w="106" w:type="dxa"/>
        <w:tblLayout w:type="fixed"/>
        <w:tblCellMar>
          <w:left w:w="0" w:type="dxa"/>
          <w:right w:w="0" w:type="dxa"/>
        </w:tblCellMar>
        <w:tblLook w:val="01E0" w:firstRow="1" w:lastRow="1" w:firstColumn="1" w:lastColumn="1" w:noHBand="0" w:noVBand="0"/>
      </w:tblPr>
      <w:tblGrid>
        <w:gridCol w:w="1550"/>
        <w:gridCol w:w="2698"/>
        <w:gridCol w:w="5098"/>
      </w:tblGrid>
      <w:tr w:rsidR="00260D41" w:rsidRPr="00540538" w:rsidTr="00540538">
        <w:trPr>
          <w:trHeight w:hRule="exact" w:val="665"/>
        </w:trPr>
        <w:tc>
          <w:tcPr>
            <w:tcW w:w="1550"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113"/>
              <w:ind w:left="282" w:firstLine="182"/>
              <w:rPr>
                <w:rFonts w:ascii="Arial" w:hAnsi="Arial" w:cs="Arial"/>
                <w:sz w:val="18"/>
                <w:szCs w:val="18"/>
                <w:lang w:val="uk-UA"/>
              </w:rPr>
            </w:pPr>
            <w:r w:rsidRPr="00540538">
              <w:rPr>
                <w:rFonts w:ascii="Arial" w:hAnsi="Arial" w:cs="Arial"/>
                <w:b/>
                <w:bCs/>
                <w:sz w:val="18"/>
                <w:lang w:val="uk-UA"/>
              </w:rPr>
              <w:t>Компонент якості</w:t>
            </w:r>
          </w:p>
        </w:tc>
        <w:tc>
          <w:tcPr>
            <w:tcW w:w="26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17" w:line="200" w:lineRule="exact"/>
              <w:rPr>
                <w:rFonts w:ascii="Arial" w:hAnsi="Arial" w:cs="Arial"/>
                <w:sz w:val="20"/>
                <w:szCs w:val="20"/>
                <w:lang w:val="uk-UA"/>
              </w:rPr>
            </w:pPr>
          </w:p>
          <w:p w:rsidR="00260D41" w:rsidRPr="00540538" w:rsidRDefault="00260D41" w:rsidP="00540538">
            <w:pPr>
              <w:pStyle w:val="TableParagraph"/>
              <w:ind w:right="2"/>
              <w:jc w:val="center"/>
              <w:rPr>
                <w:rFonts w:ascii="Arial" w:hAnsi="Arial" w:cs="Arial"/>
                <w:sz w:val="18"/>
                <w:szCs w:val="18"/>
                <w:lang w:val="uk-UA"/>
              </w:rPr>
            </w:pPr>
            <w:r w:rsidRPr="00540538">
              <w:rPr>
                <w:rFonts w:ascii="Arial" w:hAnsi="Arial" w:cs="Arial"/>
                <w:b/>
                <w:bCs/>
                <w:sz w:val="18"/>
                <w:lang w:val="uk-UA"/>
              </w:rPr>
              <w:t>Поняття</w:t>
            </w:r>
          </w:p>
        </w:tc>
        <w:tc>
          <w:tcPr>
            <w:tcW w:w="50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17" w:line="200" w:lineRule="exact"/>
              <w:rPr>
                <w:rFonts w:ascii="Arial" w:hAnsi="Arial" w:cs="Arial"/>
                <w:sz w:val="20"/>
                <w:szCs w:val="20"/>
                <w:lang w:val="uk-UA"/>
              </w:rPr>
            </w:pPr>
          </w:p>
          <w:p w:rsidR="00260D41" w:rsidRPr="00540538" w:rsidRDefault="00260D41" w:rsidP="00540538">
            <w:pPr>
              <w:pStyle w:val="TableParagraph"/>
              <w:ind w:left="1021"/>
              <w:rPr>
                <w:rFonts w:ascii="Arial" w:hAnsi="Arial" w:cs="Arial"/>
                <w:sz w:val="18"/>
                <w:szCs w:val="18"/>
                <w:lang w:val="uk-UA"/>
              </w:rPr>
            </w:pPr>
            <w:r w:rsidRPr="00540538">
              <w:rPr>
                <w:rFonts w:ascii="Arial" w:hAnsi="Arial" w:cs="Arial"/>
                <w:b/>
                <w:bCs/>
                <w:sz w:val="18"/>
                <w:lang w:val="uk-UA"/>
              </w:rPr>
              <w:t>Індикатори якості та ефективності</w:t>
            </w:r>
          </w:p>
        </w:tc>
      </w:tr>
      <w:tr w:rsidR="00260D41" w:rsidRPr="00540538" w:rsidTr="00540538">
        <w:trPr>
          <w:trHeight w:hRule="exact" w:val="276"/>
        </w:trPr>
        <w:tc>
          <w:tcPr>
            <w:tcW w:w="1550"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line="206" w:lineRule="exact"/>
              <w:ind w:left="102"/>
              <w:rPr>
                <w:rFonts w:ascii="Arial" w:hAnsi="Arial" w:cs="Arial"/>
                <w:sz w:val="18"/>
                <w:szCs w:val="18"/>
                <w:lang w:val="uk-UA"/>
              </w:rPr>
            </w:pPr>
            <w:r w:rsidRPr="00540538">
              <w:rPr>
                <w:rFonts w:ascii="Arial" w:hAnsi="Arial" w:cs="Arial"/>
                <w:sz w:val="18"/>
                <w:lang w:val="uk-UA"/>
              </w:rPr>
              <w:t>Актуальність</w:t>
            </w:r>
          </w:p>
        </w:tc>
        <w:tc>
          <w:tcPr>
            <w:tcW w:w="26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line="206" w:lineRule="exact"/>
              <w:ind w:left="102"/>
              <w:rPr>
                <w:rFonts w:ascii="Arial" w:hAnsi="Arial" w:cs="Arial"/>
                <w:sz w:val="18"/>
                <w:szCs w:val="18"/>
                <w:lang w:val="uk-UA"/>
              </w:rPr>
            </w:pPr>
            <w:r w:rsidRPr="00540538">
              <w:rPr>
                <w:rFonts w:ascii="Arial" w:hAnsi="Arial" w:cs="Arial"/>
                <w:sz w:val="18"/>
                <w:lang w:val="uk-UA"/>
              </w:rPr>
              <w:t>Повнота</w:t>
            </w:r>
          </w:p>
        </w:tc>
        <w:tc>
          <w:tcPr>
            <w:tcW w:w="50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line="206" w:lineRule="exact"/>
              <w:ind w:left="102"/>
              <w:rPr>
                <w:rFonts w:ascii="Arial" w:hAnsi="Arial" w:cs="Arial"/>
                <w:sz w:val="18"/>
                <w:szCs w:val="18"/>
                <w:lang w:val="uk-UA"/>
              </w:rPr>
            </w:pPr>
            <w:r w:rsidRPr="00540538">
              <w:rPr>
                <w:rFonts w:ascii="Arial" w:hAnsi="Arial" w:cs="Arial"/>
                <w:sz w:val="18"/>
                <w:lang w:val="uk-UA"/>
              </w:rPr>
              <w:t>R1. Повнота даних – рівень</w:t>
            </w:r>
          </w:p>
        </w:tc>
      </w:tr>
      <w:tr w:rsidR="00260D41" w:rsidRPr="00540538" w:rsidTr="00540538">
        <w:trPr>
          <w:trHeight w:hRule="exact" w:val="276"/>
        </w:trPr>
        <w:tc>
          <w:tcPr>
            <w:tcW w:w="1550" w:type="dxa"/>
            <w:vMerge w:val="restart"/>
            <w:tcBorders>
              <w:top w:val="single" w:sz="4" w:space="0" w:color="000000"/>
              <w:left w:val="single" w:sz="4" w:space="0" w:color="000000"/>
              <w:right w:val="single" w:sz="4" w:space="0" w:color="000000"/>
            </w:tcBorders>
          </w:tcPr>
          <w:p w:rsidR="00260D41" w:rsidRPr="00540538" w:rsidRDefault="00260D41" w:rsidP="00540538">
            <w:pPr>
              <w:pStyle w:val="TableParagraph"/>
              <w:spacing w:before="58"/>
              <w:ind w:left="102"/>
              <w:rPr>
                <w:rFonts w:ascii="Arial" w:hAnsi="Arial" w:cs="Arial"/>
                <w:sz w:val="18"/>
                <w:szCs w:val="18"/>
                <w:lang w:val="uk-UA"/>
              </w:rPr>
            </w:pPr>
            <w:r w:rsidRPr="00540538">
              <w:rPr>
                <w:rFonts w:ascii="Arial" w:hAnsi="Arial" w:cs="Arial"/>
                <w:sz w:val="18"/>
                <w:lang w:val="uk-UA"/>
              </w:rPr>
              <w:t>Точність</w:t>
            </w:r>
          </w:p>
        </w:tc>
        <w:tc>
          <w:tcPr>
            <w:tcW w:w="26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line="206" w:lineRule="exact"/>
              <w:ind w:left="102"/>
              <w:rPr>
                <w:rFonts w:ascii="Arial" w:hAnsi="Arial" w:cs="Arial"/>
                <w:sz w:val="18"/>
                <w:szCs w:val="18"/>
                <w:lang w:val="uk-UA"/>
              </w:rPr>
            </w:pPr>
            <w:r w:rsidRPr="00540538">
              <w:rPr>
                <w:rFonts w:ascii="Arial" w:hAnsi="Arial" w:cs="Arial"/>
                <w:sz w:val="18"/>
                <w:lang w:val="uk-UA"/>
              </w:rPr>
              <w:t>Помилка вибірки</w:t>
            </w:r>
          </w:p>
        </w:tc>
        <w:tc>
          <w:tcPr>
            <w:tcW w:w="50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line="206" w:lineRule="exact"/>
              <w:ind w:left="102"/>
              <w:rPr>
                <w:rFonts w:ascii="Arial" w:hAnsi="Arial" w:cs="Arial"/>
                <w:sz w:val="18"/>
                <w:szCs w:val="18"/>
                <w:lang w:val="uk-UA"/>
              </w:rPr>
            </w:pPr>
            <w:r w:rsidRPr="00540538">
              <w:rPr>
                <w:rFonts w:ascii="Arial" w:hAnsi="Arial" w:cs="Arial"/>
                <w:sz w:val="18"/>
                <w:lang w:val="uk-UA"/>
              </w:rPr>
              <w:t>A1. Помилка вибірки – індикатори</w:t>
            </w:r>
          </w:p>
        </w:tc>
      </w:tr>
      <w:tr w:rsidR="00260D41" w:rsidRPr="00540538" w:rsidTr="00540538">
        <w:trPr>
          <w:trHeight w:hRule="exact" w:val="278"/>
        </w:trPr>
        <w:tc>
          <w:tcPr>
            <w:tcW w:w="1550" w:type="dxa"/>
            <w:vMerge/>
            <w:tcBorders>
              <w:left w:val="single" w:sz="4" w:space="0" w:color="000000"/>
              <w:right w:val="single" w:sz="4" w:space="0" w:color="000000"/>
            </w:tcBorders>
          </w:tcPr>
          <w:p w:rsidR="00260D41" w:rsidRPr="00540538" w:rsidRDefault="00260D41" w:rsidP="00FA32AC">
            <w:pPr>
              <w:rPr>
                <w:rFonts w:ascii="Arial" w:hAnsi="Arial" w:cs="Arial"/>
                <w:lang w:val="uk-UA"/>
              </w:rPr>
            </w:pPr>
          </w:p>
        </w:tc>
        <w:tc>
          <w:tcPr>
            <w:tcW w:w="2698" w:type="dxa"/>
            <w:vMerge w:val="restart"/>
            <w:tcBorders>
              <w:top w:val="single" w:sz="4" w:space="0" w:color="000000"/>
              <w:left w:val="single" w:sz="4" w:space="0" w:color="000000"/>
              <w:right w:val="single" w:sz="4" w:space="0" w:color="000000"/>
            </w:tcBorders>
          </w:tcPr>
          <w:p w:rsidR="00260D41" w:rsidRPr="00540538" w:rsidRDefault="00260D41" w:rsidP="00540538">
            <w:pPr>
              <w:pStyle w:val="TableParagraph"/>
              <w:spacing w:before="58"/>
              <w:ind w:left="102"/>
              <w:rPr>
                <w:rFonts w:ascii="Arial" w:hAnsi="Arial" w:cs="Arial"/>
                <w:sz w:val="18"/>
                <w:szCs w:val="18"/>
                <w:lang w:val="uk-UA"/>
              </w:rPr>
            </w:pPr>
            <w:r w:rsidRPr="00540538">
              <w:rPr>
                <w:rFonts w:ascii="Arial" w:hAnsi="Arial" w:cs="Arial"/>
                <w:sz w:val="18"/>
                <w:lang w:val="uk-UA"/>
              </w:rPr>
              <w:t>Помилка, не пов’язана з вибіркою</w:t>
            </w:r>
          </w:p>
        </w:tc>
        <w:tc>
          <w:tcPr>
            <w:tcW w:w="50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ind w:left="102"/>
              <w:rPr>
                <w:rFonts w:ascii="Arial" w:hAnsi="Arial" w:cs="Arial"/>
                <w:sz w:val="18"/>
                <w:szCs w:val="18"/>
                <w:lang w:val="uk-UA"/>
              </w:rPr>
            </w:pPr>
            <w:r w:rsidRPr="00540538">
              <w:rPr>
                <w:rFonts w:ascii="Arial" w:hAnsi="Arial" w:cs="Arial"/>
                <w:sz w:val="18"/>
                <w:lang w:val="uk-UA"/>
              </w:rPr>
              <w:t>A2. Надохоплення – рівень</w:t>
            </w:r>
          </w:p>
        </w:tc>
      </w:tr>
      <w:tr w:rsidR="00260D41" w:rsidRPr="008149B1" w:rsidTr="00540538">
        <w:trPr>
          <w:trHeight w:hRule="exact" w:val="276"/>
        </w:trPr>
        <w:tc>
          <w:tcPr>
            <w:tcW w:w="1550" w:type="dxa"/>
            <w:vMerge/>
            <w:tcBorders>
              <w:left w:val="single" w:sz="4" w:space="0" w:color="000000"/>
              <w:right w:val="single" w:sz="4" w:space="0" w:color="000000"/>
            </w:tcBorders>
          </w:tcPr>
          <w:p w:rsidR="00260D41" w:rsidRPr="00540538" w:rsidRDefault="00260D41" w:rsidP="00FA32AC">
            <w:pPr>
              <w:rPr>
                <w:rFonts w:ascii="Arial" w:hAnsi="Arial" w:cs="Arial"/>
                <w:lang w:val="uk-UA"/>
              </w:rPr>
            </w:pPr>
          </w:p>
        </w:tc>
        <w:tc>
          <w:tcPr>
            <w:tcW w:w="2698" w:type="dxa"/>
            <w:vMerge/>
            <w:tcBorders>
              <w:left w:val="single" w:sz="4" w:space="0" w:color="000000"/>
              <w:right w:val="single" w:sz="4" w:space="0" w:color="000000"/>
            </w:tcBorders>
          </w:tcPr>
          <w:p w:rsidR="00260D41" w:rsidRPr="00540538" w:rsidRDefault="00260D41" w:rsidP="00FA32AC">
            <w:pPr>
              <w:rPr>
                <w:rFonts w:ascii="Arial" w:hAnsi="Arial" w:cs="Arial"/>
                <w:lang w:val="uk-UA"/>
              </w:rPr>
            </w:pPr>
          </w:p>
        </w:tc>
        <w:tc>
          <w:tcPr>
            <w:tcW w:w="50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line="206" w:lineRule="exact"/>
              <w:ind w:left="102"/>
              <w:rPr>
                <w:rFonts w:ascii="Arial" w:hAnsi="Arial" w:cs="Arial"/>
                <w:sz w:val="18"/>
                <w:szCs w:val="18"/>
                <w:lang w:val="uk-UA"/>
              </w:rPr>
            </w:pPr>
            <w:r w:rsidRPr="00540538">
              <w:rPr>
                <w:rFonts w:ascii="Arial" w:hAnsi="Arial" w:cs="Arial"/>
                <w:sz w:val="18"/>
                <w:lang w:val="uk-UA"/>
              </w:rPr>
              <w:t>A3. Неотримання відповіді на одиницю – рівень</w:t>
            </w:r>
          </w:p>
        </w:tc>
      </w:tr>
      <w:tr w:rsidR="00260D41" w:rsidRPr="008149B1" w:rsidTr="00540538">
        <w:trPr>
          <w:trHeight w:hRule="exact" w:val="278"/>
        </w:trPr>
        <w:tc>
          <w:tcPr>
            <w:tcW w:w="1550" w:type="dxa"/>
            <w:vMerge/>
            <w:tcBorders>
              <w:left w:val="single" w:sz="4" w:space="0" w:color="000000"/>
              <w:right w:val="single" w:sz="4" w:space="0" w:color="000000"/>
            </w:tcBorders>
          </w:tcPr>
          <w:p w:rsidR="00260D41" w:rsidRPr="00540538" w:rsidRDefault="00260D41" w:rsidP="00FA32AC">
            <w:pPr>
              <w:rPr>
                <w:rFonts w:ascii="Arial" w:hAnsi="Arial" w:cs="Arial"/>
                <w:lang w:val="uk-UA"/>
              </w:rPr>
            </w:pPr>
          </w:p>
        </w:tc>
        <w:tc>
          <w:tcPr>
            <w:tcW w:w="2698" w:type="dxa"/>
            <w:vMerge/>
            <w:tcBorders>
              <w:left w:val="single" w:sz="4" w:space="0" w:color="000000"/>
              <w:right w:val="single" w:sz="4" w:space="0" w:color="000000"/>
            </w:tcBorders>
          </w:tcPr>
          <w:p w:rsidR="00260D41" w:rsidRPr="00540538" w:rsidRDefault="00260D41" w:rsidP="00FA32AC">
            <w:pPr>
              <w:rPr>
                <w:rFonts w:ascii="Arial" w:hAnsi="Arial" w:cs="Arial"/>
                <w:lang w:val="uk-UA"/>
              </w:rPr>
            </w:pPr>
          </w:p>
        </w:tc>
        <w:tc>
          <w:tcPr>
            <w:tcW w:w="50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ind w:left="102"/>
              <w:rPr>
                <w:rFonts w:ascii="Arial" w:hAnsi="Arial" w:cs="Arial"/>
                <w:sz w:val="18"/>
                <w:szCs w:val="18"/>
                <w:lang w:val="uk-UA"/>
              </w:rPr>
            </w:pPr>
            <w:r w:rsidRPr="00540538">
              <w:rPr>
                <w:rFonts w:ascii="Arial" w:hAnsi="Arial" w:cs="Arial"/>
                <w:sz w:val="18"/>
                <w:lang w:val="uk-UA"/>
              </w:rPr>
              <w:t>A4. Неотримання відповіді на елемент – рівень</w:t>
            </w:r>
          </w:p>
        </w:tc>
      </w:tr>
      <w:tr w:rsidR="00260D41" w:rsidRPr="00540538" w:rsidTr="00540538">
        <w:trPr>
          <w:trHeight w:hRule="exact" w:val="276"/>
        </w:trPr>
        <w:tc>
          <w:tcPr>
            <w:tcW w:w="1550" w:type="dxa"/>
            <w:vMerge/>
            <w:tcBorders>
              <w:left w:val="single" w:sz="4" w:space="0" w:color="000000"/>
              <w:right w:val="single" w:sz="4" w:space="0" w:color="000000"/>
            </w:tcBorders>
          </w:tcPr>
          <w:p w:rsidR="00260D41" w:rsidRPr="00540538" w:rsidRDefault="00260D41" w:rsidP="00FA32AC">
            <w:pPr>
              <w:rPr>
                <w:rFonts w:ascii="Arial" w:hAnsi="Arial" w:cs="Arial"/>
                <w:lang w:val="uk-UA"/>
              </w:rPr>
            </w:pPr>
          </w:p>
        </w:tc>
        <w:tc>
          <w:tcPr>
            <w:tcW w:w="2698" w:type="dxa"/>
            <w:vMerge/>
            <w:tcBorders>
              <w:left w:val="single" w:sz="4" w:space="0" w:color="000000"/>
              <w:right w:val="single" w:sz="4" w:space="0" w:color="000000"/>
            </w:tcBorders>
          </w:tcPr>
          <w:p w:rsidR="00260D41" w:rsidRPr="00540538" w:rsidRDefault="00260D41" w:rsidP="00FA32AC">
            <w:pPr>
              <w:rPr>
                <w:rFonts w:ascii="Arial" w:hAnsi="Arial" w:cs="Arial"/>
                <w:lang w:val="uk-UA"/>
              </w:rPr>
            </w:pPr>
          </w:p>
        </w:tc>
        <w:tc>
          <w:tcPr>
            <w:tcW w:w="50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line="206" w:lineRule="exact"/>
              <w:ind w:left="102"/>
              <w:rPr>
                <w:rFonts w:ascii="Arial" w:hAnsi="Arial" w:cs="Arial"/>
                <w:sz w:val="18"/>
                <w:szCs w:val="18"/>
                <w:lang w:val="uk-UA"/>
              </w:rPr>
            </w:pPr>
            <w:r w:rsidRPr="00540538">
              <w:rPr>
                <w:rFonts w:ascii="Arial" w:hAnsi="Arial" w:cs="Arial"/>
                <w:sz w:val="18"/>
                <w:lang w:val="uk-UA"/>
              </w:rPr>
              <w:t>A5. Імпутація – рівень</w:t>
            </w:r>
          </w:p>
        </w:tc>
      </w:tr>
      <w:tr w:rsidR="00260D41" w:rsidRPr="00540538" w:rsidTr="00540538">
        <w:trPr>
          <w:trHeight w:hRule="exact" w:val="276"/>
        </w:trPr>
        <w:tc>
          <w:tcPr>
            <w:tcW w:w="1550" w:type="dxa"/>
            <w:vMerge/>
            <w:tcBorders>
              <w:left w:val="single" w:sz="4" w:space="0" w:color="000000"/>
              <w:right w:val="single" w:sz="4" w:space="0" w:color="000000"/>
            </w:tcBorders>
          </w:tcPr>
          <w:p w:rsidR="00260D41" w:rsidRPr="00540538" w:rsidRDefault="00260D41" w:rsidP="00FA32AC">
            <w:pPr>
              <w:rPr>
                <w:rFonts w:ascii="Arial" w:hAnsi="Arial" w:cs="Arial"/>
                <w:lang w:val="uk-UA"/>
              </w:rPr>
            </w:pPr>
          </w:p>
        </w:tc>
        <w:tc>
          <w:tcPr>
            <w:tcW w:w="2698" w:type="dxa"/>
            <w:vMerge/>
            <w:tcBorders>
              <w:left w:val="single" w:sz="4" w:space="0" w:color="000000"/>
              <w:bottom w:val="single" w:sz="4" w:space="0" w:color="000000"/>
              <w:right w:val="single" w:sz="4" w:space="0" w:color="000000"/>
            </w:tcBorders>
          </w:tcPr>
          <w:p w:rsidR="00260D41" w:rsidRPr="00540538" w:rsidRDefault="00260D41" w:rsidP="00FA32AC">
            <w:pPr>
              <w:rPr>
                <w:rFonts w:ascii="Arial" w:hAnsi="Arial" w:cs="Arial"/>
                <w:lang w:val="uk-UA"/>
              </w:rPr>
            </w:pPr>
          </w:p>
        </w:tc>
        <w:tc>
          <w:tcPr>
            <w:tcW w:w="50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line="206" w:lineRule="exact"/>
              <w:ind w:left="102"/>
              <w:rPr>
                <w:rFonts w:ascii="Arial" w:hAnsi="Arial" w:cs="Arial"/>
                <w:sz w:val="18"/>
                <w:szCs w:val="18"/>
                <w:lang w:val="uk-UA"/>
              </w:rPr>
            </w:pPr>
            <w:r w:rsidRPr="00540538">
              <w:rPr>
                <w:rFonts w:ascii="Arial" w:hAnsi="Arial" w:cs="Arial"/>
                <w:sz w:val="18"/>
                <w:lang w:val="uk-UA"/>
              </w:rPr>
              <w:t>A6. Спільні одиниці – пропорція</w:t>
            </w:r>
          </w:p>
        </w:tc>
      </w:tr>
      <w:tr w:rsidR="00260D41" w:rsidRPr="008149B1" w:rsidTr="00540538">
        <w:trPr>
          <w:trHeight w:hRule="exact" w:val="278"/>
        </w:trPr>
        <w:tc>
          <w:tcPr>
            <w:tcW w:w="1550" w:type="dxa"/>
            <w:vMerge/>
            <w:tcBorders>
              <w:left w:val="single" w:sz="4" w:space="0" w:color="000000"/>
              <w:bottom w:val="single" w:sz="4" w:space="0" w:color="000000"/>
              <w:right w:val="single" w:sz="4" w:space="0" w:color="000000"/>
            </w:tcBorders>
          </w:tcPr>
          <w:p w:rsidR="00260D41" w:rsidRPr="00540538" w:rsidRDefault="00260D41" w:rsidP="00FA32AC">
            <w:pPr>
              <w:rPr>
                <w:rFonts w:ascii="Arial" w:hAnsi="Arial" w:cs="Arial"/>
                <w:lang w:val="uk-UA"/>
              </w:rPr>
            </w:pPr>
          </w:p>
        </w:tc>
        <w:tc>
          <w:tcPr>
            <w:tcW w:w="26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ind w:left="102"/>
              <w:rPr>
                <w:rFonts w:ascii="Arial" w:hAnsi="Arial" w:cs="Arial"/>
                <w:sz w:val="18"/>
                <w:szCs w:val="18"/>
                <w:lang w:val="uk-UA"/>
              </w:rPr>
            </w:pPr>
            <w:r w:rsidRPr="00540538">
              <w:rPr>
                <w:rFonts w:ascii="Arial" w:hAnsi="Arial" w:cs="Arial"/>
                <w:sz w:val="18"/>
                <w:lang w:val="uk-UA"/>
              </w:rPr>
              <w:t>Практика перегляду</w:t>
            </w:r>
          </w:p>
        </w:tc>
        <w:tc>
          <w:tcPr>
            <w:tcW w:w="50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ind w:left="102"/>
              <w:rPr>
                <w:rFonts w:ascii="Arial" w:hAnsi="Arial" w:cs="Arial"/>
                <w:sz w:val="18"/>
                <w:szCs w:val="18"/>
                <w:lang w:val="uk-UA"/>
              </w:rPr>
            </w:pPr>
            <w:r w:rsidRPr="00540538">
              <w:rPr>
                <w:rFonts w:ascii="Arial" w:hAnsi="Arial" w:cs="Arial"/>
                <w:sz w:val="18"/>
                <w:lang w:val="uk-UA"/>
              </w:rPr>
              <w:t>A7. Перегляд даних – середній розмір</w:t>
            </w:r>
          </w:p>
        </w:tc>
      </w:tr>
      <w:tr w:rsidR="00260D41" w:rsidRPr="008149B1" w:rsidTr="00540538">
        <w:trPr>
          <w:trHeight w:hRule="exact" w:val="276"/>
        </w:trPr>
        <w:tc>
          <w:tcPr>
            <w:tcW w:w="1550" w:type="dxa"/>
            <w:vMerge w:val="restart"/>
            <w:tcBorders>
              <w:top w:val="single" w:sz="4" w:space="0" w:color="000000"/>
              <w:left w:val="single" w:sz="4" w:space="0" w:color="000000"/>
              <w:right w:val="single" w:sz="4" w:space="0" w:color="000000"/>
            </w:tcBorders>
          </w:tcPr>
          <w:p w:rsidR="00260D41" w:rsidRPr="00540538" w:rsidRDefault="00260D41" w:rsidP="00540538">
            <w:pPr>
              <w:pStyle w:val="TableParagraph"/>
              <w:spacing w:before="58"/>
              <w:ind w:left="102"/>
              <w:rPr>
                <w:rFonts w:ascii="Arial" w:hAnsi="Arial" w:cs="Arial"/>
                <w:sz w:val="18"/>
                <w:szCs w:val="18"/>
                <w:lang w:val="uk-UA"/>
              </w:rPr>
            </w:pPr>
            <w:r w:rsidRPr="00540538">
              <w:rPr>
                <w:rFonts w:ascii="Arial" w:hAnsi="Arial" w:cs="Arial"/>
                <w:sz w:val="18"/>
                <w:lang w:val="uk-UA"/>
              </w:rPr>
              <w:t>Своєчасність та пунктуальність</w:t>
            </w:r>
          </w:p>
        </w:tc>
        <w:tc>
          <w:tcPr>
            <w:tcW w:w="2698" w:type="dxa"/>
            <w:vMerge w:val="restart"/>
            <w:tcBorders>
              <w:top w:val="single" w:sz="4" w:space="0" w:color="000000"/>
              <w:left w:val="single" w:sz="4" w:space="0" w:color="000000"/>
              <w:right w:val="single" w:sz="4" w:space="0" w:color="000000"/>
            </w:tcBorders>
          </w:tcPr>
          <w:p w:rsidR="00260D41" w:rsidRPr="00540538" w:rsidRDefault="00260D41" w:rsidP="00540538">
            <w:pPr>
              <w:pStyle w:val="TableParagraph"/>
              <w:spacing w:before="58"/>
              <w:ind w:left="102"/>
              <w:rPr>
                <w:rFonts w:ascii="Arial" w:hAnsi="Arial" w:cs="Arial"/>
                <w:sz w:val="18"/>
                <w:szCs w:val="18"/>
                <w:lang w:val="uk-UA"/>
              </w:rPr>
            </w:pPr>
            <w:r w:rsidRPr="00540538">
              <w:rPr>
                <w:rFonts w:ascii="Arial" w:hAnsi="Arial" w:cs="Arial"/>
                <w:sz w:val="18"/>
                <w:lang w:val="uk-UA"/>
              </w:rPr>
              <w:t>Своєчасність</w:t>
            </w:r>
          </w:p>
        </w:tc>
        <w:tc>
          <w:tcPr>
            <w:tcW w:w="50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line="206" w:lineRule="exact"/>
              <w:ind w:left="102"/>
              <w:rPr>
                <w:rFonts w:ascii="Arial" w:hAnsi="Arial" w:cs="Arial"/>
                <w:sz w:val="18"/>
                <w:szCs w:val="18"/>
                <w:lang w:val="uk-UA"/>
              </w:rPr>
            </w:pPr>
            <w:r w:rsidRPr="00540538">
              <w:rPr>
                <w:rFonts w:ascii="Arial" w:hAnsi="Arial" w:cs="Arial"/>
                <w:sz w:val="18"/>
                <w:lang w:val="uk-UA"/>
              </w:rPr>
              <w:t>T1. Проміжок часу – перші результати</w:t>
            </w:r>
          </w:p>
        </w:tc>
      </w:tr>
      <w:tr w:rsidR="00260D41" w:rsidRPr="008149B1" w:rsidTr="00540538">
        <w:trPr>
          <w:trHeight w:hRule="exact" w:val="278"/>
        </w:trPr>
        <w:tc>
          <w:tcPr>
            <w:tcW w:w="1550" w:type="dxa"/>
            <w:vMerge/>
            <w:tcBorders>
              <w:left w:val="single" w:sz="4" w:space="0" w:color="000000"/>
              <w:right w:val="single" w:sz="4" w:space="0" w:color="000000"/>
            </w:tcBorders>
          </w:tcPr>
          <w:p w:rsidR="00260D41" w:rsidRPr="00540538" w:rsidRDefault="00260D41" w:rsidP="00FA32AC">
            <w:pPr>
              <w:rPr>
                <w:rFonts w:ascii="Arial" w:hAnsi="Arial" w:cs="Arial"/>
                <w:lang w:val="uk-UA"/>
              </w:rPr>
            </w:pPr>
          </w:p>
        </w:tc>
        <w:tc>
          <w:tcPr>
            <w:tcW w:w="2698" w:type="dxa"/>
            <w:vMerge/>
            <w:tcBorders>
              <w:left w:val="single" w:sz="4" w:space="0" w:color="000000"/>
              <w:bottom w:val="single" w:sz="4" w:space="0" w:color="000000"/>
              <w:right w:val="single" w:sz="4" w:space="0" w:color="000000"/>
            </w:tcBorders>
          </w:tcPr>
          <w:p w:rsidR="00260D41" w:rsidRPr="00540538" w:rsidRDefault="00260D41" w:rsidP="00FA32AC">
            <w:pPr>
              <w:rPr>
                <w:rFonts w:ascii="Arial" w:hAnsi="Arial" w:cs="Arial"/>
                <w:lang w:val="uk-UA"/>
              </w:rPr>
            </w:pPr>
          </w:p>
        </w:tc>
        <w:tc>
          <w:tcPr>
            <w:tcW w:w="50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ind w:left="102"/>
              <w:rPr>
                <w:rFonts w:ascii="Arial" w:hAnsi="Arial" w:cs="Arial"/>
                <w:sz w:val="18"/>
                <w:szCs w:val="18"/>
                <w:lang w:val="uk-UA"/>
              </w:rPr>
            </w:pPr>
            <w:r w:rsidRPr="00540538">
              <w:rPr>
                <w:rFonts w:ascii="Arial" w:hAnsi="Arial" w:cs="Arial"/>
                <w:sz w:val="18"/>
                <w:lang w:val="uk-UA"/>
              </w:rPr>
              <w:t>T2. Проміжок часу – остаточні результати</w:t>
            </w:r>
          </w:p>
        </w:tc>
      </w:tr>
      <w:tr w:rsidR="00260D41" w:rsidRPr="008149B1" w:rsidTr="00540538">
        <w:trPr>
          <w:trHeight w:hRule="exact" w:val="276"/>
        </w:trPr>
        <w:tc>
          <w:tcPr>
            <w:tcW w:w="1550" w:type="dxa"/>
            <w:vMerge/>
            <w:tcBorders>
              <w:left w:val="single" w:sz="4" w:space="0" w:color="000000"/>
              <w:bottom w:val="single" w:sz="4" w:space="0" w:color="000000"/>
              <w:right w:val="single" w:sz="4" w:space="0" w:color="000000"/>
            </w:tcBorders>
          </w:tcPr>
          <w:p w:rsidR="00260D41" w:rsidRPr="00540538" w:rsidRDefault="00260D41" w:rsidP="00FA32AC">
            <w:pPr>
              <w:rPr>
                <w:rFonts w:ascii="Arial" w:hAnsi="Arial" w:cs="Arial"/>
                <w:lang w:val="uk-UA"/>
              </w:rPr>
            </w:pPr>
          </w:p>
        </w:tc>
        <w:tc>
          <w:tcPr>
            <w:tcW w:w="26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line="206" w:lineRule="exact"/>
              <w:ind w:left="102"/>
              <w:rPr>
                <w:rFonts w:ascii="Arial" w:hAnsi="Arial" w:cs="Arial"/>
                <w:sz w:val="18"/>
                <w:szCs w:val="18"/>
                <w:lang w:val="uk-UA"/>
              </w:rPr>
            </w:pPr>
            <w:r w:rsidRPr="00540538">
              <w:rPr>
                <w:rFonts w:ascii="Arial" w:hAnsi="Arial" w:cs="Arial"/>
                <w:sz w:val="18"/>
                <w:lang w:val="uk-UA"/>
              </w:rPr>
              <w:t>Пунктуальність</w:t>
            </w:r>
          </w:p>
        </w:tc>
        <w:tc>
          <w:tcPr>
            <w:tcW w:w="50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line="206" w:lineRule="exact"/>
              <w:ind w:left="102"/>
              <w:rPr>
                <w:rFonts w:ascii="Arial" w:hAnsi="Arial" w:cs="Arial"/>
                <w:sz w:val="18"/>
                <w:szCs w:val="18"/>
                <w:lang w:val="uk-UA"/>
              </w:rPr>
            </w:pPr>
            <w:r w:rsidRPr="00540538">
              <w:rPr>
                <w:rFonts w:ascii="Arial" w:hAnsi="Arial" w:cs="Arial"/>
                <w:sz w:val="18"/>
                <w:lang w:val="uk-UA"/>
              </w:rPr>
              <w:t>T3. Пунктуальність – надання та публікація</w:t>
            </w:r>
          </w:p>
        </w:tc>
      </w:tr>
      <w:tr w:rsidR="00260D41" w:rsidRPr="00540538" w:rsidTr="00540538">
        <w:trPr>
          <w:trHeight w:hRule="exact" w:val="314"/>
        </w:trPr>
        <w:tc>
          <w:tcPr>
            <w:tcW w:w="1550" w:type="dxa"/>
            <w:vMerge w:val="restart"/>
            <w:tcBorders>
              <w:top w:val="single" w:sz="4" w:space="0" w:color="000000"/>
              <w:left w:val="single" w:sz="4" w:space="0" w:color="000000"/>
              <w:right w:val="single" w:sz="4" w:space="0" w:color="000000"/>
            </w:tcBorders>
          </w:tcPr>
          <w:p w:rsidR="00260D41" w:rsidRPr="00540538" w:rsidRDefault="00260D41" w:rsidP="00540538">
            <w:pPr>
              <w:pStyle w:val="TableParagraph"/>
              <w:spacing w:before="58"/>
              <w:ind w:left="102"/>
              <w:rPr>
                <w:rFonts w:ascii="Arial" w:hAnsi="Arial" w:cs="Arial"/>
                <w:sz w:val="18"/>
                <w:szCs w:val="18"/>
                <w:lang w:val="uk-UA"/>
              </w:rPr>
            </w:pPr>
            <w:r w:rsidRPr="00540538">
              <w:rPr>
                <w:rFonts w:ascii="Arial" w:hAnsi="Arial" w:cs="Arial"/>
                <w:sz w:val="18"/>
                <w:lang w:val="uk-UA"/>
              </w:rPr>
              <w:t>Доступність і ясність</w:t>
            </w:r>
          </w:p>
        </w:tc>
        <w:tc>
          <w:tcPr>
            <w:tcW w:w="26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ind w:left="102"/>
              <w:rPr>
                <w:rFonts w:ascii="Arial" w:hAnsi="Arial" w:cs="Arial"/>
                <w:sz w:val="18"/>
                <w:szCs w:val="18"/>
                <w:lang w:val="uk-UA"/>
              </w:rPr>
            </w:pPr>
            <w:r w:rsidRPr="00540538">
              <w:rPr>
                <w:rFonts w:ascii="Arial" w:hAnsi="Arial" w:cs="Arial"/>
                <w:sz w:val="18"/>
                <w:lang w:val="uk-UA"/>
              </w:rPr>
              <w:t>Метадані</w:t>
            </w:r>
          </w:p>
        </w:tc>
        <w:tc>
          <w:tcPr>
            <w:tcW w:w="50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ind w:left="102"/>
              <w:rPr>
                <w:rFonts w:ascii="Arial" w:hAnsi="Arial" w:cs="Arial"/>
                <w:sz w:val="18"/>
                <w:szCs w:val="18"/>
                <w:lang w:val="uk-UA"/>
              </w:rPr>
            </w:pPr>
            <w:r w:rsidRPr="00540538">
              <w:rPr>
                <w:rFonts w:ascii="Arial" w:hAnsi="Arial" w:cs="Arial"/>
                <w:sz w:val="18"/>
                <w:lang w:val="uk-UA"/>
              </w:rPr>
              <w:t>AC1. Метадані – звернення</w:t>
            </w:r>
          </w:p>
        </w:tc>
      </w:tr>
      <w:tr w:rsidR="00260D41" w:rsidRPr="00540538" w:rsidTr="00540538">
        <w:trPr>
          <w:trHeight w:hRule="exact" w:val="278"/>
        </w:trPr>
        <w:tc>
          <w:tcPr>
            <w:tcW w:w="1550" w:type="dxa"/>
            <w:vMerge/>
            <w:tcBorders>
              <w:left w:val="single" w:sz="4" w:space="0" w:color="000000"/>
              <w:right w:val="single" w:sz="4" w:space="0" w:color="000000"/>
            </w:tcBorders>
          </w:tcPr>
          <w:p w:rsidR="00260D41" w:rsidRPr="00540538" w:rsidRDefault="00260D41" w:rsidP="00FA32AC">
            <w:pPr>
              <w:rPr>
                <w:rFonts w:ascii="Arial" w:hAnsi="Arial" w:cs="Arial"/>
                <w:lang w:val="uk-UA"/>
              </w:rPr>
            </w:pPr>
          </w:p>
        </w:tc>
        <w:tc>
          <w:tcPr>
            <w:tcW w:w="26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ind w:left="102"/>
              <w:rPr>
                <w:rFonts w:ascii="Arial" w:hAnsi="Arial" w:cs="Arial"/>
                <w:sz w:val="18"/>
                <w:szCs w:val="18"/>
                <w:lang w:val="uk-UA"/>
              </w:rPr>
            </w:pPr>
            <w:r w:rsidRPr="00540538">
              <w:rPr>
                <w:rFonts w:ascii="Arial" w:hAnsi="Arial" w:cs="Arial"/>
                <w:sz w:val="18"/>
                <w:lang w:val="uk-UA"/>
              </w:rPr>
              <w:t>Бази даних онлайн</w:t>
            </w:r>
          </w:p>
        </w:tc>
        <w:tc>
          <w:tcPr>
            <w:tcW w:w="50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ind w:left="102"/>
              <w:rPr>
                <w:rFonts w:ascii="Arial" w:hAnsi="Arial" w:cs="Arial"/>
                <w:sz w:val="18"/>
                <w:szCs w:val="18"/>
                <w:lang w:val="uk-UA"/>
              </w:rPr>
            </w:pPr>
            <w:r w:rsidRPr="00540538">
              <w:rPr>
                <w:rFonts w:ascii="Arial" w:hAnsi="Arial" w:cs="Arial"/>
                <w:sz w:val="18"/>
                <w:lang w:val="uk-UA"/>
              </w:rPr>
              <w:t>AC2. Таблиці даних – звернення</w:t>
            </w:r>
          </w:p>
        </w:tc>
      </w:tr>
      <w:tr w:rsidR="00260D41" w:rsidRPr="00540538" w:rsidTr="00540538">
        <w:trPr>
          <w:trHeight w:hRule="exact" w:val="482"/>
        </w:trPr>
        <w:tc>
          <w:tcPr>
            <w:tcW w:w="1550" w:type="dxa"/>
            <w:vMerge/>
            <w:tcBorders>
              <w:left w:val="single" w:sz="4" w:space="0" w:color="000000"/>
              <w:bottom w:val="single" w:sz="4" w:space="0" w:color="000000"/>
              <w:right w:val="single" w:sz="4" w:space="0" w:color="000000"/>
            </w:tcBorders>
          </w:tcPr>
          <w:p w:rsidR="00260D41" w:rsidRPr="00540538" w:rsidRDefault="00260D41" w:rsidP="00FA32AC">
            <w:pPr>
              <w:rPr>
                <w:rFonts w:ascii="Arial" w:hAnsi="Arial" w:cs="Arial"/>
                <w:lang w:val="uk-UA"/>
              </w:rPr>
            </w:pPr>
          </w:p>
        </w:tc>
        <w:tc>
          <w:tcPr>
            <w:tcW w:w="26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ind w:left="102" w:right="201"/>
              <w:rPr>
                <w:rFonts w:ascii="Arial" w:hAnsi="Arial" w:cs="Arial"/>
                <w:sz w:val="18"/>
                <w:szCs w:val="18"/>
                <w:lang w:val="uk-UA"/>
              </w:rPr>
            </w:pPr>
            <w:r w:rsidRPr="00540538">
              <w:rPr>
                <w:rFonts w:ascii="Arial" w:hAnsi="Arial" w:cs="Arial"/>
                <w:sz w:val="18"/>
                <w:lang w:val="uk-UA"/>
              </w:rPr>
              <w:t>Документація з якості та методології</w:t>
            </w:r>
          </w:p>
        </w:tc>
        <w:tc>
          <w:tcPr>
            <w:tcW w:w="50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ind w:left="102"/>
              <w:rPr>
                <w:rFonts w:ascii="Arial" w:hAnsi="Arial" w:cs="Arial"/>
                <w:sz w:val="18"/>
                <w:szCs w:val="18"/>
                <w:lang w:val="uk-UA"/>
              </w:rPr>
            </w:pPr>
            <w:r w:rsidRPr="00540538">
              <w:rPr>
                <w:rFonts w:ascii="Arial" w:hAnsi="Arial" w:cs="Arial"/>
                <w:sz w:val="18"/>
                <w:lang w:val="uk-UA"/>
              </w:rPr>
              <w:t>AC3. Повнота метаданих – рівень</w:t>
            </w:r>
          </w:p>
        </w:tc>
      </w:tr>
      <w:tr w:rsidR="00260D41" w:rsidRPr="008149B1" w:rsidTr="00540538">
        <w:trPr>
          <w:trHeight w:hRule="exact" w:val="278"/>
        </w:trPr>
        <w:tc>
          <w:tcPr>
            <w:tcW w:w="1550" w:type="dxa"/>
            <w:vMerge w:val="restart"/>
            <w:tcBorders>
              <w:top w:val="single" w:sz="4" w:space="0" w:color="000000"/>
              <w:left w:val="single" w:sz="4" w:space="0" w:color="000000"/>
              <w:right w:val="single" w:sz="4" w:space="0" w:color="000000"/>
            </w:tcBorders>
          </w:tcPr>
          <w:p w:rsidR="00260D41" w:rsidRPr="00540538" w:rsidRDefault="00260D41" w:rsidP="00540538">
            <w:pPr>
              <w:pStyle w:val="TableParagraph"/>
              <w:spacing w:before="58"/>
              <w:ind w:left="102"/>
              <w:rPr>
                <w:rFonts w:ascii="Arial" w:hAnsi="Arial" w:cs="Arial"/>
                <w:sz w:val="18"/>
                <w:szCs w:val="18"/>
                <w:lang w:val="uk-UA"/>
              </w:rPr>
            </w:pPr>
            <w:r w:rsidRPr="00540538">
              <w:rPr>
                <w:rFonts w:ascii="Arial" w:hAnsi="Arial" w:cs="Arial"/>
                <w:sz w:val="18"/>
                <w:lang w:val="uk-UA"/>
              </w:rPr>
              <w:t>Узгодженість та зіставність</w:t>
            </w:r>
          </w:p>
        </w:tc>
        <w:tc>
          <w:tcPr>
            <w:tcW w:w="26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ind w:left="102"/>
              <w:rPr>
                <w:rFonts w:ascii="Arial" w:hAnsi="Arial" w:cs="Arial"/>
                <w:sz w:val="18"/>
                <w:szCs w:val="18"/>
                <w:lang w:val="uk-UA"/>
              </w:rPr>
            </w:pPr>
            <w:r w:rsidRPr="00540538">
              <w:rPr>
                <w:rFonts w:ascii="Arial" w:hAnsi="Arial" w:cs="Arial"/>
                <w:sz w:val="18"/>
                <w:lang w:val="uk-UA"/>
              </w:rPr>
              <w:t>Зіставність в часі.</w:t>
            </w:r>
          </w:p>
        </w:tc>
        <w:tc>
          <w:tcPr>
            <w:tcW w:w="50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ind w:left="102"/>
              <w:rPr>
                <w:rFonts w:ascii="Arial" w:hAnsi="Arial" w:cs="Arial"/>
                <w:sz w:val="18"/>
                <w:szCs w:val="18"/>
                <w:lang w:val="uk-UA"/>
              </w:rPr>
            </w:pPr>
            <w:r w:rsidRPr="00540538">
              <w:rPr>
                <w:rFonts w:ascii="Arial" w:hAnsi="Arial" w:cs="Arial"/>
                <w:sz w:val="18"/>
                <w:lang w:val="uk-UA"/>
              </w:rPr>
              <w:t>CC1. Довжина порівнюваних часових рядів</w:t>
            </w:r>
          </w:p>
        </w:tc>
      </w:tr>
      <w:tr w:rsidR="00260D41" w:rsidRPr="008149B1" w:rsidTr="00540538">
        <w:trPr>
          <w:trHeight w:hRule="exact" w:val="485"/>
        </w:trPr>
        <w:tc>
          <w:tcPr>
            <w:tcW w:w="1550" w:type="dxa"/>
            <w:vMerge/>
            <w:tcBorders>
              <w:left w:val="single" w:sz="4" w:space="0" w:color="000000"/>
              <w:bottom w:val="single" w:sz="4" w:space="0" w:color="000000"/>
              <w:right w:val="single" w:sz="4" w:space="0" w:color="000000"/>
            </w:tcBorders>
          </w:tcPr>
          <w:p w:rsidR="00260D41" w:rsidRPr="00540538" w:rsidRDefault="00260D41" w:rsidP="00FA32AC">
            <w:pPr>
              <w:rPr>
                <w:rFonts w:ascii="Arial" w:hAnsi="Arial" w:cs="Arial"/>
                <w:lang w:val="uk-UA"/>
              </w:rPr>
            </w:pPr>
          </w:p>
        </w:tc>
        <w:tc>
          <w:tcPr>
            <w:tcW w:w="26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ind w:left="102"/>
              <w:rPr>
                <w:rFonts w:ascii="Arial" w:hAnsi="Arial" w:cs="Arial"/>
                <w:sz w:val="18"/>
                <w:szCs w:val="18"/>
                <w:lang w:val="uk-UA"/>
              </w:rPr>
            </w:pPr>
            <w:r w:rsidRPr="00540538">
              <w:rPr>
                <w:rFonts w:ascii="Arial" w:hAnsi="Arial" w:cs="Arial"/>
                <w:sz w:val="18"/>
                <w:lang w:val="uk-UA"/>
              </w:rPr>
              <w:t>Зіставність (географічна, за країнами, регіонами тощо)</w:t>
            </w:r>
          </w:p>
        </w:tc>
        <w:tc>
          <w:tcPr>
            <w:tcW w:w="5098" w:type="dxa"/>
            <w:tcBorders>
              <w:top w:val="single" w:sz="4" w:space="0" w:color="000000"/>
              <w:left w:val="single" w:sz="4" w:space="0" w:color="000000"/>
              <w:bottom w:val="single" w:sz="4" w:space="0" w:color="000000"/>
              <w:right w:val="single" w:sz="4" w:space="0" w:color="000000"/>
            </w:tcBorders>
          </w:tcPr>
          <w:p w:rsidR="00260D41" w:rsidRPr="00540538" w:rsidRDefault="00260D41" w:rsidP="00540538">
            <w:pPr>
              <w:pStyle w:val="TableParagraph"/>
              <w:spacing w:before="58"/>
              <w:ind w:left="102"/>
              <w:rPr>
                <w:rFonts w:ascii="Arial" w:hAnsi="Arial" w:cs="Arial"/>
                <w:sz w:val="18"/>
                <w:szCs w:val="18"/>
                <w:lang w:val="uk-UA"/>
              </w:rPr>
            </w:pPr>
            <w:r w:rsidRPr="00540538">
              <w:rPr>
                <w:rFonts w:ascii="Arial" w:hAnsi="Arial" w:cs="Arial"/>
                <w:sz w:val="18"/>
                <w:lang w:val="uk-UA"/>
              </w:rPr>
              <w:t>CC2. Асиметрія потоків дзеркальної статистики – коефіцієнт</w:t>
            </w:r>
          </w:p>
        </w:tc>
      </w:tr>
    </w:tbl>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line="200" w:lineRule="exact"/>
        <w:rPr>
          <w:rFonts w:ascii="Arial" w:hAnsi="Arial" w:cs="Arial"/>
          <w:sz w:val="20"/>
          <w:szCs w:val="20"/>
          <w:lang w:val="uk-UA"/>
        </w:rPr>
      </w:pPr>
    </w:p>
    <w:p w:rsidR="00260D41" w:rsidRPr="00733FA7" w:rsidRDefault="00260D41" w:rsidP="00415629">
      <w:pPr>
        <w:spacing w:before="4" w:line="260" w:lineRule="exact"/>
        <w:rPr>
          <w:rFonts w:ascii="Arial" w:hAnsi="Arial" w:cs="Arial"/>
          <w:sz w:val="26"/>
          <w:szCs w:val="26"/>
          <w:lang w:val="uk-UA"/>
        </w:rPr>
      </w:pPr>
    </w:p>
    <w:p w:rsidR="00260D41" w:rsidRPr="00733FA7" w:rsidRDefault="00AB21BC" w:rsidP="00415629">
      <w:pPr>
        <w:ind w:left="212"/>
        <w:rPr>
          <w:rFonts w:ascii="Arial" w:hAnsi="Arial" w:cs="Arial"/>
          <w:sz w:val="4"/>
          <w:szCs w:val="4"/>
          <w:lang w:val="uk-UA"/>
        </w:rPr>
      </w:pPr>
      <w:r>
        <w:rPr>
          <w:noProof/>
          <w:lang w:val="uk-UA" w:eastAsia="uk-UA"/>
        </w:rPr>
        <mc:AlternateContent>
          <mc:Choice Requires="wps">
            <w:drawing>
              <wp:inline distT="0" distB="0" distL="0" distR="0">
                <wp:extent cx="1857375" cy="9525"/>
                <wp:effectExtent l="0" t="0" r="0" b="0"/>
                <wp:docPr id="57" name="Рисуно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5737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 o:spid="_x0000_s1026" style="width:146.2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" filled="f" stroked="f">
                <o:lock v:ext="edit" aspectratio="t"/>
                <w10:anchorlock/>
              </v:rect>
            </w:pict>
          </mc:Fallback>
        </mc:AlternateContent>
      </w:r>
    </w:p>
    <w:p w:rsidR="00260D41" w:rsidRPr="00733FA7" w:rsidRDefault="00260D41" w:rsidP="003515B6">
      <w:pPr>
        <w:pStyle w:val="a5"/>
        <w:numPr>
          <w:ilvl w:val="0"/>
          <w:numId w:val="1"/>
        </w:numPr>
        <w:spacing w:before="105"/>
        <w:rPr>
          <w:rFonts w:ascii="Arial" w:hAnsi="Arial" w:cs="Arial"/>
          <w:sz w:val="16"/>
          <w:szCs w:val="16"/>
          <w:u w:color="0000FF"/>
          <w:lang w:val="uk-UA"/>
        </w:rPr>
      </w:pPr>
      <w:r w:rsidRPr="00733FA7">
        <w:rPr>
          <w:rFonts w:ascii="Arial" w:hAnsi="Arial" w:cs="Arial"/>
          <w:lang w:val="uk-UA"/>
        </w:rPr>
        <w:t xml:space="preserve">Докладну інформацію про Індикатори якості та ефективності Європейської статистичної системи можна знайти за адресами: </w:t>
      </w:r>
      <w:r w:rsidRPr="00733FA7">
        <w:rPr>
          <w:rFonts w:ascii="Arial" w:hAnsi="Arial" w:cs="Arial"/>
          <w:color w:val="0000FF"/>
          <w:sz w:val="16"/>
          <w:szCs w:val="16"/>
          <w:lang w:val="uk-UA"/>
        </w:rPr>
        <w:t xml:space="preserve"> </w:t>
      </w:r>
      <w:hyperlink r:id="rId514" w:history="1">
        <w:r w:rsidRPr="00733FA7">
          <w:rPr>
            <w:rStyle w:val="a8"/>
            <w:rFonts w:ascii="Arial" w:hAnsi="Arial" w:cs="Arial"/>
            <w:sz w:val="16"/>
            <w:szCs w:val="16"/>
            <w:lang w:val="uk-UA"/>
          </w:rPr>
          <w:t>http://epp.eurostat.ec.europa.eu/portal/page/portal/quality/quality_reporting</w:t>
        </w:r>
      </w:hyperlink>
      <w:r w:rsidRPr="00733FA7">
        <w:rPr>
          <w:rFonts w:ascii="Arial" w:hAnsi="Arial" w:cs="Arial"/>
          <w:sz w:val="16"/>
          <w:szCs w:val="16"/>
          <w:u w:val="single"/>
          <w:lang w:val="uk-UA"/>
        </w:rPr>
        <w:t xml:space="preserve"> </w:t>
      </w:r>
      <w:r w:rsidRPr="00733FA7">
        <w:rPr>
          <w:rFonts w:ascii="Arial" w:hAnsi="Arial" w:cs="Arial"/>
          <w:color w:val="000000"/>
          <w:sz w:val="16"/>
          <w:szCs w:val="16"/>
          <w:lang w:val="uk-UA"/>
        </w:rPr>
        <w:t xml:space="preserve">та </w:t>
      </w:r>
      <w:hyperlink r:id="rId515">
        <w:r w:rsidRPr="00733FA7">
          <w:rPr>
            <w:rFonts w:ascii="Arial" w:hAnsi="Arial" w:cs="Arial"/>
            <w:color w:val="0000FF"/>
            <w:sz w:val="16"/>
            <w:szCs w:val="16"/>
            <w:lang w:val="uk-UA"/>
          </w:rPr>
          <w:t xml:space="preserve">  </w:t>
        </w:r>
        <w:r w:rsidRPr="00733FA7">
          <w:rPr>
            <w:rFonts w:ascii="Arial" w:hAnsi="Arial" w:cs="Arial"/>
            <w:color w:val="0000FF"/>
            <w:sz w:val="16"/>
            <w:szCs w:val="16"/>
            <w:u w:val="single"/>
            <w:lang w:val="uk-UA"/>
          </w:rPr>
          <w:t>http://epp.eurostat.ec.europa.eu/portal/page/portal/quality/documents/Quality_Performance_Indicators_FINAL_v_1_1.pd</w:t>
        </w:r>
        <w:r w:rsidRPr="00733FA7">
          <w:rPr>
            <w:rFonts w:ascii="Arial" w:hAnsi="Arial" w:cs="Arial"/>
            <w:color w:val="0000FF"/>
            <w:sz w:val="16"/>
            <w:szCs w:val="16"/>
            <w:lang w:val="uk-UA"/>
          </w:rPr>
          <w:t>f</w:t>
        </w:r>
      </w:hyperlink>
      <w:r w:rsidRPr="00733FA7">
        <w:rPr>
          <w:rFonts w:ascii="Arial" w:hAnsi="Arial" w:cs="Arial"/>
          <w:color w:val="000000"/>
          <w:sz w:val="16"/>
          <w:szCs w:val="16"/>
          <w:lang w:val="uk-UA"/>
        </w:rPr>
        <w:t>.</w:t>
      </w:r>
    </w:p>
    <w:p w:rsidR="00260D41" w:rsidRPr="008E71D1" w:rsidRDefault="00260D41">
      <w:pPr>
        <w:rPr>
          <w:rFonts w:ascii="Arial" w:hAnsi="Arial" w:cs="Arial"/>
          <w:lang w:val="uk-UA"/>
        </w:rPr>
      </w:pPr>
    </w:p>
    <w:sectPr w:rsidR="00260D41" w:rsidRPr="008E71D1" w:rsidSect="0083386C">
      <w:headerReference w:type="default" r:id="rId516"/>
      <w:footerReference w:type="default" r:id="rId517"/>
      <w:pgSz w:w="12240" w:h="15840"/>
      <w:pgMar w:top="568" w:right="400" w:bottom="900" w:left="1220" w:header="0" w:footer="707" w:gutter="0"/>
      <w:pgNumType w:start="9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190" w:rsidRDefault="00360190">
      <w:r>
        <w:separator/>
      </w:r>
    </w:p>
  </w:endnote>
  <w:endnote w:type="continuationSeparator" w:id="0">
    <w:p w:rsidR="00360190" w:rsidRDefault="00360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664384" behindDoc="1" locked="0" layoutInCell="1" allowOverlap="1">
              <wp:simplePos x="0" y="0"/>
              <wp:positionH relativeFrom="page">
                <wp:posOffset>6768465</wp:posOffset>
              </wp:positionH>
              <wp:positionV relativeFrom="page">
                <wp:posOffset>9471660</wp:posOffset>
              </wp:positionV>
              <wp:extent cx="114300" cy="139700"/>
              <wp:effectExtent l="0" t="0" r="0" b="12700"/>
              <wp:wrapNone/>
              <wp:docPr id="224" name="Поле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4</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4" o:spid="_x0000_s1026" type="#_x0000_t202" style="position:absolute;margin-left:532.95pt;margin-top:745.8pt;width:9pt;height:1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4</w:t>
                    </w:r>
                    <w:r>
                      <w:rPr>
                        <w:rFonts w:ascii="Arial" w:eastAsia="Times New Roman"/>
                        <w:sz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712512" behindDoc="1" locked="0" layoutInCell="1" allowOverlap="1">
              <wp:simplePos x="0" y="0"/>
              <wp:positionH relativeFrom="page">
                <wp:posOffset>901700</wp:posOffset>
              </wp:positionH>
              <wp:positionV relativeFrom="page">
                <wp:posOffset>9469755</wp:posOffset>
              </wp:positionV>
              <wp:extent cx="5802630" cy="287020"/>
              <wp:effectExtent l="0" t="0" r="7620" b="17780"/>
              <wp:wrapNone/>
              <wp:docPr id="21" name="Поле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3B3A18" w:rsidRDefault="00260D41">
                          <w:pPr>
                            <w:spacing w:line="204" w:lineRule="exact"/>
                            <w:ind w:left="20"/>
                            <w:rPr>
                              <w:rFonts w:ascii="Arial" w:hAnsi="Arial" w:cs="Arial"/>
                              <w:i/>
                              <w:sz w:val="18"/>
                              <w:szCs w:val="18"/>
                              <w:lang w:val="ru-RU"/>
                            </w:rPr>
                          </w:pPr>
                          <w:r w:rsidRPr="00654649">
                            <w:rPr>
                              <w:i/>
                              <w:iCs/>
                              <w:sz w:val="18"/>
                              <w:lang w:val="ru-RU"/>
                            </w:rPr>
                            <w:t>3.</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заб</w:t>
                          </w:r>
                          <w:r>
                            <w:rPr>
                              <w:rFonts w:ascii="Arial" w:eastAsia="Times New Roman"/>
                              <w:i/>
                              <w:iCs/>
                              <w:sz w:val="18"/>
                              <w:lang w:val="ru-RU"/>
                            </w:rPr>
                            <w:t>е</w:t>
                          </w:r>
                          <w:r w:rsidRPr="005A590D">
                            <w:rPr>
                              <w:rFonts w:ascii="Arial" w:eastAsia="Times New Roman"/>
                              <w:i/>
                              <w:iCs/>
                              <w:sz w:val="18"/>
                              <w:lang w:val="ru-RU"/>
                            </w:rPr>
                            <w:t>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sidRPr="003B3A18">
                            <w:rPr>
                              <w:rFonts w:cs="Arial"/>
                              <w:i/>
                              <w:iCs/>
                              <w:sz w:val="18"/>
                              <w:szCs w:val="18"/>
                              <w:lang w:val="ru-RU"/>
                            </w:rPr>
                            <w:t>NQAF</w:t>
                          </w:r>
                          <w:r w:rsidRPr="005A590D">
                            <w:rPr>
                              <w:rFonts w:ascii="Arial" w:eastAsia="Times New Roman"/>
                              <w:i/>
                              <w:iCs/>
                              <w:sz w:val="18"/>
                              <w:lang w:val="ru-RU"/>
                            </w:rPr>
                            <w:t xml:space="preserve"> </w:t>
                          </w:r>
                          <w:r w:rsidRPr="003B3A18">
                            <w:rPr>
                              <w:rFonts w:cs="Arial"/>
                              <w:i/>
                              <w:sz w:val="18"/>
                              <w:szCs w:val="18"/>
                              <w:lang w:val="uk-UA"/>
                            </w:rPr>
                            <w:t>7:</w:t>
                          </w:r>
                          <w:r w:rsidRPr="003B3A18">
                            <w:rPr>
                              <w:rFonts w:cs="Arial"/>
                              <w:b/>
                              <w:bCs/>
                              <w:i/>
                              <w:sz w:val="18"/>
                              <w:szCs w:val="18"/>
                              <w:lang w:val="uk-UA"/>
                            </w:rPr>
                            <w:t xml:space="preserve"> </w:t>
                          </w:r>
                          <w:r w:rsidRPr="003B3A18">
                            <w:rPr>
                              <w:rFonts w:cs="Arial"/>
                              <w:i/>
                              <w:sz w:val="18"/>
                              <w:szCs w:val="18"/>
                              <w:lang w:val="uk-UA"/>
                            </w:rPr>
                            <w:t>Забезпечення конфіденційності та безпеки статистичних даних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71pt;margin-top:745.65pt;width:456.9pt;height:22.6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" filled="f" stroked="f">
              <v:textbox inset="0,0,0,0">
                <w:txbxContent>
                  <w:p w:rsidR="00260D41" w:rsidRPr="003B3A18" w:rsidRDefault="00260D41">
                    <w:pPr>
                      <w:spacing w:line="204" w:lineRule="exact"/>
                      <w:ind w:left="20"/>
                      <w:rPr>
                        <w:rFonts w:ascii="Arial" w:hAnsi="Arial" w:cs="Arial"/>
                        <w:i/>
                        <w:sz w:val="18"/>
                        <w:szCs w:val="18"/>
                        <w:lang w:val="ru-RU"/>
                      </w:rPr>
                    </w:pPr>
                    <w:r w:rsidRPr="00654649">
                      <w:rPr>
                        <w:i/>
                        <w:iCs/>
                        <w:sz w:val="18"/>
                        <w:lang w:val="ru-RU"/>
                      </w:rPr>
                      <w:t>3.</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заб</w:t>
                    </w:r>
                    <w:r>
                      <w:rPr>
                        <w:rFonts w:ascii="Arial" w:eastAsia="Times New Roman"/>
                        <w:i/>
                        <w:iCs/>
                        <w:sz w:val="18"/>
                        <w:lang w:val="ru-RU"/>
                      </w:rPr>
                      <w:t>е</w:t>
                    </w:r>
                    <w:r w:rsidRPr="005A590D">
                      <w:rPr>
                        <w:rFonts w:ascii="Arial" w:eastAsia="Times New Roman"/>
                        <w:i/>
                        <w:iCs/>
                        <w:sz w:val="18"/>
                        <w:lang w:val="ru-RU"/>
                      </w:rPr>
                      <w:t>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sidRPr="003B3A18">
                      <w:rPr>
                        <w:rFonts w:cs="Arial"/>
                        <w:i/>
                        <w:iCs/>
                        <w:sz w:val="18"/>
                        <w:szCs w:val="18"/>
                        <w:lang w:val="ru-RU"/>
                      </w:rPr>
                      <w:t>NQAF</w:t>
                    </w:r>
                    <w:r w:rsidRPr="005A590D">
                      <w:rPr>
                        <w:rFonts w:ascii="Arial" w:eastAsia="Times New Roman"/>
                        <w:i/>
                        <w:iCs/>
                        <w:sz w:val="18"/>
                        <w:lang w:val="ru-RU"/>
                      </w:rPr>
                      <w:t xml:space="preserve"> </w:t>
                    </w:r>
                    <w:r w:rsidRPr="003B3A18">
                      <w:rPr>
                        <w:rFonts w:cs="Arial"/>
                        <w:i/>
                        <w:sz w:val="18"/>
                        <w:szCs w:val="18"/>
                        <w:lang w:val="uk-UA"/>
                      </w:rPr>
                      <w:t>7:</w:t>
                    </w:r>
                    <w:r w:rsidRPr="003B3A18">
                      <w:rPr>
                        <w:rFonts w:cs="Arial"/>
                        <w:b/>
                        <w:bCs/>
                        <w:i/>
                        <w:sz w:val="18"/>
                        <w:szCs w:val="18"/>
                        <w:lang w:val="uk-UA"/>
                      </w:rPr>
                      <w:t xml:space="preserve"> </w:t>
                    </w:r>
                    <w:r w:rsidRPr="003B3A18">
                      <w:rPr>
                        <w:rFonts w:cs="Arial"/>
                        <w:i/>
                        <w:sz w:val="18"/>
                        <w:szCs w:val="18"/>
                        <w:lang w:val="uk-UA"/>
                      </w:rPr>
                      <w:t>Забезпечення конфіденційності та безпеки статистичних даних</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713536"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20" name="Поле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22</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527.9pt;margin-top:745.65pt;width:14.05pt;height:11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22</w:t>
                    </w:r>
                    <w:r>
                      <w:rPr>
                        <w:rFonts w:ascii="Arial" w:eastAsia="Times New Roman"/>
                        <w:sz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714560" behindDoc="1" locked="0" layoutInCell="1" allowOverlap="1">
              <wp:simplePos x="0" y="0"/>
              <wp:positionH relativeFrom="page">
                <wp:posOffset>901700</wp:posOffset>
              </wp:positionH>
              <wp:positionV relativeFrom="page">
                <wp:posOffset>9469755</wp:posOffset>
              </wp:positionV>
              <wp:extent cx="5802630" cy="287020"/>
              <wp:effectExtent l="0" t="0" r="7620" b="17780"/>
              <wp:wrapNone/>
              <wp:docPr id="190" name="Поле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3B3A18" w:rsidRDefault="00260D41">
                          <w:pPr>
                            <w:spacing w:line="204" w:lineRule="exact"/>
                            <w:ind w:left="20"/>
                            <w:rPr>
                              <w:rFonts w:ascii="Arial" w:hAnsi="Arial" w:cs="Arial"/>
                              <w:i/>
                              <w:sz w:val="18"/>
                              <w:szCs w:val="18"/>
                              <w:lang w:val="ru-RU"/>
                            </w:rPr>
                          </w:pPr>
                          <w:r w:rsidRPr="00654649">
                            <w:rPr>
                              <w:i/>
                              <w:iCs/>
                              <w:sz w:val="18"/>
                              <w:lang w:val="ru-RU"/>
                            </w:rPr>
                            <w:t>3.</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заб</w:t>
                          </w:r>
                          <w:r>
                            <w:rPr>
                              <w:rFonts w:ascii="Arial" w:eastAsia="Times New Roman"/>
                              <w:i/>
                              <w:iCs/>
                              <w:sz w:val="18"/>
                              <w:lang w:val="ru-RU"/>
                            </w:rPr>
                            <w:t>е</w:t>
                          </w:r>
                          <w:r w:rsidRPr="005A590D">
                            <w:rPr>
                              <w:rFonts w:ascii="Arial" w:eastAsia="Times New Roman"/>
                              <w:i/>
                              <w:iCs/>
                              <w:sz w:val="18"/>
                              <w:lang w:val="ru-RU"/>
                            </w:rPr>
                            <w:t>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sidRPr="003B3A18">
                            <w:rPr>
                              <w:rFonts w:cs="Arial"/>
                              <w:i/>
                              <w:iCs/>
                              <w:sz w:val="18"/>
                              <w:szCs w:val="18"/>
                              <w:lang w:val="ru-RU"/>
                            </w:rPr>
                            <w:t>NQAF</w:t>
                          </w:r>
                          <w:r w:rsidRPr="005A590D">
                            <w:rPr>
                              <w:rFonts w:ascii="Arial" w:eastAsia="Times New Roman"/>
                              <w:i/>
                              <w:iCs/>
                              <w:sz w:val="18"/>
                              <w:lang w:val="ru-RU"/>
                            </w:rPr>
                            <w:t xml:space="preserve"> </w:t>
                          </w:r>
                          <w:r w:rsidRPr="003B3A18">
                            <w:rPr>
                              <w:rFonts w:cs="Arial"/>
                              <w:i/>
                              <w:sz w:val="18"/>
                              <w:szCs w:val="18"/>
                              <w:lang w:val="uk-UA"/>
                            </w:rPr>
                            <w:t>8:</w:t>
                          </w:r>
                          <w:r w:rsidRPr="003B3A18">
                            <w:rPr>
                              <w:rFonts w:cs="Arial"/>
                              <w:b/>
                              <w:bCs/>
                              <w:i/>
                              <w:sz w:val="18"/>
                              <w:szCs w:val="18"/>
                              <w:lang w:val="uk-UA"/>
                            </w:rPr>
                            <w:t xml:space="preserve"> </w:t>
                          </w:r>
                          <w:r w:rsidRPr="003B3A18">
                            <w:rPr>
                              <w:rFonts w:cs="Arial"/>
                              <w:i/>
                              <w:sz w:val="18"/>
                              <w:szCs w:val="18"/>
                              <w:lang w:val="uk-UA"/>
                            </w:rPr>
                            <w:t>Забезпечення зобов’язання щодо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71pt;margin-top:745.65pt;width:456.9pt;height:22.6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" filled="f" stroked="f">
              <v:textbox inset="0,0,0,0">
                <w:txbxContent>
                  <w:p w:rsidR="00260D41" w:rsidRPr="003B3A18" w:rsidRDefault="00260D41">
                    <w:pPr>
                      <w:spacing w:line="204" w:lineRule="exact"/>
                      <w:ind w:left="20"/>
                      <w:rPr>
                        <w:rFonts w:ascii="Arial" w:hAnsi="Arial" w:cs="Arial"/>
                        <w:i/>
                        <w:sz w:val="18"/>
                        <w:szCs w:val="18"/>
                        <w:lang w:val="ru-RU"/>
                      </w:rPr>
                    </w:pPr>
                    <w:r w:rsidRPr="00654649">
                      <w:rPr>
                        <w:i/>
                        <w:iCs/>
                        <w:sz w:val="18"/>
                        <w:lang w:val="ru-RU"/>
                      </w:rPr>
                      <w:t>3.</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заб</w:t>
                    </w:r>
                    <w:r>
                      <w:rPr>
                        <w:rFonts w:ascii="Arial" w:eastAsia="Times New Roman"/>
                        <w:i/>
                        <w:iCs/>
                        <w:sz w:val="18"/>
                        <w:lang w:val="ru-RU"/>
                      </w:rPr>
                      <w:t>е</w:t>
                    </w:r>
                    <w:r w:rsidRPr="005A590D">
                      <w:rPr>
                        <w:rFonts w:ascii="Arial" w:eastAsia="Times New Roman"/>
                        <w:i/>
                        <w:iCs/>
                        <w:sz w:val="18"/>
                        <w:lang w:val="ru-RU"/>
                      </w:rPr>
                      <w:t>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sidRPr="003B3A18">
                      <w:rPr>
                        <w:rFonts w:cs="Arial"/>
                        <w:i/>
                        <w:iCs/>
                        <w:sz w:val="18"/>
                        <w:szCs w:val="18"/>
                        <w:lang w:val="ru-RU"/>
                      </w:rPr>
                      <w:t>NQAF</w:t>
                    </w:r>
                    <w:r w:rsidRPr="005A590D">
                      <w:rPr>
                        <w:rFonts w:ascii="Arial" w:eastAsia="Times New Roman"/>
                        <w:i/>
                        <w:iCs/>
                        <w:sz w:val="18"/>
                        <w:lang w:val="ru-RU"/>
                      </w:rPr>
                      <w:t xml:space="preserve"> </w:t>
                    </w:r>
                    <w:r w:rsidRPr="003B3A18">
                      <w:rPr>
                        <w:rFonts w:cs="Arial"/>
                        <w:i/>
                        <w:sz w:val="18"/>
                        <w:szCs w:val="18"/>
                        <w:lang w:val="uk-UA"/>
                      </w:rPr>
                      <w:t>8:</w:t>
                    </w:r>
                    <w:r w:rsidRPr="003B3A18">
                      <w:rPr>
                        <w:rFonts w:cs="Arial"/>
                        <w:b/>
                        <w:bCs/>
                        <w:i/>
                        <w:sz w:val="18"/>
                        <w:szCs w:val="18"/>
                        <w:lang w:val="uk-UA"/>
                      </w:rPr>
                      <w:t xml:space="preserve"> </w:t>
                    </w:r>
                    <w:r w:rsidRPr="003B3A18">
                      <w:rPr>
                        <w:rFonts w:cs="Arial"/>
                        <w:i/>
                        <w:sz w:val="18"/>
                        <w:szCs w:val="18"/>
                        <w:lang w:val="uk-UA"/>
                      </w:rPr>
                      <w:t>Забезпечення зобов’язання щодо якості</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715584"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189" name="Поле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25</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527.9pt;margin-top:745.65pt;width:14.05pt;height:11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25</w:t>
                    </w:r>
                    <w:r>
                      <w:rPr>
                        <w:rFonts w:ascii="Arial" w:eastAsia="Times New Roman"/>
                        <w:sz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675648" behindDoc="1" locked="0" layoutInCell="1" allowOverlap="1">
              <wp:simplePos x="0" y="0"/>
              <wp:positionH relativeFrom="page">
                <wp:posOffset>901700</wp:posOffset>
              </wp:positionH>
              <wp:positionV relativeFrom="page">
                <wp:posOffset>9469755</wp:posOffset>
              </wp:positionV>
              <wp:extent cx="5467350" cy="410845"/>
              <wp:effectExtent l="0" t="0" r="0" b="8255"/>
              <wp:wrapNone/>
              <wp:docPr id="179" name="Поле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305AAA" w:rsidRDefault="00260D41">
                          <w:pPr>
                            <w:spacing w:line="204" w:lineRule="exact"/>
                            <w:ind w:left="20"/>
                            <w:rPr>
                              <w:rFonts w:ascii="Arial" w:hAnsi="Arial" w:cs="Arial"/>
                              <w:sz w:val="18"/>
                              <w:szCs w:val="18"/>
                              <w:lang w:val="ru-RU"/>
                            </w:rPr>
                          </w:pPr>
                          <w:r w:rsidRPr="00654649">
                            <w:rPr>
                              <w:i/>
                              <w:iCs/>
                              <w:sz w:val="18"/>
                              <w:lang w:val="ru-RU"/>
                            </w:rPr>
                            <w:t>3.</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заб</w:t>
                          </w:r>
                          <w:r>
                            <w:rPr>
                              <w:rFonts w:ascii="Arial" w:eastAsia="Times New Roman"/>
                              <w:i/>
                              <w:iCs/>
                              <w:sz w:val="18"/>
                              <w:lang w:val="ru-RU"/>
                            </w:rPr>
                            <w:t>е</w:t>
                          </w:r>
                          <w:r w:rsidRPr="005A590D">
                            <w:rPr>
                              <w:rFonts w:ascii="Arial" w:eastAsia="Times New Roman"/>
                              <w:i/>
                              <w:iCs/>
                              <w:sz w:val="18"/>
                              <w:lang w:val="ru-RU"/>
                            </w:rPr>
                            <w:t>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sidRPr="003B3A18">
                            <w:rPr>
                              <w:rFonts w:cs="Arial"/>
                              <w:i/>
                              <w:iCs/>
                              <w:sz w:val="18"/>
                              <w:szCs w:val="18"/>
                              <w:lang w:val="ru-RU"/>
                            </w:rPr>
                            <w:t>NQAF</w:t>
                          </w:r>
                          <w:r w:rsidRPr="003B3A18">
                            <w:rPr>
                              <w:i/>
                              <w:iCs/>
                              <w:sz w:val="18"/>
                              <w:szCs w:val="18"/>
                              <w:lang w:val="ru-RU"/>
                            </w:rPr>
                            <w:t xml:space="preserve"> </w:t>
                          </w:r>
                          <w:r w:rsidRPr="003B3A18">
                            <w:rPr>
                              <w:rFonts w:cs="Arial"/>
                              <w:i/>
                              <w:sz w:val="18"/>
                              <w:szCs w:val="18"/>
                              <w:lang w:val="uk-UA"/>
                            </w:rPr>
                            <w:t>9:</w:t>
                          </w:r>
                          <w:r w:rsidRPr="003B3A18">
                            <w:rPr>
                              <w:rFonts w:cs="Arial"/>
                              <w:b/>
                              <w:bCs/>
                              <w:i/>
                              <w:sz w:val="18"/>
                              <w:szCs w:val="18"/>
                              <w:lang w:val="uk-UA"/>
                            </w:rPr>
                            <w:t xml:space="preserve"> </w:t>
                          </w:r>
                          <w:r w:rsidRPr="003B3A18">
                            <w:rPr>
                              <w:rFonts w:cs="Arial"/>
                              <w:i/>
                              <w:sz w:val="18"/>
                              <w:szCs w:val="18"/>
                              <w:lang w:val="uk-UA"/>
                            </w:rPr>
                            <w:t>Забезпечення достатності ресурсів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9" o:spid="_x0000_s1047" type="#_x0000_t202" style="position:absolute;margin-left:71pt;margin-top:745.65pt;width:430.5pt;height:32.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" filled="f" stroked="f">
              <v:textbox inset="0,0,0,0">
                <w:txbxContent>
                  <w:p w:rsidR="00260D41" w:rsidRPr="00305AAA" w:rsidRDefault="00260D41">
                    <w:pPr>
                      <w:spacing w:line="204" w:lineRule="exact"/>
                      <w:ind w:left="20"/>
                      <w:rPr>
                        <w:rFonts w:ascii="Arial" w:hAnsi="Arial" w:cs="Arial"/>
                        <w:sz w:val="18"/>
                        <w:szCs w:val="18"/>
                        <w:lang w:val="ru-RU"/>
                      </w:rPr>
                    </w:pPr>
                    <w:r w:rsidRPr="00654649">
                      <w:rPr>
                        <w:i/>
                        <w:iCs/>
                        <w:sz w:val="18"/>
                        <w:lang w:val="ru-RU"/>
                      </w:rPr>
                      <w:t>3.</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заб</w:t>
                    </w:r>
                    <w:r>
                      <w:rPr>
                        <w:rFonts w:ascii="Arial" w:eastAsia="Times New Roman"/>
                        <w:i/>
                        <w:iCs/>
                        <w:sz w:val="18"/>
                        <w:lang w:val="ru-RU"/>
                      </w:rPr>
                      <w:t>е</w:t>
                    </w:r>
                    <w:r w:rsidRPr="005A590D">
                      <w:rPr>
                        <w:rFonts w:ascii="Arial" w:eastAsia="Times New Roman"/>
                        <w:i/>
                        <w:iCs/>
                        <w:sz w:val="18"/>
                        <w:lang w:val="ru-RU"/>
                      </w:rPr>
                      <w:t>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sidRPr="003B3A18">
                      <w:rPr>
                        <w:rFonts w:cs="Arial"/>
                        <w:i/>
                        <w:iCs/>
                        <w:sz w:val="18"/>
                        <w:szCs w:val="18"/>
                        <w:lang w:val="ru-RU"/>
                      </w:rPr>
                      <w:t>NQAF</w:t>
                    </w:r>
                    <w:r w:rsidRPr="003B3A18">
                      <w:rPr>
                        <w:i/>
                        <w:iCs/>
                        <w:sz w:val="18"/>
                        <w:szCs w:val="18"/>
                        <w:lang w:val="ru-RU"/>
                      </w:rPr>
                      <w:t xml:space="preserve"> </w:t>
                    </w:r>
                    <w:r w:rsidRPr="003B3A18">
                      <w:rPr>
                        <w:rFonts w:cs="Arial"/>
                        <w:i/>
                        <w:sz w:val="18"/>
                        <w:szCs w:val="18"/>
                        <w:lang w:val="uk-UA"/>
                      </w:rPr>
                      <w:t>9:</w:t>
                    </w:r>
                    <w:r w:rsidRPr="003B3A18">
                      <w:rPr>
                        <w:rFonts w:cs="Arial"/>
                        <w:b/>
                        <w:bCs/>
                        <w:i/>
                        <w:sz w:val="18"/>
                        <w:szCs w:val="18"/>
                        <w:lang w:val="uk-UA"/>
                      </w:rPr>
                      <w:t xml:space="preserve"> </w:t>
                    </w:r>
                    <w:r w:rsidRPr="003B3A18">
                      <w:rPr>
                        <w:rFonts w:cs="Arial"/>
                        <w:i/>
                        <w:sz w:val="18"/>
                        <w:szCs w:val="18"/>
                        <w:lang w:val="uk-UA"/>
                      </w:rPr>
                      <w:t>Забезпечення достатності ресурсів</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676672"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178" name="Поле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83386C" w:rsidRDefault="00260D41">
                          <w:pPr>
                            <w:spacing w:line="204" w:lineRule="exact"/>
                            <w:ind w:left="40"/>
                            <w:rPr>
                              <w:rFonts w:ascii="Arial" w:hAnsi="Arial" w:cs="Arial"/>
                              <w:sz w:val="18"/>
                              <w:szCs w:val="18"/>
                              <w:lang w:val="uk-UA"/>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26</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8" o:spid="_x0000_s1048" type="#_x0000_t202" style="position:absolute;margin-left:527.9pt;margin-top:745.65pt;width:14.05pt;height:1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" filled="f" stroked="f">
              <v:textbox inset="0,0,0,0">
                <w:txbxContent>
                  <w:p w:rsidR="00260D41" w:rsidRPr="0083386C" w:rsidRDefault="00260D41">
                    <w:pPr>
                      <w:spacing w:line="204" w:lineRule="exact"/>
                      <w:ind w:left="40"/>
                      <w:rPr>
                        <w:rFonts w:ascii="Arial" w:hAnsi="Arial" w:cs="Arial"/>
                        <w:sz w:val="18"/>
                        <w:szCs w:val="18"/>
                        <w:lang w:val="uk-UA"/>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26</w:t>
                    </w:r>
                    <w:r>
                      <w:rPr>
                        <w:rFonts w:ascii="Arial" w:eastAsia="Times New Roman"/>
                        <w:sz w:val="18"/>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677696" behindDoc="1" locked="0" layoutInCell="1" allowOverlap="1">
              <wp:simplePos x="0" y="0"/>
              <wp:positionH relativeFrom="page">
                <wp:posOffset>901700</wp:posOffset>
              </wp:positionH>
              <wp:positionV relativeFrom="page">
                <wp:posOffset>9469755</wp:posOffset>
              </wp:positionV>
              <wp:extent cx="5652135" cy="328930"/>
              <wp:effectExtent l="0" t="0" r="5715" b="13970"/>
              <wp:wrapNone/>
              <wp:docPr id="176" name="Поле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13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3B3A18" w:rsidRDefault="00260D41">
                          <w:pPr>
                            <w:spacing w:line="204" w:lineRule="exact"/>
                            <w:ind w:left="20"/>
                            <w:rPr>
                              <w:rFonts w:cs="Arial"/>
                              <w:i/>
                              <w:sz w:val="18"/>
                              <w:szCs w:val="18"/>
                              <w:lang w:val="ru-RU"/>
                            </w:rPr>
                          </w:pPr>
                          <w:r w:rsidRPr="00654649">
                            <w:rPr>
                              <w:i/>
                              <w:iCs/>
                              <w:sz w:val="18"/>
                              <w:lang w:val="ru-RU"/>
                            </w:rPr>
                            <w:t>3.</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заб</w:t>
                          </w:r>
                          <w:r>
                            <w:rPr>
                              <w:rFonts w:ascii="Arial" w:eastAsia="Times New Roman"/>
                              <w:i/>
                              <w:iCs/>
                              <w:sz w:val="18"/>
                              <w:lang w:val="ru-RU"/>
                            </w:rPr>
                            <w:t>е</w:t>
                          </w:r>
                          <w:r w:rsidRPr="005A590D">
                            <w:rPr>
                              <w:rFonts w:ascii="Arial" w:eastAsia="Times New Roman"/>
                              <w:i/>
                              <w:iCs/>
                              <w:sz w:val="18"/>
                              <w:lang w:val="ru-RU"/>
                            </w:rPr>
                            <w:t>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sidRPr="003B3A18">
                            <w:rPr>
                              <w:rFonts w:cs="Arial"/>
                              <w:i/>
                              <w:iCs/>
                              <w:sz w:val="18"/>
                              <w:szCs w:val="18"/>
                              <w:lang w:val="ru-RU"/>
                            </w:rPr>
                            <w:t>NQAF</w:t>
                          </w:r>
                          <w:r w:rsidRPr="003B3A18">
                            <w:rPr>
                              <w:i/>
                              <w:iCs/>
                              <w:sz w:val="18"/>
                              <w:szCs w:val="18"/>
                              <w:lang w:val="ru-RU"/>
                            </w:rPr>
                            <w:t xml:space="preserve"> </w:t>
                          </w:r>
                          <w:r w:rsidRPr="003B3A18">
                            <w:rPr>
                              <w:rFonts w:cs="Arial"/>
                              <w:i/>
                              <w:sz w:val="18"/>
                              <w:szCs w:val="18"/>
                              <w:lang w:val="uk-UA"/>
                            </w:rPr>
                            <w:t>10:</w:t>
                          </w:r>
                          <w:r w:rsidRPr="003B3A18">
                            <w:rPr>
                              <w:rFonts w:cs="Arial"/>
                              <w:b/>
                              <w:bCs/>
                              <w:i/>
                              <w:sz w:val="18"/>
                              <w:szCs w:val="18"/>
                              <w:lang w:val="uk-UA"/>
                            </w:rPr>
                            <w:t xml:space="preserve"> </w:t>
                          </w:r>
                          <w:r w:rsidRPr="003B3A18">
                            <w:rPr>
                              <w:rFonts w:cs="Arial"/>
                              <w:i/>
                              <w:sz w:val="18"/>
                              <w:szCs w:val="18"/>
                              <w:lang w:val="uk-UA"/>
                            </w:rPr>
                            <w:t>Забезпечення методологічної обґрунтованості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6" o:spid="_x0000_s1049" type="#_x0000_t202" style="position:absolute;margin-left:71pt;margin-top:745.65pt;width:445.05pt;height:25.9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" filled="f" stroked="f">
              <v:textbox inset="0,0,0,0">
                <w:txbxContent>
                  <w:p w:rsidR="00260D41" w:rsidRPr="003B3A18" w:rsidRDefault="00260D41">
                    <w:pPr>
                      <w:spacing w:line="204" w:lineRule="exact"/>
                      <w:ind w:left="20"/>
                      <w:rPr>
                        <w:rFonts w:cs="Arial"/>
                        <w:i/>
                        <w:sz w:val="18"/>
                        <w:szCs w:val="18"/>
                        <w:lang w:val="ru-RU"/>
                      </w:rPr>
                    </w:pPr>
                    <w:r w:rsidRPr="00654649">
                      <w:rPr>
                        <w:i/>
                        <w:iCs/>
                        <w:sz w:val="18"/>
                        <w:lang w:val="ru-RU"/>
                      </w:rPr>
                      <w:t>3.</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заб</w:t>
                    </w:r>
                    <w:r>
                      <w:rPr>
                        <w:rFonts w:ascii="Arial" w:eastAsia="Times New Roman"/>
                        <w:i/>
                        <w:iCs/>
                        <w:sz w:val="18"/>
                        <w:lang w:val="ru-RU"/>
                      </w:rPr>
                      <w:t>е</w:t>
                    </w:r>
                    <w:r w:rsidRPr="005A590D">
                      <w:rPr>
                        <w:rFonts w:ascii="Arial" w:eastAsia="Times New Roman"/>
                        <w:i/>
                        <w:iCs/>
                        <w:sz w:val="18"/>
                        <w:lang w:val="ru-RU"/>
                      </w:rPr>
                      <w:t>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sidRPr="003B3A18">
                      <w:rPr>
                        <w:rFonts w:cs="Arial"/>
                        <w:i/>
                        <w:iCs/>
                        <w:sz w:val="18"/>
                        <w:szCs w:val="18"/>
                        <w:lang w:val="ru-RU"/>
                      </w:rPr>
                      <w:t>NQAF</w:t>
                    </w:r>
                    <w:r w:rsidRPr="003B3A18">
                      <w:rPr>
                        <w:i/>
                        <w:iCs/>
                        <w:sz w:val="18"/>
                        <w:szCs w:val="18"/>
                        <w:lang w:val="ru-RU"/>
                      </w:rPr>
                      <w:t xml:space="preserve"> </w:t>
                    </w:r>
                    <w:r w:rsidRPr="003B3A18">
                      <w:rPr>
                        <w:rFonts w:cs="Arial"/>
                        <w:i/>
                        <w:sz w:val="18"/>
                        <w:szCs w:val="18"/>
                        <w:lang w:val="uk-UA"/>
                      </w:rPr>
                      <w:t>10:</w:t>
                    </w:r>
                    <w:r w:rsidRPr="003B3A18">
                      <w:rPr>
                        <w:rFonts w:cs="Arial"/>
                        <w:b/>
                        <w:bCs/>
                        <w:i/>
                        <w:sz w:val="18"/>
                        <w:szCs w:val="18"/>
                        <w:lang w:val="uk-UA"/>
                      </w:rPr>
                      <w:t xml:space="preserve"> </w:t>
                    </w:r>
                    <w:r w:rsidRPr="003B3A18">
                      <w:rPr>
                        <w:rFonts w:cs="Arial"/>
                        <w:i/>
                        <w:sz w:val="18"/>
                        <w:szCs w:val="18"/>
                        <w:lang w:val="uk-UA"/>
                      </w:rPr>
                      <w:t>Забезпечення методологічної обґрунтованості</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678720"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175" name="Поле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29</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5" o:spid="_x0000_s1050" type="#_x0000_t202" style="position:absolute;margin-left:527.9pt;margin-top:745.65pt;width:14.05pt;height:1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29</w:t>
                    </w:r>
                    <w:r>
                      <w:rPr>
                        <w:rFonts w:ascii="Arial" w:eastAsia="Times New Roman"/>
                        <w:sz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679744" behindDoc="1" locked="0" layoutInCell="1" allowOverlap="1">
              <wp:simplePos x="0" y="0"/>
              <wp:positionH relativeFrom="page">
                <wp:posOffset>901700</wp:posOffset>
              </wp:positionH>
              <wp:positionV relativeFrom="page">
                <wp:posOffset>9469755</wp:posOffset>
              </wp:positionV>
              <wp:extent cx="5298440" cy="139700"/>
              <wp:effectExtent l="0" t="0" r="16510" b="12700"/>
              <wp:wrapNone/>
              <wp:docPr id="19" name="Поле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8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3B3A18" w:rsidRDefault="00260D41">
                          <w:pPr>
                            <w:spacing w:line="204" w:lineRule="exact"/>
                            <w:ind w:left="20"/>
                            <w:rPr>
                              <w:rFonts w:ascii="Arial" w:hAnsi="Arial" w:cs="Arial"/>
                              <w:sz w:val="18"/>
                              <w:szCs w:val="18"/>
                              <w:lang w:val="ru-RU"/>
                            </w:rPr>
                          </w:pPr>
                          <w:r w:rsidRPr="00654649">
                            <w:rPr>
                              <w:i/>
                              <w:iCs/>
                              <w:sz w:val="18"/>
                              <w:lang w:val="ru-RU"/>
                            </w:rPr>
                            <w:t>3.</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заб</w:t>
                          </w:r>
                          <w:r>
                            <w:rPr>
                              <w:rFonts w:ascii="Arial" w:eastAsia="Times New Roman"/>
                              <w:i/>
                              <w:iCs/>
                              <w:sz w:val="18"/>
                              <w:lang w:val="ru-RU"/>
                            </w:rPr>
                            <w:t>е</w:t>
                          </w:r>
                          <w:r w:rsidRPr="005A590D">
                            <w:rPr>
                              <w:rFonts w:ascii="Arial" w:eastAsia="Times New Roman"/>
                              <w:i/>
                              <w:iCs/>
                              <w:sz w:val="18"/>
                              <w:lang w:val="ru-RU"/>
                            </w:rPr>
                            <w:t>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sidRPr="003B3A18">
                            <w:rPr>
                              <w:rFonts w:cs="Arial"/>
                              <w:i/>
                              <w:iCs/>
                              <w:sz w:val="18"/>
                              <w:szCs w:val="18"/>
                              <w:lang w:val="ru-RU"/>
                            </w:rPr>
                            <w:t>NQAF</w:t>
                          </w:r>
                          <w:r w:rsidRPr="003B3A18">
                            <w:rPr>
                              <w:i/>
                              <w:iCs/>
                              <w:sz w:val="18"/>
                              <w:szCs w:val="18"/>
                              <w:lang w:val="ru-RU"/>
                            </w:rPr>
                            <w:t xml:space="preserve"> </w:t>
                          </w:r>
                          <w:r w:rsidRPr="003B3A18">
                            <w:rPr>
                              <w:rFonts w:cs="Arial"/>
                              <w:i/>
                              <w:sz w:val="18"/>
                              <w:szCs w:val="18"/>
                              <w:lang w:val="uk-UA"/>
                            </w:rPr>
                            <w:t>11:</w:t>
                          </w:r>
                          <w:r w:rsidRPr="003B3A18">
                            <w:rPr>
                              <w:rFonts w:cs="Arial"/>
                              <w:b/>
                              <w:bCs/>
                              <w:i/>
                              <w:sz w:val="18"/>
                              <w:szCs w:val="18"/>
                              <w:lang w:val="uk-UA"/>
                            </w:rPr>
                            <w:t xml:space="preserve"> </w:t>
                          </w:r>
                          <w:r w:rsidRPr="003B3A18">
                            <w:rPr>
                              <w:rFonts w:cs="Arial"/>
                              <w:i/>
                              <w:sz w:val="18"/>
                              <w:szCs w:val="18"/>
                              <w:lang w:val="uk-UA"/>
                            </w:rPr>
                            <w:t>Забезпечення ефективності витрат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1" o:spid="_x0000_s1051" type="#_x0000_t202" style="position:absolute;margin-left:71pt;margin-top:745.65pt;width:417.2pt;height:1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" filled="f" stroked="f">
              <v:textbox inset="0,0,0,0">
                <w:txbxContent>
                  <w:p w:rsidR="00260D41" w:rsidRPr="003B3A18" w:rsidRDefault="00260D41">
                    <w:pPr>
                      <w:spacing w:line="204" w:lineRule="exact"/>
                      <w:ind w:left="20"/>
                      <w:rPr>
                        <w:rFonts w:ascii="Arial" w:hAnsi="Arial" w:cs="Arial"/>
                        <w:sz w:val="18"/>
                        <w:szCs w:val="18"/>
                        <w:lang w:val="ru-RU"/>
                      </w:rPr>
                    </w:pPr>
                    <w:r w:rsidRPr="00654649">
                      <w:rPr>
                        <w:i/>
                        <w:iCs/>
                        <w:sz w:val="18"/>
                        <w:lang w:val="ru-RU"/>
                      </w:rPr>
                      <w:t>3.</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заб</w:t>
                    </w:r>
                    <w:r>
                      <w:rPr>
                        <w:rFonts w:ascii="Arial" w:eastAsia="Times New Roman"/>
                        <w:i/>
                        <w:iCs/>
                        <w:sz w:val="18"/>
                        <w:lang w:val="ru-RU"/>
                      </w:rPr>
                      <w:t>е</w:t>
                    </w:r>
                    <w:r w:rsidRPr="005A590D">
                      <w:rPr>
                        <w:rFonts w:ascii="Arial" w:eastAsia="Times New Roman"/>
                        <w:i/>
                        <w:iCs/>
                        <w:sz w:val="18"/>
                        <w:lang w:val="ru-RU"/>
                      </w:rPr>
                      <w:t>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sidRPr="003B3A18">
                      <w:rPr>
                        <w:rFonts w:cs="Arial"/>
                        <w:i/>
                        <w:iCs/>
                        <w:sz w:val="18"/>
                        <w:szCs w:val="18"/>
                        <w:lang w:val="ru-RU"/>
                      </w:rPr>
                      <w:t>NQAF</w:t>
                    </w:r>
                    <w:r w:rsidRPr="003B3A18">
                      <w:rPr>
                        <w:i/>
                        <w:iCs/>
                        <w:sz w:val="18"/>
                        <w:szCs w:val="18"/>
                        <w:lang w:val="ru-RU"/>
                      </w:rPr>
                      <w:t xml:space="preserve"> </w:t>
                    </w:r>
                    <w:r w:rsidRPr="003B3A18">
                      <w:rPr>
                        <w:rFonts w:cs="Arial"/>
                        <w:i/>
                        <w:sz w:val="18"/>
                        <w:szCs w:val="18"/>
                        <w:lang w:val="uk-UA"/>
                      </w:rPr>
                      <w:t>11:</w:t>
                    </w:r>
                    <w:r w:rsidRPr="003B3A18">
                      <w:rPr>
                        <w:rFonts w:cs="Arial"/>
                        <w:b/>
                        <w:bCs/>
                        <w:i/>
                        <w:sz w:val="18"/>
                        <w:szCs w:val="18"/>
                        <w:lang w:val="uk-UA"/>
                      </w:rPr>
                      <w:t xml:space="preserve"> </w:t>
                    </w:r>
                    <w:r w:rsidRPr="003B3A18">
                      <w:rPr>
                        <w:rFonts w:cs="Arial"/>
                        <w:i/>
                        <w:sz w:val="18"/>
                        <w:szCs w:val="18"/>
                        <w:lang w:val="uk-UA"/>
                      </w:rPr>
                      <w:t>Забезпечення ефективності витрат</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680768" behindDoc="1" locked="0" layoutInCell="1" allowOverlap="1">
              <wp:simplePos x="0" y="0"/>
              <wp:positionH relativeFrom="page">
                <wp:posOffset>6704330</wp:posOffset>
              </wp:positionH>
              <wp:positionV relativeFrom="page">
                <wp:posOffset>9469755</wp:posOffset>
              </wp:positionV>
              <wp:extent cx="165735" cy="139700"/>
              <wp:effectExtent l="0" t="0" r="5715" b="12700"/>
              <wp:wrapNone/>
              <wp:docPr id="18" name="Поле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31</w:t>
                          </w:r>
                          <w:r>
                            <w:rPr>
                              <w:rFonts w:ascii="Arial" w:eastAsia="Times New Roman"/>
                              <w:sz w:val="18"/>
                            </w:rPr>
                            <w:fldChar w:fldCharType="end"/>
                          </w:r>
                          <w:r>
                            <w:rPr>
                              <w:rFonts w:ascii="Arial" w:eastAsia="Times New Roman"/>
                              <w:sz w:val="1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0" o:spid="_x0000_s1052" type="#_x0000_t202" style="position:absolute;margin-left:527.9pt;margin-top:745.65pt;width:13.05pt;height:1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31</w:t>
                    </w:r>
                    <w:r>
                      <w:rPr>
                        <w:rFonts w:ascii="Arial" w:eastAsia="Times New Roman"/>
                        <w:sz w:val="18"/>
                      </w:rPr>
                      <w:fldChar w:fldCharType="end"/>
                    </w:r>
                    <w:r>
                      <w:rPr>
                        <w:rFonts w:ascii="Arial" w:eastAsia="Times New Roman"/>
                        <w:sz w:val="18"/>
                      </w:rPr>
                      <w:t>9</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716608" behindDoc="1" locked="0" layoutInCell="1" allowOverlap="1">
              <wp:simplePos x="0" y="0"/>
              <wp:positionH relativeFrom="page">
                <wp:posOffset>901700</wp:posOffset>
              </wp:positionH>
              <wp:positionV relativeFrom="page">
                <wp:posOffset>9469755</wp:posOffset>
              </wp:positionV>
              <wp:extent cx="5298440" cy="139700"/>
              <wp:effectExtent l="0" t="0" r="16510" b="12700"/>
              <wp:wrapNone/>
              <wp:docPr id="171" name="Поле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8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3B3A18" w:rsidRDefault="00260D41">
                          <w:pPr>
                            <w:spacing w:line="204" w:lineRule="exact"/>
                            <w:ind w:left="20"/>
                            <w:rPr>
                              <w:rFonts w:ascii="Arial" w:hAnsi="Arial" w:cs="Arial"/>
                              <w:sz w:val="18"/>
                              <w:szCs w:val="18"/>
                              <w:lang w:val="ru-RU"/>
                            </w:rPr>
                          </w:pPr>
                          <w:r w:rsidRPr="00654649">
                            <w:rPr>
                              <w:i/>
                              <w:iCs/>
                              <w:sz w:val="18"/>
                              <w:lang w:val="ru-RU"/>
                            </w:rPr>
                            <w:t>3.</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заб</w:t>
                          </w:r>
                          <w:r>
                            <w:rPr>
                              <w:rFonts w:ascii="Arial" w:eastAsia="Times New Roman"/>
                              <w:i/>
                              <w:iCs/>
                              <w:sz w:val="18"/>
                              <w:lang w:val="ru-RU"/>
                            </w:rPr>
                            <w:t>е</w:t>
                          </w:r>
                          <w:r w:rsidRPr="005A590D">
                            <w:rPr>
                              <w:rFonts w:ascii="Arial" w:eastAsia="Times New Roman"/>
                              <w:i/>
                              <w:iCs/>
                              <w:sz w:val="18"/>
                              <w:lang w:val="ru-RU"/>
                            </w:rPr>
                            <w:t>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sidRPr="003B3A18">
                            <w:rPr>
                              <w:rFonts w:cs="Arial"/>
                              <w:i/>
                              <w:iCs/>
                              <w:sz w:val="18"/>
                              <w:szCs w:val="18"/>
                              <w:lang w:val="ru-RU"/>
                            </w:rPr>
                            <w:t>NQAF</w:t>
                          </w:r>
                          <w:r w:rsidRPr="003B3A18">
                            <w:rPr>
                              <w:i/>
                              <w:iCs/>
                              <w:sz w:val="18"/>
                              <w:szCs w:val="18"/>
                              <w:lang w:val="ru-RU"/>
                            </w:rPr>
                            <w:t xml:space="preserve"> </w:t>
                          </w:r>
                          <w:r w:rsidRPr="003B3A18">
                            <w:rPr>
                              <w:rFonts w:cs="Arial"/>
                              <w:i/>
                              <w:sz w:val="18"/>
                              <w:szCs w:val="18"/>
                              <w:lang w:val="uk-UA"/>
                            </w:rPr>
                            <w:t>12:</w:t>
                          </w:r>
                          <w:r w:rsidRPr="003B3A18">
                            <w:rPr>
                              <w:rFonts w:cs="Arial"/>
                              <w:b/>
                              <w:bCs/>
                              <w:i/>
                              <w:sz w:val="18"/>
                              <w:szCs w:val="18"/>
                              <w:lang w:val="uk-UA"/>
                            </w:rPr>
                            <w:t xml:space="preserve"> </w:t>
                          </w:r>
                          <w:r w:rsidRPr="003B3A18">
                            <w:rPr>
                              <w:rFonts w:cs="Arial"/>
                              <w:i/>
                              <w:sz w:val="18"/>
                              <w:szCs w:val="18"/>
                              <w:lang w:val="uk-UA"/>
                            </w:rPr>
                            <w:t>Забезпечення обґрунтованості реалізації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71pt;margin-top:745.65pt;width:417.2pt;height:11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" filled="f" stroked="f">
              <v:textbox inset="0,0,0,0">
                <w:txbxContent>
                  <w:p w:rsidR="00260D41" w:rsidRPr="003B3A18" w:rsidRDefault="00260D41">
                    <w:pPr>
                      <w:spacing w:line="204" w:lineRule="exact"/>
                      <w:ind w:left="20"/>
                      <w:rPr>
                        <w:rFonts w:ascii="Arial" w:hAnsi="Arial" w:cs="Arial"/>
                        <w:sz w:val="18"/>
                        <w:szCs w:val="18"/>
                        <w:lang w:val="ru-RU"/>
                      </w:rPr>
                    </w:pPr>
                    <w:r w:rsidRPr="00654649">
                      <w:rPr>
                        <w:i/>
                        <w:iCs/>
                        <w:sz w:val="18"/>
                        <w:lang w:val="ru-RU"/>
                      </w:rPr>
                      <w:t>3.</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заб</w:t>
                    </w:r>
                    <w:r>
                      <w:rPr>
                        <w:rFonts w:ascii="Arial" w:eastAsia="Times New Roman"/>
                        <w:i/>
                        <w:iCs/>
                        <w:sz w:val="18"/>
                        <w:lang w:val="ru-RU"/>
                      </w:rPr>
                      <w:t>е</w:t>
                    </w:r>
                    <w:r w:rsidRPr="005A590D">
                      <w:rPr>
                        <w:rFonts w:ascii="Arial" w:eastAsia="Times New Roman"/>
                        <w:i/>
                        <w:iCs/>
                        <w:sz w:val="18"/>
                        <w:lang w:val="ru-RU"/>
                      </w:rPr>
                      <w:t>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sidRPr="003B3A18">
                      <w:rPr>
                        <w:rFonts w:cs="Arial"/>
                        <w:i/>
                        <w:iCs/>
                        <w:sz w:val="18"/>
                        <w:szCs w:val="18"/>
                        <w:lang w:val="ru-RU"/>
                      </w:rPr>
                      <w:t>NQAF</w:t>
                    </w:r>
                    <w:r w:rsidRPr="003B3A18">
                      <w:rPr>
                        <w:i/>
                        <w:iCs/>
                        <w:sz w:val="18"/>
                        <w:szCs w:val="18"/>
                        <w:lang w:val="ru-RU"/>
                      </w:rPr>
                      <w:t xml:space="preserve"> </w:t>
                    </w:r>
                    <w:r w:rsidRPr="003B3A18">
                      <w:rPr>
                        <w:rFonts w:cs="Arial"/>
                        <w:i/>
                        <w:sz w:val="18"/>
                        <w:szCs w:val="18"/>
                        <w:lang w:val="uk-UA"/>
                      </w:rPr>
                      <w:t>12:</w:t>
                    </w:r>
                    <w:r w:rsidRPr="003B3A18">
                      <w:rPr>
                        <w:rFonts w:cs="Arial"/>
                        <w:b/>
                        <w:bCs/>
                        <w:i/>
                        <w:sz w:val="18"/>
                        <w:szCs w:val="18"/>
                        <w:lang w:val="uk-UA"/>
                      </w:rPr>
                      <w:t xml:space="preserve"> </w:t>
                    </w:r>
                    <w:r w:rsidRPr="003B3A18">
                      <w:rPr>
                        <w:rFonts w:cs="Arial"/>
                        <w:i/>
                        <w:sz w:val="18"/>
                        <w:szCs w:val="18"/>
                        <w:lang w:val="uk-UA"/>
                      </w:rPr>
                      <w:t>Забезпечення обґрунтованості реалізації</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717632" behindDoc="1" locked="0" layoutInCell="1" allowOverlap="1">
              <wp:simplePos x="0" y="0"/>
              <wp:positionH relativeFrom="page">
                <wp:posOffset>6704330</wp:posOffset>
              </wp:positionH>
              <wp:positionV relativeFrom="page">
                <wp:posOffset>9469755</wp:posOffset>
              </wp:positionV>
              <wp:extent cx="165735" cy="139700"/>
              <wp:effectExtent l="0" t="0" r="5715" b="12700"/>
              <wp:wrapNone/>
              <wp:docPr id="170" name="Поле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33</w:t>
                          </w:r>
                          <w:r>
                            <w:rPr>
                              <w:rFonts w:ascii="Arial" w:eastAsia="Times New Roman"/>
                              <w:sz w:val="18"/>
                            </w:rPr>
                            <w:fldChar w:fldCharType="end"/>
                          </w:r>
                          <w:r>
                            <w:rPr>
                              <w:rFonts w:ascii="Arial" w:eastAsia="Times New Roman"/>
                              <w:sz w:val="1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527.9pt;margin-top:745.65pt;width:13.05pt;height:11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33</w:t>
                    </w:r>
                    <w:r>
                      <w:rPr>
                        <w:rFonts w:ascii="Arial" w:eastAsia="Times New Roman"/>
                        <w:sz w:val="18"/>
                      </w:rPr>
                      <w:fldChar w:fldCharType="end"/>
                    </w:r>
                    <w:r>
                      <w:rPr>
                        <w:rFonts w:ascii="Arial" w:eastAsia="Times New Roman"/>
                        <w:sz w:val="18"/>
                      </w:rPr>
                      <w:t>9</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681792" behindDoc="1" locked="0" layoutInCell="1" allowOverlap="1">
              <wp:simplePos x="0" y="0"/>
              <wp:positionH relativeFrom="page">
                <wp:posOffset>901700</wp:posOffset>
              </wp:positionH>
              <wp:positionV relativeFrom="page">
                <wp:posOffset>9469755</wp:posOffset>
              </wp:positionV>
              <wp:extent cx="5464175" cy="139700"/>
              <wp:effectExtent l="0" t="0" r="3175" b="12700"/>
              <wp:wrapNone/>
              <wp:docPr id="17" name="Поле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305AAA" w:rsidRDefault="00260D41">
                          <w:pPr>
                            <w:spacing w:line="204" w:lineRule="exact"/>
                            <w:ind w:left="20"/>
                            <w:rPr>
                              <w:rFonts w:ascii="Arial" w:hAnsi="Arial" w:cs="Arial"/>
                              <w:sz w:val="18"/>
                              <w:szCs w:val="18"/>
                              <w:lang w:val="ru-RU"/>
                            </w:rPr>
                          </w:pPr>
                          <w:r w:rsidRPr="006B2875">
                            <w:rPr>
                              <w:i/>
                              <w:iCs/>
                              <w:sz w:val="18"/>
                              <w:lang w:val="ru-RU"/>
                            </w:rPr>
                            <w:t>3</w:t>
                          </w:r>
                          <w:r w:rsidRPr="005A590D">
                            <w:rPr>
                              <w:rFonts w:ascii="Arial" w:eastAsia="Times New Roman"/>
                              <w:i/>
                              <w:iCs/>
                              <w:sz w:val="18"/>
                              <w:lang w:val="ru-RU"/>
                            </w:rPr>
                            <w:t>.</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w:t>
                          </w:r>
                          <w:r>
                            <w:rPr>
                              <w:rFonts w:ascii="Arial" w:eastAsia="Times New Roman"/>
                              <w:i/>
                              <w:iCs/>
                              <w:sz w:val="18"/>
                              <w:lang w:val="ru-RU"/>
                            </w:rPr>
                            <w:t>б</w:t>
                          </w:r>
                          <w:r w:rsidRPr="005A590D">
                            <w:rPr>
                              <w:rFonts w:ascii="Arial" w:eastAsia="Times New Roman"/>
                              <w:i/>
                              <w:iCs/>
                              <w:sz w:val="18"/>
                              <w:lang w:val="ru-RU"/>
                            </w:rPr>
                            <w:t>ез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sidRPr="006B2875">
                            <w:rPr>
                              <w:rFonts w:cs="Arial"/>
                              <w:i/>
                              <w:iCs/>
                              <w:sz w:val="18"/>
                              <w:szCs w:val="18"/>
                              <w:lang w:val="ru-RU"/>
                            </w:rPr>
                            <w:t>NQAF</w:t>
                          </w:r>
                          <w:r w:rsidRPr="006B2875">
                            <w:rPr>
                              <w:i/>
                              <w:iCs/>
                              <w:sz w:val="18"/>
                              <w:lang w:val="ru-RU"/>
                            </w:rPr>
                            <w:t xml:space="preserve"> 13:</w:t>
                          </w:r>
                          <w:r w:rsidRPr="006B2875">
                            <w:rPr>
                              <w:i/>
                              <w:sz w:val="18"/>
                              <w:lang w:val="ru-RU"/>
                            </w:rPr>
                            <w:t xml:space="preserve"> </w:t>
                          </w:r>
                          <w:r w:rsidRPr="006B2875">
                            <w:rPr>
                              <w:i/>
                              <w:iCs/>
                              <w:sz w:val="18"/>
                              <w:lang w:val="ru-RU"/>
                            </w:rPr>
                            <w:t>Управління навантаженням на респондентів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1" o:spid="_x0000_s1055" type="#_x0000_t202" style="position:absolute;margin-left:71pt;margin-top:745.65pt;width:430.25pt;height:11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" filled="f" stroked="f">
              <v:textbox inset="0,0,0,0">
                <w:txbxContent>
                  <w:p w:rsidR="00260D41" w:rsidRPr="00305AAA" w:rsidRDefault="00260D41">
                    <w:pPr>
                      <w:spacing w:line="204" w:lineRule="exact"/>
                      <w:ind w:left="20"/>
                      <w:rPr>
                        <w:rFonts w:ascii="Arial" w:hAnsi="Arial" w:cs="Arial"/>
                        <w:sz w:val="18"/>
                        <w:szCs w:val="18"/>
                        <w:lang w:val="ru-RU"/>
                      </w:rPr>
                    </w:pPr>
                    <w:r w:rsidRPr="006B2875">
                      <w:rPr>
                        <w:i/>
                        <w:iCs/>
                        <w:sz w:val="18"/>
                        <w:lang w:val="ru-RU"/>
                      </w:rPr>
                      <w:t>3</w:t>
                    </w:r>
                    <w:r w:rsidRPr="005A590D">
                      <w:rPr>
                        <w:rFonts w:ascii="Arial" w:eastAsia="Times New Roman"/>
                        <w:i/>
                        <w:iCs/>
                        <w:sz w:val="18"/>
                        <w:lang w:val="ru-RU"/>
                      </w:rPr>
                      <w:t>.</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w:t>
                    </w:r>
                    <w:r>
                      <w:rPr>
                        <w:rFonts w:ascii="Arial" w:eastAsia="Times New Roman"/>
                        <w:i/>
                        <w:iCs/>
                        <w:sz w:val="18"/>
                        <w:lang w:val="ru-RU"/>
                      </w:rPr>
                      <w:t>б</w:t>
                    </w:r>
                    <w:r w:rsidRPr="005A590D">
                      <w:rPr>
                        <w:rFonts w:ascii="Arial" w:eastAsia="Times New Roman"/>
                        <w:i/>
                        <w:iCs/>
                        <w:sz w:val="18"/>
                        <w:lang w:val="ru-RU"/>
                      </w:rPr>
                      <w:t>ез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sidRPr="006B2875">
                      <w:rPr>
                        <w:rFonts w:cs="Arial"/>
                        <w:i/>
                        <w:iCs/>
                        <w:sz w:val="18"/>
                        <w:szCs w:val="18"/>
                        <w:lang w:val="ru-RU"/>
                      </w:rPr>
                      <w:t>NQAF</w:t>
                    </w:r>
                    <w:r w:rsidRPr="006B2875">
                      <w:rPr>
                        <w:i/>
                        <w:iCs/>
                        <w:sz w:val="18"/>
                        <w:lang w:val="ru-RU"/>
                      </w:rPr>
                      <w:t xml:space="preserve"> 13:</w:t>
                    </w:r>
                    <w:r w:rsidRPr="006B2875">
                      <w:rPr>
                        <w:i/>
                        <w:sz w:val="18"/>
                        <w:lang w:val="ru-RU"/>
                      </w:rPr>
                      <w:t xml:space="preserve"> </w:t>
                    </w:r>
                    <w:r w:rsidRPr="006B2875">
                      <w:rPr>
                        <w:i/>
                        <w:iCs/>
                        <w:sz w:val="18"/>
                        <w:lang w:val="ru-RU"/>
                      </w:rPr>
                      <w:t>Управління навантаженням на респондентів</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682816"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16" name="Поле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36</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0" o:spid="_x0000_s1056" type="#_x0000_t202" style="position:absolute;margin-left:527.9pt;margin-top:745.65pt;width:14.05pt;height:1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36</w:t>
                    </w:r>
                    <w:r>
                      <w:rPr>
                        <w:rFonts w:ascii="Arial" w:eastAsia="Times New Roman"/>
                        <w:sz w:val="18"/>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718656" behindDoc="1" locked="0" layoutInCell="1" allowOverlap="1">
              <wp:simplePos x="0" y="0"/>
              <wp:positionH relativeFrom="page">
                <wp:posOffset>901700</wp:posOffset>
              </wp:positionH>
              <wp:positionV relativeFrom="page">
                <wp:posOffset>9469755</wp:posOffset>
              </wp:positionV>
              <wp:extent cx="5464175" cy="139700"/>
              <wp:effectExtent l="0" t="0" r="3175" b="12700"/>
              <wp:wrapNone/>
              <wp:docPr id="15" name="Поле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305AAA" w:rsidRDefault="00260D41">
                          <w:pPr>
                            <w:spacing w:line="204" w:lineRule="exact"/>
                            <w:ind w:left="20"/>
                            <w:rPr>
                              <w:rFonts w:ascii="Arial" w:hAnsi="Arial" w:cs="Arial"/>
                              <w:sz w:val="18"/>
                              <w:szCs w:val="18"/>
                              <w:lang w:val="ru-RU"/>
                            </w:rPr>
                          </w:pPr>
                          <w:r w:rsidRPr="006B2875">
                            <w:rPr>
                              <w:i/>
                              <w:iCs/>
                              <w:sz w:val="18"/>
                              <w:lang w:val="ru-RU"/>
                            </w:rPr>
                            <w:t>3</w:t>
                          </w:r>
                          <w:r w:rsidRPr="005A590D">
                            <w:rPr>
                              <w:rFonts w:ascii="Arial" w:eastAsia="Times New Roman"/>
                              <w:i/>
                              <w:iCs/>
                              <w:sz w:val="18"/>
                              <w:lang w:val="ru-RU"/>
                            </w:rPr>
                            <w:t>.</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w:t>
                          </w:r>
                          <w:r>
                            <w:rPr>
                              <w:rFonts w:ascii="Arial" w:eastAsia="Times New Roman"/>
                              <w:i/>
                              <w:iCs/>
                              <w:sz w:val="18"/>
                              <w:lang w:val="ru-RU"/>
                            </w:rPr>
                            <w:t>б</w:t>
                          </w:r>
                          <w:r w:rsidRPr="005A590D">
                            <w:rPr>
                              <w:rFonts w:ascii="Arial" w:eastAsia="Times New Roman"/>
                              <w:i/>
                              <w:iCs/>
                              <w:sz w:val="18"/>
                              <w:lang w:val="ru-RU"/>
                            </w:rPr>
                            <w:t>ез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sidRPr="006B2875">
                            <w:rPr>
                              <w:rFonts w:cs="Arial"/>
                              <w:i/>
                              <w:iCs/>
                              <w:sz w:val="18"/>
                              <w:szCs w:val="18"/>
                              <w:lang w:val="ru-RU"/>
                            </w:rPr>
                            <w:t>NQAF</w:t>
                          </w:r>
                          <w:r w:rsidRPr="006B2875">
                            <w:rPr>
                              <w:i/>
                              <w:iCs/>
                              <w:sz w:val="18"/>
                              <w:lang w:val="ru-RU"/>
                            </w:rPr>
                            <w:t xml:space="preserve"> 1</w:t>
                          </w:r>
                          <w:r>
                            <w:rPr>
                              <w:i/>
                              <w:iCs/>
                              <w:sz w:val="18"/>
                              <w:lang w:val="ru-RU"/>
                            </w:rPr>
                            <w:t>4</w:t>
                          </w:r>
                          <w:r w:rsidRPr="006B2875">
                            <w:rPr>
                              <w:i/>
                              <w:iCs/>
                              <w:sz w:val="18"/>
                              <w:lang w:val="ru-RU"/>
                            </w:rPr>
                            <w:t>:</w:t>
                          </w:r>
                          <w:r w:rsidRPr="006B2875">
                            <w:rPr>
                              <w:i/>
                              <w:sz w:val="18"/>
                              <w:lang w:val="ru-RU"/>
                            </w:rPr>
                            <w:t xml:space="preserve"> </w:t>
                          </w:r>
                          <w:r w:rsidRPr="006B2875">
                            <w:rPr>
                              <w:rFonts w:cs="Arial"/>
                              <w:i/>
                              <w:sz w:val="18"/>
                              <w:szCs w:val="18"/>
                              <w:lang w:val="uk-UA"/>
                            </w:rPr>
                            <w:t>Забезпечення актуальності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71pt;margin-top:745.65pt;width:430.25pt;height:11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" filled="f" stroked="f">
              <v:textbox inset="0,0,0,0">
                <w:txbxContent>
                  <w:p w:rsidR="00260D41" w:rsidRPr="00305AAA" w:rsidRDefault="00260D41">
                    <w:pPr>
                      <w:spacing w:line="204" w:lineRule="exact"/>
                      <w:ind w:left="20"/>
                      <w:rPr>
                        <w:rFonts w:ascii="Arial" w:hAnsi="Arial" w:cs="Arial"/>
                        <w:sz w:val="18"/>
                        <w:szCs w:val="18"/>
                        <w:lang w:val="ru-RU"/>
                      </w:rPr>
                    </w:pPr>
                    <w:r w:rsidRPr="006B2875">
                      <w:rPr>
                        <w:i/>
                        <w:iCs/>
                        <w:sz w:val="18"/>
                        <w:lang w:val="ru-RU"/>
                      </w:rPr>
                      <w:t>3</w:t>
                    </w:r>
                    <w:r w:rsidRPr="005A590D">
                      <w:rPr>
                        <w:rFonts w:ascii="Arial" w:eastAsia="Times New Roman"/>
                        <w:i/>
                        <w:iCs/>
                        <w:sz w:val="18"/>
                        <w:lang w:val="ru-RU"/>
                      </w:rPr>
                      <w:t>.</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w:t>
                    </w:r>
                    <w:r>
                      <w:rPr>
                        <w:rFonts w:ascii="Arial" w:eastAsia="Times New Roman"/>
                        <w:i/>
                        <w:iCs/>
                        <w:sz w:val="18"/>
                        <w:lang w:val="ru-RU"/>
                      </w:rPr>
                      <w:t>б</w:t>
                    </w:r>
                    <w:r w:rsidRPr="005A590D">
                      <w:rPr>
                        <w:rFonts w:ascii="Arial" w:eastAsia="Times New Roman"/>
                        <w:i/>
                        <w:iCs/>
                        <w:sz w:val="18"/>
                        <w:lang w:val="ru-RU"/>
                      </w:rPr>
                      <w:t>ез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sidRPr="006B2875">
                      <w:rPr>
                        <w:rFonts w:cs="Arial"/>
                        <w:i/>
                        <w:iCs/>
                        <w:sz w:val="18"/>
                        <w:szCs w:val="18"/>
                        <w:lang w:val="ru-RU"/>
                      </w:rPr>
                      <w:t>NQAF</w:t>
                    </w:r>
                    <w:r w:rsidRPr="006B2875">
                      <w:rPr>
                        <w:i/>
                        <w:iCs/>
                        <w:sz w:val="18"/>
                        <w:lang w:val="ru-RU"/>
                      </w:rPr>
                      <w:t xml:space="preserve"> 1</w:t>
                    </w:r>
                    <w:r>
                      <w:rPr>
                        <w:i/>
                        <w:iCs/>
                        <w:sz w:val="18"/>
                        <w:lang w:val="ru-RU"/>
                      </w:rPr>
                      <w:t>4</w:t>
                    </w:r>
                    <w:r w:rsidRPr="006B2875">
                      <w:rPr>
                        <w:i/>
                        <w:iCs/>
                        <w:sz w:val="18"/>
                        <w:lang w:val="ru-RU"/>
                      </w:rPr>
                      <w:t>:</w:t>
                    </w:r>
                    <w:r w:rsidRPr="006B2875">
                      <w:rPr>
                        <w:i/>
                        <w:sz w:val="18"/>
                        <w:lang w:val="ru-RU"/>
                      </w:rPr>
                      <w:t xml:space="preserve"> </w:t>
                    </w:r>
                    <w:r w:rsidRPr="006B2875">
                      <w:rPr>
                        <w:rFonts w:cs="Arial"/>
                        <w:i/>
                        <w:sz w:val="18"/>
                        <w:szCs w:val="18"/>
                        <w:lang w:val="uk-UA"/>
                      </w:rPr>
                      <w:t>Забезпечення актуальності</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719680"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14" name="Поле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38</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527.9pt;margin-top:745.65pt;width:14.05pt;height:11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38</w:t>
                    </w:r>
                    <w:r>
                      <w:rPr>
                        <w:rFonts w:ascii="Arial" w:eastAsia="Times New Roman"/>
                        <w:sz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720704" behindDoc="1" locked="0" layoutInCell="1" allowOverlap="1">
              <wp:simplePos x="0" y="0"/>
              <wp:positionH relativeFrom="page">
                <wp:posOffset>901700</wp:posOffset>
              </wp:positionH>
              <wp:positionV relativeFrom="page">
                <wp:posOffset>9469755</wp:posOffset>
              </wp:positionV>
              <wp:extent cx="5464175" cy="139700"/>
              <wp:effectExtent l="0" t="0" r="3175" b="12700"/>
              <wp:wrapNone/>
              <wp:docPr id="161" name="Поле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305AAA" w:rsidRDefault="00260D41">
                          <w:pPr>
                            <w:spacing w:line="204" w:lineRule="exact"/>
                            <w:ind w:left="20"/>
                            <w:rPr>
                              <w:rFonts w:ascii="Arial" w:hAnsi="Arial" w:cs="Arial"/>
                              <w:sz w:val="18"/>
                              <w:szCs w:val="18"/>
                              <w:lang w:val="ru-RU"/>
                            </w:rPr>
                          </w:pPr>
                          <w:r w:rsidRPr="006B2875">
                            <w:rPr>
                              <w:i/>
                              <w:iCs/>
                              <w:sz w:val="18"/>
                              <w:lang w:val="ru-RU"/>
                            </w:rPr>
                            <w:t>3</w:t>
                          </w:r>
                          <w:r w:rsidRPr="005A590D">
                            <w:rPr>
                              <w:rFonts w:ascii="Arial" w:eastAsia="Times New Roman"/>
                              <w:i/>
                              <w:iCs/>
                              <w:sz w:val="18"/>
                              <w:lang w:val="ru-RU"/>
                            </w:rPr>
                            <w:t>.</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w:t>
                          </w:r>
                          <w:r>
                            <w:rPr>
                              <w:rFonts w:ascii="Arial" w:eastAsia="Times New Roman"/>
                              <w:i/>
                              <w:iCs/>
                              <w:sz w:val="18"/>
                              <w:lang w:val="ru-RU"/>
                            </w:rPr>
                            <w:t>б</w:t>
                          </w:r>
                          <w:r w:rsidRPr="005A590D">
                            <w:rPr>
                              <w:rFonts w:ascii="Arial" w:eastAsia="Times New Roman"/>
                              <w:i/>
                              <w:iCs/>
                              <w:sz w:val="18"/>
                              <w:lang w:val="ru-RU"/>
                            </w:rPr>
                            <w:t>ез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sidRPr="006B2875">
                            <w:rPr>
                              <w:rFonts w:cs="Arial"/>
                              <w:i/>
                              <w:iCs/>
                              <w:sz w:val="18"/>
                              <w:szCs w:val="18"/>
                              <w:lang w:val="ru-RU"/>
                            </w:rPr>
                            <w:t>NQAF</w:t>
                          </w:r>
                          <w:r w:rsidRPr="006B2875">
                            <w:rPr>
                              <w:i/>
                              <w:iCs/>
                              <w:sz w:val="18"/>
                              <w:lang w:val="ru-RU"/>
                            </w:rPr>
                            <w:t xml:space="preserve"> 1</w:t>
                          </w:r>
                          <w:r>
                            <w:rPr>
                              <w:i/>
                              <w:iCs/>
                              <w:sz w:val="18"/>
                              <w:lang w:val="ru-RU"/>
                            </w:rPr>
                            <w:t>5</w:t>
                          </w:r>
                          <w:r w:rsidRPr="006B2875">
                            <w:rPr>
                              <w:i/>
                              <w:iCs/>
                              <w:sz w:val="18"/>
                              <w:szCs w:val="18"/>
                              <w:lang w:val="ru-RU"/>
                            </w:rPr>
                            <w:t>:</w:t>
                          </w:r>
                          <w:r w:rsidRPr="006B2875">
                            <w:rPr>
                              <w:i/>
                              <w:sz w:val="18"/>
                              <w:szCs w:val="18"/>
                              <w:lang w:val="ru-RU"/>
                            </w:rPr>
                            <w:t xml:space="preserve"> </w:t>
                          </w:r>
                          <w:r w:rsidRPr="006B2875">
                            <w:rPr>
                              <w:rFonts w:cs="Arial"/>
                              <w:i/>
                              <w:sz w:val="18"/>
                              <w:szCs w:val="18"/>
                              <w:lang w:val="uk-UA"/>
                            </w:rPr>
                            <w:t>Забезпечення точності та надійності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71pt;margin-top:745.65pt;width:430.25pt;height:11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" filled="f" stroked="f">
              <v:textbox inset="0,0,0,0">
                <w:txbxContent>
                  <w:p w:rsidR="00260D41" w:rsidRPr="00305AAA" w:rsidRDefault="00260D41">
                    <w:pPr>
                      <w:spacing w:line="204" w:lineRule="exact"/>
                      <w:ind w:left="20"/>
                      <w:rPr>
                        <w:rFonts w:ascii="Arial" w:hAnsi="Arial" w:cs="Arial"/>
                        <w:sz w:val="18"/>
                        <w:szCs w:val="18"/>
                        <w:lang w:val="ru-RU"/>
                      </w:rPr>
                    </w:pPr>
                    <w:r w:rsidRPr="006B2875">
                      <w:rPr>
                        <w:i/>
                        <w:iCs/>
                        <w:sz w:val="18"/>
                        <w:lang w:val="ru-RU"/>
                      </w:rPr>
                      <w:t>3</w:t>
                    </w:r>
                    <w:r w:rsidRPr="005A590D">
                      <w:rPr>
                        <w:rFonts w:ascii="Arial" w:eastAsia="Times New Roman"/>
                        <w:i/>
                        <w:iCs/>
                        <w:sz w:val="18"/>
                        <w:lang w:val="ru-RU"/>
                      </w:rPr>
                      <w:t>.</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w:t>
                    </w:r>
                    <w:r>
                      <w:rPr>
                        <w:rFonts w:ascii="Arial" w:eastAsia="Times New Roman"/>
                        <w:i/>
                        <w:iCs/>
                        <w:sz w:val="18"/>
                        <w:lang w:val="ru-RU"/>
                      </w:rPr>
                      <w:t>б</w:t>
                    </w:r>
                    <w:r w:rsidRPr="005A590D">
                      <w:rPr>
                        <w:rFonts w:ascii="Arial" w:eastAsia="Times New Roman"/>
                        <w:i/>
                        <w:iCs/>
                        <w:sz w:val="18"/>
                        <w:lang w:val="ru-RU"/>
                      </w:rPr>
                      <w:t>ез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sidRPr="006B2875">
                      <w:rPr>
                        <w:rFonts w:cs="Arial"/>
                        <w:i/>
                        <w:iCs/>
                        <w:sz w:val="18"/>
                        <w:szCs w:val="18"/>
                        <w:lang w:val="ru-RU"/>
                      </w:rPr>
                      <w:t>NQAF</w:t>
                    </w:r>
                    <w:r w:rsidRPr="006B2875">
                      <w:rPr>
                        <w:i/>
                        <w:iCs/>
                        <w:sz w:val="18"/>
                        <w:lang w:val="ru-RU"/>
                      </w:rPr>
                      <w:t xml:space="preserve"> 1</w:t>
                    </w:r>
                    <w:r>
                      <w:rPr>
                        <w:i/>
                        <w:iCs/>
                        <w:sz w:val="18"/>
                        <w:lang w:val="ru-RU"/>
                      </w:rPr>
                      <w:t>5</w:t>
                    </w:r>
                    <w:r w:rsidRPr="006B2875">
                      <w:rPr>
                        <w:i/>
                        <w:iCs/>
                        <w:sz w:val="18"/>
                        <w:szCs w:val="18"/>
                        <w:lang w:val="ru-RU"/>
                      </w:rPr>
                      <w:t>:</w:t>
                    </w:r>
                    <w:r w:rsidRPr="006B2875">
                      <w:rPr>
                        <w:i/>
                        <w:sz w:val="18"/>
                        <w:szCs w:val="18"/>
                        <w:lang w:val="ru-RU"/>
                      </w:rPr>
                      <w:t xml:space="preserve"> </w:t>
                    </w:r>
                    <w:r w:rsidRPr="006B2875">
                      <w:rPr>
                        <w:rFonts w:cs="Arial"/>
                        <w:i/>
                        <w:sz w:val="18"/>
                        <w:szCs w:val="18"/>
                        <w:lang w:val="uk-UA"/>
                      </w:rPr>
                      <w:t>Забезпечення точності та надійності</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721728"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160" name="Поле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40</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527.9pt;margin-top:745.65pt;width:14.05pt;height:11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40</w:t>
                    </w:r>
                    <w:r>
                      <w:rPr>
                        <w:rFonts w:ascii="Arial" w:eastAsia="Times New Roman"/>
                        <w:sz w:val="18"/>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683840" behindDoc="1" locked="0" layoutInCell="1" allowOverlap="1">
              <wp:simplePos x="0" y="0"/>
              <wp:positionH relativeFrom="page">
                <wp:posOffset>901700</wp:posOffset>
              </wp:positionH>
              <wp:positionV relativeFrom="page">
                <wp:posOffset>9469755</wp:posOffset>
              </wp:positionV>
              <wp:extent cx="5568950" cy="139700"/>
              <wp:effectExtent l="0" t="0" r="12700" b="12700"/>
              <wp:wrapNone/>
              <wp:docPr id="148" name="Поле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20"/>
                            <w:rPr>
                              <w:rFonts w:ascii="Arial" w:hAnsi="Arial" w:cs="Arial"/>
                              <w:sz w:val="18"/>
                              <w:szCs w:val="18"/>
                            </w:rPr>
                          </w:pPr>
                          <w:r w:rsidRPr="006B2875">
                            <w:rPr>
                              <w:i/>
                              <w:iCs/>
                              <w:sz w:val="18"/>
                            </w:rPr>
                            <w:t>3</w:t>
                          </w:r>
                          <w:r>
                            <w:rPr>
                              <w:rFonts w:ascii="Arial" w:eastAsia="Times New Roman"/>
                              <w:i/>
                              <w:iCs/>
                              <w:sz w:val="18"/>
                            </w:rPr>
                            <w:t>.</w:t>
                          </w:r>
                          <w:r>
                            <w:rPr>
                              <w:rFonts w:ascii="Arial" w:eastAsia="Times New Roman"/>
                              <w:sz w:val="18"/>
                            </w:rPr>
                            <w:t xml:space="preserve"> </w:t>
                          </w:r>
                          <w:r>
                            <w:rPr>
                              <w:rFonts w:ascii="Arial" w:eastAsia="Times New Roman"/>
                              <w:i/>
                              <w:iCs/>
                              <w:sz w:val="18"/>
                            </w:rPr>
                            <w:t>Рекомендації</w:t>
                          </w:r>
                          <w:r>
                            <w:rPr>
                              <w:rFonts w:ascii="Arial" w:eastAsia="Times New Roman"/>
                              <w:i/>
                              <w:iCs/>
                              <w:sz w:val="18"/>
                            </w:rPr>
                            <w:t xml:space="preserve"> </w:t>
                          </w:r>
                          <w:r>
                            <w:rPr>
                              <w:rFonts w:ascii="Arial" w:eastAsia="Times New Roman"/>
                              <w:i/>
                              <w:iCs/>
                              <w:sz w:val="18"/>
                            </w:rPr>
                            <w:t>щодо</w:t>
                          </w:r>
                          <w:r>
                            <w:rPr>
                              <w:rFonts w:ascii="Arial" w:eastAsia="Times New Roman"/>
                              <w:i/>
                              <w:iCs/>
                              <w:sz w:val="18"/>
                            </w:rPr>
                            <w:t xml:space="preserve"> </w:t>
                          </w:r>
                          <w:r>
                            <w:rPr>
                              <w:rFonts w:ascii="Arial" w:eastAsia="Times New Roman"/>
                              <w:i/>
                              <w:iCs/>
                              <w:sz w:val="18"/>
                            </w:rPr>
                            <w:t>за</w:t>
                          </w:r>
                          <w:r>
                            <w:rPr>
                              <w:rFonts w:ascii="Arial" w:eastAsia="Times New Roman"/>
                              <w:i/>
                              <w:iCs/>
                              <w:sz w:val="18"/>
                              <w:lang w:val="uk-UA"/>
                            </w:rPr>
                            <w:t>бе</w:t>
                          </w:r>
                          <w:r>
                            <w:rPr>
                              <w:rFonts w:ascii="Arial" w:eastAsia="Times New Roman"/>
                              <w:i/>
                              <w:iCs/>
                              <w:sz w:val="18"/>
                            </w:rPr>
                            <w:t>з</w:t>
                          </w:r>
                          <w:r>
                            <w:rPr>
                              <w:rFonts w:ascii="Arial" w:eastAsia="Times New Roman"/>
                              <w:i/>
                              <w:iCs/>
                              <w:sz w:val="18"/>
                              <w:lang w:val="uk-UA"/>
                            </w:rPr>
                            <w:t>п</w:t>
                          </w:r>
                          <w:r>
                            <w:rPr>
                              <w:rFonts w:ascii="Arial" w:eastAsia="Times New Roman"/>
                              <w:i/>
                              <w:iCs/>
                              <w:sz w:val="18"/>
                            </w:rPr>
                            <w:t>ечення</w:t>
                          </w:r>
                          <w:r>
                            <w:rPr>
                              <w:rFonts w:ascii="Arial" w:eastAsia="Times New Roman"/>
                              <w:i/>
                              <w:iCs/>
                              <w:sz w:val="18"/>
                            </w:rPr>
                            <w:t xml:space="preserve"> </w:t>
                          </w:r>
                          <w:r>
                            <w:rPr>
                              <w:rFonts w:ascii="Arial" w:eastAsia="Times New Roman"/>
                              <w:i/>
                              <w:iCs/>
                              <w:sz w:val="18"/>
                            </w:rPr>
                            <w:t>якості</w:t>
                          </w:r>
                          <w:r>
                            <w:rPr>
                              <w:rFonts w:ascii="Arial" w:eastAsia="Times New Roman"/>
                              <w:i/>
                              <w:iCs/>
                              <w:sz w:val="18"/>
                            </w:rPr>
                            <w:t xml:space="preserve"> </w:t>
                          </w:r>
                          <w:r w:rsidRPr="006B2875">
                            <w:rPr>
                              <w:i/>
                              <w:iCs/>
                              <w:sz w:val="18"/>
                            </w:rPr>
                            <w:t>- NQAF 16:</w:t>
                          </w:r>
                          <w:r w:rsidRPr="006B2875">
                            <w:rPr>
                              <w:sz w:val="18"/>
                            </w:rPr>
                            <w:t xml:space="preserve"> </w:t>
                          </w:r>
                          <w:r w:rsidRPr="006B2875">
                            <w:rPr>
                              <w:i/>
                              <w:iCs/>
                              <w:sz w:val="18"/>
                            </w:rPr>
                            <w:t>Забезпечення своєчасності і пунктуальності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8" o:spid="_x0000_s1061" type="#_x0000_t202" style="position:absolute;margin-left:71pt;margin-top:745.65pt;width:438.5pt;height:1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" filled="f" stroked="f">
              <v:textbox inset="0,0,0,0">
                <w:txbxContent>
                  <w:p w:rsidR="00260D41" w:rsidRDefault="00260D41">
                    <w:pPr>
                      <w:spacing w:line="204" w:lineRule="exact"/>
                      <w:ind w:left="20"/>
                      <w:rPr>
                        <w:rFonts w:ascii="Arial" w:hAnsi="Arial" w:cs="Arial"/>
                        <w:sz w:val="18"/>
                        <w:szCs w:val="18"/>
                      </w:rPr>
                    </w:pPr>
                    <w:r w:rsidRPr="006B2875">
                      <w:rPr>
                        <w:i/>
                        <w:iCs/>
                        <w:sz w:val="18"/>
                      </w:rPr>
                      <w:t>3</w:t>
                    </w:r>
                    <w:r>
                      <w:rPr>
                        <w:rFonts w:ascii="Arial" w:eastAsia="Times New Roman"/>
                        <w:i/>
                        <w:iCs/>
                        <w:sz w:val="18"/>
                      </w:rPr>
                      <w:t>.</w:t>
                    </w:r>
                    <w:r>
                      <w:rPr>
                        <w:rFonts w:ascii="Arial" w:eastAsia="Times New Roman"/>
                        <w:sz w:val="18"/>
                      </w:rPr>
                      <w:t xml:space="preserve"> </w:t>
                    </w:r>
                    <w:r>
                      <w:rPr>
                        <w:rFonts w:ascii="Arial" w:eastAsia="Times New Roman"/>
                        <w:i/>
                        <w:iCs/>
                        <w:sz w:val="18"/>
                      </w:rPr>
                      <w:t>Рекомендації</w:t>
                    </w:r>
                    <w:r>
                      <w:rPr>
                        <w:rFonts w:ascii="Arial" w:eastAsia="Times New Roman"/>
                        <w:i/>
                        <w:iCs/>
                        <w:sz w:val="18"/>
                      </w:rPr>
                      <w:t xml:space="preserve"> </w:t>
                    </w:r>
                    <w:r>
                      <w:rPr>
                        <w:rFonts w:ascii="Arial" w:eastAsia="Times New Roman"/>
                        <w:i/>
                        <w:iCs/>
                        <w:sz w:val="18"/>
                      </w:rPr>
                      <w:t>щодо</w:t>
                    </w:r>
                    <w:r>
                      <w:rPr>
                        <w:rFonts w:ascii="Arial" w:eastAsia="Times New Roman"/>
                        <w:i/>
                        <w:iCs/>
                        <w:sz w:val="18"/>
                      </w:rPr>
                      <w:t xml:space="preserve"> </w:t>
                    </w:r>
                    <w:r>
                      <w:rPr>
                        <w:rFonts w:ascii="Arial" w:eastAsia="Times New Roman"/>
                        <w:i/>
                        <w:iCs/>
                        <w:sz w:val="18"/>
                      </w:rPr>
                      <w:t>за</w:t>
                    </w:r>
                    <w:r>
                      <w:rPr>
                        <w:rFonts w:ascii="Arial" w:eastAsia="Times New Roman"/>
                        <w:i/>
                        <w:iCs/>
                        <w:sz w:val="18"/>
                        <w:lang w:val="uk-UA"/>
                      </w:rPr>
                      <w:t>бе</w:t>
                    </w:r>
                    <w:r>
                      <w:rPr>
                        <w:rFonts w:ascii="Arial" w:eastAsia="Times New Roman"/>
                        <w:i/>
                        <w:iCs/>
                        <w:sz w:val="18"/>
                      </w:rPr>
                      <w:t>з</w:t>
                    </w:r>
                    <w:r>
                      <w:rPr>
                        <w:rFonts w:ascii="Arial" w:eastAsia="Times New Roman"/>
                        <w:i/>
                        <w:iCs/>
                        <w:sz w:val="18"/>
                        <w:lang w:val="uk-UA"/>
                      </w:rPr>
                      <w:t>п</w:t>
                    </w:r>
                    <w:r>
                      <w:rPr>
                        <w:rFonts w:ascii="Arial" w:eastAsia="Times New Roman"/>
                        <w:i/>
                        <w:iCs/>
                        <w:sz w:val="18"/>
                      </w:rPr>
                      <w:t>ечення</w:t>
                    </w:r>
                    <w:r>
                      <w:rPr>
                        <w:rFonts w:ascii="Arial" w:eastAsia="Times New Roman"/>
                        <w:i/>
                        <w:iCs/>
                        <w:sz w:val="18"/>
                      </w:rPr>
                      <w:t xml:space="preserve"> </w:t>
                    </w:r>
                    <w:r>
                      <w:rPr>
                        <w:rFonts w:ascii="Arial" w:eastAsia="Times New Roman"/>
                        <w:i/>
                        <w:iCs/>
                        <w:sz w:val="18"/>
                      </w:rPr>
                      <w:t>якості</w:t>
                    </w:r>
                    <w:r>
                      <w:rPr>
                        <w:rFonts w:ascii="Arial" w:eastAsia="Times New Roman"/>
                        <w:i/>
                        <w:iCs/>
                        <w:sz w:val="18"/>
                      </w:rPr>
                      <w:t xml:space="preserve"> </w:t>
                    </w:r>
                    <w:r w:rsidRPr="006B2875">
                      <w:rPr>
                        <w:i/>
                        <w:iCs/>
                        <w:sz w:val="18"/>
                      </w:rPr>
                      <w:t>- NQAF 16:</w:t>
                    </w:r>
                    <w:r w:rsidRPr="006B2875">
                      <w:rPr>
                        <w:sz w:val="18"/>
                      </w:rPr>
                      <w:t xml:space="preserve"> </w:t>
                    </w:r>
                    <w:r w:rsidRPr="006B2875">
                      <w:rPr>
                        <w:i/>
                        <w:iCs/>
                        <w:sz w:val="18"/>
                      </w:rPr>
                      <w:t>Забезпечення своєчасності і пунктуальності</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684864"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42</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7" o:spid="_x0000_s1062" type="#_x0000_t202" style="position:absolute;margin-left:527.9pt;margin-top:745.65pt;width:14.05pt;height:11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42</w:t>
                    </w:r>
                    <w:r>
                      <w:rPr>
                        <w:rFonts w:ascii="Arial" w:eastAsia="Times New Roman"/>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665408" behindDoc="1" locked="0" layoutInCell="1" allowOverlap="1">
              <wp:simplePos x="0" y="0"/>
              <wp:positionH relativeFrom="page">
                <wp:posOffset>901700</wp:posOffset>
              </wp:positionH>
              <wp:positionV relativeFrom="page">
                <wp:posOffset>9469755</wp:posOffset>
              </wp:positionV>
              <wp:extent cx="1397635" cy="139700"/>
              <wp:effectExtent l="0" t="0" r="12065" b="12700"/>
              <wp:wrapNone/>
              <wp:docPr id="219" name="Поле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20"/>
                            <w:rPr>
                              <w:rFonts w:ascii="Arial" w:hAnsi="Arial" w:cs="Arial"/>
                              <w:sz w:val="18"/>
                              <w:szCs w:val="18"/>
                            </w:rPr>
                          </w:pPr>
                          <w:r w:rsidRPr="0050323E">
                            <w:rPr>
                              <w:i/>
                              <w:iCs/>
                              <w:sz w:val="18"/>
                            </w:rPr>
                            <w:t>1</w:t>
                          </w:r>
                          <w:r>
                            <w:rPr>
                              <w:rFonts w:ascii="Arial" w:eastAsia="Times New Roman"/>
                              <w:i/>
                              <w:iCs/>
                              <w:sz w:val="18"/>
                            </w:rPr>
                            <w:t>.</w:t>
                          </w:r>
                          <w:r>
                            <w:rPr>
                              <w:rFonts w:ascii="Arial" w:eastAsia="Times New Roman"/>
                              <w:sz w:val="18"/>
                            </w:rPr>
                            <w:t xml:space="preserve"> </w:t>
                          </w:r>
                          <w:r>
                            <w:rPr>
                              <w:rFonts w:ascii="Arial" w:eastAsia="Times New Roman"/>
                              <w:i/>
                              <w:iCs/>
                              <w:sz w:val="18"/>
                            </w:rPr>
                            <w:t>Середовище</w:t>
                          </w:r>
                          <w:r>
                            <w:rPr>
                              <w:rFonts w:ascii="Arial" w:eastAsia="Times New Roman"/>
                              <w:i/>
                              <w:iCs/>
                              <w:sz w:val="18"/>
                            </w:rPr>
                            <w:t xml:space="preserve"> </w:t>
                          </w:r>
                          <w:r>
                            <w:rPr>
                              <w:rFonts w:ascii="Arial" w:eastAsia="Times New Roman"/>
                              <w:i/>
                              <w:iCs/>
                              <w:sz w:val="18"/>
                            </w:rPr>
                            <w:t>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9" o:spid="_x0000_s1027" type="#_x0000_t202" style="position:absolute;margin-left:71pt;margin-top:745.65pt;width:110.05pt;height:1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" filled="f" stroked="f">
              <v:textbox inset="0,0,0,0">
                <w:txbxContent>
                  <w:p w:rsidR="00260D41" w:rsidRDefault="00260D41">
                    <w:pPr>
                      <w:spacing w:line="204" w:lineRule="exact"/>
                      <w:ind w:left="20"/>
                      <w:rPr>
                        <w:rFonts w:ascii="Arial" w:hAnsi="Arial" w:cs="Arial"/>
                        <w:sz w:val="18"/>
                        <w:szCs w:val="18"/>
                      </w:rPr>
                    </w:pPr>
                    <w:r w:rsidRPr="0050323E">
                      <w:rPr>
                        <w:i/>
                        <w:iCs/>
                        <w:sz w:val="18"/>
                      </w:rPr>
                      <w:t>1</w:t>
                    </w:r>
                    <w:r>
                      <w:rPr>
                        <w:rFonts w:ascii="Arial" w:eastAsia="Times New Roman"/>
                        <w:i/>
                        <w:iCs/>
                        <w:sz w:val="18"/>
                      </w:rPr>
                      <w:t>.</w:t>
                    </w:r>
                    <w:r>
                      <w:rPr>
                        <w:rFonts w:ascii="Arial" w:eastAsia="Times New Roman"/>
                        <w:sz w:val="18"/>
                      </w:rPr>
                      <w:t xml:space="preserve"> </w:t>
                    </w:r>
                    <w:r>
                      <w:rPr>
                        <w:rFonts w:ascii="Arial" w:eastAsia="Times New Roman"/>
                        <w:i/>
                        <w:iCs/>
                        <w:sz w:val="18"/>
                      </w:rPr>
                      <w:t>Середовище</w:t>
                    </w:r>
                    <w:r>
                      <w:rPr>
                        <w:rFonts w:ascii="Arial" w:eastAsia="Times New Roman"/>
                        <w:i/>
                        <w:iCs/>
                        <w:sz w:val="18"/>
                      </w:rPr>
                      <w:t xml:space="preserve"> </w:t>
                    </w:r>
                    <w:r>
                      <w:rPr>
                        <w:rFonts w:ascii="Arial" w:eastAsia="Times New Roman"/>
                        <w:i/>
                        <w:iCs/>
                        <w:sz w:val="18"/>
                      </w:rPr>
                      <w:t>якості</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666432" behindDoc="1" locked="0" layoutInCell="1" allowOverlap="1">
              <wp:simplePos x="0" y="0"/>
              <wp:positionH relativeFrom="page">
                <wp:posOffset>6756400</wp:posOffset>
              </wp:positionH>
              <wp:positionV relativeFrom="page">
                <wp:posOffset>9469755</wp:posOffset>
              </wp:positionV>
              <wp:extent cx="114300" cy="139700"/>
              <wp:effectExtent l="0" t="0" r="0" b="12700"/>
              <wp:wrapNone/>
              <wp:docPr id="218" name="Поле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7</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8" o:spid="_x0000_s1028" type="#_x0000_t202" style="position:absolute;margin-left:532pt;margin-top:745.65pt;width:9pt;height:1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7</w:t>
                    </w:r>
                    <w:r>
                      <w:rPr>
                        <w:rFonts w:ascii="Arial" w:eastAsia="Times New Roman"/>
                        <w:sz w:val="18"/>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685888" behindDoc="1" locked="0" layoutInCell="1" allowOverlap="1">
              <wp:simplePos x="0" y="0"/>
              <wp:positionH relativeFrom="page">
                <wp:posOffset>901700</wp:posOffset>
              </wp:positionH>
              <wp:positionV relativeFrom="page">
                <wp:posOffset>9469755</wp:posOffset>
              </wp:positionV>
              <wp:extent cx="5390515" cy="139700"/>
              <wp:effectExtent l="0" t="0" r="635" b="12700"/>
              <wp:wrapNone/>
              <wp:docPr id="12" name="Поле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305AAA" w:rsidRDefault="00260D41">
                          <w:pPr>
                            <w:spacing w:line="204" w:lineRule="exact"/>
                            <w:ind w:left="20"/>
                            <w:rPr>
                              <w:rFonts w:ascii="Arial" w:hAnsi="Arial" w:cs="Arial"/>
                              <w:sz w:val="18"/>
                              <w:szCs w:val="18"/>
                              <w:lang w:val="ru-RU"/>
                            </w:rPr>
                          </w:pPr>
                          <w:r w:rsidRPr="0085172E">
                            <w:rPr>
                              <w:i/>
                              <w:iCs/>
                              <w:sz w:val="18"/>
                              <w:szCs w:val="18"/>
                              <w:lang w:val="ru-RU"/>
                            </w:rPr>
                            <w:t>3.</w:t>
                          </w:r>
                          <w:r w:rsidRPr="0085172E">
                            <w:rPr>
                              <w:sz w:val="18"/>
                              <w:szCs w:val="18"/>
                              <w:lang w:val="ru-RU"/>
                            </w:rPr>
                            <w:t xml:space="preserve"> </w:t>
                          </w:r>
                          <w:r>
                            <w:rPr>
                              <w:i/>
                              <w:iCs/>
                              <w:sz w:val="18"/>
                              <w:szCs w:val="18"/>
                              <w:lang w:val="ru-RU"/>
                            </w:rPr>
                            <w:t>Рекомендації щодо за</w:t>
                          </w:r>
                          <w:r w:rsidRPr="0085172E">
                            <w:rPr>
                              <w:i/>
                              <w:iCs/>
                              <w:sz w:val="18"/>
                              <w:szCs w:val="18"/>
                              <w:lang w:val="ru-RU"/>
                            </w:rPr>
                            <w:t>б</w:t>
                          </w:r>
                          <w:r>
                            <w:rPr>
                              <w:i/>
                              <w:iCs/>
                              <w:sz w:val="18"/>
                              <w:szCs w:val="18"/>
                              <w:lang w:val="ru-RU"/>
                            </w:rPr>
                            <w:t>е</w:t>
                          </w:r>
                          <w:r w:rsidRPr="0085172E">
                            <w:rPr>
                              <w:i/>
                              <w:iCs/>
                              <w:sz w:val="18"/>
                              <w:szCs w:val="18"/>
                              <w:lang w:val="ru-RU"/>
                            </w:rPr>
                            <w:t>з</w:t>
                          </w:r>
                          <w:r>
                            <w:rPr>
                              <w:i/>
                              <w:iCs/>
                              <w:sz w:val="18"/>
                              <w:szCs w:val="18"/>
                              <w:lang w:val="ru-RU"/>
                            </w:rPr>
                            <w:t>п</w:t>
                          </w:r>
                          <w:r w:rsidRPr="0085172E">
                            <w:rPr>
                              <w:i/>
                              <w:iCs/>
                              <w:sz w:val="18"/>
                              <w:szCs w:val="18"/>
                              <w:lang w:val="ru-RU"/>
                            </w:rPr>
                            <w:t xml:space="preserve">ечення якості - </w:t>
                          </w:r>
                          <w:r>
                            <w:rPr>
                              <w:i/>
                              <w:iCs/>
                              <w:sz w:val="18"/>
                              <w:szCs w:val="18"/>
                            </w:rPr>
                            <w:t>NQAF</w:t>
                          </w:r>
                          <w:r w:rsidRPr="0085172E">
                            <w:rPr>
                              <w:i/>
                              <w:iCs/>
                              <w:sz w:val="18"/>
                              <w:szCs w:val="18"/>
                              <w:lang w:val="ru-RU"/>
                            </w:rPr>
                            <w:t xml:space="preserve"> 17:</w:t>
                          </w:r>
                          <w:r w:rsidRPr="0085172E">
                            <w:rPr>
                              <w:sz w:val="18"/>
                              <w:szCs w:val="18"/>
                              <w:lang w:val="ru-RU"/>
                            </w:rPr>
                            <w:t xml:space="preserve"> </w:t>
                          </w:r>
                          <w:r w:rsidRPr="0085172E">
                            <w:rPr>
                              <w:i/>
                              <w:iCs/>
                              <w:sz w:val="18"/>
                              <w:szCs w:val="18"/>
                              <w:lang w:val="ru-RU"/>
                            </w:rPr>
                            <w:t>Забезпечення доступності</w:t>
                          </w:r>
                          <w:r w:rsidRPr="005A590D">
                            <w:rPr>
                              <w:rFonts w:ascii="Arial" w:eastAsia="Times New Roman"/>
                              <w:i/>
                              <w:iCs/>
                              <w:sz w:val="18"/>
                              <w:lang w:val="ru-RU"/>
                            </w:rPr>
                            <w:t xml:space="preserve"> </w:t>
                          </w:r>
                          <w:r>
                            <w:rPr>
                              <w:rFonts w:ascii="Arial" w:eastAsia="Times New Roman"/>
                              <w:i/>
                              <w:iCs/>
                              <w:sz w:val="18"/>
                              <w:lang w:val="ru-RU"/>
                            </w:rPr>
                            <w:t>та</w:t>
                          </w:r>
                          <w:r w:rsidRPr="005A590D">
                            <w:rPr>
                              <w:rFonts w:ascii="Arial" w:eastAsia="Times New Roman"/>
                              <w:i/>
                              <w:iCs/>
                              <w:sz w:val="18"/>
                              <w:lang w:val="ru-RU"/>
                            </w:rPr>
                            <w:t xml:space="preserve"> </w:t>
                          </w:r>
                          <w:r w:rsidRPr="005A590D">
                            <w:rPr>
                              <w:rFonts w:ascii="Arial" w:eastAsia="Times New Roman"/>
                              <w:i/>
                              <w:iCs/>
                              <w:sz w:val="18"/>
                              <w:lang w:val="ru-RU"/>
                            </w:rPr>
                            <w:t>ясності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4" o:spid="_x0000_s1063" type="#_x0000_t202" style="position:absolute;margin-left:71pt;margin-top:745.65pt;width:424.45pt;height:11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" filled="f" stroked="f">
              <v:textbox inset="0,0,0,0">
                <w:txbxContent>
                  <w:p w:rsidR="00260D41" w:rsidRPr="00305AAA" w:rsidRDefault="00260D41">
                    <w:pPr>
                      <w:spacing w:line="204" w:lineRule="exact"/>
                      <w:ind w:left="20"/>
                      <w:rPr>
                        <w:rFonts w:ascii="Arial" w:hAnsi="Arial" w:cs="Arial"/>
                        <w:sz w:val="18"/>
                        <w:szCs w:val="18"/>
                        <w:lang w:val="ru-RU"/>
                      </w:rPr>
                    </w:pPr>
                    <w:r w:rsidRPr="0085172E">
                      <w:rPr>
                        <w:i/>
                        <w:iCs/>
                        <w:sz w:val="18"/>
                        <w:szCs w:val="18"/>
                        <w:lang w:val="ru-RU"/>
                      </w:rPr>
                      <w:t>3.</w:t>
                    </w:r>
                    <w:r w:rsidRPr="0085172E">
                      <w:rPr>
                        <w:sz w:val="18"/>
                        <w:szCs w:val="18"/>
                        <w:lang w:val="ru-RU"/>
                      </w:rPr>
                      <w:t xml:space="preserve"> </w:t>
                    </w:r>
                    <w:r>
                      <w:rPr>
                        <w:i/>
                        <w:iCs/>
                        <w:sz w:val="18"/>
                        <w:szCs w:val="18"/>
                        <w:lang w:val="ru-RU"/>
                      </w:rPr>
                      <w:t>Рекомендації щодо за</w:t>
                    </w:r>
                    <w:r w:rsidRPr="0085172E">
                      <w:rPr>
                        <w:i/>
                        <w:iCs/>
                        <w:sz w:val="18"/>
                        <w:szCs w:val="18"/>
                        <w:lang w:val="ru-RU"/>
                      </w:rPr>
                      <w:t>б</w:t>
                    </w:r>
                    <w:r>
                      <w:rPr>
                        <w:i/>
                        <w:iCs/>
                        <w:sz w:val="18"/>
                        <w:szCs w:val="18"/>
                        <w:lang w:val="ru-RU"/>
                      </w:rPr>
                      <w:t>е</w:t>
                    </w:r>
                    <w:r w:rsidRPr="0085172E">
                      <w:rPr>
                        <w:i/>
                        <w:iCs/>
                        <w:sz w:val="18"/>
                        <w:szCs w:val="18"/>
                        <w:lang w:val="ru-RU"/>
                      </w:rPr>
                      <w:t>з</w:t>
                    </w:r>
                    <w:r>
                      <w:rPr>
                        <w:i/>
                        <w:iCs/>
                        <w:sz w:val="18"/>
                        <w:szCs w:val="18"/>
                        <w:lang w:val="ru-RU"/>
                      </w:rPr>
                      <w:t>п</w:t>
                    </w:r>
                    <w:r w:rsidRPr="0085172E">
                      <w:rPr>
                        <w:i/>
                        <w:iCs/>
                        <w:sz w:val="18"/>
                        <w:szCs w:val="18"/>
                        <w:lang w:val="ru-RU"/>
                      </w:rPr>
                      <w:t xml:space="preserve">ечення якості - </w:t>
                    </w:r>
                    <w:r>
                      <w:rPr>
                        <w:i/>
                        <w:iCs/>
                        <w:sz w:val="18"/>
                        <w:szCs w:val="18"/>
                      </w:rPr>
                      <w:t>NQAF</w:t>
                    </w:r>
                    <w:r w:rsidRPr="0085172E">
                      <w:rPr>
                        <w:i/>
                        <w:iCs/>
                        <w:sz w:val="18"/>
                        <w:szCs w:val="18"/>
                        <w:lang w:val="ru-RU"/>
                      </w:rPr>
                      <w:t xml:space="preserve"> 17:</w:t>
                    </w:r>
                    <w:r w:rsidRPr="0085172E">
                      <w:rPr>
                        <w:sz w:val="18"/>
                        <w:szCs w:val="18"/>
                        <w:lang w:val="ru-RU"/>
                      </w:rPr>
                      <w:t xml:space="preserve"> </w:t>
                    </w:r>
                    <w:r w:rsidRPr="0085172E">
                      <w:rPr>
                        <w:i/>
                        <w:iCs/>
                        <w:sz w:val="18"/>
                        <w:szCs w:val="18"/>
                        <w:lang w:val="ru-RU"/>
                      </w:rPr>
                      <w:t>Забезпечення доступності</w:t>
                    </w:r>
                    <w:r w:rsidRPr="005A590D">
                      <w:rPr>
                        <w:rFonts w:ascii="Arial" w:eastAsia="Times New Roman"/>
                        <w:i/>
                        <w:iCs/>
                        <w:sz w:val="18"/>
                        <w:lang w:val="ru-RU"/>
                      </w:rPr>
                      <w:t xml:space="preserve"> </w:t>
                    </w:r>
                    <w:r>
                      <w:rPr>
                        <w:rFonts w:ascii="Arial" w:eastAsia="Times New Roman"/>
                        <w:i/>
                        <w:iCs/>
                        <w:sz w:val="18"/>
                        <w:lang w:val="ru-RU"/>
                      </w:rPr>
                      <w:t>та</w:t>
                    </w:r>
                    <w:r w:rsidRPr="005A590D">
                      <w:rPr>
                        <w:rFonts w:ascii="Arial" w:eastAsia="Times New Roman"/>
                        <w:i/>
                        <w:iCs/>
                        <w:sz w:val="18"/>
                        <w:lang w:val="ru-RU"/>
                      </w:rPr>
                      <w:t xml:space="preserve"> </w:t>
                    </w:r>
                    <w:r w:rsidRPr="005A590D">
                      <w:rPr>
                        <w:rFonts w:ascii="Arial" w:eastAsia="Times New Roman"/>
                        <w:i/>
                        <w:iCs/>
                        <w:sz w:val="18"/>
                        <w:lang w:val="ru-RU"/>
                      </w:rPr>
                      <w:t>ясності</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686912"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11" name="Поле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45</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3" o:spid="_x0000_s1064" type="#_x0000_t202" style="position:absolute;margin-left:527.9pt;margin-top:745.65pt;width:14.05pt;height:11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45</w:t>
                    </w:r>
                    <w:r>
                      <w:rPr>
                        <w:rFonts w:ascii="Arial" w:eastAsia="Times New Roman"/>
                        <w:sz w:val="18"/>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722752" behindDoc="1" locked="0" layoutInCell="1" allowOverlap="1">
              <wp:simplePos x="0" y="0"/>
              <wp:positionH relativeFrom="page">
                <wp:posOffset>901700</wp:posOffset>
              </wp:positionH>
              <wp:positionV relativeFrom="page">
                <wp:posOffset>9469755</wp:posOffset>
              </wp:positionV>
              <wp:extent cx="5390515" cy="139700"/>
              <wp:effectExtent l="0" t="0" r="635" b="12700"/>
              <wp:wrapNone/>
              <wp:docPr id="144" name="Поле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305AAA" w:rsidRDefault="00260D41">
                          <w:pPr>
                            <w:spacing w:line="204" w:lineRule="exact"/>
                            <w:ind w:left="20"/>
                            <w:rPr>
                              <w:rFonts w:ascii="Arial" w:hAnsi="Arial" w:cs="Arial"/>
                              <w:sz w:val="18"/>
                              <w:szCs w:val="18"/>
                              <w:lang w:val="ru-RU"/>
                            </w:rPr>
                          </w:pPr>
                          <w:r w:rsidRPr="0085172E">
                            <w:rPr>
                              <w:i/>
                              <w:iCs/>
                              <w:sz w:val="18"/>
                              <w:szCs w:val="18"/>
                              <w:lang w:val="ru-RU"/>
                            </w:rPr>
                            <w:t>3.</w:t>
                          </w:r>
                          <w:r w:rsidRPr="0085172E">
                            <w:rPr>
                              <w:sz w:val="18"/>
                              <w:szCs w:val="18"/>
                              <w:lang w:val="ru-RU"/>
                            </w:rPr>
                            <w:t xml:space="preserve"> </w:t>
                          </w:r>
                          <w:r>
                            <w:rPr>
                              <w:i/>
                              <w:iCs/>
                              <w:sz w:val="18"/>
                              <w:szCs w:val="18"/>
                              <w:lang w:val="ru-RU"/>
                            </w:rPr>
                            <w:t>Рекомендації щодо за</w:t>
                          </w:r>
                          <w:r w:rsidRPr="0085172E">
                            <w:rPr>
                              <w:i/>
                              <w:iCs/>
                              <w:sz w:val="18"/>
                              <w:szCs w:val="18"/>
                              <w:lang w:val="ru-RU"/>
                            </w:rPr>
                            <w:t>б</w:t>
                          </w:r>
                          <w:r>
                            <w:rPr>
                              <w:i/>
                              <w:iCs/>
                              <w:sz w:val="18"/>
                              <w:szCs w:val="18"/>
                              <w:lang w:val="ru-RU"/>
                            </w:rPr>
                            <w:t>е</w:t>
                          </w:r>
                          <w:r w:rsidRPr="0085172E">
                            <w:rPr>
                              <w:i/>
                              <w:iCs/>
                              <w:sz w:val="18"/>
                              <w:szCs w:val="18"/>
                              <w:lang w:val="ru-RU"/>
                            </w:rPr>
                            <w:t>з</w:t>
                          </w:r>
                          <w:r>
                            <w:rPr>
                              <w:i/>
                              <w:iCs/>
                              <w:sz w:val="18"/>
                              <w:szCs w:val="18"/>
                              <w:lang w:val="ru-RU"/>
                            </w:rPr>
                            <w:t>п</w:t>
                          </w:r>
                          <w:r w:rsidRPr="0085172E">
                            <w:rPr>
                              <w:i/>
                              <w:iCs/>
                              <w:sz w:val="18"/>
                              <w:szCs w:val="18"/>
                              <w:lang w:val="ru-RU"/>
                            </w:rPr>
                            <w:t xml:space="preserve">ечення якості - </w:t>
                          </w:r>
                          <w:r>
                            <w:rPr>
                              <w:i/>
                              <w:iCs/>
                              <w:sz w:val="18"/>
                              <w:szCs w:val="18"/>
                            </w:rPr>
                            <w:t>NQAF</w:t>
                          </w:r>
                          <w:r w:rsidRPr="0085172E">
                            <w:rPr>
                              <w:i/>
                              <w:iCs/>
                              <w:sz w:val="18"/>
                              <w:szCs w:val="18"/>
                              <w:lang w:val="ru-RU"/>
                            </w:rPr>
                            <w:t xml:space="preserve"> 1</w:t>
                          </w:r>
                          <w:r>
                            <w:rPr>
                              <w:i/>
                              <w:iCs/>
                              <w:sz w:val="18"/>
                              <w:szCs w:val="18"/>
                              <w:lang w:val="ru-RU"/>
                            </w:rPr>
                            <w:t>8</w:t>
                          </w:r>
                          <w:r w:rsidRPr="0085172E">
                            <w:rPr>
                              <w:i/>
                              <w:iCs/>
                              <w:sz w:val="18"/>
                              <w:szCs w:val="18"/>
                              <w:lang w:val="ru-RU"/>
                            </w:rPr>
                            <w:t>:</w:t>
                          </w:r>
                          <w:r w:rsidRPr="0085172E">
                            <w:rPr>
                              <w:sz w:val="18"/>
                              <w:szCs w:val="18"/>
                              <w:lang w:val="ru-RU"/>
                            </w:rPr>
                            <w:t xml:space="preserve"> </w:t>
                          </w:r>
                          <w:r w:rsidRPr="0085172E">
                            <w:rPr>
                              <w:i/>
                              <w:iCs/>
                              <w:sz w:val="18"/>
                              <w:szCs w:val="18"/>
                              <w:lang w:val="ru-RU"/>
                            </w:rPr>
                            <w:t xml:space="preserve">Забезпечення </w:t>
                          </w:r>
                          <w:r>
                            <w:rPr>
                              <w:i/>
                              <w:iCs/>
                              <w:sz w:val="18"/>
                              <w:szCs w:val="18"/>
                              <w:lang w:val="uk-UA"/>
                            </w:rPr>
                            <w:t xml:space="preserve">узгодженості </w:t>
                          </w:r>
                          <w:r>
                            <w:rPr>
                              <w:rFonts w:ascii="Arial" w:eastAsia="Times New Roman"/>
                              <w:i/>
                              <w:iCs/>
                              <w:sz w:val="18"/>
                              <w:lang w:val="ru-RU"/>
                            </w:rPr>
                            <w:t>та</w:t>
                          </w:r>
                          <w:r w:rsidRPr="005A590D">
                            <w:rPr>
                              <w:rFonts w:ascii="Arial" w:eastAsia="Times New Roman"/>
                              <w:i/>
                              <w:iCs/>
                              <w:sz w:val="18"/>
                              <w:lang w:val="ru-RU"/>
                            </w:rPr>
                            <w:t xml:space="preserve"> </w:t>
                          </w:r>
                          <w:r>
                            <w:rPr>
                              <w:rFonts w:ascii="Arial" w:eastAsia="Times New Roman"/>
                              <w:i/>
                              <w:iCs/>
                              <w:sz w:val="18"/>
                              <w:lang w:val="ru-RU"/>
                            </w:rPr>
                            <w:t>зіставності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margin-left:71pt;margin-top:745.65pt;width:424.45pt;height:11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" filled="f" stroked="f">
              <v:textbox inset="0,0,0,0">
                <w:txbxContent>
                  <w:p w:rsidR="00260D41" w:rsidRPr="00305AAA" w:rsidRDefault="00260D41">
                    <w:pPr>
                      <w:spacing w:line="204" w:lineRule="exact"/>
                      <w:ind w:left="20"/>
                      <w:rPr>
                        <w:rFonts w:ascii="Arial" w:hAnsi="Arial" w:cs="Arial"/>
                        <w:sz w:val="18"/>
                        <w:szCs w:val="18"/>
                        <w:lang w:val="ru-RU"/>
                      </w:rPr>
                    </w:pPr>
                    <w:r w:rsidRPr="0085172E">
                      <w:rPr>
                        <w:i/>
                        <w:iCs/>
                        <w:sz w:val="18"/>
                        <w:szCs w:val="18"/>
                        <w:lang w:val="ru-RU"/>
                      </w:rPr>
                      <w:t>3.</w:t>
                    </w:r>
                    <w:r w:rsidRPr="0085172E">
                      <w:rPr>
                        <w:sz w:val="18"/>
                        <w:szCs w:val="18"/>
                        <w:lang w:val="ru-RU"/>
                      </w:rPr>
                      <w:t xml:space="preserve"> </w:t>
                    </w:r>
                    <w:r>
                      <w:rPr>
                        <w:i/>
                        <w:iCs/>
                        <w:sz w:val="18"/>
                        <w:szCs w:val="18"/>
                        <w:lang w:val="ru-RU"/>
                      </w:rPr>
                      <w:t>Рекомендації щодо за</w:t>
                    </w:r>
                    <w:r w:rsidRPr="0085172E">
                      <w:rPr>
                        <w:i/>
                        <w:iCs/>
                        <w:sz w:val="18"/>
                        <w:szCs w:val="18"/>
                        <w:lang w:val="ru-RU"/>
                      </w:rPr>
                      <w:t>б</w:t>
                    </w:r>
                    <w:r>
                      <w:rPr>
                        <w:i/>
                        <w:iCs/>
                        <w:sz w:val="18"/>
                        <w:szCs w:val="18"/>
                        <w:lang w:val="ru-RU"/>
                      </w:rPr>
                      <w:t>е</w:t>
                    </w:r>
                    <w:r w:rsidRPr="0085172E">
                      <w:rPr>
                        <w:i/>
                        <w:iCs/>
                        <w:sz w:val="18"/>
                        <w:szCs w:val="18"/>
                        <w:lang w:val="ru-RU"/>
                      </w:rPr>
                      <w:t>з</w:t>
                    </w:r>
                    <w:r>
                      <w:rPr>
                        <w:i/>
                        <w:iCs/>
                        <w:sz w:val="18"/>
                        <w:szCs w:val="18"/>
                        <w:lang w:val="ru-RU"/>
                      </w:rPr>
                      <w:t>п</w:t>
                    </w:r>
                    <w:r w:rsidRPr="0085172E">
                      <w:rPr>
                        <w:i/>
                        <w:iCs/>
                        <w:sz w:val="18"/>
                        <w:szCs w:val="18"/>
                        <w:lang w:val="ru-RU"/>
                      </w:rPr>
                      <w:t xml:space="preserve">ечення якості - </w:t>
                    </w:r>
                    <w:r>
                      <w:rPr>
                        <w:i/>
                        <w:iCs/>
                        <w:sz w:val="18"/>
                        <w:szCs w:val="18"/>
                      </w:rPr>
                      <w:t>NQAF</w:t>
                    </w:r>
                    <w:r w:rsidRPr="0085172E">
                      <w:rPr>
                        <w:i/>
                        <w:iCs/>
                        <w:sz w:val="18"/>
                        <w:szCs w:val="18"/>
                        <w:lang w:val="ru-RU"/>
                      </w:rPr>
                      <w:t xml:space="preserve"> 1</w:t>
                    </w:r>
                    <w:r>
                      <w:rPr>
                        <w:i/>
                        <w:iCs/>
                        <w:sz w:val="18"/>
                        <w:szCs w:val="18"/>
                        <w:lang w:val="ru-RU"/>
                      </w:rPr>
                      <w:t>8</w:t>
                    </w:r>
                    <w:r w:rsidRPr="0085172E">
                      <w:rPr>
                        <w:i/>
                        <w:iCs/>
                        <w:sz w:val="18"/>
                        <w:szCs w:val="18"/>
                        <w:lang w:val="ru-RU"/>
                      </w:rPr>
                      <w:t>:</w:t>
                    </w:r>
                    <w:r w:rsidRPr="0085172E">
                      <w:rPr>
                        <w:sz w:val="18"/>
                        <w:szCs w:val="18"/>
                        <w:lang w:val="ru-RU"/>
                      </w:rPr>
                      <w:t xml:space="preserve"> </w:t>
                    </w:r>
                    <w:r w:rsidRPr="0085172E">
                      <w:rPr>
                        <w:i/>
                        <w:iCs/>
                        <w:sz w:val="18"/>
                        <w:szCs w:val="18"/>
                        <w:lang w:val="ru-RU"/>
                      </w:rPr>
                      <w:t xml:space="preserve">Забезпечення </w:t>
                    </w:r>
                    <w:r>
                      <w:rPr>
                        <w:i/>
                        <w:iCs/>
                        <w:sz w:val="18"/>
                        <w:szCs w:val="18"/>
                        <w:lang w:val="uk-UA"/>
                      </w:rPr>
                      <w:t xml:space="preserve">узгодженості </w:t>
                    </w:r>
                    <w:r>
                      <w:rPr>
                        <w:rFonts w:ascii="Arial" w:eastAsia="Times New Roman"/>
                        <w:i/>
                        <w:iCs/>
                        <w:sz w:val="18"/>
                        <w:lang w:val="ru-RU"/>
                      </w:rPr>
                      <w:t>та</w:t>
                    </w:r>
                    <w:r w:rsidRPr="005A590D">
                      <w:rPr>
                        <w:rFonts w:ascii="Arial" w:eastAsia="Times New Roman"/>
                        <w:i/>
                        <w:iCs/>
                        <w:sz w:val="18"/>
                        <w:lang w:val="ru-RU"/>
                      </w:rPr>
                      <w:t xml:space="preserve"> </w:t>
                    </w:r>
                    <w:r>
                      <w:rPr>
                        <w:rFonts w:ascii="Arial" w:eastAsia="Times New Roman"/>
                        <w:i/>
                        <w:iCs/>
                        <w:sz w:val="18"/>
                        <w:lang w:val="ru-RU"/>
                      </w:rPr>
                      <w:t>зіставності</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723776"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143" name="Поле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47</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527.9pt;margin-top:745.65pt;width:14.05pt;height:11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47</w:t>
                    </w:r>
                    <w:r>
                      <w:rPr>
                        <w:rFonts w:ascii="Arial" w:eastAsia="Times New Roman"/>
                        <w:sz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687936" behindDoc="1" locked="0" layoutInCell="1" allowOverlap="1">
              <wp:simplePos x="0" y="0"/>
              <wp:positionH relativeFrom="page">
                <wp:posOffset>901700</wp:posOffset>
              </wp:positionH>
              <wp:positionV relativeFrom="page">
                <wp:posOffset>9469755</wp:posOffset>
              </wp:positionV>
              <wp:extent cx="5615940" cy="139700"/>
              <wp:effectExtent l="0" t="0" r="3810" b="12700"/>
              <wp:wrapNone/>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85172E" w:rsidRDefault="00260D41">
                          <w:pPr>
                            <w:spacing w:line="204" w:lineRule="exact"/>
                            <w:ind w:left="20"/>
                            <w:rPr>
                              <w:rFonts w:ascii="Arial" w:hAnsi="Arial" w:cs="Arial"/>
                              <w:i/>
                              <w:sz w:val="18"/>
                              <w:szCs w:val="18"/>
                              <w:lang w:val="ru-RU"/>
                            </w:rPr>
                          </w:pPr>
                          <w:r w:rsidRPr="005A590D">
                            <w:rPr>
                              <w:rFonts w:ascii="Arial" w:eastAsia="Times New Roman"/>
                              <w:i/>
                              <w:iCs/>
                              <w:sz w:val="18"/>
                              <w:lang w:val="ru-RU"/>
                            </w:rPr>
                            <w:t>3.</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w:t>
                          </w:r>
                          <w:r>
                            <w:rPr>
                              <w:rFonts w:ascii="Arial" w:eastAsia="Times New Roman"/>
                              <w:i/>
                              <w:iCs/>
                              <w:sz w:val="18"/>
                              <w:lang w:val="ru-RU"/>
                            </w:rPr>
                            <w:t>безпе</w:t>
                          </w:r>
                          <w:r w:rsidRPr="005A590D">
                            <w:rPr>
                              <w:rFonts w:ascii="Arial" w:eastAsia="Times New Roman"/>
                              <w:i/>
                              <w:iCs/>
                              <w:sz w:val="18"/>
                              <w:lang w:val="ru-RU"/>
                            </w:rPr>
                            <w:t>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sidRPr="0085172E">
                            <w:rPr>
                              <w:rFonts w:cs="Arial"/>
                              <w:bCs/>
                              <w:i/>
                              <w:sz w:val="18"/>
                              <w:szCs w:val="18"/>
                              <w:lang w:val="ru-RU"/>
                            </w:rPr>
                            <w:t>NQAF</w:t>
                          </w:r>
                          <w:r w:rsidRPr="0085172E">
                            <w:rPr>
                              <w:rFonts w:cs="Arial"/>
                              <w:i/>
                              <w:sz w:val="18"/>
                              <w:szCs w:val="18"/>
                              <w:lang w:val="uk-UA"/>
                            </w:rPr>
                            <w:t xml:space="preserve"> 19:</w:t>
                          </w:r>
                          <w:r w:rsidRPr="0085172E">
                            <w:rPr>
                              <w:rFonts w:cs="Arial"/>
                              <w:b/>
                              <w:bCs/>
                              <w:i/>
                              <w:sz w:val="18"/>
                              <w:szCs w:val="18"/>
                              <w:lang w:val="uk-UA"/>
                            </w:rPr>
                            <w:t xml:space="preserve"> </w:t>
                          </w:r>
                          <w:r w:rsidRPr="0085172E">
                            <w:rPr>
                              <w:rFonts w:cs="Arial"/>
                              <w:i/>
                              <w:sz w:val="18"/>
                              <w:szCs w:val="18"/>
                              <w:lang w:val="uk-UA"/>
                            </w:rPr>
                            <w:t>Управління метаданими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5" o:spid="_x0000_s1067" type="#_x0000_t202" style="position:absolute;margin-left:71pt;margin-top:745.65pt;width:442.2pt;height:1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" filled="f" stroked="f">
              <v:textbox inset="0,0,0,0">
                <w:txbxContent>
                  <w:p w:rsidR="00260D41" w:rsidRPr="0085172E" w:rsidRDefault="00260D41">
                    <w:pPr>
                      <w:spacing w:line="204" w:lineRule="exact"/>
                      <w:ind w:left="20"/>
                      <w:rPr>
                        <w:rFonts w:ascii="Arial" w:hAnsi="Arial" w:cs="Arial"/>
                        <w:i/>
                        <w:sz w:val="18"/>
                        <w:szCs w:val="18"/>
                        <w:lang w:val="ru-RU"/>
                      </w:rPr>
                    </w:pPr>
                    <w:r w:rsidRPr="005A590D">
                      <w:rPr>
                        <w:rFonts w:ascii="Arial" w:eastAsia="Times New Roman"/>
                        <w:i/>
                        <w:iCs/>
                        <w:sz w:val="18"/>
                        <w:lang w:val="ru-RU"/>
                      </w:rPr>
                      <w:t>3.</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w:t>
                    </w:r>
                    <w:r>
                      <w:rPr>
                        <w:rFonts w:ascii="Arial" w:eastAsia="Times New Roman"/>
                        <w:i/>
                        <w:iCs/>
                        <w:sz w:val="18"/>
                        <w:lang w:val="ru-RU"/>
                      </w:rPr>
                      <w:t>безпе</w:t>
                    </w:r>
                    <w:r w:rsidRPr="005A590D">
                      <w:rPr>
                        <w:rFonts w:ascii="Arial" w:eastAsia="Times New Roman"/>
                        <w:i/>
                        <w:iCs/>
                        <w:sz w:val="18"/>
                        <w:lang w:val="ru-RU"/>
                      </w:rPr>
                      <w:t>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sidRPr="0085172E">
                      <w:rPr>
                        <w:rFonts w:cs="Arial"/>
                        <w:bCs/>
                        <w:i/>
                        <w:sz w:val="18"/>
                        <w:szCs w:val="18"/>
                        <w:lang w:val="ru-RU"/>
                      </w:rPr>
                      <w:t>NQAF</w:t>
                    </w:r>
                    <w:r w:rsidRPr="0085172E">
                      <w:rPr>
                        <w:rFonts w:cs="Arial"/>
                        <w:i/>
                        <w:sz w:val="18"/>
                        <w:szCs w:val="18"/>
                        <w:lang w:val="uk-UA"/>
                      </w:rPr>
                      <w:t xml:space="preserve"> 19:</w:t>
                    </w:r>
                    <w:r w:rsidRPr="0085172E">
                      <w:rPr>
                        <w:rFonts w:cs="Arial"/>
                        <w:b/>
                        <w:bCs/>
                        <w:i/>
                        <w:sz w:val="18"/>
                        <w:szCs w:val="18"/>
                        <w:lang w:val="uk-UA"/>
                      </w:rPr>
                      <w:t xml:space="preserve"> </w:t>
                    </w:r>
                    <w:r w:rsidRPr="0085172E">
                      <w:rPr>
                        <w:rFonts w:cs="Arial"/>
                        <w:i/>
                        <w:sz w:val="18"/>
                        <w:szCs w:val="18"/>
                        <w:lang w:val="uk-UA"/>
                      </w:rPr>
                      <w:t>Управління метаданими</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688960"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10" name="Поле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48</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4" o:spid="_x0000_s1068" type="#_x0000_t202" style="position:absolute;margin-left:527.9pt;margin-top:745.65pt;width:14.05pt;height:11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48</w:t>
                    </w:r>
                    <w:r>
                      <w:rPr>
                        <w:rFonts w:ascii="Arial" w:eastAsia="Times New Roman"/>
                        <w:sz w:val="18"/>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689984" behindDoc="1" locked="0" layoutInCell="1" allowOverlap="1">
              <wp:simplePos x="0" y="0"/>
              <wp:positionH relativeFrom="page">
                <wp:posOffset>901700</wp:posOffset>
              </wp:positionH>
              <wp:positionV relativeFrom="page">
                <wp:posOffset>9469755</wp:posOffset>
              </wp:positionV>
              <wp:extent cx="1856740" cy="139700"/>
              <wp:effectExtent l="0" t="0" r="10160" b="12700"/>
              <wp:wrapNone/>
              <wp:docPr id="9" name="Поле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20"/>
                            <w:rPr>
                              <w:rFonts w:ascii="Arial" w:hAnsi="Arial" w:cs="Arial"/>
                              <w:sz w:val="18"/>
                              <w:szCs w:val="18"/>
                            </w:rPr>
                          </w:pPr>
                          <w:r w:rsidRPr="0085172E">
                            <w:rPr>
                              <w:i/>
                              <w:iCs/>
                              <w:sz w:val="18"/>
                            </w:rPr>
                            <w:t>4.</w:t>
                          </w:r>
                          <w:r>
                            <w:rPr>
                              <w:rFonts w:ascii="Arial" w:eastAsia="Times New Roman"/>
                              <w:sz w:val="18"/>
                            </w:rPr>
                            <w:t xml:space="preserve"> </w:t>
                          </w:r>
                          <w:r>
                            <w:rPr>
                              <w:rFonts w:ascii="Arial" w:eastAsia="Times New Roman"/>
                              <w:i/>
                              <w:iCs/>
                              <w:sz w:val="18"/>
                            </w:rPr>
                            <w:t>Оцінка</w:t>
                          </w:r>
                          <w:r>
                            <w:rPr>
                              <w:rFonts w:ascii="Arial" w:eastAsia="Times New Roman"/>
                              <w:i/>
                              <w:iCs/>
                              <w:sz w:val="18"/>
                            </w:rPr>
                            <w:t xml:space="preserve"> </w:t>
                          </w:r>
                          <w:r>
                            <w:rPr>
                              <w:rFonts w:ascii="Arial" w:eastAsia="Times New Roman"/>
                              <w:i/>
                              <w:iCs/>
                              <w:sz w:val="18"/>
                            </w:rPr>
                            <w:t>якості</w:t>
                          </w:r>
                          <w:r>
                            <w:rPr>
                              <w:rFonts w:ascii="Arial" w:eastAsia="Times New Roman"/>
                              <w:i/>
                              <w:iCs/>
                              <w:sz w:val="18"/>
                            </w:rPr>
                            <w:t xml:space="preserve"> </w:t>
                          </w:r>
                          <w:r>
                            <w:rPr>
                              <w:rFonts w:ascii="Arial" w:eastAsia="Times New Roman"/>
                              <w:i/>
                              <w:iCs/>
                              <w:sz w:val="18"/>
                            </w:rPr>
                            <w:t>та</w:t>
                          </w:r>
                          <w:r>
                            <w:rPr>
                              <w:rFonts w:ascii="Arial" w:eastAsia="Times New Roman"/>
                              <w:i/>
                              <w:iCs/>
                              <w:sz w:val="18"/>
                            </w:rPr>
                            <w:t xml:space="preserve"> </w:t>
                          </w:r>
                          <w:r>
                            <w:rPr>
                              <w:rFonts w:ascii="Arial" w:eastAsia="Times New Roman"/>
                              <w:i/>
                              <w:iCs/>
                              <w:sz w:val="18"/>
                            </w:rPr>
                            <w:t>звітність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2" o:spid="_x0000_s1069" type="#_x0000_t202" style="position:absolute;margin-left:71pt;margin-top:745.65pt;width:146.2pt;height:11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" filled="f" stroked="f">
              <v:textbox inset="0,0,0,0">
                <w:txbxContent>
                  <w:p w:rsidR="00260D41" w:rsidRDefault="00260D41">
                    <w:pPr>
                      <w:spacing w:line="204" w:lineRule="exact"/>
                      <w:ind w:left="20"/>
                      <w:rPr>
                        <w:rFonts w:ascii="Arial" w:hAnsi="Arial" w:cs="Arial"/>
                        <w:sz w:val="18"/>
                        <w:szCs w:val="18"/>
                      </w:rPr>
                    </w:pPr>
                    <w:r w:rsidRPr="0085172E">
                      <w:rPr>
                        <w:i/>
                        <w:iCs/>
                        <w:sz w:val="18"/>
                      </w:rPr>
                      <w:t>4.</w:t>
                    </w:r>
                    <w:r>
                      <w:rPr>
                        <w:rFonts w:ascii="Arial" w:eastAsia="Times New Roman"/>
                        <w:sz w:val="18"/>
                      </w:rPr>
                      <w:t xml:space="preserve"> </w:t>
                    </w:r>
                    <w:r>
                      <w:rPr>
                        <w:rFonts w:ascii="Arial" w:eastAsia="Times New Roman"/>
                        <w:i/>
                        <w:iCs/>
                        <w:sz w:val="18"/>
                      </w:rPr>
                      <w:t>Оцінка</w:t>
                    </w:r>
                    <w:r>
                      <w:rPr>
                        <w:rFonts w:ascii="Arial" w:eastAsia="Times New Roman"/>
                        <w:i/>
                        <w:iCs/>
                        <w:sz w:val="18"/>
                      </w:rPr>
                      <w:t xml:space="preserve"> </w:t>
                    </w:r>
                    <w:r>
                      <w:rPr>
                        <w:rFonts w:ascii="Arial" w:eastAsia="Times New Roman"/>
                        <w:i/>
                        <w:iCs/>
                        <w:sz w:val="18"/>
                      </w:rPr>
                      <w:t>якості</w:t>
                    </w:r>
                    <w:r>
                      <w:rPr>
                        <w:rFonts w:ascii="Arial" w:eastAsia="Times New Roman"/>
                        <w:i/>
                        <w:iCs/>
                        <w:sz w:val="18"/>
                      </w:rPr>
                      <w:t xml:space="preserve"> </w:t>
                    </w:r>
                    <w:r>
                      <w:rPr>
                        <w:rFonts w:ascii="Arial" w:eastAsia="Times New Roman"/>
                        <w:i/>
                        <w:iCs/>
                        <w:sz w:val="18"/>
                      </w:rPr>
                      <w:t>та</w:t>
                    </w:r>
                    <w:r>
                      <w:rPr>
                        <w:rFonts w:ascii="Arial" w:eastAsia="Times New Roman"/>
                        <w:i/>
                        <w:iCs/>
                        <w:sz w:val="18"/>
                      </w:rPr>
                      <w:t xml:space="preserve"> </w:t>
                    </w:r>
                    <w:r>
                      <w:rPr>
                        <w:rFonts w:ascii="Arial" w:eastAsia="Times New Roman"/>
                        <w:i/>
                        <w:iCs/>
                        <w:sz w:val="18"/>
                      </w:rPr>
                      <w:t>звітність</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691008"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8" name="Поле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54</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1" o:spid="_x0000_s1070" type="#_x0000_t202" style="position:absolute;margin-left:527.9pt;margin-top:745.65pt;width:14.05pt;height:11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54</w:t>
                    </w:r>
                    <w:r>
                      <w:rPr>
                        <w:rFonts w:ascii="Arial" w:eastAsia="Times New Roman"/>
                        <w:sz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724800" behindDoc="1" locked="0" layoutInCell="1" allowOverlap="1">
              <wp:simplePos x="0" y="0"/>
              <wp:positionH relativeFrom="page">
                <wp:posOffset>901700</wp:posOffset>
              </wp:positionH>
              <wp:positionV relativeFrom="page">
                <wp:posOffset>9469755</wp:posOffset>
              </wp:positionV>
              <wp:extent cx="4437380" cy="139700"/>
              <wp:effectExtent l="0" t="0" r="1270" b="12700"/>
              <wp:wrapNone/>
              <wp:docPr id="7" name="Поле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85172E" w:rsidRDefault="00260D41">
                          <w:pPr>
                            <w:spacing w:line="204" w:lineRule="exact"/>
                            <w:ind w:left="20"/>
                            <w:rPr>
                              <w:rFonts w:ascii="Arial" w:hAnsi="Arial" w:cs="Arial"/>
                              <w:i/>
                              <w:sz w:val="18"/>
                              <w:szCs w:val="18"/>
                              <w:lang w:val="ru-RU"/>
                            </w:rPr>
                          </w:pPr>
                          <w:r>
                            <w:rPr>
                              <w:i/>
                              <w:iCs/>
                              <w:sz w:val="18"/>
                              <w:lang w:val="ru-RU"/>
                            </w:rPr>
                            <w:t>5</w:t>
                          </w:r>
                          <w:r w:rsidRPr="0085172E">
                            <w:rPr>
                              <w:i/>
                              <w:iCs/>
                              <w:sz w:val="18"/>
                              <w:lang w:val="ru-RU"/>
                            </w:rPr>
                            <w:t>.</w:t>
                          </w:r>
                          <w:r w:rsidRPr="0085172E">
                            <w:rPr>
                              <w:rFonts w:ascii="Arial" w:eastAsia="Times New Roman"/>
                              <w:sz w:val="18"/>
                              <w:lang w:val="ru-RU"/>
                            </w:rPr>
                            <w:t xml:space="preserve"> </w:t>
                          </w:r>
                          <w:r w:rsidRPr="0085172E">
                            <w:rPr>
                              <w:rFonts w:cs="Arial"/>
                              <w:i/>
                              <w:sz w:val="18"/>
                              <w:szCs w:val="18"/>
                              <w:lang w:val="uk-UA"/>
                            </w:rPr>
                            <w:t>Структури забезпечення якості та інші структури управління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71pt;margin-top:745.65pt;width:349.4pt;height:11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" filled="f" stroked="f">
              <v:textbox inset="0,0,0,0">
                <w:txbxContent>
                  <w:p w:rsidR="00260D41" w:rsidRPr="0085172E" w:rsidRDefault="00260D41">
                    <w:pPr>
                      <w:spacing w:line="204" w:lineRule="exact"/>
                      <w:ind w:left="20"/>
                      <w:rPr>
                        <w:rFonts w:ascii="Arial" w:hAnsi="Arial" w:cs="Arial"/>
                        <w:i/>
                        <w:sz w:val="18"/>
                        <w:szCs w:val="18"/>
                        <w:lang w:val="ru-RU"/>
                      </w:rPr>
                    </w:pPr>
                    <w:r>
                      <w:rPr>
                        <w:i/>
                        <w:iCs/>
                        <w:sz w:val="18"/>
                        <w:lang w:val="ru-RU"/>
                      </w:rPr>
                      <w:t>5</w:t>
                    </w:r>
                    <w:r w:rsidRPr="0085172E">
                      <w:rPr>
                        <w:i/>
                        <w:iCs/>
                        <w:sz w:val="18"/>
                        <w:lang w:val="ru-RU"/>
                      </w:rPr>
                      <w:t>.</w:t>
                    </w:r>
                    <w:r w:rsidRPr="0085172E">
                      <w:rPr>
                        <w:rFonts w:ascii="Arial" w:eastAsia="Times New Roman"/>
                        <w:sz w:val="18"/>
                        <w:lang w:val="ru-RU"/>
                      </w:rPr>
                      <w:t xml:space="preserve"> </w:t>
                    </w:r>
                    <w:r w:rsidRPr="0085172E">
                      <w:rPr>
                        <w:rFonts w:cs="Arial"/>
                        <w:i/>
                        <w:sz w:val="18"/>
                        <w:szCs w:val="18"/>
                        <w:lang w:val="uk-UA"/>
                      </w:rPr>
                      <w:t>Структури забезпечення якості та інші структури управління</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725824"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6" name="Поле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58</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527.9pt;margin-top:745.65pt;width:14.05pt;height:11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58</w:t>
                    </w:r>
                    <w:r>
                      <w:rPr>
                        <w:rFonts w:ascii="Arial" w:eastAsia="Times New Roman"/>
                        <w:sz w:val="18"/>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692032" behindDoc="1" locked="0" layoutInCell="1" allowOverlap="1">
              <wp:simplePos x="0" y="0"/>
              <wp:positionH relativeFrom="page">
                <wp:posOffset>901700</wp:posOffset>
              </wp:positionH>
              <wp:positionV relativeFrom="page">
                <wp:posOffset>9469755</wp:posOffset>
              </wp:positionV>
              <wp:extent cx="5235575" cy="139700"/>
              <wp:effectExtent l="0" t="0" r="3175" b="12700"/>
              <wp:wrapNone/>
              <wp:docPr id="4"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5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140287" w:rsidRDefault="00260D41">
                          <w:pPr>
                            <w:spacing w:line="204" w:lineRule="exact"/>
                            <w:ind w:left="20"/>
                            <w:rPr>
                              <w:rFonts w:cs="Arial"/>
                              <w:i/>
                              <w:sz w:val="18"/>
                              <w:szCs w:val="18"/>
                              <w:lang w:val="ru-RU"/>
                            </w:rPr>
                          </w:pPr>
                          <w:r w:rsidRPr="00140287">
                            <w:rPr>
                              <w:i/>
                              <w:iCs/>
                              <w:sz w:val="18"/>
                              <w:szCs w:val="18"/>
                              <w:lang w:val="ru-RU"/>
                            </w:rPr>
                            <w:t>Додаток 1 - Частина 1:</w:t>
                          </w:r>
                          <w:r w:rsidRPr="00140287">
                            <w:rPr>
                              <w:i/>
                              <w:sz w:val="18"/>
                              <w:szCs w:val="18"/>
                              <w:lang w:val="ru-RU"/>
                            </w:rPr>
                            <w:t xml:space="preserve"> </w:t>
                          </w:r>
                          <w:r w:rsidRPr="00140287">
                            <w:rPr>
                              <w:rFonts w:cs="Arial"/>
                              <w:bCs/>
                              <w:i/>
                              <w:sz w:val="18"/>
                              <w:szCs w:val="18"/>
                              <w:lang w:val="uk-UA"/>
                            </w:rPr>
                            <w:t>Відповідність між</w:t>
                          </w:r>
                          <w:r>
                            <w:rPr>
                              <w:rFonts w:cs="Arial"/>
                              <w:bCs/>
                              <w:i/>
                              <w:sz w:val="18"/>
                              <w:szCs w:val="18"/>
                              <w:lang w:val="uk-UA"/>
                            </w:rPr>
                            <w:t xml:space="preserve"> </w:t>
                          </w:r>
                          <w:r>
                            <w:rPr>
                              <w:rFonts w:cs="Arial"/>
                              <w:bCs/>
                              <w:i/>
                              <w:sz w:val="18"/>
                              <w:szCs w:val="18"/>
                            </w:rPr>
                            <w:t>NQAF</w:t>
                          </w:r>
                          <w:r w:rsidRPr="00140287">
                            <w:rPr>
                              <w:rFonts w:cs="Arial"/>
                              <w:bCs/>
                              <w:i/>
                              <w:sz w:val="18"/>
                              <w:szCs w:val="18"/>
                              <w:lang w:val="uk-UA"/>
                            </w:rPr>
                            <w:t xml:space="preserve">, </w:t>
                          </w:r>
                          <w:r w:rsidRPr="00140287">
                            <w:rPr>
                              <w:rFonts w:cs="Arial"/>
                              <w:bCs/>
                              <w:i/>
                              <w:sz w:val="18"/>
                              <w:szCs w:val="18"/>
                              <w:lang w:val="ru-RU"/>
                            </w:rPr>
                            <w:t>CoP</w:t>
                          </w:r>
                          <w:r w:rsidRPr="00140287">
                            <w:rPr>
                              <w:rFonts w:cs="Arial"/>
                              <w:bCs/>
                              <w:i/>
                              <w:sz w:val="18"/>
                              <w:szCs w:val="18"/>
                              <w:lang w:val="uk-UA"/>
                            </w:rPr>
                            <w:t xml:space="preserve">, </w:t>
                          </w:r>
                          <w:r w:rsidRPr="00140287">
                            <w:rPr>
                              <w:rFonts w:cs="Arial"/>
                              <w:bCs/>
                              <w:i/>
                              <w:sz w:val="18"/>
                              <w:szCs w:val="18"/>
                              <w:lang w:val="ru-RU"/>
                            </w:rPr>
                            <w:t>DQAF</w:t>
                          </w:r>
                          <w:r w:rsidRPr="00140287">
                            <w:rPr>
                              <w:rFonts w:cs="Arial"/>
                              <w:bCs/>
                              <w:i/>
                              <w:sz w:val="18"/>
                              <w:szCs w:val="18"/>
                              <w:lang w:val="uk-UA"/>
                            </w:rPr>
                            <w:t xml:space="preserve">, пропозицією </w:t>
                          </w:r>
                          <w:r w:rsidRPr="00140287">
                            <w:rPr>
                              <w:rFonts w:cs="Arial"/>
                              <w:bCs/>
                              <w:i/>
                              <w:sz w:val="18"/>
                              <w:szCs w:val="18"/>
                              <w:lang w:val="ru-RU"/>
                            </w:rPr>
                            <w:t>LAC</w:t>
                          </w:r>
                          <w:r w:rsidRPr="00140287">
                            <w:rPr>
                              <w:rFonts w:cs="Arial"/>
                              <w:bCs/>
                              <w:i/>
                              <w:sz w:val="18"/>
                              <w:szCs w:val="18"/>
                              <w:lang w:val="uk-UA"/>
                            </w:rPr>
                            <w:t xml:space="preserve"> та </w:t>
                          </w:r>
                          <w:r w:rsidRPr="00140287">
                            <w:rPr>
                              <w:rFonts w:cs="Arial"/>
                              <w:bCs/>
                              <w:i/>
                              <w:sz w:val="18"/>
                              <w:szCs w:val="18"/>
                              <w:lang w:val="ru-RU"/>
                            </w:rPr>
                            <w:t>StatCan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6" o:spid="_x0000_s1073" type="#_x0000_t202" style="position:absolute;margin-left:71pt;margin-top:745.65pt;width:412.25pt;height:11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" filled="f" stroked="f">
              <v:textbox inset="0,0,0,0">
                <w:txbxContent>
                  <w:p w:rsidR="00260D41" w:rsidRPr="00140287" w:rsidRDefault="00260D41">
                    <w:pPr>
                      <w:spacing w:line="204" w:lineRule="exact"/>
                      <w:ind w:left="20"/>
                      <w:rPr>
                        <w:rFonts w:cs="Arial"/>
                        <w:i/>
                        <w:sz w:val="18"/>
                        <w:szCs w:val="18"/>
                        <w:lang w:val="ru-RU"/>
                      </w:rPr>
                    </w:pPr>
                    <w:r w:rsidRPr="00140287">
                      <w:rPr>
                        <w:i/>
                        <w:iCs/>
                        <w:sz w:val="18"/>
                        <w:szCs w:val="18"/>
                        <w:lang w:val="ru-RU"/>
                      </w:rPr>
                      <w:t>Додаток 1 - Частина 1:</w:t>
                    </w:r>
                    <w:r w:rsidRPr="00140287">
                      <w:rPr>
                        <w:i/>
                        <w:sz w:val="18"/>
                        <w:szCs w:val="18"/>
                        <w:lang w:val="ru-RU"/>
                      </w:rPr>
                      <w:t xml:space="preserve"> </w:t>
                    </w:r>
                    <w:r w:rsidRPr="00140287">
                      <w:rPr>
                        <w:rFonts w:cs="Arial"/>
                        <w:bCs/>
                        <w:i/>
                        <w:sz w:val="18"/>
                        <w:szCs w:val="18"/>
                        <w:lang w:val="uk-UA"/>
                      </w:rPr>
                      <w:t>Відповідність між</w:t>
                    </w:r>
                    <w:r>
                      <w:rPr>
                        <w:rFonts w:cs="Arial"/>
                        <w:bCs/>
                        <w:i/>
                        <w:sz w:val="18"/>
                        <w:szCs w:val="18"/>
                        <w:lang w:val="uk-UA"/>
                      </w:rPr>
                      <w:t xml:space="preserve"> </w:t>
                    </w:r>
                    <w:r>
                      <w:rPr>
                        <w:rFonts w:cs="Arial"/>
                        <w:bCs/>
                        <w:i/>
                        <w:sz w:val="18"/>
                        <w:szCs w:val="18"/>
                      </w:rPr>
                      <w:t>NQAF</w:t>
                    </w:r>
                    <w:r w:rsidRPr="00140287">
                      <w:rPr>
                        <w:rFonts w:cs="Arial"/>
                        <w:bCs/>
                        <w:i/>
                        <w:sz w:val="18"/>
                        <w:szCs w:val="18"/>
                        <w:lang w:val="uk-UA"/>
                      </w:rPr>
                      <w:t xml:space="preserve">, </w:t>
                    </w:r>
                    <w:r w:rsidRPr="00140287">
                      <w:rPr>
                        <w:rFonts w:cs="Arial"/>
                        <w:bCs/>
                        <w:i/>
                        <w:sz w:val="18"/>
                        <w:szCs w:val="18"/>
                        <w:lang w:val="ru-RU"/>
                      </w:rPr>
                      <w:t>CoP</w:t>
                    </w:r>
                    <w:r w:rsidRPr="00140287">
                      <w:rPr>
                        <w:rFonts w:cs="Arial"/>
                        <w:bCs/>
                        <w:i/>
                        <w:sz w:val="18"/>
                        <w:szCs w:val="18"/>
                        <w:lang w:val="uk-UA"/>
                      </w:rPr>
                      <w:t xml:space="preserve">, </w:t>
                    </w:r>
                    <w:r w:rsidRPr="00140287">
                      <w:rPr>
                        <w:rFonts w:cs="Arial"/>
                        <w:bCs/>
                        <w:i/>
                        <w:sz w:val="18"/>
                        <w:szCs w:val="18"/>
                        <w:lang w:val="ru-RU"/>
                      </w:rPr>
                      <w:t>DQAF</w:t>
                    </w:r>
                    <w:r w:rsidRPr="00140287">
                      <w:rPr>
                        <w:rFonts w:cs="Arial"/>
                        <w:bCs/>
                        <w:i/>
                        <w:sz w:val="18"/>
                        <w:szCs w:val="18"/>
                        <w:lang w:val="uk-UA"/>
                      </w:rPr>
                      <w:t xml:space="preserve">, пропозицією </w:t>
                    </w:r>
                    <w:r w:rsidRPr="00140287">
                      <w:rPr>
                        <w:rFonts w:cs="Arial"/>
                        <w:bCs/>
                        <w:i/>
                        <w:sz w:val="18"/>
                        <w:szCs w:val="18"/>
                        <w:lang w:val="ru-RU"/>
                      </w:rPr>
                      <w:t>LAC</w:t>
                    </w:r>
                    <w:r w:rsidRPr="00140287">
                      <w:rPr>
                        <w:rFonts w:cs="Arial"/>
                        <w:bCs/>
                        <w:i/>
                        <w:sz w:val="18"/>
                        <w:szCs w:val="18"/>
                        <w:lang w:val="uk-UA"/>
                      </w:rPr>
                      <w:t xml:space="preserve"> та </w:t>
                    </w:r>
                    <w:r w:rsidRPr="00140287">
                      <w:rPr>
                        <w:rFonts w:cs="Arial"/>
                        <w:bCs/>
                        <w:i/>
                        <w:sz w:val="18"/>
                        <w:szCs w:val="18"/>
                        <w:lang w:val="ru-RU"/>
                      </w:rPr>
                      <w:t>StatCan</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693056"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115" name="Поле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60</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5" o:spid="_x0000_s1074" type="#_x0000_t202" style="position:absolute;margin-left:527.9pt;margin-top:745.65pt;width:14.05pt;height:11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60</w:t>
                    </w:r>
                    <w:r>
                      <w:rPr>
                        <w:rFonts w:ascii="Arial" w:eastAsia="Times New Roman"/>
                        <w:sz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694080" behindDoc="1" locked="0" layoutInCell="1" allowOverlap="1">
              <wp:simplePos x="0" y="0"/>
              <wp:positionH relativeFrom="page">
                <wp:posOffset>901700</wp:posOffset>
              </wp:positionH>
              <wp:positionV relativeFrom="page">
                <wp:posOffset>9469755</wp:posOffset>
              </wp:positionV>
              <wp:extent cx="3431540" cy="139700"/>
              <wp:effectExtent l="0" t="0" r="16510" b="12700"/>
              <wp:wrapNone/>
              <wp:docPr id="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140287" w:rsidRDefault="00260D41">
                          <w:pPr>
                            <w:spacing w:line="204" w:lineRule="exact"/>
                            <w:ind w:left="20"/>
                            <w:rPr>
                              <w:rFonts w:cs="Arial"/>
                              <w:sz w:val="18"/>
                              <w:szCs w:val="18"/>
                              <w:lang w:val="ru-RU"/>
                            </w:rPr>
                          </w:pPr>
                          <w:r w:rsidRPr="005A590D">
                            <w:rPr>
                              <w:rFonts w:ascii="Arial" w:eastAsia="Times New Roman"/>
                              <w:i/>
                              <w:iCs/>
                              <w:sz w:val="18"/>
                              <w:lang w:val="ru-RU"/>
                            </w:rPr>
                            <w:t>Додаток</w:t>
                          </w:r>
                          <w:r w:rsidRPr="005A590D">
                            <w:rPr>
                              <w:rFonts w:ascii="Arial" w:eastAsia="Times New Roman"/>
                              <w:i/>
                              <w:iCs/>
                              <w:sz w:val="18"/>
                              <w:lang w:val="ru-RU"/>
                            </w:rPr>
                            <w:t xml:space="preserve"> 1 - </w:t>
                          </w:r>
                          <w:r w:rsidRPr="005A590D">
                            <w:rPr>
                              <w:rFonts w:ascii="Arial" w:eastAsia="Times New Roman"/>
                              <w:i/>
                              <w:iCs/>
                              <w:sz w:val="18"/>
                              <w:lang w:val="ru-RU"/>
                            </w:rPr>
                            <w:t>Частина</w:t>
                          </w:r>
                          <w:r w:rsidRPr="005A590D">
                            <w:rPr>
                              <w:rFonts w:ascii="Arial" w:eastAsia="Times New Roman"/>
                              <w:i/>
                              <w:iCs/>
                              <w:sz w:val="18"/>
                              <w:lang w:val="ru-RU"/>
                            </w:rPr>
                            <w:t xml:space="preserve"> 2:</w:t>
                          </w:r>
                          <w:r w:rsidRPr="005A590D">
                            <w:rPr>
                              <w:rFonts w:ascii="Arial" w:eastAsia="Times New Roman"/>
                              <w:sz w:val="18"/>
                              <w:lang w:val="ru-RU"/>
                            </w:rPr>
                            <w:t xml:space="preserve"> </w:t>
                          </w:r>
                          <w:r w:rsidRPr="005A590D">
                            <w:rPr>
                              <w:rFonts w:ascii="Arial" w:eastAsia="Times New Roman"/>
                              <w:i/>
                              <w:iCs/>
                              <w:sz w:val="18"/>
                              <w:lang w:val="ru-RU"/>
                            </w:rPr>
                            <w:t>Відповідн</w:t>
                          </w:r>
                          <w:r>
                            <w:rPr>
                              <w:rFonts w:ascii="Arial" w:eastAsia="Times New Roman"/>
                              <w:i/>
                              <w:iCs/>
                              <w:sz w:val="18"/>
                              <w:lang w:val="uk-UA"/>
                            </w:rPr>
                            <w:t>ість</w:t>
                          </w:r>
                          <w:r w:rsidRPr="005A590D">
                            <w:rPr>
                              <w:rFonts w:ascii="Arial" w:eastAsia="Times New Roman"/>
                              <w:i/>
                              <w:iCs/>
                              <w:sz w:val="18"/>
                              <w:lang w:val="ru-RU"/>
                            </w:rPr>
                            <w:t xml:space="preserve"> </w:t>
                          </w:r>
                          <w:r w:rsidRPr="005A590D">
                            <w:rPr>
                              <w:rFonts w:ascii="Arial" w:eastAsia="Times New Roman"/>
                              <w:i/>
                              <w:iCs/>
                              <w:sz w:val="18"/>
                              <w:lang w:val="ru-RU"/>
                            </w:rPr>
                            <w:t>між</w:t>
                          </w:r>
                          <w:r w:rsidRPr="005A590D">
                            <w:rPr>
                              <w:rFonts w:ascii="Arial" w:eastAsia="Times New Roman"/>
                              <w:i/>
                              <w:iCs/>
                              <w:sz w:val="18"/>
                              <w:lang w:val="ru-RU"/>
                            </w:rPr>
                            <w:t xml:space="preserve"> </w:t>
                          </w:r>
                          <w:r w:rsidRPr="00140287">
                            <w:rPr>
                              <w:rFonts w:cs="Arial"/>
                              <w:i/>
                              <w:iCs/>
                              <w:sz w:val="18"/>
                              <w:szCs w:val="18"/>
                              <w:lang w:val="ru-RU"/>
                            </w:rPr>
                            <w:t>NQAF та CoP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2" o:spid="_x0000_s1075" type="#_x0000_t202" style="position:absolute;margin-left:71pt;margin-top:745.65pt;width:270.2pt;height:11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" filled="f" stroked="f">
              <v:textbox inset="0,0,0,0">
                <w:txbxContent>
                  <w:p w:rsidR="00260D41" w:rsidRPr="00140287" w:rsidRDefault="00260D41">
                    <w:pPr>
                      <w:spacing w:line="204" w:lineRule="exact"/>
                      <w:ind w:left="20"/>
                      <w:rPr>
                        <w:rFonts w:cs="Arial"/>
                        <w:sz w:val="18"/>
                        <w:szCs w:val="18"/>
                        <w:lang w:val="ru-RU"/>
                      </w:rPr>
                    </w:pPr>
                    <w:r w:rsidRPr="005A590D">
                      <w:rPr>
                        <w:rFonts w:ascii="Arial" w:eastAsia="Times New Roman"/>
                        <w:i/>
                        <w:iCs/>
                        <w:sz w:val="18"/>
                        <w:lang w:val="ru-RU"/>
                      </w:rPr>
                      <w:t>Додаток</w:t>
                    </w:r>
                    <w:r w:rsidRPr="005A590D">
                      <w:rPr>
                        <w:rFonts w:ascii="Arial" w:eastAsia="Times New Roman"/>
                        <w:i/>
                        <w:iCs/>
                        <w:sz w:val="18"/>
                        <w:lang w:val="ru-RU"/>
                      </w:rPr>
                      <w:t xml:space="preserve"> 1 - </w:t>
                    </w:r>
                    <w:r w:rsidRPr="005A590D">
                      <w:rPr>
                        <w:rFonts w:ascii="Arial" w:eastAsia="Times New Roman"/>
                        <w:i/>
                        <w:iCs/>
                        <w:sz w:val="18"/>
                        <w:lang w:val="ru-RU"/>
                      </w:rPr>
                      <w:t>Частина</w:t>
                    </w:r>
                    <w:r w:rsidRPr="005A590D">
                      <w:rPr>
                        <w:rFonts w:ascii="Arial" w:eastAsia="Times New Roman"/>
                        <w:i/>
                        <w:iCs/>
                        <w:sz w:val="18"/>
                        <w:lang w:val="ru-RU"/>
                      </w:rPr>
                      <w:t xml:space="preserve"> 2:</w:t>
                    </w:r>
                    <w:r w:rsidRPr="005A590D">
                      <w:rPr>
                        <w:rFonts w:ascii="Arial" w:eastAsia="Times New Roman"/>
                        <w:sz w:val="18"/>
                        <w:lang w:val="ru-RU"/>
                      </w:rPr>
                      <w:t xml:space="preserve"> </w:t>
                    </w:r>
                    <w:r w:rsidRPr="005A590D">
                      <w:rPr>
                        <w:rFonts w:ascii="Arial" w:eastAsia="Times New Roman"/>
                        <w:i/>
                        <w:iCs/>
                        <w:sz w:val="18"/>
                        <w:lang w:val="ru-RU"/>
                      </w:rPr>
                      <w:t>Відповідн</w:t>
                    </w:r>
                    <w:r>
                      <w:rPr>
                        <w:rFonts w:ascii="Arial" w:eastAsia="Times New Roman"/>
                        <w:i/>
                        <w:iCs/>
                        <w:sz w:val="18"/>
                        <w:lang w:val="uk-UA"/>
                      </w:rPr>
                      <w:t>ість</w:t>
                    </w:r>
                    <w:r w:rsidRPr="005A590D">
                      <w:rPr>
                        <w:rFonts w:ascii="Arial" w:eastAsia="Times New Roman"/>
                        <w:i/>
                        <w:iCs/>
                        <w:sz w:val="18"/>
                        <w:lang w:val="ru-RU"/>
                      </w:rPr>
                      <w:t xml:space="preserve"> </w:t>
                    </w:r>
                    <w:r w:rsidRPr="005A590D">
                      <w:rPr>
                        <w:rFonts w:ascii="Arial" w:eastAsia="Times New Roman"/>
                        <w:i/>
                        <w:iCs/>
                        <w:sz w:val="18"/>
                        <w:lang w:val="ru-RU"/>
                      </w:rPr>
                      <w:t>між</w:t>
                    </w:r>
                    <w:r w:rsidRPr="005A590D">
                      <w:rPr>
                        <w:rFonts w:ascii="Arial" w:eastAsia="Times New Roman"/>
                        <w:i/>
                        <w:iCs/>
                        <w:sz w:val="18"/>
                        <w:lang w:val="ru-RU"/>
                      </w:rPr>
                      <w:t xml:space="preserve"> </w:t>
                    </w:r>
                    <w:r w:rsidRPr="00140287">
                      <w:rPr>
                        <w:rFonts w:cs="Arial"/>
                        <w:i/>
                        <w:iCs/>
                        <w:sz w:val="18"/>
                        <w:szCs w:val="18"/>
                        <w:lang w:val="ru-RU"/>
                      </w:rPr>
                      <w:t>NQAF та CoP</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695104"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1" name="Поле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66</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 o:spid="_x0000_s1076" type="#_x0000_t202" style="position:absolute;margin-left:527.9pt;margin-top:745.65pt;width:14.05pt;height:11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66</w:t>
                    </w:r>
                    <w:r>
                      <w:rPr>
                        <w:rFonts w:ascii="Arial" w:eastAsia="Times New Roman"/>
                        <w:sz w:val="18"/>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726848" behindDoc="1" locked="0" layoutInCell="1" allowOverlap="1">
              <wp:simplePos x="0" y="0"/>
              <wp:positionH relativeFrom="page">
                <wp:posOffset>901700</wp:posOffset>
              </wp:positionH>
              <wp:positionV relativeFrom="page">
                <wp:posOffset>9469755</wp:posOffset>
              </wp:positionV>
              <wp:extent cx="3431540" cy="139700"/>
              <wp:effectExtent l="0" t="0" r="16510" b="12700"/>
              <wp:wrapNone/>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140287" w:rsidRDefault="00260D41">
                          <w:pPr>
                            <w:spacing w:line="204" w:lineRule="exact"/>
                            <w:ind w:left="20"/>
                            <w:rPr>
                              <w:rFonts w:cs="Arial"/>
                              <w:sz w:val="18"/>
                              <w:szCs w:val="18"/>
                              <w:lang w:val="ru-RU"/>
                            </w:rPr>
                          </w:pPr>
                          <w:r w:rsidRPr="005A590D">
                            <w:rPr>
                              <w:rFonts w:ascii="Arial" w:eastAsia="Times New Roman"/>
                              <w:i/>
                              <w:iCs/>
                              <w:sz w:val="18"/>
                              <w:lang w:val="ru-RU"/>
                            </w:rPr>
                            <w:t>Додаток</w:t>
                          </w:r>
                          <w:r w:rsidRPr="005A590D">
                            <w:rPr>
                              <w:rFonts w:ascii="Arial" w:eastAsia="Times New Roman"/>
                              <w:i/>
                              <w:iCs/>
                              <w:sz w:val="18"/>
                              <w:lang w:val="ru-RU"/>
                            </w:rPr>
                            <w:t xml:space="preserve"> 1 - </w:t>
                          </w:r>
                          <w:r w:rsidRPr="00140287">
                            <w:rPr>
                              <w:i/>
                              <w:iCs/>
                              <w:sz w:val="18"/>
                              <w:lang w:val="ru-RU"/>
                            </w:rPr>
                            <w:t>Частина 3</w:t>
                          </w:r>
                          <w:r w:rsidRPr="005A590D">
                            <w:rPr>
                              <w:rFonts w:ascii="Arial" w:eastAsia="Times New Roman"/>
                              <w:i/>
                              <w:iCs/>
                              <w:sz w:val="18"/>
                              <w:lang w:val="ru-RU"/>
                            </w:rPr>
                            <w:t>:</w:t>
                          </w:r>
                          <w:r w:rsidRPr="005A590D">
                            <w:rPr>
                              <w:rFonts w:ascii="Arial" w:eastAsia="Times New Roman"/>
                              <w:sz w:val="18"/>
                              <w:lang w:val="ru-RU"/>
                            </w:rPr>
                            <w:t xml:space="preserve"> </w:t>
                          </w:r>
                          <w:r w:rsidRPr="005A590D">
                            <w:rPr>
                              <w:rFonts w:ascii="Arial" w:eastAsia="Times New Roman"/>
                              <w:i/>
                              <w:iCs/>
                              <w:sz w:val="18"/>
                              <w:lang w:val="ru-RU"/>
                            </w:rPr>
                            <w:t>Відповідн</w:t>
                          </w:r>
                          <w:r>
                            <w:rPr>
                              <w:rFonts w:ascii="Arial" w:eastAsia="Times New Roman"/>
                              <w:i/>
                              <w:iCs/>
                              <w:sz w:val="18"/>
                              <w:lang w:val="uk-UA"/>
                            </w:rPr>
                            <w:t>ість</w:t>
                          </w:r>
                          <w:r w:rsidRPr="005A590D">
                            <w:rPr>
                              <w:rFonts w:ascii="Arial" w:eastAsia="Times New Roman"/>
                              <w:i/>
                              <w:iCs/>
                              <w:sz w:val="18"/>
                              <w:lang w:val="ru-RU"/>
                            </w:rPr>
                            <w:t xml:space="preserve"> </w:t>
                          </w:r>
                          <w:r w:rsidRPr="005A590D">
                            <w:rPr>
                              <w:rFonts w:ascii="Arial" w:eastAsia="Times New Roman"/>
                              <w:i/>
                              <w:iCs/>
                              <w:sz w:val="18"/>
                              <w:lang w:val="ru-RU"/>
                            </w:rPr>
                            <w:t>між</w:t>
                          </w:r>
                          <w:r w:rsidRPr="005A590D">
                            <w:rPr>
                              <w:rFonts w:ascii="Arial" w:eastAsia="Times New Roman"/>
                              <w:i/>
                              <w:iCs/>
                              <w:sz w:val="18"/>
                              <w:lang w:val="ru-RU"/>
                            </w:rPr>
                            <w:t xml:space="preserve"> </w:t>
                          </w:r>
                          <w:r>
                            <w:rPr>
                              <w:rFonts w:ascii="Arial" w:hAnsi="Arial" w:cs="Arial"/>
                              <w:i/>
                              <w:iCs/>
                              <w:sz w:val="18"/>
                              <w:szCs w:val="18"/>
                              <w:lang w:val="ru-RU"/>
                            </w:rPr>
                            <w:t xml:space="preserve">NQAF та DQAF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71pt;margin-top:745.65pt;width:270.2pt;height:11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" filled="f" stroked="f">
              <v:textbox inset="0,0,0,0">
                <w:txbxContent>
                  <w:p w:rsidR="00260D41" w:rsidRPr="00140287" w:rsidRDefault="00260D41">
                    <w:pPr>
                      <w:spacing w:line="204" w:lineRule="exact"/>
                      <w:ind w:left="20"/>
                      <w:rPr>
                        <w:rFonts w:cs="Arial"/>
                        <w:sz w:val="18"/>
                        <w:szCs w:val="18"/>
                        <w:lang w:val="ru-RU"/>
                      </w:rPr>
                    </w:pPr>
                    <w:r w:rsidRPr="005A590D">
                      <w:rPr>
                        <w:rFonts w:ascii="Arial" w:eastAsia="Times New Roman"/>
                        <w:i/>
                        <w:iCs/>
                        <w:sz w:val="18"/>
                        <w:lang w:val="ru-RU"/>
                      </w:rPr>
                      <w:t>Додаток</w:t>
                    </w:r>
                    <w:r w:rsidRPr="005A590D">
                      <w:rPr>
                        <w:rFonts w:ascii="Arial" w:eastAsia="Times New Roman"/>
                        <w:i/>
                        <w:iCs/>
                        <w:sz w:val="18"/>
                        <w:lang w:val="ru-RU"/>
                      </w:rPr>
                      <w:t xml:space="preserve"> 1 - </w:t>
                    </w:r>
                    <w:r w:rsidRPr="00140287">
                      <w:rPr>
                        <w:i/>
                        <w:iCs/>
                        <w:sz w:val="18"/>
                        <w:lang w:val="ru-RU"/>
                      </w:rPr>
                      <w:t>Частина 3</w:t>
                    </w:r>
                    <w:r w:rsidRPr="005A590D">
                      <w:rPr>
                        <w:rFonts w:ascii="Arial" w:eastAsia="Times New Roman"/>
                        <w:i/>
                        <w:iCs/>
                        <w:sz w:val="18"/>
                        <w:lang w:val="ru-RU"/>
                      </w:rPr>
                      <w:t>:</w:t>
                    </w:r>
                    <w:r w:rsidRPr="005A590D">
                      <w:rPr>
                        <w:rFonts w:ascii="Arial" w:eastAsia="Times New Roman"/>
                        <w:sz w:val="18"/>
                        <w:lang w:val="ru-RU"/>
                      </w:rPr>
                      <w:t xml:space="preserve"> </w:t>
                    </w:r>
                    <w:r w:rsidRPr="005A590D">
                      <w:rPr>
                        <w:rFonts w:ascii="Arial" w:eastAsia="Times New Roman"/>
                        <w:i/>
                        <w:iCs/>
                        <w:sz w:val="18"/>
                        <w:lang w:val="ru-RU"/>
                      </w:rPr>
                      <w:t>Відповідн</w:t>
                    </w:r>
                    <w:r>
                      <w:rPr>
                        <w:rFonts w:ascii="Arial" w:eastAsia="Times New Roman"/>
                        <w:i/>
                        <w:iCs/>
                        <w:sz w:val="18"/>
                        <w:lang w:val="uk-UA"/>
                      </w:rPr>
                      <w:t>ість</w:t>
                    </w:r>
                    <w:r w:rsidRPr="005A590D">
                      <w:rPr>
                        <w:rFonts w:ascii="Arial" w:eastAsia="Times New Roman"/>
                        <w:i/>
                        <w:iCs/>
                        <w:sz w:val="18"/>
                        <w:lang w:val="ru-RU"/>
                      </w:rPr>
                      <w:t xml:space="preserve"> </w:t>
                    </w:r>
                    <w:r w:rsidRPr="005A590D">
                      <w:rPr>
                        <w:rFonts w:ascii="Arial" w:eastAsia="Times New Roman"/>
                        <w:i/>
                        <w:iCs/>
                        <w:sz w:val="18"/>
                        <w:lang w:val="ru-RU"/>
                      </w:rPr>
                      <w:t>між</w:t>
                    </w:r>
                    <w:r w:rsidRPr="005A590D">
                      <w:rPr>
                        <w:rFonts w:ascii="Arial" w:eastAsia="Times New Roman"/>
                        <w:i/>
                        <w:iCs/>
                        <w:sz w:val="18"/>
                        <w:lang w:val="ru-RU"/>
                      </w:rPr>
                      <w:t xml:space="preserve"> </w:t>
                    </w:r>
                    <w:r>
                      <w:rPr>
                        <w:rFonts w:ascii="Arial" w:hAnsi="Arial" w:cs="Arial"/>
                        <w:i/>
                        <w:iCs/>
                        <w:sz w:val="18"/>
                        <w:szCs w:val="18"/>
                        <w:lang w:val="ru-RU"/>
                      </w:rPr>
                      <w:t xml:space="preserve">NQAF та DQAF </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727872"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111" name="Поле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68</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527.9pt;margin-top:745.65pt;width:14.05pt;height:11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68</w:t>
                    </w:r>
                    <w:r>
                      <w:rPr>
                        <w:rFonts w:ascii="Arial" w:eastAsia="Times New Roman"/>
                        <w:sz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696128" behindDoc="1" locked="0" layoutInCell="1" allowOverlap="1">
              <wp:simplePos x="0" y="0"/>
              <wp:positionH relativeFrom="page">
                <wp:posOffset>901700</wp:posOffset>
              </wp:positionH>
              <wp:positionV relativeFrom="page">
                <wp:posOffset>9721215</wp:posOffset>
              </wp:positionV>
              <wp:extent cx="3870325" cy="154305"/>
              <wp:effectExtent l="0" t="0" r="15875" b="17145"/>
              <wp:wrapNone/>
              <wp:docPr id="101"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140287" w:rsidRDefault="00260D41">
                          <w:pPr>
                            <w:spacing w:line="204" w:lineRule="exact"/>
                            <w:ind w:left="20"/>
                            <w:rPr>
                              <w:rFonts w:cs="Arial"/>
                              <w:sz w:val="18"/>
                              <w:szCs w:val="18"/>
                              <w:lang w:val="ru-RU"/>
                            </w:rPr>
                          </w:pPr>
                          <w:r w:rsidRPr="00140287">
                            <w:rPr>
                              <w:i/>
                              <w:iCs/>
                              <w:sz w:val="18"/>
                              <w:lang w:val="ru-RU"/>
                            </w:rPr>
                            <w:t>Додаток 1 - Частина 4 Відповідн</w:t>
                          </w:r>
                          <w:r>
                            <w:rPr>
                              <w:i/>
                              <w:iCs/>
                              <w:sz w:val="18"/>
                              <w:lang w:val="ru-RU"/>
                            </w:rPr>
                            <w:t>ість</w:t>
                          </w:r>
                          <w:r w:rsidRPr="00140287">
                            <w:rPr>
                              <w:i/>
                              <w:iCs/>
                              <w:sz w:val="18"/>
                              <w:lang w:val="ru-RU"/>
                            </w:rPr>
                            <w:t xml:space="preserve"> між </w:t>
                          </w:r>
                          <w:r w:rsidRPr="00140287">
                            <w:rPr>
                              <w:rFonts w:cs="Arial"/>
                              <w:i/>
                              <w:iCs/>
                              <w:sz w:val="18"/>
                              <w:szCs w:val="18"/>
                              <w:lang w:val="ru-RU"/>
                            </w:rPr>
                            <w:t>NQAF та пропозицією LAC</w:t>
                          </w:r>
                          <w:r w:rsidRPr="00140287">
                            <w:rPr>
                              <w:rFonts w:cs="Arial"/>
                              <w:sz w:val="18"/>
                              <w:szCs w:val="18"/>
                              <w:lang w:val="ru-RU"/>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1" o:spid="_x0000_s1079" type="#_x0000_t202" style="position:absolute;margin-left:71pt;margin-top:765.45pt;width:304.75pt;height:12.1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" filled="f" stroked="f">
              <v:textbox inset="0,0,0,0">
                <w:txbxContent>
                  <w:p w:rsidR="00260D41" w:rsidRPr="00140287" w:rsidRDefault="00260D41">
                    <w:pPr>
                      <w:spacing w:line="204" w:lineRule="exact"/>
                      <w:ind w:left="20"/>
                      <w:rPr>
                        <w:rFonts w:cs="Arial"/>
                        <w:sz w:val="18"/>
                        <w:szCs w:val="18"/>
                        <w:lang w:val="ru-RU"/>
                      </w:rPr>
                    </w:pPr>
                    <w:r w:rsidRPr="00140287">
                      <w:rPr>
                        <w:i/>
                        <w:iCs/>
                        <w:sz w:val="18"/>
                        <w:lang w:val="ru-RU"/>
                      </w:rPr>
                      <w:t>Додаток 1 - Частина 4 Відповідн</w:t>
                    </w:r>
                    <w:r>
                      <w:rPr>
                        <w:i/>
                        <w:iCs/>
                        <w:sz w:val="18"/>
                        <w:lang w:val="ru-RU"/>
                      </w:rPr>
                      <w:t>ість</w:t>
                    </w:r>
                    <w:r w:rsidRPr="00140287">
                      <w:rPr>
                        <w:i/>
                        <w:iCs/>
                        <w:sz w:val="18"/>
                        <w:lang w:val="ru-RU"/>
                      </w:rPr>
                      <w:t xml:space="preserve"> між </w:t>
                    </w:r>
                    <w:r w:rsidRPr="00140287">
                      <w:rPr>
                        <w:rFonts w:cs="Arial"/>
                        <w:i/>
                        <w:iCs/>
                        <w:sz w:val="18"/>
                        <w:szCs w:val="18"/>
                        <w:lang w:val="ru-RU"/>
                      </w:rPr>
                      <w:t>NQAF та пропозицією LAC</w:t>
                    </w:r>
                    <w:r w:rsidRPr="00140287">
                      <w:rPr>
                        <w:rFonts w:cs="Arial"/>
                        <w:sz w:val="18"/>
                        <w:szCs w:val="18"/>
                        <w:lang w:val="ru-RU"/>
                      </w:rPr>
                      <w:t xml:space="preserve"> </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697152"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100"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74</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0" o:spid="_x0000_s1080" type="#_x0000_t202" style="position:absolute;margin-left:527.9pt;margin-top:745.65pt;width:14.05pt;height:11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74</w:t>
                    </w:r>
                    <w:r>
                      <w:rPr>
                        <w:rFonts w:ascii="Arial" w:eastAsia="Times New Roman"/>
                        <w:sz w:val="18"/>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698176" behindDoc="1" locked="0" layoutInCell="1" allowOverlap="1">
              <wp:simplePos x="0" y="0"/>
              <wp:positionH relativeFrom="page">
                <wp:posOffset>901700</wp:posOffset>
              </wp:positionH>
              <wp:positionV relativeFrom="page">
                <wp:posOffset>9469755</wp:posOffset>
              </wp:positionV>
              <wp:extent cx="3665855" cy="139700"/>
              <wp:effectExtent l="0" t="0" r="10795" b="12700"/>
              <wp:wrapNone/>
              <wp:docPr id="92"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8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305AAA" w:rsidRDefault="00260D41">
                          <w:pPr>
                            <w:spacing w:line="204" w:lineRule="exact"/>
                            <w:ind w:left="20"/>
                            <w:rPr>
                              <w:rFonts w:ascii="Arial" w:hAnsi="Arial" w:cs="Arial"/>
                              <w:sz w:val="18"/>
                              <w:szCs w:val="18"/>
                              <w:lang w:val="ru-RU"/>
                            </w:rPr>
                          </w:pPr>
                          <w:r w:rsidRPr="00140287">
                            <w:rPr>
                              <w:i/>
                              <w:iCs/>
                              <w:sz w:val="18"/>
                              <w:lang w:val="ru-RU"/>
                            </w:rPr>
                            <w:t>Додаток 1 - Частина 5 Відповідності</w:t>
                          </w:r>
                          <w:r w:rsidRPr="005A590D">
                            <w:rPr>
                              <w:rFonts w:ascii="Arial" w:eastAsia="Times New Roman"/>
                              <w:i/>
                              <w:iCs/>
                              <w:sz w:val="18"/>
                              <w:lang w:val="ru-RU"/>
                            </w:rPr>
                            <w:t xml:space="preserve"> </w:t>
                          </w:r>
                          <w:r w:rsidRPr="005A590D">
                            <w:rPr>
                              <w:rFonts w:ascii="Arial" w:eastAsia="Times New Roman"/>
                              <w:i/>
                              <w:iCs/>
                              <w:sz w:val="18"/>
                              <w:lang w:val="ru-RU"/>
                            </w:rPr>
                            <w:t>між</w:t>
                          </w:r>
                          <w:r w:rsidRPr="005A590D">
                            <w:rPr>
                              <w:rFonts w:ascii="Arial" w:eastAsia="Times New Roman"/>
                              <w:i/>
                              <w:iCs/>
                              <w:sz w:val="18"/>
                              <w:lang w:val="ru-RU"/>
                            </w:rPr>
                            <w:t xml:space="preserve"> </w:t>
                          </w:r>
                          <w:r>
                            <w:rPr>
                              <w:rFonts w:ascii="Arial" w:hAnsi="Arial" w:cs="Arial"/>
                              <w:i/>
                              <w:iCs/>
                              <w:sz w:val="18"/>
                              <w:szCs w:val="18"/>
                              <w:lang w:val="ru-RU"/>
                            </w:rPr>
                            <w:t>NQAF та StatCan QAF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2" o:spid="_x0000_s1081" type="#_x0000_t202" style="position:absolute;margin-left:71pt;margin-top:745.65pt;width:288.65pt;height:11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" filled="f" stroked="f">
              <v:textbox inset="0,0,0,0">
                <w:txbxContent>
                  <w:p w:rsidR="00260D41" w:rsidRPr="00305AAA" w:rsidRDefault="00260D41">
                    <w:pPr>
                      <w:spacing w:line="204" w:lineRule="exact"/>
                      <w:ind w:left="20"/>
                      <w:rPr>
                        <w:rFonts w:ascii="Arial" w:hAnsi="Arial" w:cs="Arial"/>
                        <w:sz w:val="18"/>
                        <w:szCs w:val="18"/>
                        <w:lang w:val="ru-RU"/>
                      </w:rPr>
                    </w:pPr>
                    <w:r w:rsidRPr="00140287">
                      <w:rPr>
                        <w:i/>
                        <w:iCs/>
                        <w:sz w:val="18"/>
                        <w:lang w:val="ru-RU"/>
                      </w:rPr>
                      <w:t>Додаток 1 - Частина 5 Відповідності</w:t>
                    </w:r>
                    <w:r w:rsidRPr="005A590D">
                      <w:rPr>
                        <w:rFonts w:ascii="Arial" w:eastAsia="Times New Roman"/>
                        <w:i/>
                        <w:iCs/>
                        <w:sz w:val="18"/>
                        <w:lang w:val="ru-RU"/>
                      </w:rPr>
                      <w:t xml:space="preserve"> </w:t>
                    </w:r>
                    <w:r w:rsidRPr="005A590D">
                      <w:rPr>
                        <w:rFonts w:ascii="Arial" w:eastAsia="Times New Roman"/>
                        <w:i/>
                        <w:iCs/>
                        <w:sz w:val="18"/>
                        <w:lang w:val="ru-RU"/>
                      </w:rPr>
                      <w:t>між</w:t>
                    </w:r>
                    <w:r w:rsidRPr="005A590D">
                      <w:rPr>
                        <w:rFonts w:ascii="Arial" w:eastAsia="Times New Roman"/>
                        <w:i/>
                        <w:iCs/>
                        <w:sz w:val="18"/>
                        <w:lang w:val="ru-RU"/>
                      </w:rPr>
                      <w:t xml:space="preserve"> </w:t>
                    </w:r>
                    <w:r>
                      <w:rPr>
                        <w:rFonts w:ascii="Arial" w:hAnsi="Arial" w:cs="Arial"/>
                        <w:i/>
                        <w:iCs/>
                        <w:sz w:val="18"/>
                        <w:szCs w:val="18"/>
                        <w:lang w:val="ru-RU"/>
                      </w:rPr>
                      <w:t>NQAF та StatCan QAF</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699200"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76</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1" o:spid="_x0000_s1082" type="#_x0000_t202" style="position:absolute;margin-left:527.9pt;margin-top:745.65pt;width:14.05pt;height:11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76</w:t>
                    </w:r>
                    <w:r>
                      <w:rPr>
                        <w:rFonts w:ascii="Arial" w:eastAsia="Times New Roman"/>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667456" behindDoc="1" locked="0" layoutInCell="1" allowOverlap="1">
              <wp:simplePos x="0" y="0"/>
              <wp:positionH relativeFrom="page">
                <wp:posOffset>993140</wp:posOffset>
              </wp:positionH>
              <wp:positionV relativeFrom="page">
                <wp:posOffset>9469755</wp:posOffset>
              </wp:positionV>
              <wp:extent cx="5645785" cy="139700"/>
              <wp:effectExtent l="0" t="0" r="12065" b="12700"/>
              <wp:wrapNone/>
              <wp:docPr id="213" name="Поле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7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305AAA" w:rsidRDefault="00260D41">
                          <w:pPr>
                            <w:spacing w:line="204" w:lineRule="exact"/>
                            <w:ind w:left="20"/>
                            <w:rPr>
                              <w:rFonts w:ascii="Arial" w:hAnsi="Arial" w:cs="Arial"/>
                              <w:sz w:val="18"/>
                              <w:szCs w:val="18"/>
                              <w:lang w:val="ru-RU"/>
                            </w:rPr>
                          </w:pPr>
                          <w:r w:rsidRPr="00654649">
                            <w:rPr>
                              <w:i/>
                              <w:iCs/>
                              <w:sz w:val="18"/>
                              <w:lang w:val="ru-RU"/>
                            </w:rPr>
                            <w:t>3.</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заб</w:t>
                          </w:r>
                          <w:r>
                            <w:rPr>
                              <w:rFonts w:ascii="Arial" w:eastAsia="Times New Roman"/>
                              <w:i/>
                              <w:iCs/>
                              <w:sz w:val="18"/>
                              <w:lang w:val="ru-RU"/>
                            </w:rPr>
                            <w:t>е</w:t>
                          </w:r>
                          <w:r w:rsidRPr="005A590D">
                            <w:rPr>
                              <w:rFonts w:ascii="Arial" w:eastAsia="Times New Roman"/>
                              <w:i/>
                              <w:iCs/>
                              <w:sz w:val="18"/>
                              <w:lang w:val="ru-RU"/>
                            </w:rPr>
                            <w:t>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Pr>
                              <w:rFonts w:ascii="Arial" w:hAnsi="Arial" w:cs="Arial"/>
                              <w:i/>
                              <w:iCs/>
                              <w:sz w:val="18"/>
                              <w:szCs w:val="18"/>
                              <w:lang w:val="ru-RU"/>
                            </w:rPr>
                            <w:t>NQAF</w:t>
                          </w:r>
                          <w:r w:rsidRPr="005A590D">
                            <w:rPr>
                              <w:rFonts w:ascii="Arial" w:eastAsia="Times New Roman"/>
                              <w:i/>
                              <w:iCs/>
                              <w:sz w:val="18"/>
                              <w:lang w:val="ru-RU"/>
                            </w:rPr>
                            <w:t xml:space="preserve"> 1:</w:t>
                          </w:r>
                          <w:r w:rsidRPr="005A590D">
                            <w:rPr>
                              <w:rFonts w:ascii="Arial" w:eastAsia="Times New Roman"/>
                              <w:sz w:val="18"/>
                              <w:lang w:val="ru-RU"/>
                            </w:rPr>
                            <w:t xml:space="preserve"> </w:t>
                          </w:r>
                          <w:r w:rsidRPr="005A590D">
                            <w:rPr>
                              <w:rFonts w:ascii="Arial" w:eastAsia="Times New Roman"/>
                              <w:i/>
                              <w:iCs/>
                              <w:sz w:val="18"/>
                              <w:lang w:val="ru-RU"/>
                            </w:rPr>
                            <w:t>Координ</w:t>
                          </w:r>
                          <w:r>
                            <w:rPr>
                              <w:rFonts w:ascii="Arial" w:eastAsia="Times New Roman"/>
                              <w:i/>
                              <w:iCs/>
                              <w:sz w:val="18"/>
                              <w:lang w:val="ru-RU"/>
                            </w:rPr>
                            <w:t>ація</w:t>
                          </w:r>
                          <w:r w:rsidRPr="005A590D">
                            <w:rPr>
                              <w:rFonts w:ascii="Arial" w:eastAsia="Times New Roman"/>
                              <w:i/>
                              <w:iCs/>
                              <w:sz w:val="18"/>
                              <w:lang w:val="ru-RU"/>
                            </w:rPr>
                            <w:t xml:space="preserve"> </w:t>
                          </w:r>
                          <w:r w:rsidRPr="005A590D">
                            <w:rPr>
                              <w:rFonts w:ascii="Arial" w:eastAsia="Times New Roman"/>
                              <w:i/>
                              <w:iCs/>
                              <w:sz w:val="18"/>
                              <w:lang w:val="ru-RU"/>
                            </w:rPr>
                            <w:t>національної</w:t>
                          </w:r>
                          <w:r w:rsidRPr="005A590D">
                            <w:rPr>
                              <w:rFonts w:ascii="Arial" w:eastAsia="Times New Roman"/>
                              <w:i/>
                              <w:iCs/>
                              <w:sz w:val="18"/>
                              <w:lang w:val="ru-RU"/>
                            </w:rPr>
                            <w:t xml:space="preserve"> </w:t>
                          </w:r>
                          <w:r w:rsidRPr="005A590D">
                            <w:rPr>
                              <w:rFonts w:ascii="Arial" w:eastAsia="Times New Roman"/>
                              <w:i/>
                              <w:iCs/>
                              <w:sz w:val="18"/>
                              <w:lang w:val="ru-RU"/>
                            </w:rPr>
                            <w:t>статистичної</w:t>
                          </w:r>
                          <w:r w:rsidRPr="005A590D">
                            <w:rPr>
                              <w:rFonts w:ascii="Arial" w:eastAsia="Times New Roman"/>
                              <w:i/>
                              <w:iCs/>
                              <w:sz w:val="18"/>
                              <w:lang w:val="ru-RU"/>
                            </w:rPr>
                            <w:t xml:space="preserve"> </w:t>
                          </w:r>
                          <w:r w:rsidRPr="005A590D">
                            <w:rPr>
                              <w:rFonts w:ascii="Arial" w:eastAsia="Times New Roman"/>
                              <w:i/>
                              <w:iCs/>
                              <w:sz w:val="18"/>
                              <w:lang w:val="ru-RU"/>
                            </w:rPr>
                            <w:t>системи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3" o:spid="_x0000_s1029" type="#_x0000_t202" style="position:absolute;margin-left:78.2pt;margin-top:745.65pt;width:444.55pt;height:1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" filled="f" stroked="f">
              <v:textbox inset="0,0,0,0">
                <w:txbxContent>
                  <w:p w:rsidR="00260D41" w:rsidRPr="00305AAA" w:rsidRDefault="00260D41">
                    <w:pPr>
                      <w:spacing w:line="204" w:lineRule="exact"/>
                      <w:ind w:left="20"/>
                      <w:rPr>
                        <w:rFonts w:ascii="Arial" w:hAnsi="Arial" w:cs="Arial"/>
                        <w:sz w:val="18"/>
                        <w:szCs w:val="18"/>
                        <w:lang w:val="ru-RU"/>
                      </w:rPr>
                    </w:pPr>
                    <w:r w:rsidRPr="00654649">
                      <w:rPr>
                        <w:i/>
                        <w:iCs/>
                        <w:sz w:val="18"/>
                        <w:lang w:val="ru-RU"/>
                      </w:rPr>
                      <w:t>3.</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заб</w:t>
                    </w:r>
                    <w:r>
                      <w:rPr>
                        <w:rFonts w:ascii="Arial" w:eastAsia="Times New Roman"/>
                        <w:i/>
                        <w:iCs/>
                        <w:sz w:val="18"/>
                        <w:lang w:val="ru-RU"/>
                      </w:rPr>
                      <w:t>е</w:t>
                    </w:r>
                    <w:r w:rsidRPr="005A590D">
                      <w:rPr>
                        <w:rFonts w:ascii="Arial" w:eastAsia="Times New Roman"/>
                        <w:i/>
                        <w:iCs/>
                        <w:sz w:val="18"/>
                        <w:lang w:val="ru-RU"/>
                      </w:rPr>
                      <w:t>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Pr>
                        <w:rFonts w:ascii="Arial" w:hAnsi="Arial" w:cs="Arial"/>
                        <w:i/>
                        <w:iCs/>
                        <w:sz w:val="18"/>
                        <w:szCs w:val="18"/>
                        <w:lang w:val="ru-RU"/>
                      </w:rPr>
                      <w:t>NQAF</w:t>
                    </w:r>
                    <w:r w:rsidRPr="005A590D">
                      <w:rPr>
                        <w:rFonts w:ascii="Arial" w:eastAsia="Times New Roman"/>
                        <w:i/>
                        <w:iCs/>
                        <w:sz w:val="18"/>
                        <w:lang w:val="ru-RU"/>
                      </w:rPr>
                      <w:t xml:space="preserve"> 1:</w:t>
                    </w:r>
                    <w:r w:rsidRPr="005A590D">
                      <w:rPr>
                        <w:rFonts w:ascii="Arial" w:eastAsia="Times New Roman"/>
                        <w:sz w:val="18"/>
                        <w:lang w:val="ru-RU"/>
                      </w:rPr>
                      <w:t xml:space="preserve"> </w:t>
                    </w:r>
                    <w:r w:rsidRPr="005A590D">
                      <w:rPr>
                        <w:rFonts w:ascii="Arial" w:eastAsia="Times New Roman"/>
                        <w:i/>
                        <w:iCs/>
                        <w:sz w:val="18"/>
                        <w:lang w:val="ru-RU"/>
                      </w:rPr>
                      <w:t>Координ</w:t>
                    </w:r>
                    <w:r>
                      <w:rPr>
                        <w:rFonts w:ascii="Arial" w:eastAsia="Times New Roman"/>
                        <w:i/>
                        <w:iCs/>
                        <w:sz w:val="18"/>
                        <w:lang w:val="ru-RU"/>
                      </w:rPr>
                      <w:t>ація</w:t>
                    </w:r>
                    <w:r w:rsidRPr="005A590D">
                      <w:rPr>
                        <w:rFonts w:ascii="Arial" w:eastAsia="Times New Roman"/>
                        <w:i/>
                        <w:iCs/>
                        <w:sz w:val="18"/>
                        <w:lang w:val="ru-RU"/>
                      </w:rPr>
                      <w:t xml:space="preserve"> </w:t>
                    </w:r>
                    <w:r w:rsidRPr="005A590D">
                      <w:rPr>
                        <w:rFonts w:ascii="Arial" w:eastAsia="Times New Roman"/>
                        <w:i/>
                        <w:iCs/>
                        <w:sz w:val="18"/>
                        <w:lang w:val="ru-RU"/>
                      </w:rPr>
                      <w:t>національної</w:t>
                    </w:r>
                    <w:r w:rsidRPr="005A590D">
                      <w:rPr>
                        <w:rFonts w:ascii="Arial" w:eastAsia="Times New Roman"/>
                        <w:i/>
                        <w:iCs/>
                        <w:sz w:val="18"/>
                        <w:lang w:val="ru-RU"/>
                      </w:rPr>
                      <w:t xml:space="preserve"> </w:t>
                    </w:r>
                    <w:r w:rsidRPr="005A590D">
                      <w:rPr>
                        <w:rFonts w:ascii="Arial" w:eastAsia="Times New Roman"/>
                        <w:i/>
                        <w:iCs/>
                        <w:sz w:val="18"/>
                        <w:lang w:val="ru-RU"/>
                      </w:rPr>
                      <w:t>статистичної</w:t>
                    </w:r>
                    <w:r w:rsidRPr="005A590D">
                      <w:rPr>
                        <w:rFonts w:ascii="Arial" w:eastAsia="Times New Roman"/>
                        <w:i/>
                        <w:iCs/>
                        <w:sz w:val="18"/>
                        <w:lang w:val="ru-RU"/>
                      </w:rPr>
                      <w:t xml:space="preserve"> </w:t>
                    </w:r>
                    <w:r w:rsidRPr="005A590D">
                      <w:rPr>
                        <w:rFonts w:ascii="Arial" w:eastAsia="Times New Roman"/>
                        <w:i/>
                        <w:iCs/>
                        <w:sz w:val="18"/>
                        <w:lang w:val="ru-RU"/>
                      </w:rPr>
                      <w:t>системи</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668480" behindDoc="1" locked="0" layoutInCell="1" allowOverlap="1">
              <wp:simplePos x="0" y="0"/>
              <wp:positionH relativeFrom="page">
                <wp:posOffset>6768465</wp:posOffset>
              </wp:positionH>
              <wp:positionV relativeFrom="page">
                <wp:posOffset>9469755</wp:posOffset>
              </wp:positionV>
              <wp:extent cx="114300" cy="139700"/>
              <wp:effectExtent l="0" t="0" r="0" b="12700"/>
              <wp:wrapNone/>
              <wp:docPr id="212" name="Поле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9</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2" o:spid="_x0000_s1030" type="#_x0000_t202" style="position:absolute;margin-left:532.95pt;margin-top:745.65pt;width:9pt;height: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9</w:t>
                    </w:r>
                    <w:r>
                      <w:rPr>
                        <w:rFonts w:ascii="Arial" w:eastAsia="Times New Roman"/>
                        <w:sz w:val="18"/>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700224" behindDoc="1" locked="0" layoutInCell="1" allowOverlap="1">
              <wp:simplePos x="0" y="0"/>
              <wp:positionH relativeFrom="page">
                <wp:posOffset>901700</wp:posOffset>
              </wp:positionH>
              <wp:positionV relativeFrom="page">
                <wp:posOffset>9469755</wp:posOffset>
              </wp:positionV>
              <wp:extent cx="3566160" cy="139700"/>
              <wp:effectExtent l="0" t="0" r="15240" b="12700"/>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20"/>
                            <w:rPr>
                              <w:rFonts w:ascii="Arial" w:hAnsi="Arial" w:cs="Arial"/>
                              <w:sz w:val="18"/>
                              <w:szCs w:val="18"/>
                            </w:rPr>
                          </w:pPr>
                          <w:r>
                            <w:rPr>
                              <w:rFonts w:ascii="Arial" w:eastAsia="Times New Roman"/>
                              <w:i/>
                              <w:iCs/>
                              <w:sz w:val="18"/>
                            </w:rPr>
                            <w:t>Додаток</w:t>
                          </w:r>
                          <w:r>
                            <w:rPr>
                              <w:rFonts w:ascii="Arial" w:eastAsia="Times New Roman"/>
                              <w:i/>
                              <w:iCs/>
                              <w:sz w:val="18"/>
                            </w:rPr>
                            <w:t xml:space="preserve"> 2 </w:t>
                          </w:r>
                          <w:r>
                            <w:rPr>
                              <w:rFonts w:ascii="Arial" w:eastAsia="Times New Roman"/>
                              <w:i/>
                              <w:iCs/>
                              <w:sz w:val="18"/>
                            </w:rPr>
                            <w:t>–</w:t>
                          </w:r>
                          <w:r>
                            <w:rPr>
                              <w:rFonts w:ascii="Arial" w:eastAsia="Times New Roman"/>
                              <w:i/>
                              <w:iCs/>
                              <w:sz w:val="18"/>
                            </w:rPr>
                            <w:t xml:space="preserve"> </w:t>
                          </w:r>
                          <w:r>
                            <w:rPr>
                              <w:rFonts w:ascii="Arial" w:eastAsia="Times New Roman"/>
                              <w:i/>
                              <w:iCs/>
                              <w:sz w:val="18"/>
                              <w:lang w:val="uk-UA"/>
                            </w:rPr>
                            <w:t>Обрані</w:t>
                          </w:r>
                          <w:r>
                            <w:rPr>
                              <w:rFonts w:ascii="Arial" w:eastAsia="Times New Roman"/>
                              <w:i/>
                              <w:iCs/>
                              <w:sz w:val="18"/>
                              <w:lang w:val="uk-UA"/>
                            </w:rPr>
                            <w:t xml:space="preserve"> </w:t>
                          </w:r>
                          <w:r>
                            <w:rPr>
                              <w:rFonts w:ascii="Arial" w:eastAsia="Times New Roman"/>
                              <w:i/>
                              <w:iCs/>
                              <w:sz w:val="18"/>
                              <w:lang w:val="uk-UA"/>
                            </w:rPr>
                            <w:t>посилання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9" o:spid="_x0000_s1083" type="#_x0000_t202" style="position:absolute;margin-left:71pt;margin-top:745.65pt;width:280.8pt;height:11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" filled="f" stroked="f">
              <v:textbox inset="0,0,0,0">
                <w:txbxContent>
                  <w:p w:rsidR="00260D41" w:rsidRDefault="00260D41">
                    <w:pPr>
                      <w:spacing w:line="204" w:lineRule="exact"/>
                      <w:ind w:left="20"/>
                      <w:rPr>
                        <w:rFonts w:ascii="Arial" w:hAnsi="Arial" w:cs="Arial"/>
                        <w:sz w:val="18"/>
                        <w:szCs w:val="18"/>
                      </w:rPr>
                    </w:pPr>
                    <w:r>
                      <w:rPr>
                        <w:rFonts w:ascii="Arial" w:eastAsia="Times New Roman"/>
                        <w:i/>
                        <w:iCs/>
                        <w:sz w:val="18"/>
                      </w:rPr>
                      <w:t>Додаток</w:t>
                    </w:r>
                    <w:r>
                      <w:rPr>
                        <w:rFonts w:ascii="Arial" w:eastAsia="Times New Roman"/>
                        <w:i/>
                        <w:iCs/>
                        <w:sz w:val="18"/>
                      </w:rPr>
                      <w:t xml:space="preserve"> 2 </w:t>
                    </w:r>
                    <w:r>
                      <w:rPr>
                        <w:rFonts w:ascii="Arial" w:eastAsia="Times New Roman"/>
                        <w:i/>
                        <w:iCs/>
                        <w:sz w:val="18"/>
                      </w:rPr>
                      <w:t>–</w:t>
                    </w:r>
                    <w:r>
                      <w:rPr>
                        <w:rFonts w:ascii="Arial" w:eastAsia="Times New Roman"/>
                        <w:i/>
                        <w:iCs/>
                        <w:sz w:val="18"/>
                      </w:rPr>
                      <w:t xml:space="preserve"> </w:t>
                    </w:r>
                    <w:r>
                      <w:rPr>
                        <w:rFonts w:ascii="Arial" w:eastAsia="Times New Roman"/>
                        <w:i/>
                        <w:iCs/>
                        <w:sz w:val="18"/>
                        <w:lang w:val="uk-UA"/>
                      </w:rPr>
                      <w:t>Обрані</w:t>
                    </w:r>
                    <w:r>
                      <w:rPr>
                        <w:rFonts w:ascii="Arial" w:eastAsia="Times New Roman"/>
                        <w:i/>
                        <w:iCs/>
                        <w:sz w:val="18"/>
                        <w:lang w:val="uk-UA"/>
                      </w:rPr>
                      <w:t xml:space="preserve"> </w:t>
                    </w:r>
                    <w:r>
                      <w:rPr>
                        <w:rFonts w:ascii="Arial" w:eastAsia="Times New Roman"/>
                        <w:i/>
                        <w:iCs/>
                        <w:sz w:val="18"/>
                        <w:lang w:val="uk-UA"/>
                      </w:rPr>
                      <w:t>посилання</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701248"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88" name="Пол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83</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8" o:spid="_x0000_s1084" type="#_x0000_t202" style="position:absolute;margin-left:527.9pt;margin-top:745.65pt;width:14.05pt;height:11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83</w:t>
                    </w:r>
                    <w:r>
                      <w:rPr>
                        <w:rFonts w:ascii="Arial" w:eastAsia="Times New Roman"/>
                        <w:sz w:val="18"/>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702272" behindDoc="1" locked="0" layoutInCell="1" allowOverlap="1">
              <wp:simplePos x="0" y="0"/>
              <wp:positionH relativeFrom="page">
                <wp:posOffset>901700</wp:posOffset>
              </wp:positionH>
              <wp:positionV relativeFrom="page">
                <wp:posOffset>9469755</wp:posOffset>
              </wp:positionV>
              <wp:extent cx="4402455" cy="139700"/>
              <wp:effectExtent l="0" t="0" r="17145" b="12700"/>
              <wp:wrapNone/>
              <wp:docPr id="80" name="Поле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2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20"/>
                            <w:rPr>
                              <w:rFonts w:ascii="Arial" w:hAnsi="Arial" w:cs="Arial"/>
                              <w:sz w:val="18"/>
                              <w:szCs w:val="18"/>
                            </w:rPr>
                          </w:pPr>
                          <w:r>
                            <w:rPr>
                              <w:rFonts w:ascii="Arial" w:eastAsia="Times New Roman"/>
                              <w:i/>
                              <w:iCs/>
                              <w:sz w:val="18"/>
                            </w:rPr>
                            <w:t>Додаток</w:t>
                          </w:r>
                          <w:r>
                            <w:rPr>
                              <w:rFonts w:ascii="Arial" w:eastAsia="Times New Roman"/>
                              <w:i/>
                              <w:iCs/>
                              <w:sz w:val="18"/>
                            </w:rPr>
                            <w:t xml:space="preserve"> 2 </w:t>
                          </w:r>
                          <w:r>
                            <w:rPr>
                              <w:rFonts w:ascii="Arial" w:eastAsia="Times New Roman"/>
                              <w:i/>
                              <w:iCs/>
                              <w:sz w:val="18"/>
                            </w:rPr>
                            <w:t>–</w:t>
                          </w:r>
                          <w:r>
                            <w:rPr>
                              <w:rFonts w:ascii="Arial" w:eastAsia="Times New Roman"/>
                              <w:i/>
                              <w:iCs/>
                              <w:sz w:val="18"/>
                            </w:rPr>
                            <w:t xml:space="preserve"> </w:t>
                          </w:r>
                          <w:r>
                            <w:rPr>
                              <w:rFonts w:ascii="Arial" w:eastAsia="Times New Roman"/>
                              <w:i/>
                              <w:iCs/>
                              <w:sz w:val="18"/>
                              <w:lang w:val="uk-UA"/>
                            </w:rPr>
                            <w:t>Обрані</w:t>
                          </w:r>
                          <w:r>
                            <w:rPr>
                              <w:rFonts w:ascii="Arial" w:eastAsia="Times New Roman"/>
                              <w:i/>
                              <w:iCs/>
                              <w:sz w:val="18"/>
                              <w:lang w:val="uk-UA"/>
                            </w:rPr>
                            <w:t xml:space="preserve"> </w:t>
                          </w:r>
                          <w:r>
                            <w:rPr>
                              <w:rFonts w:ascii="Arial" w:eastAsia="Times New Roman"/>
                              <w:i/>
                              <w:iCs/>
                              <w:sz w:val="18"/>
                              <w:lang w:val="uk-UA"/>
                            </w:rPr>
                            <w:t>посилання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0" o:spid="_x0000_s1085" type="#_x0000_t202" style="position:absolute;margin-left:71pt;margin-top:745.65pt;width:346.65pt;height:11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" filled="f" stroked="f">
              <v:textbox inset="0,0,0,0">
                <w:txbxContent>
                  <w:p w:rsidR="00260D41" w:rsidRDefault="00260D41">
                    <w:pPr>
                      <w:spacing w:line="204" w:lineRule="exact"/>
                      <w:ind w:left="20"/>
                      <w:rPr>
                        <w:rFonts w:ascii="Arial" w:hAnsi="Arial" w:cs="Arial"/>
                        <w:sz w:val="18"/>
                        <w:szCs w:val="18"/>
                      </w:rPr>
                    </w:pPr>
                    <w:r>
                      <w:rPr>
                        <w:rFonts w:ascii="Arial" w:eastAsia="Times New Roman"/>
                        <w:i/>
                        <w:iCs/>
                        <w:sz w:val="18"/>
                      </w:rPr>
                      <w:t>Додаток</w:t>
                    </w:r>
                    <w:r>
                      <w:rPr>
                        <w:rFonts w:ascii="Arial" w:eastAsia="Times New Roman"/>
                        <w:i/>
                        <w:iCs/>
                        <w:sz w:val="18"/>
                      </w:rPr>
                      <w:t xml:space="preserve"> 2 </w:t>
                    </w:r>
                    <w:r>
                      <w:rPr>
                        <w:rFonts w:ascii="Arial" w:eastAsia="Times New Roman"/>
                        <w:i/>
                        <w:iCs/>
                        <w:sz w:val="18"/>
                      </w:rPr>
                      <w:t>–</w:t>
                    </w:r>
                    <w:r>
                      <w:rPr>
                        <w:rFonts w:ascii="Arial" w:eastAsia="Times New Roman"/>
                        <w:i/>
                        <w:iCs/>
                        <w:sz w:val="18"/>
                      </w:rPr>
                      <w:t xml:space="preserve"> </w:t>
                    </w:r>
                    <w:r>
                      <w:rPr>
                        <w:rFonts w:ascii="Arial" w:eastAsia="Times New Roman"/>
                        <w:i/>
                        <w:iCs/>
                        <w:sz w:val="18"/>
                        <w:lang w:val="uk-UA"/>
                      </w:rPr>
                      <w:t>Обрані</w:t>
                    </w:r>
                    <w:r>
                      <w:rPr>
                        <w:rFonts w:ascii="Arial" w:eastAsia="Times New Roman"/>
                        <w:i/>
                        <w:iCs/>
                        <w:sz w:val="18"/>
                        <w:lang w:val="uk-UA"/>
                      </w:rPr>
                      <w:t xml:space="preserve"> </w:t>
                    </w:r>
                    <w:r>
                      <w:rPr>
                        <w:rFonts w:ascii="Arial" w:eastAsia="Times New Roman"/>
                        <w:i/>
                        <w:iCs/>
                        <w:sz w:val="18"/>
                        <w:lang w:val="uk-UA"/>
                      </w:rPr>
                      <w:t>посилання</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703296"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93</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9" o:spid="_x0000_s1086" type="#_x0000_t202" style="position:absolute;margin-left:527.9pt;margin-top:745.65pt;width:14.05pt;height:11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93</w:t>
                    </w:r>
                    <w:r>
                      <w:rPr>
                        <w:rFonts w:ascii="Arial" w:eastAsia="Times New Roman"/>
                        <w:sz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704320" behindDoc="1" locked="0" layoutInCell="1" allowOverlap="1">
              <wp:simplePos x="0" y="0"/>
              <wp:positionH relativeFrom="page">
                <wp:posOffset>901700</wp:posOffset>
              </wp:positionH>
              <wp:positionV relativeFrom="page">
                <wp:posOffset>9469755</wp:posOffset>
              </wp:positionV>
              <wp:extent cx="3354070" cy="139700"/>
              <wp:effectExtent l="0" t="0" r="17780" b="12700"/>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20"/>
                            <w:rPr>
                              <w:rFonts w:ascii="Arial" w:hAnsi="Arial" w:cs="Arial"/>
                              <w:sz w:val="18"/>
                              <w:szCs w:val="18"/>
                            </w:rPr>
                          </w:pPr>
                          <w:r>
                            <w:rPr>
                              <w:rFonts w:ascii="Arial" w:eastAsia="Times New Roman"/>
                              <w:i/>
                              <w:iCs/>
                              <w:sz w:val="18"/>
                            </w:rPr>
                            <w:t>Додаток</w:t>
                          </w:r>
                          <w:r>
                            <w:rPr>
                              <w:rFonts w:ascii="Arial" w:eastAsia="Times New Roman"/>
                              <w:i/>
                              <w:iCs/>
                              <w:sz w:val="18"/>
                            </w:rPr>
                            <w:t xml:space="preserve"> </w:t>
                          </w:r>
                          <w:r w:rsidRPr="00140287">
                            <w:rPr>
                              <w:i/>
                              <w:iCs/>
                              <w:sz w:val="18"/>
                            </w:rPr>
                            <w:t>2</w:t>
                          </w:r>
                          <w:r>
                            <w:rPr>
                              <w:rFonts w:ascii="Arial" w:eastAsia="Times New Roman"/>
                              <w:i/>
                              <w:iCs/>
                              <w:sz w:val="18"/>
                            </w:rPr>
                            <w:t xml:space="preserve"> </w:t>
                          </w:r>
                          <w:r>
                            <w:rPr>
                              <w:rFonts w:ascii="Arial" w:eastAsia="Times New Roman"/>
                              <w:i/>
                              <w:iCs/>
                              <w:sz w:val="18"/>
                            </w:rPr>
                            <w:t>–</w:t>
                          </w:r>
                          <w:r>
                            <w:rPr>
                              <w:rFonts w:ascii="Arial" w:eastAsia="Times New Roman"/>
                              <w:i/>
                              <w:iCs/>
                              <w:sz w:val="18"/>
                            </w:rPr>
                            <w:t xml:space="preserve"> </w:t>
                          </w:r>
                          <w:r>
                            <w:rPr>
                              <w:rFonts w:ascii="Arial" w:eastAsia="Times New Roman"/>
                              <w:i/>
                              <w:iCs/>
                              <w:sz w:val="18"/>
                              <w:lang w:val="uk-UA"/>
                            </w:rPr>
                            <w:t>Обрані</w:t>
                          </w:r>
                          <w:r>
                            <w:rPr>
                              <w:rFonts w:ascii="Arial" w:eastAsia="Times New Roman"/>
                              <w:i/>
                              <w:iCs/>
                              <w:sz w:val="18"/>
                              <w:lang w:val="uk-UA"/>
                            </w:rPr>
                            <w:t xml:space="preserve"> </w:t>
                          </w:r>
                          <w:r>
                            <w:rPr>
                              <w:rFonts w:ascii="Arial" w:eastAsia="Times New Roman"/>
                              <w:i/>
                              <w:iCs/>
                              <w:sz w:val="18"/>
                              <w:lang w:val="uk-UA"/>
                            </w:rPr>
                            <w:t>посилання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8" o:spid="_x0000_s1087" type="#_x0000_t202" style="position:absolute;margin-left:71pt;margin-top:745.65pt;width:264.1pt;height:11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" filled="f" stroked="f">
              <v:textbox inset="0,0,0,0">
                <w:txbxContent>
                  <w:p w:rsidR="00260D41" w:rsidRDefault="00260D41">
                    <w:pPr>
                      <w:spacing w:line="204" w:lineRule="exact"/>
                      <w:ind w:left="20"/>
                      <w:rPr>
                        <w:rFonts w:ascii="Arial" w:hAnsi="Arial" w:cs="Arial"/>
                        <w:sz w:val="18"/>
                        <w:szCs w:val="18"/>
                      </w:rPr>
                    </w:pPr>
                    <w:r>
                      <w:rPr>
                        <w:rFonts w:ascii="Arial" w:eastAsia="Times New Roman"/>
                        <w:i/>
                        <w:iCs/>
                        <w:sz w:val="18"/>
                      </w:rPr>
                      <w:t>Додаток</w:t>
                    </w:r>
                    <w:r>
                      <w:rPr>
                        <w:rFonts w:ascii="Arial" w:eastAsia="Times New Roman"/>
                        <w:i/>
                        <w:iCs/>
                        <w:sz w:val="18"/>
                      </w:rPr>
                      <w:t xml:space="preserve"> </w:t>
                    </w:r>
                    <w:r w:rsidRPr="00140287">
                      <w:rPr>
                        <w:i/>
                        <w:iCs/>
                        <w:sz w:val="18"/>
                      </w:rPr>
                      <w:t>2</w:t>
                    </w:r>
                    <w:r>
                      <w:rPr>
                        <w:rFonts w:ascii="Arial" w:eastAsia="Times New Roman"/>
                        <w:i/>
                        <w:iCs/>
                        <w:sz w:val="18"/>
                      </w:rPr>
                      <w:t xml:space="preserve"> </w:t>
                    </w:r>
                    <w:r>
                      <w:rPr>
                        <w:rFonts w:ascii="Arial" w:eastAsia="Times New Roman"/>
                        <w:i/>
                        <w:iCs/>
                        <w:sz w:val="18"/>
                      </w:rPr>
                      <w:t>–</w:t>
                    </w:r>
                    <w:r>
                      <w:rPr>
                        <w:rFonts w:ascii="Arial" w:eastAsia="Times New Roman"/>
                        <w:i/>
                        <w:iCs/>
                        <w:sz w:val="18"/>
                      </w:rPr>
                      <w:t xml:space="preserve"> </w:t>
                    </w:r>
                    <w:r>
                      <w:rPr>
                        <w:rFonts w:ascii="Arial" w:eastAsia="Times New Roman"/>
                        <w:i/>
                        <w:iCs/>
                        <w:sz w:val="18"/>
                        <w:lang w:val="uk-UA"/>
                      </w:rPr>
                      <w:t>Обрані</w:t>
                    </w:r>
                    <w:r>
                      <w:rPr>
                        <w:rFonts w:ascii="Arial" w:eastAsia="Times New Roman"/>
                        <w:i/>
                        <w:iCs/>
                        <w:sz w:val="18"/>
                        <w:lang w:val="uk-UA"/>
                      </w:rPr>
                      <w:t xml:space="preserve"> </w:t>
                    </w:r>
                    <w:r>
                      <w:rPr>
                        <w:rFonts w:ascii="Arial" w:eastAsia="Times New Roman"/>
                        <w:i/>
                        <w:iCs/>
                        <w:sz w:val="18"/>
                        <w:lang w:val="uk-UA"/>
                      </w:rPr>
                      <w:t>посилання</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705344"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6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96</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7" o:spid="_x0000_s1088" type="#_x0000_t202" style="position:absolute;margin-left:527.9pt;margin-top:745.65pt;width:14.05pt;height:11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96</w:t>
                    </w:r>
                    <w:r>
                      <w:rPr>
                        <w:rFonts w:ascii="Arial" w:eastAsia="Times New Roman"/>
                        <w:sz w:val="18"/>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662336" behindDoc="1" locked="0" layoutInCell="1" allowOverlap="1">
              <wp:simplePos x="0" y="0"/>
              <wp:positionH relativeFrom="page">
                <wp:posOffset>901700</wp:posOffset>
              </wp:positionH>
              <wp:positionV relativeFrom="page">
                <wp:posOffset>9469755</wp:posOffset>
              </wp:positionV>
              <wp:extent cx="3046095" cy="139700"/>
              <wp:effectExtent l="0" t="0" r="1905" b="12700"/>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0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305AAA" w:rsidRDefault="00260D41">
                          <w:pPr>
                            <w:spacing w:line="204" w:lineRule="exact"/>
                            <w:ind w:left="20"/>
                            <w:rPr>
                              <w:rFonts w:ascii="Arial" w:hAnsi="Arial" w:cs="Arial"/>
                              <w:sz w:val="18"/>
                              <w:szCs w:val="18"/>
                              <w:lang w:val="ru-RU"/>
                            </w:rPr>
                          </w:pPr>
                          <w:r w:rsidRPr="005A590D">
                            <w:rPr>
                              <w:rFonts w:ascii="Arial" w:eastAsia="Times New Roman"/>
                              <w:i/>
                              <w:iCs/>
                              <w:sz w:val="18"/>
                              <w:lang w:val="ru-RU"/>
                            </w:rPr>
                            <w:t>Додаток</w:t>
                          </w:r>
                          <w:r w:rsidRPr="005A590D">
                            <w:rPr>
                              <w:rFonts w:ascii="Arial" w:eastAsia="Times New Roman"/>
                              <w:i/>
                              <w:iCs/>
                              <w:sz w:val="18"/>
                              <w:lang w:val="ru-RU"/>
                            </w:rPr>
                            <w:t xml:space="preserve"> 3 </w:t>
                          </w:r>
                          <w:r>
                            <w:rPr>
                              <w:rFonts w:ascii="Arial" w:eastAsia="Times New Roman"/>
                              <w:i/>
                              <w:iCs/>
                              <w:sz w:val="18"/>
                              <w:lang w:val="ru-RU"/>
                            </w:rPr>
                            <w:t>–</w:t>
                          </w:r>
                          <w:r w:rsidRPr="005A590D">
                            <w:rPr>
                              <w:rFonts w:ascii="Arial" w:eastAsia="Times New Roman"/>
                              <w:i/>
                              <w:iCs/>
                              <w:sz w:val="18"/>
                              <w:lang w:val="ru-RU"/>
                            </w:rPr>
                            <w:t xml:space="preserve"> </w:t>
                          </w:r>
                          <w:r>
                            <w:rPr>
                              <w:rFonts w:ascii="Arial" w:eastAsia="Times New Roman"/>
                              <w:i/>
                              <w:iCs/>
                              <w:sz w:val="18"/>
                              <w:lang w:val="ru-RU"/>
                            </w:rPr>
                            <w:t>Індикатори</w:t>
                          </w:r>
                          <w:r>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w:t>
                          </w:r>
                          <w:r w:rsidRPr="005A590D">
                            <w:rPr>
                              <w:rFonts w:ascii="Arial" w:eastAsia="Times New Roman"/>
                              <w:i/>
                              <w:iCs/>
                              <w:sz w:val="18"/>
                              <w:lang w:val="ru-RU"/>
                            </w:rPr>
                            <w:t>та</w:t>
                          </w:r>
                          <w:r w:rsidRPr="005A590D">
                            <w:rPr>
                              <w:rFonts w:ascii="Arial" w:eastAsia="Times New Roman"/>
                              <w:i/>
                              <w:iCs/>
                              <w:sz w:val="18"/>
                              <w:lang w:val="ru-RU"/>
                            </w:rPr>
                            <w:t xml:space="preserve"> </w:t>
                          </w:r>
                          <w:r w:rsidRPr="005A590D">
                            <w:rPr>
                              <w:rFonts w:ascii="Arial" w:eastAsia="Times New Roman"/>
                              <w:i/>
                              <w:iCs/>
                              <w:sz w:val="18"/>
                              <w:lang w:val="ru-RU"/>
                            </w:rPr>
                            <w:t>ефективності</w:t>
                          </w:r>
                          <w:r w:rsidRPr="005A590D">
                            <w:rPr>
                              <w:rFonts w:ascii="Arial" w:eastAsia="Times New Roman"/>
                              <w:i/>
                              <w:iCs/>
                              <w:sz w:val="18"/>
                              <w:lang w:val="ru-RU"/>
                            </w:rPr>
                            <w:t xml:space="preserve"> </w:t>
                          </w:r>
                          <w:r w:rsidRPr="005A590D">
                            <w:rPr>
                              <w:rFonts w:ascii="Arial" w:eastAsia="Times New Roman"/>
                              <w:i/>
                              <w:iCs/>
                              <w:sz w:val="18"/>
                              <w:lang w:val="ru-RU"/>
                            </w:rPr>
                            <w:t>ЄСС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3" o:spid="_x0000_s1089" type="#_x0000_t202" style="position:absolute;margin-left:71pt;margin-top:745.65pt;width:239.85pt;height: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" filled="f" stroked="f">
              <v:textbox inset="0,0,0,0">
                <w:txbxContent>
                  <w:p w:rsidR="00260D41" w:rsidRPr="00305AAA" w:rsidRDefault="00260D41">
                    <w:pPr>
                      <w:spacing w:line="204" w:lineRule="exact"/>
                      <w:ind w:left="20"/>
                      <w:rPr>
                        <w:rFonts w:ascii="Arial" w:hAnsi="Arial" w:cs="Arial"/>
                        <w:sz w:val="18"/>
                        <w:szCs w:val="18"/>
                        <w:lang w:val="ru-RU"/>
                      </w:rPr>
                    </w:pPr>
                    <w:r w:rsidRPr="005A590D">
                      <w:rPr>
                        <w:rFonts w:ascii="Arial" w:eastAsia="Times New Roman"/>
                        <w:i/>
                        <w:iCs/>
                        <w:sz w:val="18"/>
                        <w:lang w:val="ru-RU"/>
                      </w:rPr>
                      <w:t>Додаток</w:t>
                    </w:r>
                    <w:r w:rsidRPr="005A590D">
                      <w:rPr>
                        <w:rFonts w:ascii="Arial" w:eastAsia="Times New Roman"/>
                        <w:i/>
                        <w:iCs/>
                        <w:sz w:val="18"/>
                        <w:lang w:val="ru-RU"/>
                      </w:rPr>
                      <w:t xml:space="preserve"> 3 </w:t>
                    </w:r>
                    <w:r>
                      <w:rPr>
                        <w:rFonts w:ascii="Arial" w:eastAsia="Times New Roman"/>
                        <w:i/>
                        <w:iCs/>
                        <w:sz w:val="18"/>
                        <w:lang w:val="ru-RU"/>
                      </w:rPr>
                      <w:t>–</w:t>
                    </w:r>
                    <w:r w:rsidRPr="005A590D">
                      <w:rPr>
                        <w:rFonts w:ascii="Arial" w:eastAsia="Times New Roman"/>
                        <w:i/>
                        <w:iCs/>
                        <w:sz w:val="18"/>
                        <w:lang w:val="ru-RU"/>
                      </w:rPr>
                      <w:t xml:space="preserve"> </w:t>
                    </w:r>
                    <w:r>
                      <w:rPr>
                        <w:rFonts w:ascii="Arial" w:eastAsia="Times New Roman"/>
                        <w:i/>
                        <w:iCs/>
                        <w:sz w:val="18"/>
                        <w:lang w:val="ru-RU"/>
                      </w:rPr>
                      <w:t>Індикатори</w:t>
                    </w:r>
                    <w:r>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w:t>
                    </w:r>
                    <w:r w:rsidRPr="005A590D">
                      <w:rPr>
                        <w:rFonts w:ascii="Arial" w:eastAsia="Times New Roman"/>
                        <w:i/>
                        <w:iCs/>
                        <w:sz w:val="18"/>
                        <w:lang w:val="ru-RU"/>
                      </w:rPr>
                      <w:t>та</w:t>
                    </w:r>
                    <w:r w:rsidRPr="005A590D">
                      <w:rPr>
                        <w:rFonts w:ascii="Arial" w:eastAsia="Times New Roman"/>
                        <w:i/>
                        <w:iCs/>
                        <w:sz w:val="18"/>
                        <w:lang w:val="ru-RU"/>
                      </w:rPr>
                      <w:t xml:space="preserve"> </w:t>
                    </w:r>
                    <w:r w:rsidRPr="005A590D">
                      <w:rPr>
                        <w:rFonts w:ascii="Arial" w:eastAsia="Times New Roman"/>
                        <w:i/>
                        <w:iCs/>
                        <w:sz w:val="18"/>
                        <w:lang w:val="ru-RU"/>
                      </w:rPr>
                      <w:t>ефективності</w:t>
                    </w:r>
                    <w:r w:rsidRPr="005A590D">
                      <w:rPr>
                        <w:rFonts w:ascii="Arial" w:eastAsia="Times New Roman"/>
                        <w:i/>
                        <w:iCs/>
                        <w:sz w:val="18"/>
                        <w:lang w:val="ru-RU"/>
                      </w:rPr>
                      <w:t xml:space="preserve"> </w:t>
                    </w:r>
                    <w:r w:rsidRPr="005A590D">
                      <w:rPr>
                        <w:rFonts w:ascii="Arial" w:eastAsia="Times New Roman"/>
                        <w:i/>
                        <w:iCs/>
                        <w:sz w:val="18"/>
                        <w:lang w:val="ru-RU"/>
                      </w:rPr>
                      <w:t>ЄСС</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663360" behindDoc="1" locked="0" layoutInCell="1" allowOverlap="1">
              <wp:simplePos x="0" y="0"/>
              <wp:positionH relativeFrom="page">
                <wp:posOffset>7302500</wp:posOffset>
              </wp:positionH>
              <wp:positionV relativeFrom="page">
                <wp:posOffset>9469755</wp:posOffset>
              </wp:positionV>
              <wp:extent cx="153035" cy="139700"/>
              <wp:effectExtent l="0" t="0" r="18415" b="12700"/>
              <wp:wrapNone/>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83386C" w:rsidRDefault="00260D41">
                          <w:pPr>
                            <w:spacing w:line="204" w:lineRule="exact"/>
                            <w:ind w:left="20"/>
                            <w:rPr>
                              <w:rFonts w:ascii="Arial" w:hAnsi="Arial" w:cs="Arial"/>
                              <w:sz w:val="18"/>
                              <w:szCs w:val="18"/>
                              <w:lang w:val="uk-UA"/>
                            </w:rPr>
                          </w:pPr>
                          <w:r>
                            <w:rPr>
                              <w:rFonts w:ascii="Arial" w:eastAsia="Times New Roman"/>
                              <w:sz w:val="18"/>
                            </w:rPr>
                            <w:t>9</w:t>
                          </w:r>
                          <w:r>
                            <w:rPr>
                              <w:rFonts w:ascii="Arial" w:eastAsia="Times New Roman"/>
                              <w:sz w:val="18"/>
                              <w:lang w:val="uk-UA"/>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 o:spid="_x0000_s1090" type="#_x0000_t202" style="position:absolute;margin-left:575pt;margin-top:745.65pt;width:12.05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" filled="f" stroked="f">
              <v:textbox inset="0,0,0,0">
                <w:txbxContent>
                  <w:p w:rsidR="00260D41" w:rsidRPr="0083386C" w:rsidRDefault="00260D41">
                    <w:pPr>
                      <w:spacing w:line="204" w:lineRule="exact"/>
                      <w:ind w:left="20"/>
                      <w:rPr>
                        <w:rFonts w:ascii="Arial" w:hAnsi="Arial" w:cs="Arial"/>
                        <w:sz w:val="18"/>
                        <w:szCs w:val="18"/>
                        <w:lang w:val="uk-UA"/>
                      </w:rPr>
                    </w:pPr>
                    <w:r>
                      <w:rPr>
                        <w:rFonts w:ascii="Arial" w:eastAsia="Times New Roman"/>
                        <w:sz w:val="18"/>
                      </w:rPr>
                      <w:t>9</w:t>
                    </w:r>
                    <w:r>
                      <w:rPr>
                        <w:rFonts w:ascii="Arial" w:eastAsia="Times New Roman"/>
                        <w:sz w:val="18"/>
                        <w:lang w:val="uk-UA"/>
                      </w:rPr>
                      <w:t>7</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669504" behindDoc="1" locked="0" layoutInCell="1" allowOverlap="1">
              <wp:simplePos x="0" y="0"/>
              <wp:positionH relativeFrom="page">
                <wp:posOffset>993140</wp:posOffset>
              </wp:positionH>
              <wp:positionV relativeFrom="page">
                <wp:posOffset>9469755</wp:posOffset>
              </wp:positionV>
              <wp:extent cx="5889625" cy="229235"/>
              <wp:effectExtent l="0" t="0" r="15875" b="18415"/>
              <wp:wrapNone/>
              <wp:docPr id="36" name="Поле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62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305AAA" w:rsidRDefault="00260D41" w:rsidP="00A8271F">
                          <w:pPr>
                            <w:spacing w:line="204" w:lineRule="exact"/>
                            <w:ind w:left="20"/>
                            <w:rPr>
                              <w:rFonts w:ascii="Arial" w:hAnsi="Arial" w:cs="Arial"/>
                              <w:sz w:val="18"/>
                              <w:szCs w:val="18"/>
                              <w:lang w:val="ru-RU"/>
                            </w:rPr>
                          </w:pPr>
                          <w:r w:rsidRPr="00654649">
                            <w:rPr>
                              <w:i/>
                              <w:iCs/>
                              <w:sz w:val="18"/>
                              <w:lang w:val="ru-RU"/>
                            </w:rPr>
                            <w:t>3.</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заб</w:t>
                          </w:r>
                          <w:r>
                            <w:rPr>
                              <w:rFonts w:ascii="Arial" w:eastAsia="Times New Roman"/>
                              <w:i/>
                              <w:iCs/>
                              <w:sz w:val="18"/>
                              <w:lang w:val="ru-RU"/>
                            </w:rPr>
                            <w:t>е</w:t>
                          </w:r>
                          <w:r w:rsidRPr="005A590D">
                            <w:rPr>
                              <w:rFonts w:ascii="Arial" w:eastAsia="Times New Roman"/>
                              <w:i/>
                              <w:iCs/>
                              <w:sz w:val="18"/>
                              <w:lang w:val="ru-RU"/>
                            </w:rPr>
                            <w:t>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Pr>
                              <w:rFonts w:ascii="Arial" w:hAnsi="Arial" w:cs="Arial"/>
                              <w:i/>
                              <w:iCs/>
                              <w:sz w:val="18"/>
                              <w:szCs w:val="18"/>
                              <w:lang w:val="ru-RU"/>
                            </w:rPr>
                            <w:t>NQAF</w:t>
                          </w:r>
                          <w:r w:rsidRPr="005A590D">
                            <w:rPr>
                              <w:rFonts w:ascii="Arial" w:eastAsia="Times New Roman"/>
                              <w:i/>
                              <w:iCs/>
                              <w:sz w:val="18"/>
                              <w:lang w:val="ru-RU"/>
                            </w:rPr>
                            <w:t xml:space="preserve"> 1:</w:t>
                          </w:r>
                          <w:r w:rsidRPr="005A590D">
                            <w:rPr>
                              <w:rFonts w:ascii="Arial" w:eastAsia="Times New Roman"/>
                              <w:sz w:val="18"/>
                              <w:lang w:val="ru-RU"/>
                            </w:rPr>
                            <w:t xml:space="preserve"> </w:t>
                          </w:r>
                          <w:r w:rsidRPr="005A590D">
                            <w:rPr>
                              <w:rFonts w:ascii="Arial" w:eastAsia="Times New Roman"/>
                              <w:i/>
                              <w:iCs/>
                              <w:sz w:val="18"/>
                              <w:lang w:val="ru-RU"/>
                            </w:rPr>
                            <w:t>Координ</w:t>
                          </w:r>
                          <w:r>
                            <w:rPr>
                              <w:rFonts w:ascii="Arial" w:eastAsia="Times New Roman"/>
                              <w:i/>
                              <w:iCs/>
                              <w:sz w:val="18"/>
                              <w:lang w:val="ru-RU"/>
                            </w:rPr>
                            <w:t>ація</w:t>
                          </w:r>
                          <w:r w:rsidRPr="005A590D">
                            <w:rPr>
                              <w:rFonts w:ascii="Arial" w:eastAsia="Times New Roman"/>
                              <w:i/>
                              <w:iCs/>
                              <w:sz w:val="18"/>
                              <w:lang w:val="ru-RU"/>
                            </w:rPr>
                            <w:t xml:space="preserve"> </w:t>
                          </w:r>
                          <w:r w:rsidRPr="005A590D">
                            <w:rPr>
                              <w:rFonts w:ascii="Arial" w:eastAsia="Times New Roman"/>
                              <w:i/>
                              <w:iCs/>
                              <w:sz w:val="18"/>
                              <w:lang w:val="ru-RU"/>
                            </w:rPr>
                            <w:t>національної</w:t>
                          </w:r>
                          <w:r w:rsidRPr="005A590D">
                            <w:rPr>
                              <w:rFonts w:ascii="Arial" w:eastAsia="Times New Roman"/>
                              <w:i/>
                              <w:iCs/>
                              <w:sz w:val="18"/>
                              <w:lang w:val="ru-RU"/>
                            </w:rPr>
                            <w:t xml:space="preserve"> </w:t>
                          </w:r>
                          <w:r w:rsidRPr="005A590D">
                            <w:rPr>
                              <w:rFonts w:ascii="Arial" w:eastAsia="Times New Roman"/>
                              <w:i/>
                              <w:iCs/>
                              <w:sz w:val="18"/>
                              <w:lang w:val="ru-RU"/>
                            </w:rPr>
                            <w:t>статистичної</w:t>
                          </w:r>
                          <w:r w:rsidRPr="005A590D">
                            <w:rPr>
                              <w:rFonts w:ascii="Arial" w:eastAsia="Times New Roman"/>
                              <w:i/>
                              <w:iCs/>
                              <w:sz w:val="18"/>
                              <w:lang w:val="ru-RU"/>
                            </w:rPr>
                            <w:t xml:space="preserve"> </w:t>
                          </w:r>
                          <w:r w:rsidRPr="005A590D">
                            <w:rPr>
                              <w:rFonts w:ascii="Arial" w:eastAsia="Times New Roman"/>
                              <w:i/>
                              <w:iCs/>
                              <w:sz w:val="18"/>
                              <w:lang w:val="ru-RU"/>
                            </w:rPr>
                            <w:t>системи</w:t>
                          </w:r>
                        </w:p>
                        <w:p w:rsidR="00260D41" w:rsidRPr="00A8271F" w:rsidRDefault="00260D41" w:rsidP="00A8271F">
                          <w:pPr>
                            <w:rPr>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0" o:spid="_x0000_s1031" type="#_x0000_t202" style="position:absolute;margin-left:78.2pt;margin-top:745.65pt;width:463.75pt;height:18.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" filled="f" stroked="f">
              <v:textbox inset="0,0,0,0">
                <w:txbxContent>
                  <w:p w:rsidR="00260D41" w:rsidRPr="00305AAA" w:rsidRDefault="00260D41" w:rsidP="00A8271F">
                    <w:pPr>
                      <w:spacing w:line="204" w:lineRule="exact"/>
                      <w:ind w:left="20"/>
                      <w:rPr>
                        <w:rFonts w:ascii="Arial" w:hAnsi="Arial" w:cs="Arial"/>
                        <w:sz w:val="18"/>
                        <w:szCs w:val="18"/>
                        <w:lang w:val="ru-RU"/>
                      </w:rPr>
                    </w:pPr>
                    <w:r w:rsidRPr="00654649">
                      <w:rPr>
                        <w:i/>
                        <w:iCs/>
                        <w:sz w:val="18"/>
                        <w:lang w:val="ru-RU"/>
                      </w:rPr>
                      <w:t>3.</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заб</w:t>
                    </w:r>
                    <w:r>
                      <w:rPr>
                        <w:rFonts w:ascii="Arial" w:eastAsia="Times New Roman"/>
                        <w:i/>
                        <w:iCs/>
                        <w:sz w:val="18"/>
                        <w:lang w:val="ru-RU"/>
                      </w:rPr>
                      <w:t>е</w:t>
                    </w:r>
                    <w:r w:rsidRPr="005A590D">
                      <w:rPr>
                        <w:rFonts w:ascii="Arial" w:eastAsia="Times New Roman"/>
                        <w:i/>
                        <w:iCs/>
                        <w:sz w:val="18"/>
                        <w:lang w:val="ru-RU"/>
                      </w:rPr>
                      <w:t>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Pr>
                        <w:rFonts w:ascii="Arial" w:hAnsi="Arial" w:cs="Arial"/>
                        <w:i/>
                        <w:iCs/>
                        <w:sz w:val="18"/>
                        <w:szCs w:val="18"/>
                        <w:lang w:val="ru-RU"/>
                      </w:rPr>
                      <w:t>NQAF</w:t>
                    </w:r>
                    <w:r w:rsidRPr="005A590D">
                      <w:rPr>
                        <w:rFonts w:ascii="Arial" w:eastAsia="Times New Roman"/>
                        <w:i/>
                        <w:iCs/>
                        <w:sz w:val="18"/>
                        <w:lang w:val="ru-RU"/>
                      </w:rPr>
                      <w:t xml:space="preserve"> 1:</w:t>
                    </w:r>
                    <w:r w:rsidRPr="005A590D">
                      <w:rPr>
                        <w:rFonts w:ascii="Arial" w:eastAsia="Times New Roman"/>
                        <w:sz w:val="18"/>
                        <w:lang w:val="ru-RU"/>
                      </w:rPr>
                      <w:t xml:space="preserve"> </w:t>
                    </w:r>
                    <w:r w:rsidRPr="005A590D">
                      <w:rPr>
                        <w:rFonts w:ascii="Arial" w:eastAsia="Times New Roman"/>
                        <w:i/>
                        <w:iCs/>
                        <w:sz w:val="18"/>
                        <w:lang w:val="ru-RU"/>
                      </w:rPr>
                      <w:t>Координ</w:t>
                    </w:r>
                    <w:r>
                      <w:rPr>
                        <w:rFonts w:ascii="Arial" w:eastAsia="Times New Roman"/>
                        <w:i/>
                        <w:iCs/>
                        <w:sz w:val="18"/>
                        <w:lang w:val="ru-RU"/>
                      </w:rPr>
                      <w:t>ація</w:t>
                    </w:r>
                    <w:r w:rsidRPr="005A590D">
                      <w:rPr>
                        <w:rFonts w:ascii="Arial" w:eastAsia="Times New Roman"/>
                        <w:i/>
                        <w:iCs/>
                        <w:sz w:val="18"/>
                        <w:lang w:val="ru-RU"/>
                      </w:rPr>
                      <w:t xml:space="preserve"> </w:t>
                    </w:r>
                    <w:r w:rsidRPr="005A590D">
                      <w:rPr>
                        <w:rFonts w:ascii="Arial" w:eastAsia="Times New Roman"/>
                        <w:i/>
                        <w:iCs/>
                        <w:sz w:val="18"/>
                        <w:lang w:val="ru-RU"/>
                      </w:rPr>
                      <w:t>національної</w:t>
                    </w:r>
                    <w:r w:rsidRPr="005A590D">
                      <w:rPr>
                        <w:rFonts w:ascii="Arial" w:eastAsia="Times New Roman"/>
                        <w:i/>
                        <w:iCs/>
                        <w:sz w:val="18"/>
                        <w:lang w:val="ru-RU"/>
                      </w:rPr>
                      <w:t xml:space="preserve"> </w:t>
                    </w:r>
                    <w:r w:rsidRPr="005A590D">
                      <w:rPr>
                        <w:rFonts w:ascii="Arial" w:eastAsia="Times New Roman"/>
                        <w:i/>
                        <w:iCs/>
                        <w:sz w:val="18"/>
                        <w:lang w:val="ru-RU"/>
                      </w:rPr>
                      <w:t>статистичної</w:t>
                    </w:r>
                    <w:r w:rsidRPr="005A590D">
                      <w:rPr>
                        <w:rFonts w:ascii="Arial" w:eastAsia="Times New Roman"/>
                        <w:i/>
                        <w:iCs/>
                        <w:sz w:val="18"/>
                        <w:lang w:val="ru-RU"/>
                      </w:rPr>
                      <w:t xml:space="preserve"> </w:t>
                    </w:r>
                    <w:r w:rsidRPr="005A590D">
                      <w:rPr>
                        <w:rFonts w:ascii="Arial" w:eastAsia="Times New Roman"/>
                        <w:i/>
                        <w:iCs/>
                        <w:sz w:val="18"/>
                        <w:lang w:val="ru-RU"/>
                      </w:rPr>
                      <w:t>системи</w:t>
                    </w:r>
                  </w:p>
                  <w:p w:rsidR="00260D41" w:rsidRPr="00A8271F" w:rsidRDefault="00260D41" w:rsidP="00A8271F">
                    <w:pPr>
                      <w:rPr>
                        <w:szCs w:val="18"/>
                        <w:lang w:val="ru-RU"/>
                      </w:rPr>
                    </w:pP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670528"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34" name="Поле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10</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9" o:spid="_x0000_s1032" type="#_x0000_t202" style="position:absolute;margin-left:527.9pt;margin-top:745.65pt;width:14.05pt;height:1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10</w:t>
                    </w:r>
                    <w:r>
                      <w:rPr>
                        <w:rFonts w:ascii="Arial" w:eastAsia="Times New Roman"/>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706368" behindDoc="1" locked="0" layoutInCell="1" allowOverlap="1">
              <wp:simplePos x="0" y="0"/>
              <wp:positionH relativeFrom="page">
                <wp:posOffset>993140</wp:posOffset>
              </wp:positionH>
              <wp:positionV relativeFrom="page">
                <wp:posOffset>9469755</wp:posOffset>
              </wp:positionV>
              <wp:extent cx="6533515" cy="419735"/>
              <wp:effectExtent l="0" t="0" r="635" b="18415"/>
              <wp:wrapNone/>
              <wp:docPr id="210" name="Поле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540538" w:rsidRDefault="00260D41" w:rsidP="00EE3E0A">
                          <w:pPr>
                            <w:pStyle w:val="1"/>
                            <w:spacing w:before="0"/>
                            <w:ind w:right="238"/>
                            <w:rPr>
                              <w:rFonts w:ascii="Calibri" w:hAnsi="Calibri" w:cs="Arial"/>
                              <w:b w:val="0"/>
                              <w:i/>
                              <w:sz w:val="18"/>
                              <w:szCs w:val="18"/>
                              <w:lang w:val="uk-UA"/>
                            </w:rPr>
                          </w:pPr>
                          <w:r w:rsidRPr="00540538">
                            <w:rPr>
                              <w:rFonts w:ascii="Calibri" w:hAnsi="Calibri" w:cs="Arial"/>
                              <w:b w:val="0"/>
                              <w:i/>
                              <w:iCs/>
                              <w:sz w:val="18"/>
                              <w:szCs w:val="18"/>
                              <w:lang w:val="ru-RU"/>
                            </w:rPr>
                            <w:t>3</w:t>
                          </w:r>
                          <w:r w:rsidRPr="00540538">
                            <w:rPr>
                              <w:rFonts w:ascii="Calibri" w:hAnsi="Calibri" w:cs="Arial"/>
                              <w:b w:val="0"/>
                              <w:i/>
                              <w:iCs/>
                              <w:sz w:val="18"/>
                              <w:szCs w:val="18"/>
                              <w:lang w:val="uk-UA"/>
                            </w:rPr>
                            <w:t>.</w:t>
                          </w:r>
                          <w:r w:rsidRPr="00540538">
                            <w:rPr>
                              <w:rFonts w:ascii="Calibri" w:hAnsi="Calibri" w:cs="Arial"/>
                              <w:b w:val="0"/>
                              <w:i/>
                              <w:sz w:val="18"/>
                              <w:szCs w:val="18"/>
                              <w:lang w:val="uk-UA"/>
                            </w:rPr>
                            <w:t xml:space="preserve"> </w:t>
                          </w:r>
                          <w:r w:rsidRPr="00540538">
                            <w:rPr>
                              <w:rFonts w:ascii="Calibri" w:hAnsi="Calibri" w:cs="Arial"/>
                              <w:b w:val="0"/>
                              <w:i/>
                              <w:iCs/>
                              <w:sz w:val="18"/>
                              <w:szCs w:val="18"/>
                              <w:lang w:val="uk-UA"/>
                            </w:rPr>
                            <w:t>Рекомендації щодо забезпечення якості - NQAF 2:</w:t>
                          </w:r>
                          <w:r w:rsidRPr="00540538">
                            <w:rPr>
                              <w:rFonts w:ascii="Calibri" w:hAnsi="Calibri" w:cs="Arial"/>
                              <w:b w:val="0"/>
                              <w:i/>
                              <w:sz w:val="18"/>
                              <w:szCs w:val="18"/>
                              <w:lang w:val="uk-UA"/>
                            </w:rPr>
                            <w:t xml:space="preserve"> </w:t>
                          </w:r>
                          <w:r w:rsidRPr="00540538">
                            <w:rPr>
                              <w:rFonts w:ascii="Calibri" w:hAnsi="Calibri" w:cs="Arial"/>
                              <w:b w:val="0"/>
                              <w:bCs w:val="0"/>
                              <w:i/>
                              <w:sz w:val="18"/>
                              <w:szCs w:val="18"/>
                              <w:lang w:val="uk-UA"/>
                            </w:rPr>
                            <w:t xml:space="preserve"> Управління</w:t>
                          </w:r>
                          <w:r w:rsidRPr="00540538">
                            <w:rPr>
                              <w:rFonts w:ascii="Calibri" w:hAnsi="Calibri" w:cs="Arial"/>
                              <w:b w:val="0"/>
                              <w:i/>
                              <w:sz w:val="18"/>
                              <w:szCs w:val="18"/>
                              <w:lang w:val="uk-UA"/>
                            </w:rPr>
                            <w:t xml:space="preserve"> відносинами з користувачами і </w:t>
                          </w:r>
                        </w:p>
                        <w:p w:rsidR="00260D41" w:rsidRPr="00540538" w:rsidRDefault="00260D41" w:rsidP="00EE3E0A">
                          <w:pPr>
                            <w:pStyle w:val="1"/>
                            <w:spacing w:before="0"/>
                            <w:ind w:right="238"/>
                            <w:rPr>
                              <w:rFonts w:ascii="Calibri" w:hAnsi="Calibri" w:cs="Arial"/>
                              <w:b w:val="0"/>
                              <w:bCs w:val="0"/>
                              <w:i/>
                              <w:sz w:val="18"/>
                              <w:szCs w:val="18"/>
                              <w:lang w:val="uk-UA"/>
                            </w:rPr>
                          </w:pPr>
                          <w:r w:rsidRPr="00540538">
                            <w:rPr>
                              <w:rFonts w:ascii="Calibri" w:hAnsi="Calibri" w:cs="Arial"/>
                              <w:b w:val="0"/>
                              <w:i/>
                              <w:sz w:val="18"/>
                              <w:szCs w:val="18"/>
                              <w:lang w:val="uk-UA"/>
                            </w:rPr>
                            <w:t>постачальниками даних</w:t>
                          </w:r>
                        </w:p>
                        <w:p w:rsidR="00260D41" w:rsidRPr="00763C7F" w:rsidRDefault="00260D41" w:rsidP="00A8271F">
                          <w:pPr>
                            <w:spacing w:line="204" w:lineRule="exact"/>
                            <w:ind w:left="20"/>
                            <w:rPr>
                              <w:rFonts w:ascii="Arial" w:hAnsi="Arial" w:cs="Arial"/>
                              <w:sz w:val="18"/>
                              <w:szCs w:val="18"/>
                              <w:lang w:val="uk-UA"/>
                            </w:rPr>
                          </w:pPr>
                        </w:p>
                        <w:p w:rsidR="00260D41" w:rsidRPr="00A8271F" w:rsidRDefault="00260D41" w:rsidP="00A8271F">
                          <w:pPr>
                            <w:rPr>
                              <w:szCs w:val="18"/>
                              <w:lang w:val="uk-U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78.2pt;margin-top:745.65pt;width:514.45pt;height:33.0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" filled="f" stroked="f">
              <v:textbox inset="0,0,0,0">
                <w:txbxContent>
                  <w:p w:rsidR="00260D41" w:rsidRPr="00540538" w:rsidRDefault="00260D41" w:rsidP="00EE3E0A">
                    <w:pPr>
                      <w:pStyle w:val="1"/>
                      <w:spacing w:before="0"/>
                      <w:ind w:right="238"/>
                      <w:rPr>
                        <w:rFonts w:ascii="Calibri" w:hAnsi="Calibri" w:cs="Arial"/>
                        <w:b w:val="0"/>
                        <w:i/>
                        <w:sz w:val="18"/>
                        <w:szCs w:val="18"/>
                        <w:lang w:val="uk-UA"/>
                      </w:rPr>
                    </w:pPr>
                    <w:r w:rsidRPr="00540538">
                      <w:rPr>
                        <w:rFonts w:ascii="Calibri" w:hAnsi="Calibri" w:cs="Arial"/>
                        <w:b w:val="0"/>
                        <w:i/>
                        <w:iCs/>
                        <w:sz w:val="18"/>
                        <w:szCs w:val="18"/>
                        <w:lang w:val="ru-RU"/>
                      </w:rPr>
                      <w:t>3</w:t>
                    </w:r>
                    <w:r w:rsidRPr="00540538">
                      <w:rPr>
                        <w:rFonts w:ascii="Calibri" w:hAnsi="Calibri" w:cs="Arial"/>
                        <w:b w:val="0"/>
                        <w:i/>
                        <w:iCs/>
                        <w:sz w:val="18"/>
                        <w:szCs w:val="18"/>
                        <w:lang w:val="uk-UA"/>
                      </w:rPr>
                      <w:t>.</w:t>
                    </w:r>
                    <w:r w:rsidRPr="00540538">
                      <w:rPr>
                        <w:rFonts w:ascii="Calibri" w:hAnsi="Calibri" w:cs="Arial"/>
                        <w:b w:val="0"/>
                        <w:i/>
                        <w:sz w:val="18"/>
                        <w:szCs w:val="18"/>
                        <w:lang w:val="uk-UA"/>
                      </w:rPr>
                      <w:t xml:space="preserve"> </w:t>
                    </w:r>
                    <w:r w:rsidRPr="00540538">
                      <w:rPr>
                        <w:rFonts w:ascii="Calibri" w:hAnsi="Calibri" w:cs="Arial"/>
                        <w:b w:val="0"/>
                        <w:i/>
                        <w:iCs/>
                        <w:sz w:val="18"/>
                        <w:szCs w:val="18"/>
                        <w:lang w:val="uk-UA"/>
                      </w:rPr>
                      <w:t>Рекомендації щодо забезпечення якості - NQAF 2:</w:t>
                    </w:r>
                    <w:r w:rsidRPr="00540538">
                      <w:rPr>
                        <w:rFonts w:ascii="Calibri" w:hAnsi="Calibri" w:cs="Arial"/>
                        <w:b w:val="0"/>
                        <w:i/>
                        <w:sz w:val="18"/>
                        <w:szCs w:val="18"/>
                        <w:lang w:val="uk-UA"/>
                      </w:rPr>
                      <w:t xml:space="preserve"> </w:t>
                    </w:r>
                    <w:r w:rsidRPr="00540538">
                      <w:rPr>
                        <w:rFonts w:ascii="Calibri" w:hAnsi="Calibri" w:cs="Arial"/>
                        <w:b w:val="0"/>
                        <w:bCs w:val="0"/>
                        <w:i/>
                        <w:sz w:val="18"/>
                        <w:szCs w:val="18"/>
                        <w:lang w:val="uk-UA"/>
                      </w:rPr>
                      <w:t xml:space="preserve"> Управління</w:t>
                    </w:r>
                    <w:r w:rsidRPr="00540538">
                      <w:rPr>
                        <w:rFonts w:ascii="Calibri" w:hAnsi="Calibri" w:cs="Arial"/>
                        <w:b w:val="0"/>
                        <w:i/>
                        <w:sz w:val="18"/>
                        <w:szCs w:val="18"/>
                        <w:lang w:val="uk-UA"/>
                      </w:rPr>
                      <w:t xml:space="preserve"> відносинами з користувачами і </w:t>
                    </w:r>
                  </w:p>
                  <w:p w:rsidR="00260D41" w:rsidRPr="00540538" w:rsidRDefault="00260D41" w:rsidP="00EE3E0A">
                    <w:pPr>
                      <w:pStyle w:val="1"/>
                      <w:spacing w:before="0"/>
                      <w:ind w:right="238"/>
                      <w:rPr>
                        <w:rFonts w:ascii="Calibri" w:hAnsi="Calibri" w:cs="Arial"/>
                        <w:b w:val="0"/>
                        <w:bCs w:val="0"/>
                        <w:i/>
                        <w:sz w:val="18"/>
                        <w:szCs w:val="18"/>
                        <w:lang w:val="uk-UA"/>
                      </w:rPr>
                    </w:pPr>
                    <w:r w:rsidRPr="00540538">
                      <w:rPr>
                        <w:rFonts w:ascii="Calibri" w:hAnsi="Calibri" w:cs="Arial"/>
                        <w:b w:val="0"/>
                        <w:i/>
                        <w:sz w:val="18"/>
                        <w:szCs w:val="18"/>
                        <w:lang w:val="uk-UA"/>
                      </w:rPr>
                      <w:t>постачальниками даних</w:t>
                    </w:r>
                  </w:p>
                  <w:p w:rsidR="00260D41" w:rsidRPr="00763C7F" w:rsidRDefault="00260D41" w:rsidP="00A8271F">
                    <w:pPr>
                      <w:spacing w:line="204" w:lineRule="exact"/>
                      <w:ind w:left="20"/>
                      <w:rPr>
                        <w:rFonts w:ascii="Arial" w:hAnsi="Arial" w:cs="Arial"/>
                        <w:sz w:val="18"/>
                        <w:szCs w:val="18"/>
                        <w:lang w:val="uk-UA"/>
                      </w:rPr>
                    </w:pPr>
                  </w:p>
                  <w:p w:rsidR="00260D41" w:rsidRPr="00A8271F" w:rsidRDefault="00260D41" w:rsidP="00A8271F">
                    <w:pPr>
                      <w:rPr>
                        <w:szCs w:val="18"/>
                        <w:lang w:val="uk-UA"/>
                      </w:rPr>
                    </w:pP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707392"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209" name="Поле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13</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527.9pt;margin-top:745.65pt;width:14.05pt;height:11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13</w:t>
                    </w:r>
                    <w:r>
                      <w:rPr>
                        <w:rFonts w:ascii="Arial" w:eastAsia="Times New Roman"/>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671552" behindDoc="1" locked="0" layoutInCell="1" allowOverlap="1">
              <wp:simplePos x="0" y="0"/>
              <wp:positionH relativeFrom="page">
                <wp:posOffset>901700</wp:posOffset>
              </wp:positionH>
              <wp:positionV relativeFrom="page">
                <wp:posOffset>9469755</wp:posOffset>
              </wp:positionV>
              <wp:extent cx="5678805" cy="139700"/>
              <wp:effectExtent l="0" t="0" r="17145" b="12700"/>
              <wp:wrapNone/>
              <wp:docPr id="30" name="Поле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C13FF5" w:rsidRDefault="00260D41">
                          <w:pPr>
                            <w:spacing w:line="204" w:lineRule="exact"/>
                            <w:ind w:left="20"/>
                            <w:rPr>
                              <w:rFonts w:ascii="Arial" w:hAnsi="Arial" w:cs="Arial"/>
                              <w:sz w:val="18"/>
                              <w:szCs w:val="18"/>
                              <w:lang w:val="uk-UA"/>
                            </w:rPr>
                          </w:pPr>
                          <w:r w:rsidRPr="00C13FF5">
                            <w:rPr>
                              <w:i/>
                              <w:iCs/>
                              <w:sz w:val="18"/>
                              <w:lang w:val="uk-UA"/>
                            </w:rPr>
                            <w:t>3.</w:t>
                          </w:r>
                          <w:r w:rsidRPr="00C13FF5">
                            <w:rPr>
                              <w:rFonts w:ascii="Arial" w:eastAsia="Times New Roman"/>
                              <w:sz w:val="18"/>
                              <w:lang w:val="uk-UA"/>
                            </w:rPr>
                            <w:t xml:space="preserve"> </w:t>
                          </w:r>
                          <w:r w:rsidRPr="00C13FF5">
                            <w:rPr>
                              <w:rFonts w:ascii="Arial" w:eastAsia="Times New Roman"/>
                              <w:i/>
                              <w:iCs/>
                              <w:sz w:val="18"/>
                              <w:lang w:val="uk-UA"/>
                            </w:rPr>
                            <w:t>Рекомендації</w:t>
                          </w:r>
                          <w:r w:rsidRPr="00C13FF5">
                            <w:rPr>
                              <w:rFonts w:ascii="Arial" w:eastAsia="Times New Roman"/>
                              <w:i/>
                              <w:iCs/>
                              <w:sz w:val="18"/>
                              <w:lang w:val="uk-UA"/>
                            </w:rPr>
                            <w:t xml:space="preserve"> </w:t>
                          </w:r>
                          <w:r w:rsidRPr="00C13FF5">
                            <w:rPr>
                              <w:rFonts w:ascii="Arial" w:eastAsia="Times New Roman"/>
                              <w:i/>
                              <w:iCs/>
                              <w:sz w:val="18"/>
                              <w:lang w:val="uk-UA"/>
                            </w:rPr>
                            <w:t>щодо</w:t>
                          </w:r>
                          <w:r w:rsidRPr="00C13FF5">
                            <w:rPr>
                              <w:rFonts w:ascii="Arial" w:eastAsia="Times New Roman"/>
                              <w:i/>
                              <w:iCs/>
                              <w:sz w:val="18"/>
                              <w:lang w:val="uk-UA"/>
                            </w:rPr>
                            <w:t xml:space="preserve"> </w:t>
                          </w:r>
                          <w:r w:rsidRPr="00C13FF5">
                            <w:rPr>
                              <w:rFonts w:ascii="Arial" w:eastAsia="Times New Roman"/>
                              <w:i/>
                              <w:iCs/>
                              <w:sz w:val="18"/>
                              <w:lang w:val="uk-UA"/>
                            </w:rPr>
                            <w:t>забезпечення</w:t>
                          </w:r>
                          <w:r w:rsidRPr="00C13FF5">
                            <w:rPr>
                              <w:rFonts w:ascii="Arial" w:eastAsia="Times New Roman"/>
                              <w:i/>
                              <w:iCs/>
                              <w:sz w:val="18"/>
                              <w:lang w:val="uk-UA"/>
                            </w:rPr>
                            <w:t xml:space="preserve"> </w:t>
                          </w:r>
                          <w:r w:rsidRPr="00C13FF5">
                            <w:rPr>
                              <w:rFonts w:ascii="Arial" w:eastAsia="Times New Roman"/>
                              <w:i/>
                              <w:iCs/>
                              <w:sz w:val="18"/>
                              <w:lang w:val="uk-UA"/>
                            </w:rPr>
                            <w:t>якості</w:t>
                          </w:r>
                          <w:r w:rsidRPr="00C13FF5">
                            <w:rPr>
                              <w:rFonts w:ascii="Arial" w:eastAsia="Times New Roman"/>
                              <w:i/>
                              <w:iCs/>
                              <w:sz w:val="18"/>
                              <w:lang w:val="uk-UA"/>
                            </w:rPr>
                            <w:t xml:space="preserve"> - </w:t>
                          </w:r>
                          <w:r w:rsidRPr="00C13FF5">
                            <w:rPr>
                              <w:rFonts w:ascii="Arial" w:hAnsi="Arial" w:cs="Arial"/>
                              <w:i/>
                              <w:iCs/>
                              <w:sz w:val="18"/>
                              <w:szCs w:val="18"/>
                              <w:lang w:val="uk-UA"/>
                            </w:rPr>
                            <w:t>NQAF</w:t>
                          </w:r>
                          <w:r w:rsidRPr="00C13FF5">
                            <w:rPr>
                              <w:rFonts w:ascii="Arial" w:eastAsia="Times New Roman"/>
                              <w:i/>
                              <w:iCs/>
                              <w:sz w:val="18"/>
                              <w:lang w:val="uk-UA"/>
                            </w:rPr>
                            <w:t xml:space="preserve"> 3:</w:t>
                          </w:r>
                          <w:r w:rsidRPr="00C13FF5">
                            <w:rPr>
                              <w:rFonts w:ascii="Arial" w:eastAsia="Times New Roman"/>
                              <w:i/>
                              <w:sz w:val="18"/>
                              <w:lang w:val="uk-UA"/>
                            </w:rPr>
                            <w:t xml:space="preserve"> </w:t>
                          </w:r>
                          <w:r w:rsidRPr="00C13FF5">
                            <w:rPr>
                              <w:rFonts w:ascii="Arial" w:eastAsia="Times New Roman"/>
                              <w:i/>
                              <w:sz w:val="18"/>
                              <w:lang w:val="uk-UA"/>
                            </w:rPr>
                            <w:t>Управління</w:t>
                          </w:r>
                          <w:r w:rsidRPr="00C13FF5">
                            <w:rPr>
                              <w:rFonts w:ascii="Arial" w:eastAsia="Times New Roman"/>
                              <w:i/>
                              <w:iCs/>
                              <w:sz w:val="18"/>
                              <w:lang w:val="uk-UA"/>
                            </w:rPr>
                            <w:t xml:space="preserve"> </w:t>
                          </w:r>
                          <w:r w:rsidRPr="00C13FF5">
                            <w:rPr>
                              <w:rFonts w:ascii="Arial" w:eastAsia="Times New Roman"/>
                              <w:i/>
                              <w:iCs/>
                              <w:sz w:val="18"/>
                              <w:lang w:val="uk-UA"/>
                            </w:rPr>
                            <w:t>статистичними</w:t>
                          </w:r>
                          <w:r w:rsidRPr="00C13FF5">
                            <w:rPr>
                              <w:rFonts w:ascii="Arial" w:eastAsia="Times New Roman"/>
                              <w:i/>
                              <w:iCs/>
                              <w:sz w:val="18"/>
                              <w:lang w:val="uk-UA"/>
                            </w:rPr>
                            <w:t xml:space="preserve"> </w:t>
                          </w:r>
                          <w:r w:rsidRPr="00C13FF5">
                            <w:rPr>
                              <w:rFonts w:ascii="Arial" w:eastAsia="Times New Roman"/>
                              <w:i/>
                              <w:iCs/>
                              <w:sz w:val="18"/>
                              <w:lang w:val="uk-UA"/>
                            </w:rPr>
                            <w:t>стандартами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2" o:spid="_x0000_s1035" type="#_x0000_t202" style="position:absolute;margin-left:71pt;margin-top:745.65pt;width:447.15pt;height: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" filled="f" stroked="f">
              <v:textbox inset="0,0,0,0">
                <w:txbxContent>
                  <w:p w:rsidR="00260D41" w:rsidRPr="00C13FF5" w:rsidRDefault="00260D41">
                    <w:pPr>
                      <w:spacing w:line="204" w:lineRule="exact"/>
                      <w:ind w:left="20"/>
                      <w:rPr>
                        <w:rFonts w:ascii="Arial" w:hAnsi="Arial" w:cs="Arial"/>
                        <w:sz w:val="18"/>
                        <w:szCs w:val="18"/>
                        <w:lang w:val="uk-UA"/>
                      </w:rPr>
                    </w:pPr>
                    <w:r w:rsidRPr="00C13FF5">
                      <w:rPr>
                        <w:i/>
                        <w:iCs/>
                        <w:sz w:val="18"/>
                        <w:lang w:val="uk-UA"/>
                      </w:rPr>
                      <w:t>3.</w:t>
                    </w:r>
                    <w:r w:rsidRPr="00C13FF5">
                      <w:rPr>
                        <w:rFonts w:ascii="Arial" w:eastAsia="Times New Roman"/>
                        <w:sz w:val="18"/>
                        <w:lang w:val="uk-UA"/>
                      </w:rPr>
                      <w:t xml:space="preserve"> </w:t>
                    </w:r>
                    <w:r w:rsidRPr="00C13FF5">
                      <w:rPr>
                        <w:rFonts w:ascii="Arial" w:eastAsia="Times New Roman"/>
                        <w:i/>
                        <w:iCs/>
                        <w:sz w:val="18"/>
                        <w:lang w:val="uk-UA"/>
                      </w:rPr>
                      <w:t>Рекомендації</w:t>
                    </w:r>
                    <w:r w:rsidRPr="00C13FF5">
                      <w:rPr>
                        <w:rFonts w:ascii="Arial" w:eastAsia="Times New Roman"/>
                        <w:i/>
                        <w:iCs/>
                        <w:sz w:val="18"/>
                        <w:lang w:val="uk-UA"/>
                      </w:rPr>
                      <w:t xml:space="preserve"> </w:t>
                    </w:r>
                    <w:r w:rsidRPr="00C13FF5">
                      <w:rPr>
                        <w:rFonts w:ascii="Arial" w:eastAsia="Times New Roman"/>
                        <w:i/>
                        <w:iCs/>
                        <w:sz w:val="18"/>
                        <w:lang w:val="uk-UA"/>
                      </w:rPr>
                      <w:t>щодо</w:t>
                    </w:r>
                    <w:r w:rsidRPr="00C13FF5">
                      <w:rPr>
                        <w:rFonts w:ascii="Arial" w:eastAsia="Times New Roman"/>
                        <w:i/>
                        <w:iCs/>
                        <w:sz w:val="18"/>
                        <w:lang w:val="uk-UA"/>
                      </w:rPr>
                      <w:t xml:space="preserve"> </w:t>
                    </w:r>
                    <w:r w:rsidRPr="00C13FF5">
                      <w:rPr>
                        <w:rFonts w:ascii="Arial" w:eastAsia="Times New Roman"/>
                        <w:i/>
                        <w:iCs/>
                        <w:sz w:val="18"/>
                        <w:lang w:val="uk-UA"/>
                      </w:rPr>
                      <w:t>забезпечення</w:t>
                    </w:r>
                    <w:r w:rsidRPr="00C13FF5">
                      <w:rPr>
                        <w:rFonts w:ascii="Arial" w:eastAsia="Times New Roman"/>
                        <w:i/>
                        <w:iCs/>
                        <w:sz w:val="18"/>
                        <w:lang w:val="uk-UA"/>
                      </w:rPr>
                      <w:t xml:space="preserve"> </w:t>
                    </w:r>
                    <w:r w:rsidRPr="00C13FF5">
                      <w:rPr>
                        <w:rFonts w:ascii="Arial" w:eastAsia="Times New Roman"/>
                        <w:i/>
                        <w:iCs/>
                        <w:sz w:val="18"/>
                        <w:lang w:val="uk-UA"/>
                      </w:rPr>
                      <w:t>якості</w:t>
                    </w:r>
                    <w:r w:rsidRPr="00C13FF5">
                      <w:rPr>
                        <w:rFonts w:ascii="Arial" w:eastAsia="Times New Roman"/>
                        <w:i/>
                        <w:iCs/>
                        <w:sz w:val="18"/>
                        <w:lang w:val="uk-UA"/>
                      </w:rPr>
                      <w:t xml:space="preserve"> - </w:t>
                    </w:r>
                    <w:r w:rsidRPr="00C13FF5">
                      <w:rPr>
                        <w:rFonts w:ascii="Arial" w:hAnsi="Arial" w:cs="Arial"/>
                        <w:i/>
                        <w:iCs/>
                        <w:sz w:val="18"/>
                        <w:szCs w:val="18"/>
                        <w:lang w:val="uk-UA"/>
                      </w:rPr>
                      <w:t>NQAF</w:t>
                    </w:r>
                    <w:r w:rsidRPr="00C13FF5">
                      <w:rPr>
                        <w:rFonts w:ascii="Arial" w:eastAsia="Times New Roman"/>
                        <w:i/>
                        <w:iCs/>
                        <w:sz w:val="18"/>
                        <w:lang w:val="uk-UA"/>
                      </w:rPr>
                      <w:t xml:space="preserve"> 3:</w:t>
                    </w:r>
                    <w:r w:rsidRPr="00C13FF5">
                      <w:rPr>
                        <w:rFonts w:ascii="Arial" w:eastAsia="Times New Roman"/>
                        <w:i/>
                        <w:sz w:val="18"/>
                        <w:lang w:val="uk-UA"/>
                      </w:rPr>
                      <w:t xml:space="preserve"> </w:t>
                    </w:r>
                    <w:r w:rsidRPr="00C13FF5">
                      <w:rPr>
                        <w:rFonts w:ascii="Arial" w:eastAsia="Times New Roman"/>
                        <w:i/>
                        <w:sz w:val="18"/>
                        <w:lang w:val="uk-UA"/>
                      </w:rPr>
                      <w:t>Управління</w:t>
                    </w:r>
                    <w:r w:rsidRPr="00C13FF5">
                      <w:rPr>
                        <w:rFonts w:ascii="Arial" w:eastAsia="Times New Roman"/>
                        <w:i/>
                        <w:iCs/>
                        <w:sz w:val="18"/>
                        <w:lang w:val="uk-UA"/>
                      </w:rPr>
                      <w:t xml:space="preserve"> </w:t>
                    </w:r>
                    <w:r w:rsidRPr="00C13FF5">
                      <w:rPr>
                        <w:rFonts w:ascii="Arial" w:eastAsia="Times New Roman"/>
                        <w:i/>
                        <w:iCs/>
                        <w:sz w:val="18"/>
                        <w:lang w:val="uk-UA"/>
                      </w:rPr>
                      <w:t>статистичними</w:t>
                    </w:r>
                    <w:r w:rsidRPr="00C13FF5">
                      <w:rPr>
                        <w:rFonts w:ascii="Arial" w:eastAsia="Times New Roman"/>
                        <w:i/>
                        <w:iCs/>
                        <w:sz w:val="18"/>
                        <w:lang w:val="uk-UA"/>
                      </w:rPr>
                      <w:t xml:space="preserve"> </w:t>
                    </w:r>
                    <w:r w:rsidRPr="00C13FF5">
                      <w:rPr>
                        <w:rFonts w:ascii="Arial" w:eastAsia="Times New Roman"/>
                        <w:i/>
                        <w:iCs/>
                        <w:sz w:val="18"/>
                        <w:lang w:val="uk-UA"/>
                      </w:rPr>
                      <w:t>стандартами</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672576"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28" name="Поле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15</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1" o:spid="_x0000_s1036" type="#_x0000_t202" style="position:absolute;margin-left:527.9pt;margin-top:745.65pt;width:14.05pt;height:1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15</w:t>
                    </w:r>
                    <w:r>
                      <w:rPr>
                        <w:rFonts w:ascii="Arial" w:eastAsia="Times New Roman"/>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708416" behindDoc="1" locked="0" layoutInCell="1" allowOverlap="1">
              <wp:simplePos x="0" y="0"/>
              <wp:positionH relativeFrom="page">
                <wp:posOffset>901700</wp:posOffset>
              </wp:positionH>
              <wp:positionV relativeFrom="page">
                <wp:posOffset>9469755</wp:posOffset>
              </wp:positionV>
              <wp:extent cx="5678805" cy="330200"/>
              <wp:effectExtent l="0" t="0" r="17145" b="12700"/>
              <wp:wrapNone/>
              <wp:docPr id="25" name="Поле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50323E" w:rsidRDefault="00260D41">
                          <w:pPr>
                            <w:spacing w:line="204" w:lineRule="exact"/>
                            <w:ind w:left="20"/>
                            <w:rPr>
                              <w:rFonts w:ascii="Arial" w:hAnsi="Arial" w:cs="Arial"/>
                              <w:sz w:val="18"/>
                              <w:szCs w:val="18"/>
                              <w:lang w:val="uk-UA"/>
                            </w:rPr>
                          </w:pPr>
                          <w:r w:rsidRPr="00C13FF5">
                            <w:rPr>
                              <w:i/>
                              <w:iCs/>
                              <w:sz w:val="18"/>
                              <w:lang w:val="uk-UA"/>
                            </w:rPr>
                            <w:t>3.</w:t>
                          </w:r>
                          <w:r w:rsidRPr="00C13FF5">
                            <w:rPr>
                              <w:rFonts w:ascii="Arial" w:eastAsia="Times New Roman"/>
                              <w:sz w:val="18"/>
                              <w:lang w:val="uk-UA"/>
                            </w:rPr>
                            <w:t xml:space="preserve"> </w:t>
                          </w:r>
                          <w:r w:rsidRPr="0050323E">
                            <w:rPr>
                              <w:i/>
                              <w:iCs/>
                              <w:sz w:val="18"/>
                              <w:lang w:val="uk-UA"/>
                            </w:rPr>
                            <w:t xml:space="preserve">Рекомендації щодо забезпечення якості - </w:t>
                          </w:r>
                          <w:r w:rsidRPr="0050323E">
                            <w:rPr>
                              <w:rFonts w:cs="Arial"/>
                              <w:bCs/>
                              <w:i/>
                              <w:sz w:val="18"/>
                              <w:szCs w:val="18"/>
                              <w:lang w:val="ru-RU"/>
                            </w:rPr>
                            <w:t>NQAF</w:t>
                          </w:r>
                          <w:r w:rsidRPr="0050323E">
                            <w:rPr>
                              <w:rFonts w:cs="Arial"/>
                              <w:i/>
                              <w:sz w:val="18"/>
                              <w:szCs w:val="18"/>
                              <w:lang w:val="uk-UA"/>
                            </w:rPr>
                            <w:t xml:space="preserve"> 4:</w:t>
                          </w:r>
                          <w:r w:rsidRPr="0050323E">
                            <w:rPr>
                              <w:rFonts w:cs="Arial"/>
                              <w:b/>
                              <w:bCs/>
                              <w:i/>
                              <w:sz w:val="18"/>
                              <w:szCs w:val="18"/>
                              <w:lang w:val="uk-UA"/>
                            </w:rPr>
                            <w:t xml:space="preserve"> </w:t>
                          </w:r>
                          <w:r w:rsidRPr="0050323E">
                            <w:rPr>
                              <w:rFonts w:cs="Arial"/>
                              <w:i/>
                              <w:sz w:val="18"/>
                              <w:szCs w:val="18"/>
                              <w:lang w:val="uk-UA"/>
                            </w:rPr>
                            <w:t>Забезпечення професійної незалежності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71pt;margin-top:745.65pt;width:447.15pt;height:26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91wAIAALQ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" filled="f" stroked="f">
              <v:textbox inset="0,0,0,0">
                <w:txbxContent>
                  <w:p w:rsidR="00260D41" w:rsidRPr="0050323E" w:rsidRDefault="00260D41">
                    <w:pPr>
                      <w:spacing w:line="204" w:lineRule="exact"/>
                      <w:ind w:left="20"/>
                      <w:rPr>
                        <w:rFonts w:ascii="Arial" w:hAnsi="Arial" w:cs="Arial"/>
                        <w:sz w:val="18"/>
                        <w:szCs w:val="18"/>
                        <w:lang w:val="uk-UA"/>
                      </w:rPr>
                    </w:pPr>
                    <w:r w:rsidRPr="00C13FF5">
                      <w:rPr>
                        <w:i/>
                        <w:iCs/>
                        <w:sz w:val="18"/>
                        <w:lang w:val="uk-UA"/>
                      </w:rPr>
                      <w:t>3.</w:t>
                    </w:r>
                    <w:r w:rsidRPr="00C13FF5">
                      <w:rPr>
                        <w:rFonts w:ascii="Arial" w:eastAsia="Times New Roman"/>
                        <w:sz w:val="18"/>
                        <w:lang w:val="uk-UA"/>
                      </w:rPr>
                      <w:t xml:space="preserve"> </w:t>
                    </w:r>
                    <w:r w:rsidRPr="0050323E">
                      <w:rPr>
                        <w:i/>
                        <w:iCs/>
                        <w:sz w:val="18"/>
                        <w:lang w:val="uk-UA"/>
                      </w:rPr>
                      <w:t xml:space="preserve">Рекомендації щодо забезпечення якості - </w:t>
                    </w:r>
                    <w:r w:rsidRPr="0050323E">
                      <w:rPr>
                        <w:rFonts w:cs="Arial"/>
                        <w:bCs/>
                        <w:i/>
                        <w:sz w:val="18"/>
                        <w:szCs w:val="18"/>
                        <w:lang w:val="ru-RU"/>
                      </w:rPr>
                      <w:t>NQAF</w:t>
                    </w:r>
                    <w:r w:rsidRPr="0050323E">
                      <w:rPr>
                        <w:rFonts w:cs="Arial"/>
                        <w:i/>
                        <w:sz w:val="18"/>
                        <w:szCs w:val="18"/>
                        <w:lang w:val="uk-UA"/>
                      </w:rPr>
                      <w:t xml:space="preserve"> 4:</w:t>
                    </w:r>
                    <w:r w:rsidRPr="0050323E">
                      <w:rPr>
                        <w:rFonts w:cs="Arial"/>
                        <w:b/>
                        <w:bCs/>
                        <w:i/>
                        <w:sz w:val="18"/>
                        <w:szCs w:val="18"/>
                        <w:lang w:val="uk-UA"/>
                      </w:rPr>
                      <w:t xml:space="preserve"> </w:t>
                    </w:r>
                    <w:r w:rsidRPr="0050323E">
                      <w:rPr>
                        <w:rFonts w:cs="Arial"/>
                        <w:i/>
                        <w:sz w:val="18"/>
                        <w:szCs w:val="18"/>
                        <w:lang w:val="uk-UA"/>
                      </w:rPr>
                      <w:t>Забезпечення професійної незалежності</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709440"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24" name="Поле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17</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527.9pt;margin-top:745.65pt;width:14.05pt;height:11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17</w:t>
                    </w:r>
                    <w:r>
                      <w:rPr>
                        <w:rFonts w:ascii="Arial" w:eastAsia="Times New Roman"/>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710464" behindDoc="1" locked="0" layoutInCell="1" allowOverlap="1">
              <wp:simplePos x="0" y="0"/>
              <wp:positionH relativeFrom="page">
                <wp:posOffset>901700</wp:posOffset>
              </wp:positionH>
              <wp:positionV relativeFrom="page">
                <wp:posOffset>9469755</wp:posOffset>
              </wp:positionV>
              <wp:extent cx="5678805" cy="330200"/>
              <wp:effectExtent l="0" t="0" r="17145" b="12700"/>
              <wp:wrapNone/>
              <wp:docPr id="202" name="Поле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3B3A18" w:rsidRDefault="00260D41">
                          <w:pPr>
                            <w:spacing w:line="204" w:lineRule="exact"/>
                            <w:ind w:left="20"/>
                            <w:rPr>
                              <w:rFonts w:cs="Arial"/>
                              <w:i/>
                              <w:sz w:val="18"/>
                              <w:szCs w:val="18"/>
                              <w:lang w:val="uk-UA"/>
                            </w:rPr>
                          </w:pPr>
                          <w:r w:rsidRPr="00C13FF5">
                            <w:rPr>
                              <w:i/>
                              <w:iCs/>
                              <w:sz w:val="18"/>
                              <w:lang w:val="uk-UA"/>
                            </w:rPr>
                            <w:t>3.</w:t>
                          </w:r>
                          <w:r w:rsidRPr="00C13FF5">
                            <w:rPr>
                              <w:rFonts w:ascii="Arial" w:eastAsia="Times New Roman"/>
                              <w:sz w:val="18"/>
                              <w:lang w:val="uk-UA"/>
                            </w:rPr>
                            <w:t xml:space="preserve"> </w:t>
                          </w:r>
                          <w:r w:rsidRPr="0050323E">
                            <w:rPr>
                              <w:i/>
                              <w:iCs/>
                              <w:sz w:val="18"/>
                              <w:lang w:val="uk-UA"/>
                            </w:rPr>
                            <w:t xml:space="preserve">Рекомендації щодо забезпечення якості - </w:t>
                          </w:r>
                          <w:r w:rsidRPr="003B3A18">
                            <w:rPr>
                              <w:rFonts w:cs="Arial"/>
                              <w:bCs/>
                              <w:i/>
                              <w:sz w:val="18"/>
                              <w:szCs w:val="18"/>
                              <w:lang w:val="ru-RU"/>
                            </w:rPr>
                            <w:t>NQAF</w:t>
                          </w:r>
                          <w:r w:rsidRPr="003B3A18">
                            <w:rPr>
                              <w:rFonts w:cs="Arial"/>
                              <w:i/>
                              <w:sz w:val="18"/>
                              <w:szCs w:val="18"/>
                              <w:lang w:val="uk-UA"/>
                            </w:rPr>
                            <w:t xml:space="preserve"> 5:</w:t>
                          </w:r>
                          <w:r w:rsidRPr="003B3A18">
                            <w:rPr>
                              <w:rFonts w:cs="Arial"/>
                              <w:b/>
                              <w:bCs/>
                              <w:i/>
                              <w:sz w:val="18"/>
                              <w:szCs w:val="18"/>
                              <w:lang w:val="uk-UA"/>
                            </w:rPr>
                            <w:t xml:space="preserve"> </w:t>
                          </w:r>
                          <w:r w:rsidRPr="003B3A18">
                            <w:rPr>
                              <w:rFonts w:cs="Arial"/>
                              <w:i/>
                              <w:sz w:val="18"/>
                              <w:szCs w:val="18"/>
                              <w:lang w:val="uk-UA"/>
                            </w:rPr>
                            <w:t>Забезпечення неупередженості та об’єктивності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71pt;margin-top:745.65pt;width:447.15pt;height:26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" filled="f" stroked="f">
              <v:textbox inset="0,0,0,0">
                <w:txbxContent>
                  <w:p w:rsidR="00260D41" w:rsidRPr="003B3A18" w:rsidRDefault="00260D41">
                    <w:pPr>
                      <w:spacing w:line="204" w:lineRule="exact"/>
                      <w:ind w:left="20"/>
                      <w:rPr>
                        <w:rFonts w:cs="Arial"/>
                        <w:i/>
                        <w:sz w:val="18"/>
                        <w:szCs w:val="18"/>
                        <w:lang w:val="uk-UA"/>
                      </w:rPr>
                    </w:pPr>
                    <w:r w:rsidRPr="00C13FF5">
                      <w:rPr>
                        <w:i/>
                        <w:iCs/>
                        <w:sz w:val="18"/>
                        <w:lang w:val="uk-UA"/>
                      </w:rPr>
                      <w:t>3.</w:t>
                    </w:r>
                    <w:r w:rsidRPr="00C13FF5">
                      <w:rPr>
                        <w:rFonts w:ascii="Arial" w:eastAsia="Times New Roman"/>
                        <w:sz w:val="18"/>
                        <w:lang w:val="uk-UA"/>
                      </w:rPr>
                      <w:t xml:space="preserve"> </w:t>
                    </w:r>
                    <w:r w:rsidRPr="0050323E">
                      <w:rPr>
                        <w:i/>
                        <w:iCs/>
                        <w:sz w:val="18"/>
                        <w:lang w:val="uk-UA"/>
                      </w:rPr>
                      <w:t xml:space="preserve">Рекомендації щодо забезпечення якості - </w:t>
                    </w:r>
                    <w:r w:rsidRPr="003B3A18">
                      <w:rPr>
                        <w:rFonts w:cs="Arial"/>
                        <w:bCs/>
                        <w:i/>
                        <w:sz w:val="18"/>
                        <w:szCs w:val="18"/>
                        <w:lang w:val="ru-RU"/>
                      </w:rPr>
                      <w:t>NQAF</w:t>
                    </w:r>
                    <w:r w:rsidRPr="003B3A18">
                      <w:rPr>
                        <w:rFonts w:cs="Arial"/>
                        <w:i/>
                        <w:sz w:val="18"/>
                        <w:szCs w:val="18"/>
                        <w:lang w:val="uk-UA"/>
                      </w:rPr>
                      <w:t xml:space="preserve"> 5:</w:t>
                    </w:r>
                    <w:r w:rsidRPr="003B3A18">
                      <w:rPr>
                        <w:rFonts w:cs="Arial"/>
                        <w:b/>
                        <w:bCs/>
                        <w:i/>
                        <w:sz w:val="18"/>
                        <w:szCs w:val="18"/>
                        <w:lang w:val="uk-UA"/>
                      </w:rPr>
                      <w:t xml:space="preserve"> </w:t>
                    </w:r>
                    <w:r w:rsidRPr="003B3A18">
                      <w:rPr>
                        <w:rFonts w:cs="Arial"/>
                        <w:i/>
                        <w:sz w:val="18"/>
                        <w:szCs w:val="18"/>
                        <w:lang w:val="uk-UA"/>
                      </w:rPr>
                      <w:t>Забезпечення неупередженості та об’єктивності</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711488"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201" name="Поле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19</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527.9pt;margin-top:745.65pt;width:14.05pt;height:11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19</w:t>
                    </w:r>
                    <w:r>
                      <w:rPr>
                        <w:rFonts w:ascii="Arial" w:eastAsia="Times New Roman"/>
                        <w:sz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20"/>
        <w:szCs w:val="20"/>
      </w:rPr>
    </w:pPr>
    <w:r>
      <w:rPr>
        <w:noProof/>
        <w:lang w:val="uk-UA" w:eastAsia="uk-UA"/>
      </w:rPr>
      <mc:AlternateContent>
        <mc:Choice Requires="wps">
          <w:drawing>
            <wp:anchor distT="0" distB="0" distL="114300" distR="114300" simplePos="0" relativeHeight="251673600" behindDoc="1" locked="0" layoutInCell="1" allowOverlap="1">
              <wp:simplePos x="0" y="0"/>
              <wp:positionH relativeFrom="page">
                <wp:posOffset>901700</wp:posOffset>
              </wp:positionH>
              <wp:positionV relativeFrom="page">
                <wp:posOffset>9469755</wp:posOffset>
              </wp:positionV>
              <wp:extent cx="5802630" cy="139700"/>
              <wp:effectExtent l="0" t="0" r="7620" b="12700"/>
              <wp:wrapNone/>
              <wp:docPr id="23" name="Поле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Pr="00305AAA" w:rsidRDefault="00260D41">
                          <w:pPr>
                            <w:spacing w:line="204" w:lineRule="exact"/>
                            <w:ind w:left="20"/>
                            <w:rPr>
                              <w:rFonts w:ascii="Arial" w:hAnsi="Arial" w:cs="Arial"/>
                              <w:sz w:val="18"/>
                              <w:szCs w:val="18"/>
                              <w:lang w:val="ru-RU"/>
                            </w:rPr>
                          </w:pPr>
                          <w:r w:rsidRPr="00654649">
                            <w:rPr>
                              <w:i/>
                              <w:iCs/>
                              <w:sz w:val="18"/>
                              <w:lang w:val="ru-RU"/>
                            </w:rPr>
                            <w:t>3.</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заб</w:t>
                          </w:r>
                          <w:r>
                            <w:rPr>
                              <w:rFonts w:ascii="Arial" w:eastAsia="Times New Roman"/>
                              <w:i/>
                              <w:iCs/>
                              <w:sz w:val="18"/>
                              <w:lang w:val="ru-RU"/>
                            </w:rPr>
                            <w:t>е</w:t>
                          </w:r>
                          <w:r w:rsidRPr="005A590D">
                            <w:rPr>
                              <w:rFonts w:ascii="Arial" w:eastAsia="Times New Roman"/>
                              <w:i/>
                              <w:iCs/>
                              <w:sz w:val="18"/>
                              <w:lang w:val="ru-RU"/>
                            </w:rPr>
                            <w:t>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sidRPr="003B3A18">
                            <w:rPr>
                              <w:rFonts w:cs="Arial"/>
                              <w:i/>
                              <w:iCs/>
                              <w:sz w:val="18"/>
                              <w:szCs w:val="18"/>
                              <w:lang w:val="ru-RU"/>
                            </w:rPr>
                            <w:t>NQAF</w:t>
                          </w:r>
                          <w:r w:rsidRPr="005A590D">
                            <w:rPr>
                              <w:rFonts w:ascii="Arial" w:eastAsia="Times New Roman"/>
                              <w:i/>
                              <w:iCs/>
                              <w:sz w:val="18"/>
                              <w:lang w:val="ru-RU"/>
                            </w:rPr>
                            <w:t xml:space="preserve"> </w:t>
                          </w:r>
                          <w:r w:rsidRPr="003B3A18">
                            <w:rPr>
                              <w:rFonts w:cs="Arial"/>
                              <w:i/>
                              <w:sz w:val="18"/>
                              <w:szCs w:val="18"/>
                              <w:lang w:val="uk-UA"/>
                            </w:rPr>
                            <w:t>6:</w:t>
                          </w:r>
                          <w:r w:rsidRPr="003B3A18">
                            <w:rPr>
                              <w:rFonts w:cs="Arial"/>
                              <w:b/>
                              <w:bCs/>
                              <w:i/>
                              <w:sz w:val="18"/>
                              <w:szCs w:val="18"/>
                              <w:lang w:val="uk-UA"/>
                            </w:rPr>
                            <w:t xml:space="preserve"> </w:t>
                          </w:r>
                          <w:r w:rsidRPr="003B3A18">
                            <w:rPr>
                              <w:rFonts w:cs="Arial"/>
                              <w:i/>
                              <w:sz w:val="18"/>
                              <w:szCs w:val="18"/>
                              <w:lang w:val="uk-UA"/>
                            </w:rPr>
                            <w:t>Забезпечення прозорості</w:t>
                          </w:r>
                          <w:r w:rsidRPr="003B3A18">
                            <w:rPr>
                              <w:rFonts w:ascii="Arial" w:eastAsia="Times New Roman"/>
                              <w:i/>
                              <w:iCs/>
                              <w:sz w:val="18"/>
                              <w:szCs w:val="18"/>
                              <w:lang w:val="ru-RU"/>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0" o:spid="_x0000_s1041" type="#_x0000_t202" style="position:absolute;margin-left:71pt;margin-top:745.65pt;width:456.9pt;height:1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" filled="f" stroked="f">
              <v:textbox inset="0,0,0,0">
                <w:txbxContent>
                  <w:p w:rsidR="00260D41" w:rsidRPr="00305AAA" w:rsidRDefault="00260D41">
                    <w:pPr>
                      <w:spacing w:line="204" w:lineRule="exact"/>
                      <w:ind w:left="20"/>
                      <w:rPr>
                        <w:rFonts w:ascii="Arial" w:hAnsi="Arial" w:cs="Arial"/>
                        <w:sz w:val="18"/>
                        <w:szCs w:val="18"/>
                        <w:lang w:val="ru-RU"/>
                      </w:rPr>
                    </w:pPr>
                    <w:r w:rsidRPr="00654649">
                      <w:rPr>
                        <w:i/>
                        <w:iCs/>
                        <w:sz w:val="18"/>
                        <w:lang w:val="ru-RU"/>
                      </w:rPr>
                      <w:t>3.</w:t>
                    </w:r>
                    <w:r w:rsidRPr="005A590D">
                      <w:rPr>
                        <w:rFonts w:ascii="Arial" w:eastAsia="Times New Roman"/>
                        <w:sz w:val="18"/>
                        <w:lang w:val="ru-RU"/>
                      </w:rPr>
                      <w:t xml:space="preserve"> </w:t>
                    </w:r>
                    <w:r w:rsidRPr="005A590D">
                      <w:rPr>
                        <w:rFonts w:ascii="Arial" w:eastAsia="Times New Roman"/>
                        <w:i/>
                        <w:iCs/>
                        <w:sz w:val="18"/>
                        <w:lang w:val="ru-RU"/>
                      </w:rPr>
                      <w:t>Рекомендації</w:t>
                    </w:r>
                    <w:r w:rsidRPr="005A590D">
                      <w:rPr>
                        <w:rFonts w:ascii="Arial" w:eastAsia="Times New Roman"/>
                        <w:i/>
                        <w:iCs/>
                        <w:sz w:val="18"/>
                        <w:lang w:val="ru-RU"/>
                      </w:rPr>
                      <w:t xml:space="preserve"> </w:t>
                    </w:r>
                    <w:r w:rsidRPr="005A590D">
                      <w:rPr>
                        <w:rFonts w:ascii="Arial" w:eastAsia="Times New Roman"/>
                        <w:i/>
                        <w:iCs/>
                        <w:sz w:val="18"/>
                        <w:lang w:val="ru-RU"/>
                      </w:rPr>
                      <w:t>щодо</w:t>
                    </w:r>
                    <w:r w:rsidRPr="005A590D">
                      <w:rPr>
                        <w:rFonts w:ascii="Arial" w:eastAsia="Times New Roman"/>
                        <w:i/>
                        <w:iCs/>
                        <w:sz w:val="18"/>
                        <w:lang w:val="ru-RU"/>
                      </w:rPr>
                      <w:t xml:space="preserve"> </w:t>
                    </w:r>
                    <w:r w:rsidRPr="005A590D">
                      <w:rPr>
                        <w:rFonts w:ascii="Arial" w:eastAsia="Times New Roman"/>
                        <w:i/>
                        <w:iCs/>
                        <w:sz w:val="18"/>
                        <w:lang w:val="ru-RU"/>
                      </w:rPr>
                      <w:t>заб</w:t>
                    </w:r>
                    <w:r>
                      <w:rPr>
                        <w:rFonts w:ascii="Arial" w:eastAsia="Times New Roman"/>
                        <w:i/>
                        <w:iCs/>
                        <w:sz w:val="18"/>
                        <w:lang w:val="ru-RU"/>
                      </w:rPr>
                      <w:t>е</w:t>
                    </w:r>
                    <w:r w:rsidRPr="005A590D">
                      <w:rPr>
                        <w:rFonts w:ascii="Arial" w:eastAsia="Times New Roman"/>
                        <w:i/>
                        <w:iCs/>
                        <w:sz w:val="18"/>
                        <w:lang w:val="ru-RU"/>
                      </w:rPr>
                      <w:t>з</w:t>
                    </w:r>
                    <w:r>
                      <w:rPr>
                        <w:rFonts w:ascii="Arial" w:eastAsia="Times New Roman"/>
                        <w:i/>
                        <w:iCs/>
                        <w:sz w:val="18"/>
                        <w:lang w:val="ru-RU"/>
                      </w:rPr>
                      <w:t>п</w:t>
                    </w:r>
                    <w:r w:rsidRPr="005A590D">
                      <w:rPr>
                        <w:rFonts w:ascii="Arial" w:eastAsia="Times New Roman"/>
                        <w:i/>
                        <w:iCs/>
                        <w:sz w:val="18"/>
                        <w:lang w:val="ru-RU"/>
                      </w:rPr>
                      <w:t>ечення</w:t>
                    </w:r>
                    <w:r w:rsidRPr="005A590D">
                      <w:rPr>
                        <w:rFonts w:ascii="Arial" w:eastAsia="Times New Roman"/>
                        <w:i/>
                        <w:iCs/>
                        <w:sz w:val="18"/>
                        <w:lang w:val="ru-RU"/>
                      </w:rPr>
                      <w:t xml:space="preserve"> </w:t>
                    </w:r>
                    <w:r w:rsidRPr="005A590D">
                      <w:rPr>
                        <w:rFonts w:ascii="Arial" w:eastAsia="Times New Roman"/>
                        <w:i/>
                        <w:iCs/>
                        <w:sz w:val="18"/>
                        <w:lang w:val="ru-RU"/>
                      </w:rPr>
                      <w:t>якості</w:t>
                    </w:r>
                    <w:r w:rsidRPr="005A590D">
                      <w:rPr>
                        <w:rFonts w:ascii="Arial" w:eastAsia="Times New Roman"/>
                        <w:i/>
                        <w:iCs/>
                        <w:sz w:val="18"/>
                        <w:lang w:val="ru-RU"/>
                      </w:rPr>
                      <w:t xml:space="preserve"> - </w:t>
                    </w:r>
                    <w:r w:rsidRPr="003B3A18">
                      <w:rPr>
                        <w:rFonts w:cs="Arial"/>
                        <w:i/>
                        <w:iCs/>
                        <w:sz w:val="18"/>
                        <w:szCs w:val="18"/>
                        <w:lang w:val="ru-RU"/>
                      </w:rPr>
                      <w:t>NQAF</w:t>
                    </w:r>
                    <w:r w:rsidRPr="005A590D">
                      <w:rPr>
                        <w:rFonts w:ascii="Arial" w:eastAsia="Times New Roman"/>
                        <w:i/>
                        <w:iCs/>
                        <w:sz w:val="18"/>
                        <w:lang w:val="ru-RU"/>
                      </w:rPr>
                      <w:t xml:space="preserve"> </w:t>
                    </w:r>
                    <w:r w:rsidRPr="003B3A18">
                      <w:rPr>
                        <w:rFonts w:cs="Arial"/>
                        <w:i/>
                        <w:sz w:val="18"/>
                        <w:szCs w:val="18"/>
                        <w:lang w:val="uk-UA"/>
                      </w:rPr>
                      <w:t>6:</w:t>
                    </w:r>
                    <w:r w:rsidRPr="003B3A18">
                      <w:rPr>
                        <w:rFonts w:cs="Arial"/>
                        <w:b/>
                        <w:bCs/>
                        <w:i/>
                        <w:sz w:val="18"/>
                        <w:szCs w:val="18"/>
                        <w:lang w:val="uk-UA"/>
                      </w:rPr>
                      <w:t xml:space="preserve"> </w:t>
                    </w:r>
                    <w:r w:rsidRPr="003B3A18">
                      <w:rPr>
                        <w:rFonts w:cs="Arial"/>
                        <w:i/>
                        <w:sz w:val="18"/>
                        <w:szCs w:val="18"/>
                        <w:lang w:val="uk-UA"/>
                      </w:rPr>
                      <w:t>Забезпечення прозорості</w:t>
                    </w:r>
                    <w:r w:rsidRPr="003B3A18">
                      <w:rPr>
                        <w:rFonts w:ascii="Arial" w:eastAsia="Times New Roman"/>
                        <w:i/>
                        <w:iCs/>
                        <w:sz w:val="18"/>
                        <w:szCs w:val="18"/>
                        <w:lang w:val="ru-RU"/>
                      </w:rPr>
                      <w:t xml:space="preserve"> </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674624" behindDoc="1" locked="0" layoutInCell="1" allowOverlap="1">
              <wp:simplePos x="0" y="0"/>
              <wp:positionH relativeFrom="page">
                <wp:posOffset>6704330</wp:posOffset>
              </wp:positionH>
              <wp:positionV relativeFrom="page">
                <wp:posOffset>9469755</wp:posOffset>
              </wp:positionV>
              <wp:extent cx="178435" cy="139700"/>
              <wp:effectExtent l="0" t="0" r="12065" b="12700"/>
              <wp:wrapNone/>
              <wp:docPr id="22" name="Поле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20</w:t>
                          </w:r>
                          <w:r>
                            <w:rPr>
                              <w:rFonts w:ascii="Arial" w:eastAsia="Times New Roman"/>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9" o:spid="_x0000_s1042" type="#_x0000_t202" style="position:absolute;margin-left:527.9pt;margin-top:745.65pt;width:14.05pt;height:1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" filled="f" stroked="f">
              <v:textbox inset="0,0,0,0">
                <w:txbxContent>
                  <w:p w:rsidR="00260D41" w:rsidRDefault="00260D41">
                    <w:pPr>
                      <w:spacing w:line="204" w:lineRule="exact"/>
                      <w:ind w:left="40"/>
                      <w:rPr>
                        <w:rFonts w:ascii="Arial" w:hAnsi="Arial" w:cs="Arial"/>
                        <w:sz w:val="18"/>
                        <w:szCs w:val="18"/>
                      </w:rPr>
                    </w:pPr>
                    <w:r>
                      <w:rPr>
                        <w:rFonts w:ascii="Arial" w:eastAsia="Times New Roman"/>
                        <w:sz w:val="18"/>
                      </w:rPr>
                      <w:fldChar w:fldCharType="begin"/>
                    </w:r>
                    <w:r>
                      <w:rPr>
                        <w:rFonts w:ascii="Arial" w:eastAsia="Times New Roman"/>
                        <w:sz w:val="18"/>
                      </w:rPr>
                      <w:instrText xml:space="preserve"> PAGE </w:instrText>
                    </w:r>
                    <w:r>
                      <w:rPr>
                        <w:rFonts w:ascii="Arial" w:eastAsia="Times New Roman"/>
                        <w:sz w:val="18"/>
                      </w:rPr>
                      <w:fldChar w:fldCharType="separate"/>
                    </w:r>
                    <w:r w:rsidR="00AB21BC">
                      <w:rPr>
                        <w:rFonts w:ascii="Arial" w:eastAsia="Times New Roman"/>
                        <w:noProof/>
                        <w:sz w:val="18"/>
                      </w:rPr>
                      <w:t>20</w:t>
                    </w:r>
                    <w:r>
                      <w:rPr>
                        <w:rFonts w:ascii="Arial" w:eastAsia="Times New Roman"/>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190" w:rsidRDefault="00360190">
      <w:r>
        <w:separator/>
      </w:r>
    </w:p>
  </w:footnote>
  <w:footnote w:type="continuationSeparator" w:id="0">
    <w:p w:rsidR="00360190" w:rsidRDefault="003601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587584"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55"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597824"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39"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598848"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37"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599872"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33"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00896"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31"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01920"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27"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02944"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2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03968"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29"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04992"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32"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06016"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3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07040"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38"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589632"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54"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08064"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41"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09088"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44"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10112"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47"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11136"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48"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12160"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49"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13184"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52"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14208"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5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15232"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56"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16256"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59"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17280"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60"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590656"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51"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18304"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3"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19328"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66"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20352"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69"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21376"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70"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22400"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73"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23424"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74"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24448"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75"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25472"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78"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26496"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81"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27520"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84"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591680"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50"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28544"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85"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29568"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8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30592"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5"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31616"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3"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32640"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9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33664"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96"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34688"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9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35712"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98"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36736"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99"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37760"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592704"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46"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38784"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0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39808"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06"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40832"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07"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41856"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13"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42880"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1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43904"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17"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44928"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1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45952"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19"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46976"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20"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48000"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2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593728"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45"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49024"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22"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50048"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25"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51072"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2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52096"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2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53120"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28"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54144"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2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55168"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3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56192"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3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57216"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3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58240"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3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594752"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43"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59264"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3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60288"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3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661312"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3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588608"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14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595776"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42"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D41" w:rsidRDefault="00AB21BC">
    <w:pPr>
      <w:spacing w:line="14" w:lineRule="auto"/>
      <w:rPr>
        <w:sz w:val="4"/>
        <w:szCs w:val="4"/>
      </w:rPr>
    </w:pPr>
    <w:r>
      <w:rPr>
        <w:noProof/>
        <w:lang w:val="uk-UA" w:eastAsia="uk-UA"/>
      </w:rPr>
      <w:drawing>
        <wp:anchor distT="0" distB="0" distL="114300" distR="114300" simplePos="0" relativeHeight="251596800" behindDoc="1" locked="0" layoutInCell="1" allowOverlap="1">
          <wp:simplePos x="0" y="0"/>
          <wp:positionH relativeFrom="page">
            <wp:posOffset>1165860</wp:posOffset>
          </wp:positionH>
          <wp:positionV relativeFrom="page">
            <wp:posOffset>2404110</wp:posOffset>
          </wp:positionV>
          <wp:extent cx="5440680" cy="5250815"/>
          <wp:effectExtent l="0" t="0" r="7620" b="6985"/>
          <wp:wrapNone/>
          <wp:docPr id="40"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697F"/>
    <w:multiLevelType w:val="hybridMultilevel"/>
    <w:tmpl w:val="F70403CE"/>
    <w:lvl w:ilvl="0" w:tplc="46B01C22">
      <w:start w:val="1"/>
      <w:numFmt w:val="decimal"/>
      <w:lvlText w:val="%1"/>
      <w:lvlJc w:val="left"/>
      <w:pPr>
        <w:ind w:left="116" w:hanging="116"/>
      </w:pPr>
      <w:rPr>
        <w:rFonts w:ascii="Times New Roman" w:eastAsia="Times New Roman" w:hAnsi="Times New Roman" w:cs="Times New Roman" w:hint="default"/>
        <w:w w:val="99"/>
        <w:position w:val="9"/>
        <w:sz w:val="13"/>
        <w:szCs w:val="13"/>
      </w:rPr>
    </w:lvl>
    <w:lvl w:ilvl="1" w:tplc="A1CC7CAE">
      <w:start w:val="1"/>
      <w:numFmt w:val="bullet"/>
      <w:lvlText w:val="•"/>
      <w:lvlJc w:val="left"/>
      <w:pPr>
        <w:ind w:left="216" w:hanging="116"/>
      </w:pPr>
      <w:rPr>
        <w:rFonts w:hint="default"/>
      </w:rPr>
    </w:lvl>
    <w:lvl w:ilvl="2" w:tplc="98A21746">
      <w:start w:val="1"/>
      <w:numFmt w:val="bullet"/>
      <w:lvlText w:val="•"/>
      <w:lvlJc w:val="left"/>
      <w:pPr>
        <w:ind w:left="1256" w:hanging="116"/>
      </w:pPr>
      <w:rPr>
        <w:rFonts w:hint="default"/>
      </w:rPr>
    </w:lvl>
    <w:lvl w:ilvl="3" w:tplc="519C4CDE">
      <w:start w:val="1"/>
      <w:numFmt w:val="bullet"/>
      <w:lvlText w:val="•"/>
      <w:lvlJc w:val="left"/>
      <w:pPr>
        <w:ind w:left="2296" w:hanging="116"/>
      </w:pPr>
      <w:rPr>
        <w:rFonts w:hint="default"/>
      </w:rPr>
    </w:lvl>
    <w:lvl w:ilvl="4" w:tplc="4C46AF28">
      <w:start w:val="1"/>
      <w:numFmt w:val="bullet"/>
      <w:lvlText w:val="•"/>
      <w:lvlJc w:val="left"/>
      <w:pPr>
        <w:ind w:left="3336" w:hanging="116"/>
      </w:pPr>
      <w:rPr>
        <w:rFonts w:hint="default"/>
      </w:rPr>
    </w:lvl>
    <w:lvl w:ilvl="5" w:tplc="3DFC5D8C">
      <w:start w:val="1"/>
      <w:numFmt w:val="bullet"/>
      <w:lvlText w:val="•"/>
      <w:lvlJc w:val="left"/>
      <w:pPr>
        <w:ind w:left="4376" w:hanging="116"/>
      </w:pPr>
      <w:rPr>
        <w:rFonts w:hint="default"/>
      </w:rPr>
    </w:lvl>
    <w:lvl w:ilvl="6" w:tplc="38160EC4">
      <w:start w:val="1"/>
      <w:numFmt w:val="bullet"/>
      <w:lvlText w:val="•"/>
      <w:lvlJc w:val="left"/>
      <w:pPr>
        <w:ind w:left="5416" w:hanging="116"/>
      </w:pPr>
      <w:rPr>
        <w:rFonts w:hint="default"/>
      </w:rPr>
    </w:lvl>
    <w:lvl w:ilvl="7" w:tplc="E0188FDA">
      <w:start w:val="1"/>
      <w:numFmt w:val="bullet"/>
      <w:lvlText w:val="•"/>
      <w:lvlJc w:val="left"/>
      <w:pPr>
        <w:ind w:left="6456" w:hanging="116"/>
      </w:pPr>
      <w:rPr>
        <w:rFonts w:hint="default"/>
      </w:rPr>
    </w:lvl>
    <w:lvl w:ilvl="8" w:tplc="2160AA7C">
      <w:start w:val="1"/>
      <w:numFmt w:val="bullet"/>
      <w:lvlText w:val="•"/>
      <w:lvlJc w:val="left"/>
      <w:pPr>
        <w:ind w:left="7496" w:hanging="116"/>
      </w:pPr>
      <w:rPr>
        <w:rFonts w:hint="default"/>
      </w:rPr>
    </w:lvl>
  </w:abstractNum>
  <w:abstractNum w:abstractNumId="1">
    <w:nsid w:val="0D577ABF"/>
    <w:multiLevelType w:val="hybridMultilevel"/>
    <w:tmpl w:val="96CECFC2"/>
    <w:lvl w:ilvl="0" w:tplc="CC427CFC">
      <w:start w:val="1"/>
      <w:numFmt w:val="upperRoman"/>
      <w:lvlText w:val="%1."/>
      <w:lvlJc w:val="left"/>
      <w:pPr>
        <w:ind w:left="464" w:hanging="360"/>
      </w:pPr>
      <w:rPr>
        <w:rFonts w:ascii="Times New Roman" w:eastAsia="Times New Roman" w:hAnsi="Times New Roman" w:cs="Times New Roman" w:hint="default"/>
        <w:b/>
        <w:bCs/>
        <w:spacing w:val="-1"/>
        <w:w w:val="99"/>
        <w:sz w:val="20"/>
        <w:szCs w:val="20"/>
      </w:rPr>
    </w:lvl>
    <w:lvl w:ilvl="1" w:tplc="688AF94E">
      <w:start w:val="1"/>
      <w:numFmt w:val="bullet"/>
      <w:lvlText w:val="•"/>
      <w:lvlJc w:val="left"/>
      <w:pPr>
        <w:ind w:left="1374" w:hanging="360"/>
      </w:pPr>
      <w:rPr>
        <w:rFonts w:hint="default"/>
      </w:rPr>
    </w:lvl>
    <w:lvl w:ilvl="2" w:tplc="D696D9E4">
      <w:start w:val="1"/>
      <w:numFmt w:val="bullet"/>
      <w:lvlText w:val="•"/>
      <w:lvlJc w:val="left"/>
      <w:pPr>
        <w:ind w:left="2283" w:hanging="360"/>
      </w:pPr>
      <w:rPr>
        <w:rFonts w:hint="default"/>
      </w:rPr>
    </w:lvl>
    <w:lvl w:ilvl="3" w:tplc="A5F8B2DA">
      <w:start w:val="1"/>
      <w:numFmt w:val="bullet"/>
      <w:lvlText w:val="•"/>
      <w:lvlJc w:val="left"/>
      <w:pPr>
        <w:ind w:left="3193" w:hanging="360"/>
      </w:pPr>
      <w:rPr>
        <w:rFonts w:hint="default"/>
      </w:rPr>
    </w:lvl>
    <w:lvl w:ilvl="4" w:tplc="F808DF00">
      <w:start w:val="1"/>
      <w:numFmt w:val="bullet"/>
      <w:lvlText w:val="•"/>
      <w:lvlJc w:val="left"/>
      <w:pPr>
        <w:ind w:left="4102" w:hanging="360"/>
      </w:pPr>
      <w:rPr>
        <w:rFonts w:hint="default"/>
      </w:rPr>
    </w:lvl>
    <w:lvl w:ilvl="5" w:tplc="BD18C040">
      <w:start w:val="1"/>
      <w:numFmt w:val="bullet"/>
      <w:lvlText w:val="•"/>
      <w:lvlJc w:val="left"/>
      <w:pPr>
        <w:ind w:left="5012" w:hanging="360"/>
      </w:pPr>
      <w:rPr>
        <w:rFonts w:hint="default"/>
      </w:rPr>
    </w:lvl>
    <w:lvl w:ilvl="6" w:tplc="03B6DFC0">
      <w:start w:val="1"/>
      <w:numFmt w:val="bullet"/>
      <w:lvlText w:val="•"/>
      <w:lvlJc w:val="left"/>
      <w:pPr>
        <w:ind w:left="5921" w:hanging="360"/>
      </w:pPr>
      <w:rPr>
        <w:rFonts w:hint="default"/>
      </w:rPr>
    </w:lvl>
    <w:lvl w:ilvl="7" w:tplc="6D1AF094">
      <w:start w:val="1"/>
      <w:numFmt w:val="bullet"/>
      <w:lvlText w:val="•"/>
      <w:lvlJc w:val="left"/>
      <w:pPr>
        <w:ind w:left="6831" w:hanging="360"/>
      </w:pPr>
      <w:rPr>
        <w:rFonts w:hint="default"/>
      </w:rPr>
    </w:lvl>
    <w:lvl w:ilvl="8" w:tplc="F258D1AC">
      <w:start w:val="1"/>
      <w:numFmt w:val="bullet"/>
      <w:lvlText w:val="•"/>
      <w:lvlJc w:val="left"/>
      <w:pPr>
        <w:ind w:left="7740" w:hanging="360"/>
      </w:pPr>
      <w:rPr>
        <w:rFonts w:hint="default"/>
      </w:rPr>
    </w:lvl>
  </w:abstractNum>
  <w:abstractNum w:abstractNumId="2">
    <w:nsid w:val="0DC45D0D"/>
    <w:multiLevelType w:val="multilevel"/>
    <w:tmpl w:val="1F321C2A"/>
    <w:lvl w:ilvl="0">
      <w:start w:val="3"/>
      <w:numFmt w:val="decimal"/>
      <w:lvlText w:val="%1"/>
      <w:lvlJc w:val="left"/>
      <w:pPr>
        <w:ind w:left="97" w:hanging="368"/>
      </w:pPr>
      <w:rPr>
        <w:rFonts w:cs="Times New Roman" w:hint="default"/>
      </w:rPr>
    </w:lvl>
    <w:lvl w:ilvl="1">
      <w:start w:val="3"/>
      <w:numFmt w:val="decimal"/>
      <w:lvlText w:val="%1.%2"/>
      <w:lvlJc w:val="left"/>
      <w:pPr>
        <w:ind w:left="97" w:hanging="368"/>
      </w:pPr>
      <w:rPr>
        <w:rFonts w:cs="Times New Roman" w:hint="default"/>
      </w:rPr>
    </w:lvl>
    <w:lvl w:ilvl="2">
      <w:start w:val="1"/>
      <w:numFmt w:val="decimal"/>
      <w:lvlText w:val="%1.%2.%3"/>
      <w:lvlJc w:val="left"/>
      <w:pPr>
        <w:ind w:left="97" w:hanging="368"/>
      </w:pPr>
      <w:rPr>
        <w:rFonts w:ascii="Arial" w:eastAsia="Times New Roman" w:hAnsi="Arial" w:cs="Times New Roman" w:hint="default"/>
        <w:spacing w:val="-1"/>
        <w:w w:val="81"/>
        <w:sz w:val="18"/>
        <w:szCs w:val="18"/>
      </w:rPr>
    </w:lvl>
    <w:lvl w:ilvl="3">
      <w:start w:val="1"/>
      <w:numFmt w:val="bullet"/>
      <w:lvlText w:val="•"/>
      <w:lvlJc w:val="left"/>
      <w:pPr>
        <w:ind w:left="2182" w:hanging="368"/>
      </w:pPr>
      <w:rPr>
        <w:rFonts w:hint="default"/>
      </w:rPr>
    </w:lvl>
    <w:lvl w:ilvl="4">
      <w:start w:val="1"/>
      <w:numFmt w:val="bullet"/>
      <w:lvlText w:val="•"/>
      <w:lvlJc w:val="left"/>
      <w:pPr>
        <w:ind w:left="2877" w:hanging="368"/>
      </w:pPr>
      <w:rPr>
        <w:rFonts w:hint="default"/>
      </w:rPr>
    </w:lvl>
    <w:lvl w:ilvl="5">
      <w:start w:val="1"/>
      <w:numFmt w:val="bullet"/>
      <w:lvlText w:val="•"/>
      <w:lvlJc w:val="left"/>
      <w:pPr>
        <w:ind w:left="3572" w:hanging="368"/>
      </w:pPr>
      <w:rPr>
        <w:rFonts w:hint="default"/>
      </w:rPr>
    </w:lvl>
    <w:lvl w:ilvl="6">
      <w:start w:val="1"/>
      <w:numFmt w:val="bullet"/>
      <w:lvlText w:val="•"/>
      <w:lvlJc w:val="left"/>
      <w:pPr>
        <w:ind w:left="4267" w:hanging="368"/>
      </w:pPr>
      <w:rPr>
        <w:rFonts w:hint="default"/>
      </w:rPr>
    </w:lvl>
    <w:lvl w:ilvl="7">
      <w:start w:val="1"/>
      <w:numFmt w:val="bullet"/>
      <w:lvlText w:val="•"/>
      <w:lvlJc w:val="left"/>
      <w:pPr>
        <w:ind w:left="4962" w:hanging="368"/>
      </w:pPr>
      <w:rPr>
        <w:rFonts w:hint="default"/>
      </w:rPr>
    </w:lvl>
    <w:lvl w:ilvl="8">
      <w:start w:val="1"/>
      <w:numFmt w:val="bullet"/>
      <w:lvlText w:val="•"/>
      <w:lvlJc w:val="left"/>
      <w:pPr>
        <w:ind w:left="5656" w:hanging="368"/>
      </w:pPr>
      <w:rPr>
        <w:rFonts w:hint="default"/>
      </w:rPr>
    </w:lvl>
  </w:abstractNum>
  <w:abstractNum w:abstractNumId="3">
    <w:nsid w:val="1A7D68B3"/>
    <w:multiLevelType w:val="hybridMultilevel"/>
    <w:tmpl w:val="CBB4374E"/>
    <w:lvl w:ilvl="0" w:tplc="F89C3070">
      <w:start w:val="1"/>
      <w:numFmt w:val="decimal"/>
      <w:lvlText w:val="%1."/>
      <w:lvlJc w:val="left"/>
      <w:pPr>
        <w:ind w:left="340" w:hanging="221"/>
      </w:pPr>
      <w:rPr>
        <w:rFonts w:ascii="Arial" w:eastAsia="Times New Roman" w:hAnsi="Arial" w:cs="Times New Roman" w:hint="default"/>
        <w:b/>
        <w:bCs/>
        <w:spacing w:val="-1"/>
        <w:w w:val="99"/>
        <w:sz w:val="20"/>
        <w:szCs w:val="20"/>
      </w:rPr>
    </w:lvl>
    <w:lvl w:ilvl="1" w:tplc="8D00CC44">
      <w:start w:val="1"/>
      <w:numFmt w:val="bullet"/>
      <w:lvlText w:val="•"/>
      <w:lvlJc w:val="left"/>
      <w:pPr>
        <w:ind w:left="1264" w:hanging="221"/>
      </w:pPr>
      <w:rPr>
        <w:rFonts w:hint="default"/>
      </w:rPr>
    </w:lvl>
    <w:lvl w:ilvl="2" w:tplc="FD042B34">
      <w:start w:val="1"/>
      <w:numFmt w:val="bullet"/>
      <w:lvlText w:val="•"/>
      <w:lvlJc w:val="left"/>
      <w:pPr>
        <w:ind w:left="2188" w:hanging="221"/>
      </w:pPr>
      <w:rPr>
        <w:rFonts w:hint="default"/>
      </w:rPr>
    </w:lvl>
    <w:lvl w:ilvl="3" w:tplc="C9569748">
      <w:start w:val="1"/>
      <w:numFmt w:val="bullet"/>
      <w:lvlText w:val="•"/>
      <w:lvlJc w:val="left"/>
      <w:pPr>
        <w:ind w:left="3112" w:hanging="221"/>
      </w:pPr>
      <w:rPr>
        <w:rFonts w:hint="default"/>
      </w:rPr>
    </w:lvl>
    <w:lvl w:ilvl="4" w:tplc="223A531C">
      <w:start w:val="1"/>
      <w:numFmt w:val="bullet"/>
      <w:lvlText w:val="•"/>
      <w:lvlJc w:val="left"/>
      <w:pPr>
        <w:ind w:left="4036" w:hanging="221"/>
      </w:pPr>
      <w:rPr>
        <w:rFonts w:hint="default"/>
      </w:rPr>
    </w:lvl>
    <w:lvl w:ilvl="5" w:tplc="DD5A6310">
      <w:start w:val="1"/>
      <w:numFmt w:val="bullet"/>
      <w:lvlText w:val="•"/>
      <w:lvlJc w:val="left"/>
      <w:pPr>
        <w:ind w:left="4960" w:hanging="221"/>
      </w:pPr>
      <w:rPr>
        <w:rFonts w:hint="default"/>
      </w:rPr>
    </w:lvl>
    <w:lvl w:ilvl="6" w:tplc="EE666642">
      <w:start w:val="1"/>
      <w:numFmt w:val="bullet"/>
      <w:lvlText w:val="•"/>
      <w:lvlJc w:val="left"/>
      <w:pPr>
        <w:ind w:left="5884" w:hanging="221"/>
      </w:pPr>
      <w:rPr>
        <w:rFonts w:hint="default"/>
      </w:rPr>
    </w:lvl>
    <w:lvl w:ilvl="7" w:tplc="5AF85420">
      <w:start w:val="1"/>
      <w:numFmt w:val="bullet"/>
      <w:lvlText w:val="•"/>
      <w:lvlJc w:val="left"/>
      <w:pPr>
        <w:ind w:left="6808" w:hanging="221"/>
      </w:pPr>
      <w:rPr>
        <w:rFonts w:hint="default"/>
      </w:rPr>
    </w:lvl>
    <w:lvl w:ilvl="8" w:tplc="ABCAF714">
      <w:start w:val="1"/>
      <w:numFmt w:val="bullet"/>
      <w:lvlText w:val="•"/>
      <w:lvlJc w:val="left"/>
      <w:pPr>
        <w:ind w:left="7732" w:hanging="221"/>
      </w:pPr>
      <w:rPr>
        <w:rFonts w:hint="default"/>
      </w:rPr>
    </w:lvl>
  </w:abstractNum>
  <w:abstractNum w:abstractNumId="4">
    <w:nsid w:val="1D28314C"/>
    <w:multiLevelType w:val="multilevel"/>
    <w:tmpl w:val="B9D80954"/>
    <w:lvl w:ilvl="0">
      <w:start w:val="1"/>
      <w:numFmt w:val="decimal"/>
      <w:lvlText w:val="%1"/>
      <w:lvlJc w:val="left"/>
      <w:pPr>
        <w:ind w:left="464" w:hanging="368"/>
      </w:pPr>
      <w:rPr>
        <w:rFonts w:cs="Times New Roman" w:hint="default"/>
      </w:rPr>
    </w:lvl>
    <w:lvl w:ilvl="1">
      <w:start w:val="1"/>
      <w:numFmt w:val="decimal"/>
      <w:lvlText w:val="%1.%2"/>
      <w:lvlJc w:val="left"/>
      <w:pPr>
        <w:ind w:left="464" w:hanging="368"/>
      </w:pPr>
      <w:rPr>
        <w:rFonts w:cs="Times New Roman" w:hint="default"/>
      </w:rPr>
    </w:lvl>
    <w:lvl w:ilvl="2">
      <w:start w:val="1"/>
      <w:numFmt w:val="decimal"/>
      <w:lvlText w:val="%1.%2.%3"/>
      <w:lvlJc w:val="left"/>
      <w:pPr>
        <w:ind w:left="464" w:hanging="368"/>
      </w:pPr>
      <w:rPr>
        <w:rFonts w:ascii="Arial" w:eastAsia="Times New Roman" w:hAnsi="Arial" w:cs="Times New Roman" w:hint="default"/>
        <w:spacing w:val="-1"/>
        <w:w w:val="81"/>
        <w:sz w:val="18"/>
        <w:szCs w:val="18"/>
      </w:rPr>
    </w:lvl>
    <w:lvl w:ilvl="3">
      <w:start w:val="1"/>
      <w:numFmt w:val="bullet"/>
      <w:lvlText w:val="•"/>
      <w:lvlJc w:val="left"/>
      <w:pPr>
        <w:ind w:left="2439" w:hanging="368"/>
      </w:pPr>
      <w:rPr>
        <w:rFonts w:hint="default"/>
      </w:rPr>
    </w:lvl>
    <w:lvl w:ilvl="4">
      <w:start w:val="1"/>
      <w:numFmt w:val="bullet"/>
      <w:lvlText w:val="•"/>
      <w:lvlJc w:val="left"/>
      <w:pPr>
        <w:ind w:left="3097" w:hanging="368"/>
      </w:pPr>
      <w:rPr>
        <w:rFonts w:hint="default"/>
      </w:rPr>
    </w:lvl>
    <w:lvl w:ilvl="5">
      <w:start w:val="1"/>
      <w:numFmt w:val="bullet"/>
      <w:lvlText w:val="•"/>
      <w:lvlJc w:val="left"/>
      <w:pPr>
        <w:ind w:left="3755" w:hanging="368"/>
      </w:pPr>
      <w:rPr>
        <w:rFonts w:hint="default"/>
      </w:rPr>
    </w:lvl>
    <w:lvl w:ilvl="6">
      <w:start w:val="1"/>
      <w:numFmt w:val="bullet"/>
      <w:lvlText w:val="•"/>
      <w:lvlJc w:val="left"/>
      <w:pPr>
        <w:ind w:left="4413" w:hanging="368"/>
      </w:pPr>
      <w:rPr>
        <w:rFonts w:hint="default"/>
      </w:rPr>
    </w:lvl>
    <w:lvl w:ilvl="7">
      <w:start w:val="1"/>
      <w:numFmt w:val="bullet"/>
      <w:lvlText w:val="•"/>
      <w:lvlJc w:val="left"/>
      <w:pPr>
        <w:ind w:left="5072" w:hanging="368"/>
      </w:pPr>
      <w:rPr>
        <w:rFonts w:hint="default"/>
      </w:rPr>
    </w:lvl>
    <w:lvl w:ilvl="8">
      <w:start w:val="1"/>
      <w:numFmt w:val="bullet"/>
      <w:lvlText w:val="•"/>
      <w:lvlJc w:val="left"/>
      <w:pPr>
        <w:ind w:left="5730" w:hanging="368"/>
      </w:pPr>
      <w:rPr>
        <w:rFonts w:hint="default"/>
      </w:rPr>
    </w:lvl>
  </w:abstractNum>
  <w:abstractNum w:abstractNumId="5">
    <w:nsid w:val="23191FD5"/>
    <w:multiLevelType w:val="multilevel"/>
    <w:tmpl w:val="3AE4BCB2"/>
    <w:lvl w:ilvl="0">
      <w:start w:val="3"/>
      <w:numFmt w:val="decimal"/>
      <w:lvlText w:val="%1"/>
      <w:lvlJc w:val="left"/>
      <w:pPr>
        <w:ind w:left="464" w:hanging="368"/>
      </w:pPr>
      <w:rPr>
        <w:rFonts w:cs="Times New Roman" w:hint="default"/>
      </w:rPr>
    </w:lvl>
    <w:lvl w:ilvl="1">
      <w:start w:val="4"/>
      <w:numFmt w:val="decimal"/>
      <w:lvlText w:val="%1.%2"/>
      <w:lvlJc w:val="left"/>
      <w:pPr>
        <w:ind w:left="464" w:hanging="368"/>
      </w:pPr>
      <w:rPr>
        <w:rFonts w:cs="Times New Roman" w:hint="default"/>
      </w:rPr>
    </w:lvl>
    <w:lvl w:ilvl="2">
      <w:start w:val="1"/>
      <w:numFmt w:val="decimal"/>
      <w:lvlText w:val="%1.%2.%3"/>
      <w:lvlJc w:val="left"/>
      <w:pPr>
        <w:ind w:left="97" w:hanging="368"/>
      </w:pPr>
      <w:rPr>
        <w:rFonts w:ascii="Arial" w:eastAsia="Times New Roman" w:hAnsi="Arial" w:cs="Times New Roman" w:hint="default"/>
        <w:spacing w:val="-1"/>
        <w:w w:val="81"/>
        <w:sz w:val="18"/>
        <w:szCs w:val="18"/>
      </w:rPr>
    </w:lvl>
    <w:lvl w:ilvl="3">
      <w:start w:val="1"/>
      <w:numFmt w:val="bullet"/>
      <w:lvlText w:val="•"/>
      <w:lvlJc w:val="left"/>
      <w:pPr>
        <w:ind w:left="1927" w:hanging="368"/>
      </w:pPr>
      <w:rPr>
        <w:rFonts w:hint="default"/>
      </w:rPr>
    </w:lvl>
    <w:lvl w:ilvl="4">
      <w:start w:val="1"/>
      <w:numFmt w:val="bullet"/>
      <w:lvlText w:val="•"/>
      <w:lvlJc w:val="left"/>
      <w:pPr>
        <w:ind w:left="2658" w:hanging="368"/>
      </w:pPr>
      <w:rPr>
        <w:rFonts w:hint="default"/>
      </w:rPr>
    </w:lvl>
    <w:lvl w:ilvl="5">
      <w:start w:val="1"/>
      <w:numFmt w:val="bullet"/>
      <w:lvlText w:val="•"/>
      <w:lvlJc w:val="left"/>
      <w:pPr>
        <w:ind w:left="3390" w:hanging="368"/>
      </w:pPr>
      <w:rPr>
        <w:rFonts w:hint="default"/>
      </w:rPr>
    </w:lvl>
    <w:lvl w:ilvl="6">
      <w:start w:val="1"/>
      <w:numFmt w:val="bullet"/>
      <w:lvlText w:val="•"/>
      <w:lvlJc w:val="left"/>
      <w:pPr>
        <w:ind w:left="4121" w:hanging="368"/>
      </w:pPr>
      <w:rPr>
        <w:rFonts w:hint="default"/>
      </w:rPr>
    </w:lvl>
    <w:lvl w:ilvl="7">
      <w:start w:val="1"/>
      <w:numFmt w:val="bullet"/>
      <w:lvlText w:val="•"/>
      <w:lvlJc w:val="left"/>
      <w:pPr>
        <w:ind w:left="4852" w:hanging="368"/>
      </w:pPr>
      <w:rPr>
        <w:rFonts w:hint="default"/>
      </w:rPr>
    </w:lvl>
    <w:lvl w:ilvl="8">
      <w:start w:val="1"/>
      <w:numFmt w:val="bullet"/>
      <w:lvlText w:val="•"/>
      <w:lvlJc w:val="left"/>
      <w:pPr>
        <w:ind w:left="5584" w:hanging="368"/>
      </w:pPr>
      <w:rPr>
        <w:rFonts w:hint="default"/>
      </w:rPr>
    </w:lvl>
  </w:abstractNum>
  <w:abstractNum w:abstractNumId="6">
    <w:nsid w:val="26D16BF8"/>
    <w:multiLevelType w:val="multilevel"/>
    <w:tmpl w:val="69D81E26"/>
    <w:lvl w:ilvl="0">
      <w:start w:val="1"/>
      <w:numFmt w:val="decimal"/>
      <w:lvlText w:val="%1"/>
      <w:lvlJc w:val="left"/>
      <w:pPr>
        <w:ind w:left="97" w:hanging="368"/>
      </w:pPr>
      <w:rPr>
        <w:rFonts w:cs="Times New Roman" w:hint="default"/>
      </w:rPr>
    </w:lvl>
    <w:lvl w:ilvl="1">
      <w:start w:val="2"/>
      <w:numFmt w:val="decimal"/>
      <w:lvlText w:val="%1.%2"/>
      <w:lvlJc w:val="left"/>
      <w:pPr>
        <w:ind w:left="97" w:hanging="368"/>
      </w:pPr>
      <w:rPr>
        <w:rFonts w:cs="Times New Roman" w:hint="default"/>
      </w:rPr>
    </w:lvl>
    <w:lvl w:ilvl="2">
      <w:start w:val="1"/>
      <w:numFmt w:val="decimal"/>
      <w:lvlText w:val="%1.%2.%3"/>
      <w:lvlJc w:val="left"/>
      <w:pPr>
        <w:ind w:left="97" w:hanging="368"/>
      </w:pPr>
      <w:rPr>
        <w:rFonts w:ascii="Arial" w:eastAsia="Times New Roman" w:hAnsi="Arial" w:cs="Times New Roman" w:hint="default"/>
        <w:spacing w:val="-1"/>
        <w:w w:val="81"/>
        <w:sz w:val="18"/>
        <w:szCs w:val="18"/>
      </w:rPr>
    </w:lvl>
    <w:lvl w:ilvl="3">
      <w:start w:val="1"/>
      <w:numFmt w:val="bullet"/>
      <w:lvlText w:val="•"/>
      <w:lvlJc w:val="left"/>
      <w:pPr>
        <w:ind w:left="2182" w:hanging="368"/>
      </w:pPr>
      <w:rPr>
        <w:rFonts w:hint="default"/>
      </w:rPr>
    </w:lvl>
    <w:lvl w:ilvl="4">
      <w:start w:val="1"/>
      <w:numFmt w:val="bullet"/>
      <w:lvlText w:val="•"/>
      <w:lvlJc w:val="left"/>
      <w:pPr>
        <w:ind w:left="2877" w:hanging="368"/>
      </w:pPr>
      <w:rPr>
        <w:rFonts w:hint="default"/>
      </w:rPr>
    </w:lvl>
    <w:lvl w:ilvl="5">
      <w:start w:val="1"/>
      <w:numFmt w:val="bullet"/>
      <w:lvlText w:val="•"/>
      <w:lvlJc w:val="left"/>
      <w:pPr>
        <w:ind w:left="3572" w:hanging="368"/>
      </w:pPr>
      <w:rPr>
        <w:rFonts w:hint="default"/>
      </w:rPr>
    </w:lvl>
    <w:lvl w:ilvl="6">
      <w:start w:val="1"/>
      <w:numFmt w:val="bullet"/>
      <w:lvlText w:val="•"/>
      <w:lvlJc w:val="left"/>
      <w:pPr>
        <w:ind w:left="4267" w:hanging="368"/>
      </w:pPr>
      <w:rPr>
        <w:rFonts w:hint="default"/>
      </w:rPr>
    </w:lvl>
    <w:lvl w:ilvl="7">
      <w:start w:val="1"/>
      <w:numFmt w:val="bullet"/>
      <w:lvlText w:val="•"/>
      <w:lvlJc w:val="left"/>
      <w:pPr>
        <w:ind w:left="4962" w:hanging="368"/>
      </w:pPr>
      <w:rPr>
        <w:rFonts w:hint="default"/>
      </w:rPr>
    </w:lvl>
    <w:lvl w:ilvl="8">
      <w:start w:val="1"/>
      <w:numFmt w:val="bullet"/>
      <w:lvlText w:val="•"/>
      <w:lvlJc w:val="left"/>
      <w:pPr>
        <w:ind w:left="5656" w:hanging="368"/>
      </w:pPr>
      <w:rPr>
        <w:rFonts w:hint="default"/>
      </w:rPr>
    </w:lvl>
  </w:abstractNum>
  <w:abstractNum w:abstractNumId="7">
    <w:nsid w:val="32E538EE"/>
    <w:multiLevelType w:val="multilevel"/>
    <w:tmpl w:val="EA926FC6"/>
    <w:lvl w:ilvl="0">
      <w:start w:val="4"/>
      <w:numFmt w:val="decimal"/>
      <w:lvlText w:val="%1"/>
      <w:lvlJc w:val="left"/>
      <w:pPr>
        <w:ind w:left="464" w:hanging="368"/>
      </w:pPr>
      <w:rPr>
        <w:rFonts w:cs="Times New Roman" w:hint="default"/>
      </w:rPr>
    </w:lvl>
    <w:lvl w:ilvl="1">
      <w:start w:val="1"/>
      <w:numFmt w:val="decimal"/>
      <w:lvlText w:val="%1.%2"/>
      <w:lvlJc w:val="left"/>
      <w:pPr>
        <w:ind w:left="464" w:hanging="368"/>
      </w:pPr>
      <w:rPr>
        <w:rFonts w:cs="Times New Roman" w:hint="default"/>
      </w:rPr>
    </w:lvl>
    <w:lvl w:ilvl="2">
      <w:start w:val="1"/>
      <w:numFmt w:val="decimal"/>
      <w:lvlText w:val="%1.%2.%3"/>
      <w:lvlJc w:val="left"/>
      <w:pPr>
        <w:ind w:left="464" w:hanging="368"/>
      </w:pPr>
      <w:rPr>
        <w:rFonts w:ascii="Arial" w:eastAsia="Times New Roman" w:hAnsi="Arial" w:cs="Times New Roman" w:hint="default"/>
        <w:spacing w:val="-1"/>
        <w:w w:val="81"/>
        <w:sz w:val="18"/>
        <w:szCs w:val="18"/>
      </w:rPr>
    </w:lvl>
    <w:lvl w:ilvl="3">
      <w:start w:val="1"/>
      <w:numFmt w:val="bullet"/>
      <w:lvlText w:val="•"/>
      <w:lvlJc w:val="left"/>
      <w:pPr>
        <w:ind w:left="2439" w:hanging="368"/>
      </w:pPr>
      <w:rPr>
        <w:rFonts w:hint="default"/>
      </w:rPr>
    </w:lvl>
    <w:lvl w:ilvl="4">
      <w:start w:val="1"/>
      <w:numFmt w:val="bullet"/>
      <w:lvlText w:val="•"/>
      <w:lvlJc w:val="left"/>
      <w:pPr>
        <w:ind w:left="3097" w:hanging="368"/>
      </w:pPr>
      <w:rPr>
        <w:rFonts w:hint="default"/>
      </w:rPr>
    </w:lvl>
    <w:lvl w:ilvl="5">
      <w:start w:val="1"/>
      <w:numFmt w:val="bullet"/>
      <w:lvlText w:val="•"/>
      <w:lvlJc w:val="left"/>
      <w:pPr>
        <w:ind w:left="3755" w:hanging="368"/>
      </w:pPr>
      <w:rPr>
        <w:rFonts w:hint="default"/>
      </w:rPr>
    </w:lvl>
    <w:lvl w:ilvl="6">
      <w:start w:val="1"/>
      <w:numFmt w:val="bullet"/>
      <w:lvlText w:val="•"/>
      <w:lvlJc w:val="left"/>
      <w:pPr>
        <w:ind w:left="4413" w:hanging="368"/>
      </w:pPr>
      <w:rPr>
        <w:rFonts w:hint="default"/>
      </w:rPr>
    </w:lvl>
    <w:lvl w:ilvl="7">
      <w:start w:val="1"/>
      <w:numFmt w:val="bullet"/>
      <w:lvlText w:val="•"/>
      <w:lvlJc w:val="left"/>
      <w:pPr>
        <w:ind w:left="5072" w:hanging="368"/>
      </w:pPr>
      <w:rPr>
        <w:rFonts w:hint="default"/>
      </w:rPr>
    </w:lvl>
    <w:lvl w:ilvl="8">
      <w:start w:val="1"/>
      <w:numFmt w:val="bullet"/>
      <w:lvlText w:val="•"/>
      <w:lvlJc w:val="left"/>
      <w:pPr>
        <w:ind w:left="5730" w:hanging="368"/>
      </w:pPr>
      <w:rPr>
        <w:rFonts w:hint="default"/>
      </w:rPr>
    </w:lvl>
  </w:abstractNum>
  <w:abstractNum w:abstractNumId="8">
    <w:nsid w:val="38321FF2"/>
    <w:multiLevelType w:val="multilevel"/>
    <w:tmpl w:val="6D945560"/>
    <w:lvl w:ilvl="0">
      <w:start w:val="1"/>
      <w:numFmt w:val="decimal"/>
      <w:lvlText w:val="%1"/>
      <w:lvlJc w:val="left"/>
      <w:pPr>
        <w:ind w:left="97" w:hanging="368"/>
      </w:pPr>
      <w:rPr>
        <w:rFonts w:cs="Times New Roman" w:hint="default"/>
      </w:rPr>
    </w:lvl>
    <w:lvl w:ilvl="1">
      <w:start w:val="1"/>
      <w:numFmt w:val="decimal"/>
      <w:lvlText w:val="%1.%2"/>
      <w:lvlJc w:val="left"/>
      <w:pPr>
        <w:ind w:left="97" w:hanging="368"/>
      </w:pPr>
      <w:rPr>
        <w:rFonts w:cs="Times New Roman" w:hint="default"/>
      </w:rPr>
    </w:lvl>
    <w:lvl w:ilvl="2">
      <w:start w:val="2"/>
      <w:numFmt w:val="decimal"/>
      <w:lvlText w:val="%1.%2.%3"/>
      <w:lvlJc w:val="left"/>
      <w:pPr>
        <w:ind w:left="97" w:hanging="368"/>
      </w:pPr>
      <w:rPr>
        <w:rFonts w:ascii="Arial" w:eastAsia="Times New Roman" w:hAnsi="Arial" w:cs="Times New Roman" w:hint="default"/>
        <w:spacing w:val="-1"/>
        <w:w w:val="81"/>
        <w:sz w:val="18"/>
        <w:szCs w:val="18"/>
      </w:rPr>
    </w:lvl>
    <w:lvl w:ilvl="3">
      <w:start w:val="1"/>
      <w:numFmt w:val="bullet"/>
      <w:lvlText w:val="•"/>
      <w:lvlJc w:val="left"/>
      <w:pPr>
        <w:ind w:left="2182" w:hanging="368"/>
      </w:pPr>
      <w:rPr>
        <w:rFonts w:hint="default"/>
      </w:rPr>
    </w:lvl>
    <w:lvl w:ilvl="4">
      <w:start w:val="1"/>
      <w:numFmt w:val="bullet"/>
      <w:lvlText w:val="•"/>
      <w:lvlJc w:val="left"/>
      <w:pPr>
        <w:ind w:left="2877" w:hanging="368"/>
      </w:pPr>
      <w:rPr>
        <w:rFonts w:hint="default"/>
      </w:rPr>
    </w:lvl>
    <w:lvl w:ilvl="5">
      <w:start w:val="1"/>
      <w:numFmt w:val="bullet"/>
      <w:lvlText w:val="•"/>
      <w:lvlJc w:val="left"/>
      <w:pPr>
        <w:ind w:left="3572" w:hanging="368"/>
      </w:pPr>
      <w:rPr>
        <w:rFonts w:hint="default"/>
      </w:rPr>
    </w:lvl>
    <w:lvl w:ilvl="6">
      <w:start w:val="1"/>
      <w:numFmt w:val="bullet"/>
      <w:lvlText w:val="•"/>
      <w:lvlJc w:val="left"/>
      <w:pPr>
        <w:ind w:left="4267" w:hanging="368"/>
      </w:pPr>
      <w:rPr>
        <w:rFonts w:hint="default"/>
      </w:rPr>
    </w:lvl>
    <w:lvl w:ilvl="7">
      <w:start w:val="1"/>
      <w:numFmt w:val="bullet"/>
      <w:lvlText w:val="•"/>
      <w:lvlJc w:val="left"/>
      <w:pPr>
        <w:ind w:left="4962" w:hanging="368"/>
      </w:pPr>
      <w:rPr>
        <w:rFonts w:hint="default"/>
      </w:rPr>
    </w:lvl>
    <w:lvl w:ilvl="8">
      <w:start w:val="1"/>
      <w:numFmt w:val="bullet"/>
      <w:lvlText w:val="•"/>
      <w:lvlJc w:val="left"/>
      <w:pPr>
        <w:ind w:left="5656" w:hanging="368"/>
      </w:pPr>
      <w:rPr>
        <w:rFonts w:hint="default"/>
      </w:rPr>
    </w:lvl>
  </w:abstractNum>
  <w:abstractNum w:abstractNumId="9">
    <w:nsid w:val="3A910E44"/>
    <w:multiLevelType w:val="hybridMultilevel"/>
    <w:tmpl w:val="DBA83728"/>
    <w:lvl w:ilvl="0" w:tplc="8698E3F4">
      <w:start w:val="1"/>
      <w:numFmt w:val="decimal"/>
      <w:lvlText w:val="%1."/>
      <w:lvlJc w:val="left"/>
      <w:pPr>
        <w:ind w:left="356" w:hanging="252"/>
      </w:pPr>
      <w:rPr>
        <w:rFonts w:ascii="Times New Roman" w:eastAsia="Times New Roman" w:hAnsi="Times New Roman" w:cs="Times New Roman" w:hint="default"/>
        <w:b/>
        <w:bCs/>
        <w:spacing w:val="1"/>
        <w:w w:val="99"/>
        <w:sz w:val="20"/>
        <w:szCs w:val="20"/>
      </w:rPr>
    </w:lvl>
    <w:lvl w:ilvl="1" w:tplc="8D22F798">
      <w:start w:val="1"/>
      <w:numFmt w:val="upperRoman"/>
      <w:lvlText w:val="%2."/>
      <w:lvlJc w:val="left"/>
      <w:pPr>
        <w:ind w:left="340" w:hanging="221"/>
      </w:pPr>
      <w:rPr>
        <w:rFonts w:ascii="Arial" w:eastAsia="Times New Roman" w:hAnsi="Arial" w:cs="Times New Roman" w:hint="default"/>
        <w:b/>
        <w:bCs/>
        <w:spacing w:val="-1"/>
        <w:w w:val="99"/>
        <w:sz w:val="20"/>
        <w:szCs w:val="20"/>
      </w:rPr>
    </w:lvl>
    <w:lvl w:ilvl="2" w:tplc="07083978">
      <w:start w:val="1"/>
      <w:numFmt w:val="bullet"/>
      <w:lvlText w:val="•"/>
      <w:lvlJc w:val="left"/>
      <w:pPr>
        <w:ind w:left="1379" w:hanging="221"/>
      </w:pPr>
      <w:rPr>
        <w:rFonts w:hint="default"/>
      </w:rPr>
    </w:lvl>
    <w:lvl w:ilvl="3" w:tplc="FBA23760">
      <w:start w:val="1"/>
      <w:numFmt w:val="bullet"/>
      <w:lvlText w:val="•"/>
      <w:lvlJc w:val="left"/>
      <w:pPr>
        <w:ind w:left="2401" w:hanging="221"/>
      </w:pPr>
      <w:rPr>
        <w:rFonts w:hint="default"/>
      </w:rPr>
    </w:lvl>
    <w:lvl w:ilvl="4" w:tplc="DBA0169A">
      <w:start w:val="1"/>
      <w:numFmt w:val="bullet"/>
      <w:lvlText w:val="•"/>
      <w:lvlJc w:val="left"/>
      <w:pPr>
        <w:ind w:left="3424" w:hanging="221"/>
      </w:pPr>
      <w:rPr>
        <w:rFonts w:hint="default"/>
      </w:rPr>
    </w:lvl>
    <w:lvl w:ilvl="5" w:tplc="5E9E5242">
      <w:start w:val="1"/>
      <w:numFmt w:val="bullet"/>
      <w:lvlText w:val="•"/>
      <w:lvlJc w:val="left"/>
      <w:pPr>
        <w:ind w:left="4447" w:hanging="221"/>
      </w:pPr>
      <w:rPr>
        <w:rFonts w:hint="default"/>
      </w:rPr>
    </w:lvl>
    <w:lvl w:ilvl="6" w:tplc="3698D008">
      <w:start w:val="1"/>
      <w:numFmt w:val="bullet"/>
      <w:lvlText w:val="•"/>
      <w:lvlJc w:val="left"/>
      <w:pPr>
        <w:ind w:left="5469" w:hanging="221"/>
      </w:pPr>
      <w:rPr>
        <w:rFonts w:hint="default"/>
      </w:rPr>
    </w:lvl>
    <w:lvl w:ilvl="7" w:tplc="7C88028A">
      <w:start w:val="1"/>
      <w:numFmt w:val="bullet"/>
      <w:lvlText w:val="•"/>
      <w:lvlJc w:val="left"/>
      <w:pPr>
        <w:ind w:left="6492" w:hanging="221"/>
      </w:pPr>
      <w:rPr>
        <w:rFonts w:hint="default"/>
      </w:rPr>
    </w:lvl>
    <w:lvl w:ilvl="8" w:tplc="B89CEC62">
      <w:start w:val="1"/>
      <w:numFmt w:val="bullet"/>
      <w:lvlText w:val="•"/>
      <w:lvlJc w:val="left"/>
      <w:pPr>
        <w:ind w:left="7514" w:hanging="221"/>
      </w:pPr>
      <w:rPr>
        <w:rFonts w:hint="default"/>
      </w:rPr>
    </w:lvl>
  </w:abstractNum>
  <w:abstractNum w:abstractNumId="10">
    <w:nsid w:val="3F3D36AF"/>
    <w:multiLevelType w:val="hybridMultilevel"/>
    <w:tmpl w:val="23E2FC18"/>
    <w:lvl w:ilvl="0" w:tplc="DDE2D11A">
      <w:start w:val="1"/>
      <w:numFmt w:val="bullet"/>
      <w:lvlText w:val=""/>
      <w:lvlJc w:val="left"/>
      <w:pPr>
        <w:ind w:left="408" w:hanging="288"/>
      </w:pPr>
      <w:rPr>
        <w:rFonts w:ascii="Symbol" w:eastAsia="Times New Roman" w:hAnsi="Symbol" w:hint="default"/>
        <w:w w:val="76"/>
        <w:sz w:val="20"/>
      </w:rPr>
    </w:lvl>
    <w:lvl w:ilvl="1" w:tplc="52142AFA">
      <w:start w:val="1"/>
      <w:numFmt w:val="bullet"/>
      <w:lvlText w:val="•"/>
      <w:lvlJc w:val="left"/>
      <w:pPr>
        <w:ind w:left="1325" w:hanging="288"/>
      </w:pPr>
      <w:rPr>
        <w:rFonts w:hint="default"/>
      </w:rPr>
    </w:lvl>
    <w:lvl w:ilvl="2" w:tplc="2D5C84D0">
      <w:start w:val="1"/>
      <w:numFmt w:val="bullet"/>
      <w:lvlText w:val="•"/>
      <w:lvlJc w:val="left"/>
      <w:pPr>
        <w:ind w:left="2242" w:hanging="288"/>
      </w:pPr>
      <w:rPr>
        <w:rFonts w:hint="default"/>
      </w:rPr>
    </w:lvl>
    <w:lvl w:ilvl="3" w:tplc="C5D04306">
      <w:start w:val="1"/>
      <w:numFmt w:val="bullet"/>
      <w:lvlText w:val="•"/>
      <w:lvlJc w:val="left"/>
      <w:pPr>
        <w:ind w:left="3159" w:hanging="288"/>
      </w:pPr>
      <w:rPr>
        <w:rFonts w:hint="default"/>
      </w:rPr>
    </w:lvl>
    <w:lvl w:ilvl="4" w:tplc="B7BC1F62">
      <w:start w:val="1"/>
      <w:numFmt w:val="bullet"/>
      <w:lvlText w:val="•"/>
      <w:lvlJc w:val="left"/>
      <w:pPr>
        <w:ind w:left="4076" w:hanging="288"/>
      </w:pPr>
      <w:rPr>
        <w:rFonts w:hint="default"/>
      </w:rPr>
    </w:lvl>
    <w:lvl w:ilvl="5" w:tplc="4BCC62A6">
      <w:start w:val="1"/>
      <w:numFmt w:val="bullet"/>
      <w:lvlText w:val="•"/>
      <w:lvlJc w:val="left"/>
      <w:pPr>
        <w:ind w:left="4994" w:hanging="288"/>
      </w:pPr>
      <w:rPr>
        <w:rFonts w:hint="default"/>
      </w:rPr>
    </w:lvl>
    <w:lvl w:ilvl="6" w:tplc="E11C8C4C">
      <w:start w:val="1"/>
      <w:numFmt w:val="bullet"/>
      <w:lvlText w:val="•"/>
      <w:lvlJc w:val="left"/>
      <w:pPr>
        <w:ind w:left="5911" w:hanging="288"/>
      </w:pPr>
      <w:rPr>
        <w:rFonts w:hint="default"/>
      </w:rPr>
    </w:lvl>
    <w:lvl w:ilvl="7" w:tplc="E4367274">
      <w:start w:val="1"/>
      <w:numFmt w:val="bullet"/>
      <w:lvlText w:val="•"/>
      <w:lvlJc w:val="left"/>
      <w:pPr>
        <w:ind w:left="6828" w:hanging="288"/>
      </w:pPr>
      <w:rPr>
        <w:rFonts w:hint="default"/>
      </w:rPr>
    </w:lvl>
    <w:lvl w:ilvl="8" w:tplc="41107D28">
      <w:start w:val="1"/>
      <w:numFmt w:val="bullet"/>
      <w:lvlText w:val="•"/>
      <w:lvlJc w:val="left"/>
      <w:pPr>
        <w:ind w:left="7745" w:hanging="288"/>
      </w:pPr>
      <w:rPr>
        <w:rFonts w:hint="default"/>
      </w:rPr>
    </w:lvl>
  </w:abstractNum>
  <w:abstractNum w:abstractNumId="11">
    <w:nsid w:val="43CF1EAF"/>
    <w:multiLevelType w:val="multilevel"/>
    <w:tmpl w:val="962EFCB8"/>
    <w:lvl w:ilvl="0">
      <w:start w:val="4"/>
      <w:numFmt w:val="decimal"/>
      <w:lvlText w:val="%1"/>
      <w:lvlJc w:val="left"/>
      <w:pPr>
        <w:ind w:left="464" w:hanging="368"/>
      </w:pPr>
      <w:rPr>
        <w:rFonts w:cs="Times New Roman" w:hint="default"/>
      </w:rPr>
    </w:lvl>
    <w:lvl w:ilvl="1">
      <w:start w:val="2"/>
      <w:numFmt w:val="decimal"/>
      <w:lvlText w:val="%1.%2"/>
      <w:lvlJc w:val="left"/>
      <w:pPr>
        <w:ind w:left="464" w:hanging="368"/>
      </w:pPr>
      <w:rPr>
        <w:rFonts w:cs="Times New Roman" w:hint="default"/>
      </w:rPr>
    </w:lvl>
    <w:lvl w:ilvl="2">
      <w:start w:val="1"/>
      <w:numFmt w:val="decimal"/>
      <w:lvlText w:val="%1.%2.%3"/>
      <w:lvlJc w:val="left"/>
      <w:pPr>
        <w:ind w:left="97" w:hanging="368"/>
      </w:pPr>
      <w:rPr>
        <w:rFonts w:ascii="Arial" w:eastAsia="Times New Roman" w:hAnsi="Arial" w:cs="Times New Roman" w:hint="default"/>
        <w:spacing w:val="-1"/>
        <w:w w:val="81"/>
        <w:sz w:val="18"/>
        <w:szCs w:val="18"/>
      </w:rPr>
    </w:lvl>
    <w:lvl w:ilvl="3">
      <w:start w:val="1"/>
      <w:numFmt w:val="bullet"/>
      <w:lvlText w:val="•"/>
      <w:lvlJc w:val="left"/>
      <w:pPr>
        <w:ind w:left="1927" w:hanging="368"/>
      </w:pPr>
      <w:rPr>
        <w:rFonts w:hint="default"/>
      </w:rPr>
    </w:lvl>
    <w:lvl w:ilvl="4">
      <w:start w:val="1"/>
      <w:numFmt w:val="bullet"/>
      <w:lvlText w:val="•"/>
      <w:lvlJc w:val="left"/>
      <w:pPr>
        <w:ind w:left="2658" w:hanging="368"/>
      </w:pPr>
      <w:rPr>
        <w:rFonts w:hint="default"/>
      </w:rPr>
    </w:lvl>
    <w:lvl w:ilvl="5">
      <w:start w:val="1"/>
      <w:numFmt w:val="bullet"/>
      <w:lvlText w:val="•"/>
      <w:lvlJc w:val="left"/>
      <w:pPr>
        <w:ind w:left="3390" w:hanging="368"/>
      </w:pPr>
      <w:rPr>
        <w:rFonts w:hint="default"/>
      </w:rPr>
    </w:lvl>
    <w:lvl w:ilvl="6">
      <w:start w:val="1"/>
      <w:numFmt w:val="bullet"/>
      <w:lvlText w:val="•"/>
      <w:lvlJc w:val="left"/>
      <w:pPr>
        <w:ind w:left="4121" w:hanging="368"/>
      </w:pPr>
      <w:rPr>
        <w:rFonts w:hint="default"/>
      </w:rPr>
    </w:lvl>
    <w:lvl w:ilvl="7">
      <w:start w:val="1"/>
      <w:numFmt w:val="bullet"/>
      <w:lvlText w:val="•"/>
      <w:lvlJc w:val="left"/>
      <w:pPr>
        <w:ind w:left="4852" w:hanging="368"/>
      </w:pPr>
      <w:rPr>
        <w:rFonts w:hint="default"/>
      </w:rPr>
    </w:lvl>
    <w:lvl w:ilvl="8">
      <w:start w:val="1"/>
      <w:numFmt w:val="bullet"/>
      <w:lvlText w:val="•"/>
      <w:lvlJc w:val="left"/>
      <w:pPr>
        <w:ind w:left="5584" w:hanging="368"/>
      </w:pPr>
      <w:rPr>
        <w:rFonts w:hint="default"/>
      </w:rPr>
    </w:lvl>
  </w:abstractNum>
  <w:abstractNum w:abstractNumId="12">
    <w:nsid w:val="4ED6399E"/>
    <w:multiLevelType w:val="multilevel"/>
    <w:tmpl w:val="DCE6052A"/>
    <w:lvl w:ilvl="0">
      <w:start w:val="1"/>
      <w:numFmt w:val="decimal"/>
      <w:lvlText w:val="%1"/>
      <w:lvlJc w:val="left"/>
      <w:pPr>
        <w:ind w:left="464" w:hanging="368"/>
      </w:pPr>
      <w:rPr>
        <w:rFonts w:cs="Times New Roman" w:hint="default"/>
      </w:rPr>
    </w:lvl>
    <w:lvl w:ilvl="1">
      <w:start w:val="4"/>
      <w:numFmt w:val="decimal"/>
      <w:lvlText w:val="%1.%2"/>
      <w:lvlJc w:val="left"/>
      <w:pPr>
        <w:ind w:left="464" w:hanging="368"/>
      </w:pPr>
      <w:rPr>
        <w:rFonts w:cs="Times New Roman" w:hint="default"/>
      </w:rPr>
    </w:lvl>
    <w:lvl w:ilvl="2">
      <w:start w:val="1"/>
      <w:numFmt w:val="decimal"/>
      <w:lvlText w:val="%1.%2.%3"/>
      <w:lvlJc w:val="left"/>
      <w:pPr>
        <w:ind w:left="464" w:hanging="368"/>
      </w:pPr>
      <w:rPr>
        <w:rFonts w:ascii="Arial" w:eastAsia="Times New Roman" w:hAnsi="Arial" w:cs="Times New Roman" w:hint="default"/>
        <w:spacing w:val="-1"/>
        <w:w w:val="81"/>
        <w:sz w:val="18"/>
        <w:szCs w:val="18"/>
      </w:rPr>
    </w:lvl>
    <w:lvl w:ilvl="3">
      <w:start w:val="1"/>
      <w:numFmt w:val="bullet"/>
      <w:lvlText w:val="•"/>
      <w:lvlJc w:val="left"/>
      <w:pPr>
        <w:ind w:left="2439" w:hanging="368"/>
      </w:pPr>
      <w:rPr>
        <w:rFonts w:hint="default"/>
      </w:rPr>
    </w:lvl>
    <w:lvl w:ilvl="4">
      <w:start w:val="1"/>
      <w:numFmt w:val="bullet"/>
      <w:lvlText w:val="•"/>
      <w:lvlJc w:val="left"/>
      <w:pPr>
        <w:ind w:left="3097" w:hanging="368"/>
      </w:pPr>
      <w:rPr>
        <w:rFonts w:hint="default"/>
      </w:rPr>
    </w:lvl>
    <w:lvl w:ilvl="5">
      <w:start w:val="1"/>
      <w:numFmt w:val="bullet"/>
      <w:lvlText w:val="•"/>
      <w:lvlJc w:val="left"/>
      <w:pPr>
        <w:ind w:left="3755" w:hanging="368"/>
      </w:pPr>
      <w:rPr>
        <w:rFonts w:hint="default"/>
      </w:rPr>
    </w:lvl>
    <w:lvl w:ilvl="6">
      <w:start w:val="1"/>
      <w:numFmt w:val="bullet"/>
      <w:lvlText w:val="•"/>
      <w:lvlJc w:val="left"/>
      <w:pPr>
        <w:ind w:left="4413" w:hanging="368"/>
      </w:pPr>
      <w:rPr>
        <w:rFonts w:hint="default"/>
      </w:rPr>
    </w:lvl>
    <w:lvl w:ilvl="7">
      <w:start w:val="1"/>
      <w:numFmt w:val="bullet"/>
      <w:lvlText w:val="•"/>
      <w:lvlJc w:val="left"/>
      <w:pPr>
        <w:ind w:left="5072" w:hanging="368"/>
      </w:pPr>
      <w:rPr>
        <w:rFonts w:hint="default"/>
      </w:rPr>
    </w:lvl>
    <w:lvl w:ilvl="8">
      <w:start w:val="1"/>
      <w:numFmt w:val="bullet"/>
      <w:lvlText w:val="•"/>
      <w:lvlJc w:val="left"/>
      <w:pPr>
        <w:ind w:left="5730" w:hanging="368"/>
      </w:pPr>
      <w:rPr>
        <w:rFonts w:hint="default"/>
      </w:rPr>
    </w:lvl>
  </w:abstractNum>
  <w:abstractNum w:abstractNumId="13">
    <w:nsid w:val="517372FD"/>
    <w:multiLevelType w:val="multilevel"/>
    <w:tmpl w:val="72E66144"/>
    <w:lvl w:ilvl="0">
      <w:start w:val="5"/>
      <w:numFmt w:val="decimal"/>
      <w:lvlText w:val="%1"/>
      <w:lvlJc w:val="left"/>
      <w:pPr>
        <w:ind w:left="97" w:hanging="368"/>
      </w:pPr>
      <w:rPr>
        <w:rFonts w:cs="Times New Roman" w:hint="default"/>
      </w:rPr>
    </w:lvl>
    <w:lvl w:ilvl="1">
      <w:start w:val="1"/>
      <w:numFmt w:val="decimal"/>
      <w:lvlText w:val="%1.%2"/>
      <w:lvlJc w:val="left"/>
      <w:pPr>
        <w:ind w:left="97" w:hanging="368"/>
      </w:pPr>
      <w:rPr>
        <w:rFonts w:cs="Times New Roman" w:hint="default"/>
      </w:rPr>
    </w:lvl>
    <w:lvl w:ilvl="2">
      <w:start w:val="1"/>
      <w:numFmt w:val="decimal"/>
      <w:lvlText w:val="%1.%2.%3"/>
      <w:lvlJc w:val="left"/>
      <w:pPr>
        <w:ind w:left="97" w:hanging="368"/>
      </w:pPr>
      <w:rPr>
        <w:rFonts w:ascii="Arial" w:eastAsia="Times New Roman" w:hAnsi="Arial" w:cs="Times New Roman" w:hint="default"/>
        <w:spacing w:val="-1"/>
        <w:w w:val="81"/>
        <w:sz w:val="18"/>
        <w:szCs w:val="18"/>
      </w:rPr>
    </w:lvl>
    <w:lvl w:ilvl="3">
      <w:start w:val="1"/>
      <w:numFmt w:val="bullet"/>
      <w:lvlText w:val="•"/>
      <w:lvlJc w:val="left"/>
      <w:pPr>
        <w:ind w:left="2182" w:hanging="368"/>
      </w:pPr>
      <w:rPr>
        <w:rFonts w:hint="default"/>
      </w:rPr>
    </w:lvl>
    <w:lvl w:ilvl="4">
      <w:start w:val="1"/>
      <w:numFmt w:val="bullet"/>
      <w:lvlText w:val="•"/>
      <w:lvlJc w:val="left"/>
      <w:pPr>
        <w:ind w:left="2877" w:hanging="368"/>
      </w:pPr>
      <w:rPr>
        <w:rFonts w:hint="default"/>
      </w:rPr>
    </w:lvl>
    <w:lvl w:ilvl="5">
      <w:start w:val="1"/>
      <w:numFmt w:val="bullet"/>
      <w:lvlText w:val="•"/>
      <w:lvlJc w:val="left"/>
      <w:pPr>
        <w:ind w:left="3572" w:hanging="368"/>
      </w:pPr>
      <w:rPr>
        <w:rFonts w:hint="default"/>
      </w:rPr>
    </w:lvl>
    <w:lvl w:ilvl="6">
      <w:start w:val="1"/>
      <w:numFmt w:val="bullet"/>
      <w:lvlText w:val="•"/>
      <w:lvlJc w:val="left"/>
      <w:pPr>
        <w:ind w:left="4267" w:hanging="368"/>
      </w:pPr>
      <w:rPr>
        <w:rFonts w:hint="default"/>
      </w:rPr>
    </w:lvl>
    <w:lvl w:ilvl="7">
      <w:start w:val="1"/>
      <w:numFmt w:val="bullet"/>
      <w:lvlText w:val="•"/>
      <w:lvlJc w:val="left"/>
      <w:pPr>
        <w:ind w:left="4962" w:hanging="368"/>
      </w:pPr>
      <w:rPr>
        <w:rFonts w:hint="default"/>
      </w:rPr>
    </w:lvl>
    <w:lvl w:ilvl="8">
      <w:start w:val="1"/>
      <w:numFmt w:val="bullet"/>
      <w:lvlText w:val="•"/>
      <w:lvlJc w:val="left"/>
      <w:pPr>
        <w:ind w:left="5656" w:hanging="368"/>
      </w:pPr>
      <w:rPr>
        <w:rFonts w:hint="default"/>
      </w:rPr>
    </w:lvl>
  </w:abstractNum>
  <w:abstractNum w:abstractNumId="14">
    <w:nsid w:val="535240A7"/>
    <w:multiLevelType w:val="multilevel"/>
    <w:tmpl w:val="FED03D74"/>
    <w:lvl w:ilvl="0">
      <w:start w:val="5"/>
      <w:numFmt w:val="decimal"/>
      <w:lvlText w:val="%1"/>
      <w:lvlJc w:val="left"/>
      <w:pPr>
        <w:ind w:left="97" w:hanging="368"/>
      </w:pPr>
      <w:rPr>
        <w:rFonts w:cs="Times New Roman" w:hint="default"/>
      </w:rPr>
    </w:lvl>
    <w:lvl w:ilvl="1">
      <w:start w:val="2"/>
      <w:numFmt w:val="decimal"/>
      <w:lvlText w:val="%1.%2"/>
      <w:lvlJc w:val="left"/>
      <w:pPr>
        <w:ind w:left="97" w:hanging="368"/>
      </w:pPr>
      <w:rPr>
        <w:rFonts w:cs="Times New Roman" w:hint="default"/>
      </w:rPr>
    </w:lvl>
    <w:lvl w:ilvl="2">
      <w:start w:val="1"/>
      <w:numFmt w:val="decimal"/>
      <w:lvlText w:val="%1.%2.%3"/>
      <w:lvlJc w:val="left"/>
      <w:pPr>
        <w:ind w:left="97" w:hanging="368"/>
      </w:pPr>
      <w:rPr>
        <w:rFonts w:ascii="Arial" w:eastAsia="Times New Roman" w:hAnsi="Arial" w:cs="Times New Roman" w:hint="default"/>
        <w:spacing w:val="-1"/>
        <w:w w:val="81"/>
        <w:sz w:val="18"/>
        <w:szCs w:val="18"/>
      </w:rPr>
    </w:lvl>
    <w:lvl w:ilvl="3">
      <w:start w:val="1"/>
      <w:numFmt w:val="bullet"/>
      <w:lvlText w:val="•"/>
      <w:lvlJc w:val="left"/>
      <w:pPr>
        <w:ind w:left="2182" w:hanging="368"/>
      </w:pPr>
      <w:rPr>
        <w:rFonts w:hint="default"/>
      </w:rPr>
    </w:lvl>
    <w:lvl w:ilvl="4">
      <w:start w:val="1"/>
      <w:numFmt w:val="bullet"/>
      <w:lvlText w:val="•"/>
      <w:lvlJc w:val="left"/>
      <w:pPr>
        <w:ind w:left="2877" w:hanging="368"/>
      </w:pPr>
      <w:rPr>
        <w:rFonts w:hint="default"/>
      </w:rPr>
    </w:lvl>
    <w:lvl w:ilvl="5">
      <w:start w:val="1"/>
      <w:numFmt w:val="bullet"/>
      <w:lvlText w:val="•"/>
      <w:lvlJc w:val="left"/>
      <w:pPr>
        <w:ind w:left="3572" w:hanging="368"/>
      </w:pPr>
      <w:rPr>
        <w:rFonts w:hint="default"/>
      </w:rPr>
    </w:lvl>
    <w:lvl w:ilvl="6">
      <w:start w:val="1"/>
      <w:numFmt w:val="bullet"/>
      <w:lvlText w:val="•"/>
      <w:lvlJc w:val="left"/>
      <w:pPr>
        <w:ind w:left="4267" w:hanging="368"/>
      </w:pPr>
      <w:rPr>
        <w:rFonts w:hint="default"/>
      </w:rPr>
    </w:lvl>
    <w:lvl w:ilvl="7">
      <w:start w:val="1"/>
      <w:numFmt w:val="bullet"/>
      <w:lvlText w:val="•"/>
      <w:lvlJc w:val="left"/>
      <w:pPr>
        <w:ind w:left="4962" w:hanging="368"/>
      </w:pPr>
      <w:rPr>
        <w:rFonts w:hint="default"/>
      </w:rPr>
    </w:lvl>
    <w:lvl w:ilvl="8">
      <w:start w:val="1"/>
      <w:numFmt w:val="bullet"/>
      <w:lvlText w:val="•"/>
      <w:lvlJc w:val="left"/>
      <w:pPr>
        <w:ind w:left="5656" w:hanging="368"/>
      </w:pPr>
      <w:rPr>
        <w:rFonts w:hint="default"/>
      </w:rPr>
    </w:lvl>
  </w:abstractNum>
  <w:abstractNum w:abstractNumId="15">
    <w:nsid w:val="5405152A"/>
    <w:multiLevelType w:val="multilevel"/>
    <w:tmpl w:val="E780D568"/>
    <w:lvl w:ilvl="0">
      <w:start w:val="2"/>
      <w:numFmt w:val="decimal"/>
      <w:lvlText w:val="%1"/>
      <w:lvlJc w:val="left"/>
      <w:pPr>
        <w:ind w:left="97" w:hanging="245"/>
      </w:pPr>
      <w:rPr>
        <w:rFonts w:cs="Times New Roman" w:hint="default"/>
      </w:rPr>
    </w:lvl>
    <w:lvl w:ilvl="1">
      <w:start w:val="1"/>
      <w:numFmt w:val="decimal"/>
      <w:lvlText w:val="%1.%2"/>
      <w:lvlJc w:val="left"/>
      <w:pPr>
        <w:ind w:left="97" w:hanging="245"/>
      </w:pPr>
      <w:rPr>
        <w:rFonts w:ascii="Arial" w:eastAsia="Times New Roman" w:hAnsi="Arial" w:cs="Times New Roman" w:hint="default"/>
        <w:spacing w:val="-1"/>
        <w:w w:val="81"/>
        <w:sz w:val="18"/>
        <w:szCs w:val="18"/>
      </w:rPr>
    </w:lvl>
    <w:lvl w:ilvl="2">
      <w:start w:val="1"/>
      <w:numFmt w:val="bullet"/>
      <w:lvlText w:val="•"/>
      <w:lvlJc w:val="left"/>
      <w:pPr>
        <w:ind w:left="1487" w:hanging="245"/>
      </w:pPr>
      <w:rPr>
        <w:rFonts w:hint="default"/>
      </w:rPr>
    </w:lvl>
    <w:lvl w:ilvl="3">
      <w:start w:val="1"/>
      <w:numFmt w:val="bullet"/>
      <w:lvlText w:val="•"/>
      <w:lvlJc w:val="left"/>
      <w:pPr>
        <w:ind w:left="2182" w:hanging="245"/>
      </w:pPr>
      <w:rPr>
        <w:rFonts w:hint="default"/>
      </w:rPr>
    </w:lvl>
    <w:lvl w:ilvl="4">
      <w:start w:val="1"/>
      <w:numFmt w:val="bullet"/>
      <w:lvlText w:val="•"/>
      <w:lvlJc w:val="left"/>
      <w:pPr>
        <w:ind w:left="2877" w:hanging="245"/>
      </w:pPr>
      <w:rPr>
        <w:rFonts w:hint="default"/>
      </w:rPr>
    </w:lvl>
    <w:lvl w:ilvl="5">
      <w:start w:val="1"/>
      <w:numFmt w:val="bullet"/>
      <w:lvlText w:val="•"/>
      <w:lvlJc w:val="left"/>
      <w:pPr>
        <w:ind w:left="3572" w:hanging="245"/>
      </w:pPr>
      <w:rPr>
        <w:rFonts w:hint="default"/>
      </w:rPr>
    </w:lvl>
    <w:lvl w:ilvl="6">
      <w:start w:val="1"/>
      <w:numFmt w:val="bullet"/>
      <w:lvlText w:val="•"/>
      <w:lvlJc w:val="left"/>
      <w:pPr>
        <w:ind w:left="4267" w:hanging="245"/>
      </w:pPr>
      <w:rPr>
        <w:rFonts w:hint="default"/>
      </w:rPr>
    </w:lvl>
    <w:lvl w:ilvl="7">
      <w:start w:val="1"/>
      <w:numFmt w:val="bullet"/>
      <w:lvlText w:val="•"/>
      <w:lvlJc w:val="left"/>
      <w:pPr>
        <w:ind w:left="4962" w:hanging="245"/>
      </w:pPr>
      <w:rPr>
        <w:rFonts w:hint="default"/>
      </w:rPr>
    </w:lvl>
    <w:lvl w:ilvl="8">
      <w:start w:val="1"/>
      <w:numFmt w:val="bullet"/>
      <w:lvlText w:val="•"/>
      <w:lvlJc w:val="left"/>
      <w:pPr>
        <w:ind w:left="5656" w:hanging="245"/>
      </w:pPr>
      <w:rPr>
        <w:rFonts w:hint="default"/>
      </w:rPr>
    </w:lvl>
  </w:abstractNum>
  <w:abstractNum w:abstractNumId="16">
    <w:nsid w:val="5933469D"/>
    <w:multiLevelType w:val="multilevel"/>
    <w:tmpl w:val="98928464"/>
    <w:lvl w:ilvl="0">
      <w:start w:val="4"/>
      <w:numFmt w:val="decimal"/>
      <w:lvlText w:val="%1"/>
      <w:lvlJc w:val="left"/>
      <w:pPr>
        <w:ind w:left="464" w:hanging="368"/>
      </w:pPr>
      <w:rPr>
        <w:rFonts w:cs="Times New Roman" w:hint="default"/>
      </w:rPr>
    </w:lvl>
    <w:lvl w:ilvl="1">
      <w:start w:val="3"/>
      <w:numFmt w:val="decimal"/>
      <w:lvlText w:val="%1.%2"/>
      <w:lvlJc w:val="left"/>
      <w:pPr>
        <w:ind w:left="464" w:hanging="368"/>
      </w:pPr>
      <w:rPr>
        <w:rFonts w:cs="Times New Roman" w:hint="default"/>
      </w:rPr>
    </w:lvl>
    <w:lvl w:ilvl="2">
      <w:start w:val="1"/>
      <w:numFmt w:val="decimal"/>
      <w:lvlText w:val="%1.%2.%3"/>
      <w:lvlJc w:val="left"/>
      <w:pPr>
        <w:ind w:left="464" w:hanging="368"/>
      </w:pPr>
      <w:rPr>
        <w:rFonts w:ascii="Arial" w:eastAsia="Times New Roman" w:hAnsi="Arial" w:cs="Times New Roman" w:hint="default"/>
        <w:spacing w:val="-1"/>
        <w:w w:val="81"/>
        <w:sz w:val="18"/>
        <w:szCs w:val="18"/>
      </w:rPr>
    </w:lvl>
    <w:lvl w:ilvl="3">
      <w:start w:val="1"/>
      <w:numFmt w:val="bullet"/>
      <w:lvlText w:val="•"/>
      <w:lvlJc w:val="left"/>
      <w:pPr>
        <w:ind w:left="2439" w:hanging="368"/>
      </w:pPr>
      <w:rPr>
        <w:rFonts w:hint="default"/>
      </w:rPr>
    </w:lvl>
    <w:lvl w:ilvl="4">
      <w:start w:val="1"/>
      <w:numFmt w:val="bullet"/>
      <w:lvlText w:val="•"/>
      <w:lvlJc w:val="left"/>
      <w:pPr>
        <w:ind w:left="3097" w:hanging="368"/>
      </w:pPr>
      <w:rPr>
        <w:rFonts w:hint="default"/>
      </w:rPr>
    </w:lvl>
    <w:lvl w:ilvl="5">
      <w:start w:val="1"/>
      <w:numFmt w:val="bullet"/>
      <w:lvlText w:val="•"/>
      <w:lvlJc w:val="left"/>
      <w:pPr>
        <w:ind w:left="3755" w:hanging="368"/>
      </w:pPr>
      <w:rPr>
        <w:rFonts w:hint="default"/>
      </w:rPr>
    </w:lvl>
    <w:lvl w:ilvl="6">
      <w:start w:val="1"/>
      <w:numFmt w:val="bullet"/>
      <w:lvlText w:val="•"/>
      <w:lvlJc w:val="left"/>
      <w:pPr>
        <w:ind w:left="4413" w:hanging="368"/>
      </w:pPr>
      <w:rPr>
        <w:rFonts w:hint="default"/>
      </w:rPr>
    </w:lvl>
    <w:lvl w:ilvl="7">
      <w:start w:val="1"/>
      <w:numFmt w:val="bullet"/>
      <w:lvlText w:val="•"/>
      <w:lvlJc w:val="left"/>
      <w:pPr>
        <w:ind w:left="5072" w:hanging="368"/>
      </w:pPr>
      <w:rPr>
        <w:rFonts w:hint="default"/>
      </w:rPr>
    </w:lvl>
    <w:lvl w:ilvl="8">
      <w:start w:val="1"/>
      <w:numFmt w:val="bullet"/>
      <w:lvlText w:val="•"/>
      <w:lvlJc w:val="left"/>
      <w:pPr>
        <w:ind w:left="5730" w:hanging="368"/>
      </w:pPr>
      <w:rPr>
        <w:rFonts w:hint="default"/>
      </w:rPr>
    </w:lvl>
  </w:abstractNum>
  <w:abstractNum w:abstractNumId="17">
    <w:nsid w:val="6F4C09E0"/>
    <w:multiLevelType w:val="hybridMultilevel"/>
    <w:tmpl w:val="1658833A"/>
    <w:lvl w:ilvl="0" w:tplc="D49CFC82">
      <w:start w:val="1"/>
      <w:numFmt w:val="bullet"/>
      <w:lvlText w:val=""/>
      <w:lvlJc w:val="left"/>
      <w:pPr>
        <w:ind w:left="264" w:hanging="144"/>
      </w:pPr>
      <w:rPr>
        <w:rFonts w:ascii="Symbol" w:eastAsia="Times New Roman" w:hAnsi="Symbol" w:hint="default"/>
        <w:w w:val="76"/>
        <w:sz w:val="16"/>
      </w:rPr>
    </w:lvl>
    <w:lvl w:ilvl="1" w:tplc="8A323A8C">
      <w:start w:val="16"/>
      <w:numFmt w:val="lowerLetter"/>
      <w:lvlText w:val="%2."/>
      <w:lvlJc w:val="left"/>
      <w:pPr>
        <w:ind w:left="465" w:hanging="202"/>
      </w:pPr>
      <w:rPr>
        <w:rFonts w:ascii="Arial" w:eastAsia="Times New Roman" w:hAnsi="Arial" w:cs="Times New Roman" w:hint="default"/>
        <w:w w:val="99"/>
        <w:sz w:val="18"/>
        <w:szCs w:val="18"/>
      </w:rPr>
    </w:lvl>
    <w:lvl w:ilvl="2" w:tplc="92B0FB96">
      <w:start w:val="1"/>
      <w:numFmt w:val="bullet"/>
      <w:lvlText w:val="•"/>
      <w:lvlJc w:val="left"/>
      <w:pPr>
        <w:ind w:left="465" w:hanging="202"/>
      </w:pPr>
      <w:rPr>
        <w:rFonts w:hint="default"/>
      </w:rPr>
    </w:lvl>
    <w:lvl w:ilvl="3" w:tplc="5DE20812">
      <w:start w:val="1"/>
      <w:numFmt w:val="bullet"/>
      <w:lvlText w:val="•"/>
      <w:lvlJc w:val="left"/>
      <w:pPr>
        <w:ind w:left="1604" w:hanging="202"/>
      </w:pPr>
      <w:rPr>
        <w:rFonts w:hint="default"/>
      </w:rPr>
    </w:lvl>
    <w:lvl w:ilvl="4" w:tplc="FB940E6C">
      <w:start w:val="1"/>
      <w:numFmt w:val="bullet"/>
      <w:lvlText w:val="•"/>
      <w:lvlJc w:val="left"/>
      <w:pPr>
        <w:ind w:left="2744" w:hanging="202"/>
      </w:pPr>
      <w:rPr>
        <w:rFonts w:hint="default"/>
      </w:rPr>
    </w:lvl>
    <w:lvl w:ilvl="5" w:tplc="BF76CB80">
      <w:start w:val="1"/>
      <w:numFmt w:val="bullet"/>
      <w:lvlText w:val="•"/>
      <w:lvlJc w:val="left"/>
      <w:pPr>
        <w:ind w:left="3883" w:hanging="202"/>
      </w:pPr>
      <w:rPr>
        <w:rFonts w:hint="default"/>
      </w:rPr>
    </w:lvl>
    <w:lvl w:ilvl="6" w:tplc="A7EA4AA8">
      <w:start w:val="1"/>
      <w:numFmt w:val="bullet"/>
      <w:lvlText w:val="•"/>
      <w:lvlJc w:val="left"/>
      <w:pPr>
        <w:ind w:left="5022" w:hanging="202"/>
      </w:pPr>
      <w:rPr>
        <w:rFonts w:hint="default"/>
      </w:rPr>
    </w:lvl>
    <w:lvl w:ilvl="7" w:tplc="78167322">
      <w:start w:val="1"/>
      <w:numFmt w:val="bullet"/>
      <w:lvlText w:val="•"/>
      <w:lvlJc w:val="left"/>
      <w:pPr>
        <w:ind w:left="6162" w:hanging="202"/>
      </w:pPr>
      <w:rPr>
        <w:rFonts w:hint="default"/>
      </w:rPr>
    </w:lvl>
    <w:lvl w:ilvl="8" w:tplc="5BE841B8">
      <w:start w:val="1"/>
      <w:numFmt w:val="bullet"/>
      <w:lvlText w:val="•"/>
      <w:lvlJc w:val="left"/>
      <w:pPr>
        <w:ind w:left="7301" w:hanging="202"/>
      </w:pPr>
      <w:rPr>
        <w:rFonts w:hint="default"/>
      </w:rPr>
    </w:lvl>
  </w:abstractNum>
  <w:abstractNum w:abstractNumId="18">
    <w:nsid w:val="75A17625"/>
    <w:multiLevelType w:val="multilevel"/>
    <w:tmpl w:val="6374DA7E"/>
    <w:lvl w:ilvl="0">
      <w:start w:val="5"/>
      <w:numFmt w:val="decimal"/>
      <w:lvlText w:val="%1"/>
      <w:lvlJc w:val="left"/>
      <w:pPr>
        <w:ind w:left="464" w:hanging="368"/>
      </w:pPr>
      <w:rPr>
        <w:rFonts w:cs="Times New Roman" w:hint="default"/>
      </w:rPr>
    </w:lvl>
    <w:lvl w:ilvl="1">
      <w:start w:val="1"/>
      <w:numFmt w:val="decimal"/>
      <w:lvlText w:val="%1.%2"/>
      <w:lvlJc w:val="left"/>
      <w:pPr>
        <w:ind w:left="464" w:hanging="368"/>
      </w:pPr>
      <w:rPr>
        <w:rFonts w:cs="Times New Roman" w:hint="default"/>
      </w:rPr>
    </w:lvl>
    <w:lvl w:ilvl="2">
      <w:start w:val="4"/>
      <w:numFmt w:val="decimal"/>
      <w:lvlText w:val="%1.%2.%3"/>
      <w:lvlJc w:val="left"/>
      <w:pPr>
        <w:ind w:left="464" w:hanging="368"/>
      </w:pPr>
      <w:rPr>
        <w:rFonts w:ascii="Arial" w:eastAsia="Times New Roman" w:hAnsi="Arial" w:cs="Times New Roman" w:hint="default"/>
        <w:spacing w:val="-1"/>
        <w:w w:val="81"/>
        <w:sz w:val="18"/>
        <w:szCs w:val="18"/>
      </w:rPr>
    </w:lvl>
    <w:lvl w:ilvl="3">
      <w:start w:val="1"/>
      <w:numFmt w:val="bullet"/>
      <w:lvlText w:val="•"/>
      <w:lvlJc w:val="left"/>
      <w:pPr>
        <w:ind w:left="2439" w:hanging="368"/>
      </w:pPr>
      <w:rPr>
        <w:rFonts w:hint="default"/>
      </w:rPr>
    </w:lvl>
    <w:lvl w:ilvl="4">
      <w:start w:val="1"/>
      <w:numFmt w:val="bullet"/>
      <w:lvlText w:val="•"/>
      <w:lvlJc w:val="left"/>
      <w:pPr>
        <w:ind w:left="3097" w:hanging="368"/>
      </w:pPr>
      <w:rPr>
        <w:rFonts w:hint="default"/>
      </w:rPr>
    </w:lvl>
    <w:lvl w:ilvl="5">
      <w:start w:val="1"/>
      <w:numFmt w:val="bullet"/>
      <w:lvlText w:val="•"/>
      <w:lvlJc w:val="left"/>
      <w:pPr>
        <w:ind w:left="3755" w:hanging="368"/>
      </w:pPr>
      <w:rPr>
        <w:rFonts w:hint="default"/>
      </w:rPr>
    </w:lvl>
    <w:lvl w:ilvl="6">
      <w:start w:val="1"/>
      <w:numFmt w:val="bullet"/>
      <w:lvlText w:val="•"/>
      <w:lvlJc w:val="left"/>
      <w:pPr>
        <w:ind w:left="4413" w:hanging="368"/>
      </w:pPr>
      <w:rPr>
        <w:rFonts w:hint="default"/>
      </w:rPr>
    </w:lvl>
    <w:lvl w:ilvl="7">
      <w:start w:val="1"/>
      <w:numFmt w:val="bullet"/>
      <w:lvlText w:val="•"/>
      <w:lvlJc w:val="left"/>
      <w:pPr>
        <w:ind w:left="5072" w:hanging="368"/>
      </w:pPr>
      <w:rPr>
        <w:rFonts w:hint="default"/>
      </w:rPr>
    </w:lvl>
    <w:lvl w:ilvl="8">
      <w:start w:val="1"/>
      <w:numFmt w:val="bullet"/>
      <w:lvlText w:val="•"/>
      <w:lvlJc w:val="left"/>
      <w:pPr>
        <w:ind w:left="5730" w:hanging="368"/>
      </w:pPr>
      <w:rPr>
        <w:rFonts w:hint="default"/>
      </w:rPr>
    </w:lvl>
  </w:abstractNum>
  <w:abstractNum w:abstractNumId="19">
    <w:nsid w:val="75D1191D"/>
    <w:multiLevelType w:val="hybridMultilevel"/>
    <w:tmpl w:val="5CB62B2E"/>
    <w:lvl w:ilvl="0" w:tplc="DCEE14D4">
      <w:start w:val="1"/>
      <w:numFmt w:val="decimal"/>
      <w:lvlText w:val="%1."/>
      <w:lvlJc w:val="left"/>
      <w:pPr>
        <w:ind w:left="120" w:hanging="276"/>
      </w:pPr>
      <w:rPr>
        <w:rFonts w:ascii="Arial" w:eastAsia="Times New Roman" w:hAnsi="Arial" w:cs="Times New Roman" w:hint="default"/>
        <w:b/>
        <w:bCs/>
        <w:spacing w:val="-1"/>
        <w:w w:val="99"/>
        <w:sz w:val="20"/>
        <w:szCs w:val="20"/>
      </w:rPr>
    </w:lvl>
    <w:lvl w:ilvl="1" w:tplc="5CE65BB8">
      <w:start w:val="1"/>
      <w:numFmt w:val="bullet"/>
      <w:lvlText w:val=""/>
      <w:lvlJc w:val="left"/>
      <w:pPr>
        <w:ind w:left="840" w:hanging="360"/>
      </w:pPr>
      <w:rPr>
        <w:rFonts w:ascii="Symbol" w:eastAsia="Times New Roman" w:hAnsi="Symbol" w:hint="default"/>
        <w:w w:val="76"/>
        <w:sz w:val="20"/>
      </w:rPr>
    </w:lvl>
    <w:lvl w:ilvl="2" w:tplc="2ED4EBF2">
      <w:start w:val="1"/>
      <w:numFmt w:val="bullet"/>
      <w:lvlText w:val="•"/>
      <w:lvlJc w:val="left"/>
      <w:pPr>
        <w:ind w:left="1811" w:hanging="360"/>
      </w:pPr>
      <w:rPr>
        <w:rFonts w:hint="default"/>
      </w:rPr>
    </w:lvl>
    <w:lvl w:ilvl="3" w:tplc="5EECF1E4">
      <w:start w:val="1"/>
      <w:numFmt w:val="bullet"/>
      <w:lvlText w:val="•"/>
      <w:lvlJc w:val="left"/>
      <w:pPr>
        <w:ind w:left="2782" w:hanging="360"/>
      </w:pPr>
      <w:rPr>
        <w:rFonts w:hint="default"/>
      </w:rPr>
    </w:lvl>
    <w:lvl w:ilvl="4" w:tplc="776E3A08">
      <w:start w:val="1"/>
      <w:numFmt w:val="bullet"/>
      <w:lvlText w:val="•"/>
      <w:lvlJc w:val="left"/>
      <w:pPr>
        <w:ind w:left="3753" w:hanging="360"/>
      </w:pPr>
      <w:rPr>
        <w:rFonts w:hint="default"/>
      </w:rPr>
    </w:lvl>
    <w:lvl w:ilvl="5" w:tplc="A08CB1CE">
      <w:start w:val="1"/>
      <w:numFmt w:val="bullet"/>
      <w:lvlText w:val="•"/>
      <w:lvlJc w:val="left"/>
      <w:pPr>
        <w:ind w:left="4724" w:hanging="360"/>
      </w:pPr>
      <w:rPr>
        <w:rFonts w:hint="default"/>
      </w:rPr>
    </w:lvl>
    <w:lvl w:ilvl="6" w:tplc="E0A6C8D4">
      <w:start w:val="1"/>
      <w:numFmt w:val="bullet"/>
      <w:lvlText w:val="•"/>
      <w:lvlJc w:val="left"/>
      <w:pPr>
        <w:ind w:left="5695" w:hanging="360"/>
      </w:pPr>
      <w:rPr>
        <w:rFonts w:hint="default"/>
      </w:rPr>
    </w:lvl>
    <w:lvl w:ilvl="7" w:tplc="0060D3A2">
      <w:start w:val="1"/>
      <w:numFmt w:val="bullet"/>
      <w:lvlText w:val="•"/>
      <w:lvlJc w:val="left"/>
      <w:pPr>
        <w:ind w:left="6666" w:hanging="360"/>
      </w:pPr>
      <w:rPr>
        <w:rFonts w:hint="default"/>
      </w:rPr>
    </w:lvl>
    <w:lvl w:ilvl="8" w:tplc="775C67B0">
      <w:start w:val="1"/>
      <w:numFmt w:val="bullet"/>
      <w:lvlText w:val="•"/>
      <w:lvlJc w:val="left"/>
      <w:pPr>
        <w:ind w:left="7637" w:hanging="360"/>
      </w:pPr>
      <w:rPr>
        <w:rFonts w:hint="default"/>
      </w:rPr>
    </w:lvl>
  </w:abstractNum>
  <w:num w:numId="1">
    <w:abstractNumId w:val="11"/>
  </w:num>
  <w:num w:numId="2">
    <w:abstractNumId w:val="14"/>
  </w:num>
  <w:num w:numId="3">
    <w:abstractNumId w:val="18"/>
  </w:num>
  <w:num w:numId="4">
    <w:abstractNumId w:val="13"/>
  </w:num>
  <w:num w:numId="5">
    <w:abstractNumId w:val="7"/>
  </w:num>
  <w:num w:numId="6">
    <w:abstractNumId w:val="16"/>
  </w:num>
  <w:num w:numId="7">
    <w:abstractNumId w:val="5"/>
  </w:num>
  <w:num w:numId="8">
    <w:abstractNumId w:val="2"/>
  </w:num>
  <w:num w:numId="9">
    <w:abstractNumId w:val="15"/>
  </w:num>
  <w:num w:numId="10">
    <w:abstractNumId w:val="12"/>
  </w:num>
  <w:num w:numId="11">
    <w:abstractNumId w:val="6"/>
  </w:num>
  <w:num w:numId="12">
    <w:abstractNumId w:val="8"/>
  </w:num>
  <w:num w:numId="13">
    <w:abstractNumId w:val="4"/>
  </w:num>
  <w:num w:numId="14">
    <w:abstractNumId w:val="17"/>
  </w:num>
  <w:num w:numId="15">
    <w:abstractNumId w:val="10"/>
  </w:num>
  <w:num w:numId="16">
    <w:abstractNumId w:val="0"/>
  </w:num>
  <w:num w:numId="17">
    <w:abstractNumId w:val="19"/>
  </w:num>
  <w:num w:numId="18">
    <w:abstractNumId w:val="3"/>
  </w:num>
  <w:num w:numId="19">
    <w:abstractNumId w:val="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629"/>
    <w:rsid w:val="00005BFC"/>
    <w:rsid w:val="000063FE"/>
    <w:rsid w:val="00007F5C"/>
    <w:rsid w:val="000100E9"/>
    <w:rsid w:val="000109C9"/>
    <w:rsid w:val="00011C9A"/>
    <w:rsid w:val="00011E20"/>
    <w:rsid w:val="000175E3"/>
    <w:rsid w:val="0001769F"/>
    <w:rsid w:val="00025AD6"/>
    <w:rsid w:val="00030880"/>
    <w:rsid w:val="000334C3"/>
    <w:rsid w:val="0003455D"/>
    <w:rsid w:val="00035F28"/>
    <w:rsid w:val="00036364"/>
    <w:rsid w:val="0003661A"/>
    <w:rsid w:val="00036653"/>
    <w:rsid w:val="00036979"/>
    <w:rsid w:val="0003772E"/>
    <w:rsid w:val="00040CEB"/>
    <w:rsid w:val="00041D56"/>
    <w:rsid w:val="00042279"/>
    <w:rsid w:val="00043BA8"/>
    <w:rsid w:val="0004450F"/>
    <w:rsid w:val="00054103"/>
    <w:rsid w:val="00054494"/>
    <w:rsid w:val="000550FC"/>
    <w:rsid w:val="00062CB1"/>
    <w:rsid w:val="0006677B"/>
    <w:rsid w:val="0006794A"/>
    <w:rsid w:val="00071D2F"/>
    <w:rsid w:val="00073A75"/>
    <w:rsid w:val="00076746"/>
    <w:rsid w:val="0008010E"/>
    <w:rsid w:val="000805B4"/>
    <w:rsid w:val="00082C7F"/>
    <w:rsid w:val="000835C4"/>
    <w:rsid w:val="00084090"/>
    <w:rsid w:val="00085CF0"/>
    <w:rsid w:val="00086DD5"/>
    <w:rsid w:val="00093636"/>
    <w:rsid w:val="00094296"/>
    <w:rsid w:val="00094C7F"/>
    <w:rsid w:val="000A06D1"/>
    <w:rsid w:val="000A2385"/>
    <w:rsid w:val="000A2A16"/>
    <w:rsid w:val="000A3624"/>
    <w:rsid w:val="000A39C0"/>
    <w:rsid w:val="000B0913"/>
    <w:rsid w:val="000B6C0B"/>
    <w:rsid w:val="000C14BA"/>
    <w:rsid w:val="000C231E"/>
    <w:rsid w:val="000C28EF"/>
    <w:rsid w:val="000C2F52"/>
    <w:rsid w:val="000C6D99"/>
    <w:rsid w:val="000D23E2"/>
    <w:rsid w:val="000D45D1"/>
    <w:rsid w:val="000E2CB8"/>
    <w:rsid w:val="000E32A6"/>
    <w:rsid w:val="000F185E"/>
    <w:rsid w:val="000F3915"/>
    <w:rsid w:val="000F640C"/>
    <w:rsid w:val="000F68EA"/>
    <w:rsid w:val="000F7575"/>
    <w:rsid w:val="000F7866"/>
    <w:rsid w:val="0010065D"/>
    <w:rsid w:val="00100FEF"/>
    <w:rsid w:val="00101B0F"/>
    <w:rsid w:val="00101B15"/>
    <w:rsid w:val="00102092"/>
    <w:rsid w:val="00102205"/>
    <w:rsid w:val="001028BE"/>
    <w:rsid w:val="00103A8B"/>
    <w:rsid w:val="00105331"/>
    <w:rsid w:val="00106637"/>
    <w:rsid w:val="001070D5"/>
    <w:rsid w:val="00113ABC"/>
    <w:rsid w:val="00114445"/>
    <w:rsid w:val="0011454D"/>
    <w:rsid w:val="00115265"/>
    <w:rsid w:val="00117056"/>
    <w:rsid w:val="00121EBA"/>
    <w:rsid w:val="00122355"/>
    <w:rsid w:val="001255B9"/>
    <w:rsid w:val="00126CD3"/>
    <w:rsid w:val="001275A6"/>
    <w:rsid w:val="001276B1"/>
    <w:rsid w:val="001337AD"/>
    <w:rsid w:val="00135A33"/>
    <w:rsid w:val="00140287"/>
    <w:rsid w:val="00140CA6"/>
    <w:rsid w:val="00143008"/>
    <w:rsid w:val="00144C50"/>
    <w:rsid w:val="00146B3A"/>
    <w:rsid w:val="001506A2"/>
    <w:rsid w:val="00151DB9"/>
    <w:rsid w:val="00152ECE"/>
    <w:rsid w:val="001536A4"/>
    <w:rsid w:val="0015676A"/>
    <w:rsid w:val="00160BB2"/>
    <w:rsid w:val="001641B8"/>
    <w:rsid w:val="00165776"/>
    <w:rsid w:val="00166BB4"/>
    <w:rsid w:val="00167E64"/>
    <w:rsid w:val="001727F0"/>
    <w:rsid w:val="00173941"/>
    <w:rsid w:val="00173AC4"/>
    <w:rsid w:val="00175FF4"/>
    <w:rsid w:val="001802CF"/>
    <w:rsid w:val="00180565"/>
    <w:rsid w:val="00181C48"/>
    <w:rsid w:val="00181FAC"/>
    <w:rsid w:val="0018305D"/>
    <w:rsid w:val="001831D8"/>
    <w:rsid w:val="00183F7B"/>
    <w:rsid w:val="00185F54"/>
    <w:rsid w:val="00192032"/>
    <w:rsid w:val="00192503"/>
    <w:rsid w:val="00193A35"/>
    <w:rsid w:val="00197563"/>
    <w:rsid w:val="001978A8"/>
    <w:rsid w:val="001A1BFA"/>
    <w:rsid w:val="001A797B"/>
    <w:rsid w:val="001B2451"/>
    <w:rsid w:val="001B3B1E"/>
    <w:rsid w:val="001B4D07"/>
    <w:rsid w:val="001B7D85"/>
    <w:rsid w:val="001C15B1"/>
    <w:rsid w:val="001C2606"/>
    <w:rsid w:val="001C2F93"/>
    <w:rsid w:val="001C4B04"/>
    <w:rsid w:val="001C4E6C"/>
    <w:rsid w:val="001C61FB"/>
    <w:rsid w:val="001C7992"/>
    <w:rsid w:val="001C7A4B"/>
    <w:rsid w:val="001D0CFD"/>
    <w:rsid w:val="001D27EF"/>
    <w:rsid w:val="001D4743"/>
    <w:rsid w:val="001D47C6"/>
    <w:rsid w:val="001D5471"/>
    <w:rsid w:val="001D5BD6"/>
    <w:rsid w:val="001E0115"/>
    <w:rsid w:val="001E1EA4"/>
    <w:rsid w:val="001E4B92"/>
    <w:rsid w:val="001E53D3"/>
    <w:rsid w:val="001E58C1"/>
    <w:rsid w:val="001E5980"/>
    <w:rsid w:val="001E5F4A"/>
    <w:rsid w:val="001E6735"/>
    <w:rsid w:val="001E686E"/>
    <w:rsid w:val="001E7B48"/>
    <w:rsid w:val="001F1A53"/>
    <w:rsid w:val="001F470A"/>
    <w:rsid w:val="001F5C06"/>
    <w:rsid w:val="001F65A5"/>
    <w:rsid w:val="002046C5"/>
    <w:rsid w:val="00205F4C"/>
    <w:rsid w:val="00207450"/>
    <w:rsid w:val="00210BDA"/>
    <w:rsid w:val="00210BF0"/>
    <w:rsid w:val="002242EF"/>
    <w:rsid w:val="00231DD9"/>
    <w:rsid w:val="00233353"/>
    <w:rsid w:val="00233415"/>
    <w:rsid w:val="00236160"/>
    <w:rsid w:val="002407BB"/>
    <w:rsid w:val="002433AB"/>
    <w:rsid w:val="00244089"/>
    <w:rsid w:val="00244F42"/>
    <w:rsid w:val="0025267F"/>
    <w:rsid w:val="00252BCB"/>
    <w:rsid w:val="002531E3"/>
    <w:rsid w:val="002535C3"/>
    <w:rsid w:val="002542CF"/>
    <w:rsid w:val="002553E8"/>
    <w:rsid w:val="00260D41"/>
    <w:rsid w:val="00262A4A"/>
    <w:rsid w:val="002632C3"/>
    <w:rsid w:val="00267124"/>
    <w:rsid w:val="002712A9"/>
    <w:rsid w:val="002728C8"/>
    <w:rsid w:val="00272C6B"/>
    <w:rsid w:val="00273807"/>
    <w:rsid w:val="00274B15"/>
    <w:rsid w:val="0027543B"/>
    <w:rsid w:val="002758F4"/>
    <w:rsid w:val="00276FE9"/>
    <w:rsid w:val="00277526"/>
    <w:rsid w:val="002817F7"/>
    <w:rsid w:val="00284005"/>
    <w:rsid w:val="0028431A"/>
    <w:rsid w:val="00285AE7"/>
    <w:rsid w:val="0028719B"/>
    <w:rsid w:val="0029430A"/>
    <w:rsid w:val="00297CB6"/>
    <w:rsid w:val="002A1451"/>
    <w:rsid w:val="002A4CB3"/>
    <w:rsid w:val="002A6DEB"/>
    <w:rsid w:val="002A79A2"/>
    <w:rsid w:val="002A7FD2"/>
    <w:rsid w:val="002B1796"/>
    <w:rsid w:val="002B2765"/>
    <w:rsid w:val="002B2B93"/>
    <w:rsid w:val="002B778C"/>
    <w:rsid w:val="002B7AA1"/>
    <w:rsid w:val="002B7E9B"/>
    <w:rsid w:val="002C4595"/>
    <w:rsid w:val="002C4BAC"/>
    <w:rsid w:val="002C517F"/>
    <w:rsid w:val="002C5770"/>
    <w:rsid w:val="002D416D"/>
    <w:rsid w:val="002D5EAF"/>
    <w:rsid w:val="002D75D8"/>
    <w:rsid w:val="002F135A"/>
    <w:rsid w:val="002F531B"/>
    <w:rsid w:val="002F5C76"/>
    <w:rsid w:val="002F66E6"/>
    <w:rsid w:val="002F73FD"/>
    <w:rsid w:val="002F7FFE"/>
    <w:rsid w:val="00300DD1"/>
    <w:rsid w:val="00302618"/>
    <w:rsid w:val="003030BC"/>
    <w:rsid w:val="003054A9"/>
    <w:rsid w:val="00305AAA"/>
    <w:rsid w:val="00306684"/>
    <w:rsid w:val="00306DE8"/>
    <w:rsid w:val="003138F9"/>
    <w:rsid w:val="00315503"/>
    <w:rsid w:val="00320024"/>
    <w:rsid w:val="003202C8"/>
    <w:rsid w:val="0032070F"/>
    <w:rsid w:val="00325832"/>
    <w:rsid w:val="0032641A"/>
    <w:rsid w:val="00327F01"/>
    <w:rsid w:val="00331335"/>
    <w:rsid w:val="00332EFF"/>
    <w:rsid w:val="003367DB"/>
    <w:rsid w:val="0033706A"/>
    <w:rsid w:val="003401D0"/>
    <w:rsid w:val="0034042C"/>
    <w:rsid w:val="003435AF"/>
    <w:rsid w:val="00343816"/>
    <w:rsid w:val="0034760F"/>
    <w:rsid w:val="00347CAA"/>
    <w:rsid w:val="00350DD1"/>
    <w:rsid w:val="00350E25"/>
    <w:rsid w:val="003510A4"/>
    <w:rsid w:val="003515B6"/>
    <w:rsid w:val="00352FFC"/>
    <w:rsid w:val="003548E6"/>
    <w:rsid w:val="0035502E"/>
    <w:rsid w:val="00355F22"/>
    <w:rsid w:val="00356A1F"/>
    <w:rsid w:val="00360190"/>
    <w:rsid w:val="0036191D"/>
    <w:rsid w:val="003638A9"/>
    <w:rsid w:val="00363C40"/>
    <w:rsid w:val="00364693"/>
    <w:rsid w:val="00370405"/>
    <w:rsid w:val="003758BE"/>
    <w:rsid w:val="00381406"/>
    <w:rsid w:val="00381B07"/>
    <w:rsid w:val="00383AF1"/>
    <w:rsid w:val="003852C2"/>
    <w:rsid w:val="003854A8"/>
    <w:rsid w:val="0038717D"/>
    <w:rsid w:val="0039035A"/>
    <w:rsid w:val="00395DE2"/>
    <w:rsid w:val="00396D3C"/>
    <w:rsid w:val="0039767C"/>
    <w:rsid w:val="003A25EF"/>
    <w:rsid w:val="003A3F45"/>
    <w:rsid w:val="003A50D7"/>
    <w:rsid w:val="003A7052"/>
    <w:rsid w:val="003B1F20"/>
    <w:rsid w:val="003B3A18"/>
    <w:rsid w:val="003B6CE0"/>
    <w:rsid w:val="003C1475"/>
    <w:rsid w:val="003C18F8"/>
    <w:rsid w:val="003C5350"/>
    <w:rsid w:val="003C5C20"/>
    <w:rsid w:val="003C5E3C"/>
    <w:rsid w:val="003D145D"/>
    <w:rsid w:val="003D5AD4"/>
    <w:rsid w:val="003D667E"/>
    <w:rsid w:val="003D668C"/>
    <w:rsid w:val="003D7336"/>
    <w:rsid w:val="003D782B"/>
    <w:rsid w:val="003D7A61"/>
    <w:rsid w:val="003E09E7"/>
    <w:rsid w:val="003E36CD"/>
    <w:rsid w:val="003E3809"/>
    <w:rsid w:val="003E4952"/>
    <w:rsid w:val="003E5577"/>
    <w:rsid w:val="003F05C1"/>
    <w:rsid w:val="003F1C64"/>
    <w:rsid w:val="003F1F18"/>
    <w:rsid w:val="003F2737"/>
    <w:rsid w:val="003F5BFD"/>
    <w:rsid w:val="00401C4C"/>
    <w:rsid w:val="00401D32"/>
    <w:rsid w:val="00403712"/>
    <w:rsid w:val="00403B0A"/>
    <w:rsid w:val="00404FE7"/>
    <w:rsid w:val="0040636B"/>
    <w:rsid w:val="004116D4"/>
    <w:rsid w:val="004136A5"/>
    <w:rsid w:val="00415629"/>
    <w:rsid w:val="00420B8E"/>
    <w:rsid w:val="0042360B"/>
    <w:rsid w:val="00424B47"/>
    <w:rsid w:val="00424C4D"/>
    <w:rsid w:val="00430BE9"/>
    <w:rsid w:val="00432556"/>
    <w:rsid w:val="0043397A"/>
    <w:rsid w:val="00436116"/>
    <w:rsid w:val="0043652B"/>
    <w:rsid w:val="004366A7"/>
    <w:rsid w:val="00436C04"/>
    <w:rsid w:val="004378E0"/>
    <w:rsid w:val="00441C53"/>
    <w:rsid w:val="0044248D"/>
    <w:rsid w:val="00444878"/>
    <w:rsid w:val="00444B22"/>
    <w:rsid w:val="00446048"/>
    <w:rsid w:val="0045102E"/>
    <w:rsid w:val="004606DE"/>
    <w:rsid w:val="00462594"/>
    <w:rsid w:val="0046400B"/>
    <w:rsid w:val="00464010"/>
    <w:rsid w:val="00465BE0"/>
    <w:rsid w:val="004678C1"/>
    <w:rsid w:val="00470D8A"/>
    <w:rsid w:val="00470F54"/>
    <w:rsid w:val="00472730"/>
    <w:rsid w:val="00472CD6"/>
    <w:rsid w:val="00486E31"/>
    <w:rsid w:val="0048781D"/>
    <w:rsid w:val="00487AE0"/>
    <w:rsid w:val="00490881"/>
    <w:rsid w:val="00490F42"/>
    <w:rsid w:val="004953AD"/>
    <w:rsid w:val="00495B12"/>
    <w:rsid w:val="00497C7F"/>
    <w:rsid w:val="004A2694"/>
    <w:rsid w:val="004A344C"/>
    <w:rsid w:val="004B1669"/>
    <w:rsid w:val="004B452F"/>
    <w:rsid w:val="004B478E"/>
    <w:rsid w:val="004B4916"/>
    <w:rsid w:val="004B7971"/>
    <w:rsid w:val="004C0409"/>
    <w:rsid w:val="004C3079"/>
    <w:rsid w:val="004C311D"/>
    <w:rsid w:val="004C3B4A"/>
    <w:rsid w:val="004D06F2"/>
    <w:rsid w:val="004D1D2C"/>
    <w:rsid w:val="004D52AD"/>
    <w:rsid w:val="004D7E2D"/>
    <w:rsid w:val="004E2023"/>
    <w:rsid w:val="004E356D"/>
    <w:rsid w:val="004E362A"/>
    <w:rsid w:val="004E6563"/>
    <w:rsid w:val="004E74C3"/>
    <w:rsid w:val="004F0980"/>
    <w:rsid w:val="004F0F43"/>
    <w:rsid w:val="004F2162"/>
    <w:rsid w:val="004F6D85"/>
    <w:rsid w:val="0050031C"/>
    <w:rsid w:val="00502D56"/>
    <w:rsid w:val="0050323E"/>
    <w:rsid w:val="005039CC"/>
    <w:rsid w:val="00505996"/>
    <w:rsid w:val="00507906"/>
    <w:rsid w:val="0051211E"/>
    <w:rsid w:val="005165BF"/>
    <w:rsid w:val="00520471"/>
    <w:rsid w:val="005225F6"/>
    <w:rsid w:val="00525EE0"/>
    <w:rsid w:val="005263FB"/>
    <w:rsid w:val="00530D17"/>
    <w:rsid w:val="00532850"/>
    <w:rsid w:val="00532A05"/>
    <w:rsid w:val="00537496"/>
    <w:rsid w:val="005404C9"/>
    <w:rsid w:val="00540538"/>
    <w:rsid w:val="00540996"/>
    <w:rsid w:val="00540BF2"/>
    <w:rsid w:val="00542640"/>
    <w:rsid w:val="00542807"/>
    <w:rsid w:val="00542D87"/>
    <w:rsid w:val="00546CB3"/>
    <w:rsid w:val="00556336"/>
    <w:rsid w:val="00557384"/>
    <w:rsid w:val="00561314"/>
    <w:rsid w:val="005615B9"/>
    <w:rsid w:val="00565CC8"/>
    <w:rsid w:val="00565F05"/>
    <w:rsid w:val="00567D13"/>
    <w:rsid w:val="00567E2B"/>
    <w:rsid w:val="0057271A"/>
    <w:rsid w:val="005751A6"/>
    <w:rsid w:val="005767B1"/>
    <w:rsid w:val="00576E3E"/>
    <w:rsid w:val="00581C37"/>
    <w:rsid w:val="00584375"/>
    <w:rsid w:val="005861B3"/>
    <w:rsid w:val="0059268E"/>
    <w:rsid w:val="00594017"/>
    <w:rsid w:val="00594CEE"/>
    <w:rsid w:val="005955B7"/>
    <w:rsid w:val="00597A8A"/>
    <w:rsid w:val="005A590D"/>
    <w:rsid w:val="005A60B9"/>
    <w:rsid w:val="005B0668"/>
    <w:rsid w:val="005B0F2A"/>
    <w:rsid w:val="005B20DF"/>
    <w:rsid w:val="005B4077"/>
    <w:rsid w:val="005B52B4"/>
    <w:rsid w:val="005B6D4A"/>
    <w:rsid w:val="005B73B0"/>
    <w:rsid w:val="005C1C35"/>
    <w:rsid w:val="005C1ECA"/>
    <w:rsid w:val="005C25A5"/>
    <w:rsid w:val="005C2B84"/>
    <w:rsid w:val="005C2D5D"/>
    <w:rsid w:val="005C6E42"/>
    <w:rsid w:val="005C7050"/>
    <w:rsid w:val="005C7E51"/>
    <w:rsid w:val="005D1FF7"/>
    <w:rsid w:val="005D64A4"/>
    <w:rsid w:val="005D706F"/>
    <w:rsid w:val="005E4C18"/>
    <w:rsid w:val="005E4FDD"/>
    <w:rsid w:val="005E66DF"/>
    <w:rsid w:val="005F03D7"/>
    <w:rsid w:val="005F401E"/>
    <w:rsid w:val="005F4710"/>
    <w:rsid w:val="005F481E"/>
    <w:rsid w:val="005F5409"/>
    <w:rsid w:val="005F5AC4"/>
    <w:rsid w:val="005F6F5E"/>
    <w:rsid w:val="005F702E"/>
    <w:rsid w:val="00605092"/>
    <w:rsid w:val="00610AC2"/>
    <w:rsid w:val="0061536A"/>
    <w:rsid w:val="00615F96"/>
    <w:rsid w:val="006177D9"/>
    <w:rsid w:val="00617859"/>
    <w:rsid w:val="00617A6C"/>
    <w:rsid w:val="006232F2"/>
    <w:rsid w:val="00624E90"/>
    <w:rsid w:val="00633082"/>
    <w:rsid w:val="00636BE9"/>
    <w:rsid w:val="00642261"/>
    <w:rsid w:val="0064311B"/>
    <w:rsid w:val="00643686"/>
    <w:rsid w:val="0064435F"/>
    <w:rsid w:val="0064626E"/>
    <w:rsid w:val="006462A2"/>
    <w:rsid w:val="00646FED"/>
    <w:rsid w:val="00651BEF"/>
    <w:rsid w:val="00651CB3"/>
    <w:rsid w:val="006540BC"/>
    <w:rsid w:val="00654649"/>
    <w:rsid w:val="00655B51"/>
    <w:rsid w:val="00655BD5"/>
    <w:rsid w:val="006630AC"/>
    <w:rsid w:val="0066772B"/>
    <w:rsid w:val="00667D4F"/>
    <w:rsid w:val="006702AE"/>
    <w:rsid w:val="006706B4"/>
    <w:rsid w:val="00670C6A"/>
    <w:rsid w:val="00672728"/>
    <w:rsid w:val="006728FE"/>
    <w:rsid w:val="006735F2"/>
    <w:rsid w:val="00677165"/>
    <w:rsid w:val="00682BEC"/>
    <w:rsid w:val="006836C8"/>
    <w:rsid w:val="00687798"/>
    <w:rsid w:val="00691AF7"/>
    <w:rsid w:val="006A0D70"/>
    <w:rsid w:val="006A1DD0"/>
    <w:rsid w:val="006A2226"/>
    <w:rsid w:val="006A7DD9"/>
    <w:rsid w:val="006B2875"/>
    <w:rsid w:val="006B6563"/>
    <w:rsid w:val="006B70B4"/>
    <w:rsid w:val="006C034B"/>
    <w:rsid w:val="006C1DDD"/>
    <w:rsid w:val="006C2745"/>
    <w:rsid w:val="006D00F4"/>
    <w:rsid w:val="006D076D"/>
    <w:rsid w:val="006D1786"/>
    <w:rsid w:val="006D18B7"/>
    <w:rsid w:val="006D31A8"/>
    <w:rsid w:val="006D3659"/>
    <w:rsid w:val="006D4E10"/>
    <w:rsid w:val="006D5651"/>
    <w:rsid w:val="006D5E38"/>
    <w:rsid w:val="006E3175"/>
    <w:rsid w:val="006E32A9"/>
    <w:rsid w:val="006E5AE0"/>
    <w:rsid w:val="006E6B55"/>
    <w:rsid w:val="006F10CE"/>
    <w:rsid w:val="006F2119"/>
    <w:rsid w:val="006F3427"/>
    <w:rsid w:val="006F610A"/>
    <w:rsid w:val="006F70AB"/>
    <w:rsid w:val="006F7600"/>
    <w:rsid w:val="006F7A78"/>
    <w:rsid w:val="00700026"/>
    <w:rsid w:val="00700AAE"/>
    <w:rsid w:val="00702881"/>
    <w:rsid w:val="00703B6E"/>
    <w:rsid w:val="0070575E"/>
    <w:rsid w:val="007059AB"/>
    <w:rsid w:val="00706F2D"/>
    <w:rsid w:val="00706FB3"/>
    <w:rsid w:val="007173D1"/>
    <w:rsid w:val="00717B67"/>
    <w:rsid w:val="00726CD9"/>
    <w:rsid w:val="00727159"/>
    <w:rsid w:val="007308B2"/>
    <w:rsid w:val="00733FA7"/>
    <w:rsid w:val="007369C5"/>
    <w:rsid w:val="00737557"/>
    <w:rsid w:val="00741EED"/>
    <w:rsid w:val="00742A6B"/>
    <w:rsid w:val="007436D8"/>
    <w:rsid w:val="007442EE"/>
    <w:rsid w:val="00744A78"/>
    <w:rsid w:val="00745133"/>
    <w:rsid w:val="00746BBE"/>
    <w:rsid w:val="00747195"/>
    <w:rsid w:val="0075005C"/>
    <w:rsid w:val="007516D2"/>
    <w:rsid w:val="00751920"/>
    <w:rsid w:val="00754AC3"/>
    <w:rsid w:val="00756CD5"/>
    <w:rsid w:val="007617A4"/>
    <w:rsid w:val="00762388"/>
    <w:rsid w:val="00763C7F"/>
    <w:rsid w:val="00763CF6"/>
    <w:rsid w:val="007644CE"/>
    <w:rsid w:val="00770706"/>
    <w:rsid w:val="00771887"/>
    <w:rsid w:val="007736D5"/>
    <w:rsid w:val="00774C08"/>
    <w:rsid w:val="0077646A"/>
    <w:rsid w:val="00780494"/>
    <w:rsid w:val="00780E19"/>
    <w:rsid w:val="0078237A"/>
    <w:rsid w:val="00783142"/>
    <w:rsid w:val="0078340F"/>
    <w:rsid w:val="00792BD8"/>
    <w:rsid w:val="00794287"/>
    <w:rsid w:val="00794D2A"/>
    <w:rsid w:val="007964C6"/>
    <w:rsid w:val="00797220"/>
    <w:rsid w:val="007A191C"/>
    <w:rsid w:val="007A1D86"/>
    <w:rsid w:val="007A2018"/>
    <w:rsid w:val="007A29BC"/>
    <w:rsid w:val="007A3460"/>
    <w:rsid w:val="007A571C"/>
    <w:rsid w:val="007A5E2A"/>
    <w:rsid w:val="007B5C9B"/>
    <w:rsid w:val="007B67D9"/>
    <w:rsid w:val="007B6F81"/>
    <w:rsid w:val="007B7A94"/>
    <w:rsid w:val="007C157B"/>
    <w:rsid w:val="007C1789"/>
    <w:rsid w:val="007C21F0"/>
    <w:rsid w:val="007C321D"/>
    <w:rsid w:val="007C453E"/>
    <w:rsid w:val="007C5EF9"/>
    <w:rsid w:val="007D02AB"/>
    <w:rsid w:val="007D07EB"/>
    <w:rsid w:val="007D086F"/>
    <w:rsid w:val="007D27D7"/>
    <w:rsid w:val="007D3224"/>
    <w:rsid w:val="007E628C"/>
    <w:rsid w:val="007E6DBF"/>
    <w:rsid w:val="007F02C0"/>
    <w:rsid w:val="007F315D"/>
    <w:rsid w:val="008059DF"/>
    <w:rsid w:val="0081122C"/>
    <w:rsid w:val="008118A1"/>
    <w:rsid w:val="00812DBC"/>
    <w:rsid w:val="00814636"/>
    <w:rsid w:val="008149B1"/>
    <w:rsid w:val="00814FDC"/>
    <w:rsid w:val="008167F9"/>
    <w:rsid w:val="00816B28"/>
    <w:rsid w:val="00820B0D"/>
    <w:rsid w:val="00822392"/>
    <w:rsid w:val="008236A2"/>
    <w:rsid w:val="00823C0F"/>
    <w:rsid w:val="008243D3"/>
    <w:rsid w:val="008262B4"/>
    <w:rsid w:val="0082733A"/>
    <w:rsid w:val="00827B7A"/>
    <w:rsid w:val="0083386C"/>
    <w:rsid w:val="00834248"/>
    <w:rsid w:val="00841378"/>
    <w:rsid w:val="00843B6F"/>
    <w:rsid w:val="00844262"/>
    <w:rsid w:val="008445CA"/>
    <w:rsid w:val="0085172E"/>
    <w:rsid w:val="00851938"/>
    <w:rsid w:val="008523FA"/>
    <w:rsid w:val="00853ACB"/>
    <w:rsid w:val="00856866"/>
    <w:rsid w:val="00857DB5"/>
    <w:rsid w:val="00861F3D"/>
    <w:rsid w:val="00864EF2"/>
    <w:rsid w:val="0087218F"/>
    <w:rsid w:val="008733E9"/>
    <w:rsid w:val="00874EBB"/>
    <w:rsid w:val="0088031E"/>
    <w:rsid w:val="00880382"/>
    <w:rsid w:val="008823A7"/>
    <w:rsid w:val="00884BF1"/>
    <w:rsid w:val="0088595F"/>
    <w:rsid w:val="00886F76"/>
    <w:rsid w:val="0089262A"/>
    <w:rsid w:val="00892809"/>
    <w:rsid w:val="0089685F"/>
    <w:rsid w:val="00897B5F"/>
    <w:rsid w:val="008A5794"/>
    <w:rsid w:val="008A6472"/>
    <w:rsid w:val="008B0B53"/>
    <w:rsid w:val="008B182D"/>
    <w:rsid w:val="008B269D"/>
    <w:rsid w:val="008B3EEA"/>
    <w:rsid w:val="008B41A0"/>
    <w:rsid w:val="008C2880"/>
    <w:rsid w:val="008C54CF"/>
    <w:rsid w:val="008C6A77"/>
    <w:rsid w:val="008C6A80"/>
    <w:rsid w:val="008D06CB"/>
    <w:rsid w:val="008D30EF"/>
    <w:rsid w:val="008D54F1"/>
    <w:rsid w:val="008D6288"/>
    <w:rsid w:val="008D6C1B"/>
    <w:rsid w:val="008D728A"/>
    <w:rsid w:val="008E21C6"/>
    <w:rsid w:val="008E27D3"/>
    <w:rsid w:val="008E3DED"/>
    <w:rsid w:val="008E3FD6"/>
    <w:rsid w:val="008E4924"/>
    <w:rsid w:val="008E71D1"/>
    <w:rsid w:val="008F3696"/>
    <w:rsid w:val="008F4831"/>
    <w:rsid w:val="008F4E9E"/>
    <w:rsid w:val="008F6378"/>
    <w:rsid w:val="008F7447"/>
    <w:rsid w:val="009008F9"/>
    <w:rsid w:val="00903063"/>
    <w:rsid w:val="00903EBB"/>
    <w:rsid w:val="00906EE2"/>
    <w:rsid w:val="00907E09"/>
    <w:rsid w:val="00911345"/>
    <w:rsid w:val="00911A4E"/>
    <w:rsid w:val="009135A6"/>
    <w:rsid w:val="00913695"/>
    <w:rsid w:val="00913B47"/>
    <w:rsid w:val="009175E0"/>
    <w:rsid w:val="00920F78"/>
    <w:rsid w:val="00924E94"/>
    <w:rsid w:val="00925C2D"/>
    <w:rsid w:val="00926E3E"/>
    <w:rsid w:val="0093228B"/>
    <w:rsid w:val="009435EF"/>
    <w:rsid w:val="0094396D"/>
    <w:rsid w:val="00943E3F"/>
    <w:rsid w:val="00944666"/>
    <w:rsid w:val="00945B7A"/>
    <w:rsid w:val="00946263"/>
    <w:rsid w:val="00947234"/>
    <w:rsid w:val="009473B0"/>
    <w:rsid w:val="009514FA"/>
    <w:rsid w:val="00957E07"/>
    <w:rsid w:val="0096358D"/>
    <w:rsid w:val="00971135"/>
    <w:rsid w:val="00976710"/>
    <w:rsid w:val="00980572"/>
    <w:rsid w:val="00983AE5"/>
    <w:rsid w:val="00986512"/>
    <w:rsid w:val="00986B07"/>
    <w:rsid w:val="009905A4"/>
    <w:rsid w:val="00990C8D"/>
    <w:rsid w:val="009938B9"/>
    <w:rsid w:val="00995862"/>
    <w:rsid w:val="00996437"/>
    <w:rsid w:val="00997911"/>
    <w:rsid w:val="009A0023"/>
    <w:rsid w:val="009A0721"/>
    <w:rsid w:val="009A09CA"/>
    <w:rsid w:val="009A16B1"/>
    <w:rsid w:val="009A16F9"/>
    <w:rsid w:val="009A5F84"/>
    <w:rsid w:val="009B117B"/>
    <w:rsid w:val="009C0C52"/>
    <w:rsid w:val="009C0D7E"/>
    <w:rsid w:val="009C5A66"/>
    <w:rsid w:val="009D2F1B"/>
    <w:rsid w:val="009D3956"/>
    <w:rsid w:val="009D64F0"/>
    <w:rsid w:val="009D6747"/>
    <w:rsid w:val="009E6918"/>
    <w:rsid w:val="009F20DF"/>
    <w:rsid w:val="009F2B5C"/>
    <w:rsid w:val="009F2EA5"/>
    <w:rsid w:val="009F3901"/>
    <w:rsid w:val="009F4A77"/>
    <w:rsid w:val="009F508D"/>
    <w:rsid w:val="00A00CE9"/>
    <w:rsid w:val="00A02A8E"/>
    <w:rsid w:val="00A0314E"/>
    <w:rsid w:val="00A0576A"/>
    <w:rsid w:val="00A05A61"/>
    <w:rsid w:val="00A06DB1"/>
    <w:rsid w:val="00A077E2"/>
    <w:rsid w:val="00A153FE"/>
    <w:rsid w:val="00A15D6A"/>
    <w:rsid w:val="00A17A06"/>
    <w:rsid w:val="00A201D5"/>
    <w:rsid w:val="00A2150B"/>
    <w:rsid w:val="00A221D6"/>
    <w:rsid w:val="00A22855"/>
    <w:rsid w:val="00A30FE4"/>
    <w:rsid w:val="00A32126"/>
    <w:rsid w:val="00A32BD8"/>
    <w:rsid w:val="00A3415D"/>
    <w:rsid w:val="00A34A3A"/>
    <w:rsid w:val="00A35EC9"/>
    <w:rsid w:val="00A36B42"/>
    <w:rsid w:val="00A3720E"/>
    <w:rsid w:val="00A402BD"/>
    <w:rsid w:val="00A40871"/>
    <w:rsid w:val="00A42090"/>
    <w:rsid w:val="00A45B58"/>
    <w:rsid w:val="00A47908"/>
    <w:rsid w:val="00A506B1"/>
    <w:rsid w:val="00A526CC"/>
    <w:rsid w:val="00A5308C"/>
    <w:rsid w:val="00A5380C"/>
    <w:rsid w:val="00A54E12"/>
    <w:rsid w:val="00A55BFF"/>
    <w:rsid w:val="00A60F92"/>
    <w:rsid w:val="00A61D16"/>
    <w:rsid w:val="00A636B4"/>
    <w:rsid w:val="00A668F2"/>
    <w:rsid w:val="00A70FBF"/>
    <w:rsid w:val="00A725D3"/>
    <w:rsid w:val="00A7349B"/>
    <w:rsid w:val="00A758CA"/>
    <w:rsid w:val="00A7766F"/>
    <w:rsid w:val="00A812C8"/>
    <w:rsid w:val="00A824E9"/>
    <w:rsid w:val="00A8271F"/>
    <w:rsid w:val="00A82CD5"/>
    <w:rsid w:val="00A82DA8"/>
    <w:rsid w:val="00A82DC2"/>
    <w:rsid w:val="00A86171"/>
    <w:rsid w:val="00A86F5F"/>
    <w:rsid w:val="00A90235"/>
    <w:rsid w:val="00A90A36"/>
    <w:rsid w:val="00A90AC3"/>
    <w:rsid w:val="00A973A2"/>
    <w:rsid w:val="00AA16D4"/>
    <w:rsid w:val="00AA2230"/>
    <w:rsid w:val="00AA2706"/>
    <w:rsid w:val="00AA2D28"/>
    <w:rsid w:val="00AA7CCC"/>
    <w:rsid w:val="00AB21BC"/>
    <w:rsid w:val="00AB4A17"/>
    <w:rsid w:val="00AB5195"/>
    <w:rsid w:val="00AB5ACC"/>
    <w:rsid w:val="00AB7ABD"/>
    <w:rsid w:val="00AC255C"/>
    <w:rsid w:val="00AC33BF"/>
    <w:rsid w:val="00AC3EBE"/>
    <w:rsid w:val="00AC5923"/>
    <w:rsid w:val="00AC68B9"/>
    <w:rsid w:val="00AD08DD"/>
    <w:rsid w:val="00AD15D6"/>
    <w:rsid w:val="00AD29BD"/>
    <w:rsid w:val="00AD2D27"/>
    <w:rsid w:val="00AD3260"/>
    <w:rsid w:val="00AD4B9C"/>
    <w:rsid w:val="00AD5551"/>
    <w:rsid w:val="00AE1B26"/>
    <w:rsid w:val="00AE2CE4"/>
    <w:rsid w:val="00AE73AC"/>
    <w:rsid w:val="00AF1034"/>
    <w:rsid w:val="00AF1D60"/>
    <w:rsid w:val="00AF39FF"/>
    <w:rsid w:val="00AF3F6C"/>
    <w:rsid w:val="00AF4CC6"/>
    <w:rsid w:val="00B0069B"/>
    <w:rsid w:val="00B0140D"/>
    <w:rsid w:val="00B05812"/>
    <w:rsid w:val="00B10781"/>
    <w:rsid w:val="00B14398"/>
    <w:rsid w:val="00B1478E"/>
    <w:rsid w:val="00B14931"/>
    <w:rsid w:val="00B172AA"/>
    <w:rsid w:val="00B20586"/>
    <w:rsid w:val="00B209B3"/>
    <w:rsid w:val="00B2162E"/>
    <w:rsid w:val="00B240A6"/>
    <w:rsid w:val="00B2475C"/>
    <w:rsid w:val="00B26EF3"/>
    <w:rsid w:val="00B31DEA"/>
    <w:rsid w:val="00B341F2"/>
    <w:rsid w:val="00B36322"/>
    <w:rsid w:val="00B37AFA"/>
    <w:rsid w:val="00B40A18"/>
    <w:rsid w:val="00B40F88"/>
    <w:rsid w:val="00B433D5"/>
    <w:rsid w:val="00B43CF3"/>
    <w:rsid w:val="00B47CCE"/>
    <w:rsid w:val="00B56742"/>
    <w:rsid w:val="00B577D0"/>
    <w:rsid w:val="00B60BCB"/>
    <w:rsid w:val="00B63552"/>
    <w:rsid w:val="00B65B58"/>
    <w:rsid w:val="00B67606"/>
    <w:rsid w:val="00B676F8"/>
    <w:rsid w:val="00B712CD"/>
    <w:rsid w:val="00B77CAA"/>
    <w:rsid w:val="00B77FED"/>
    <w:rsid w:val="00B807BD"/>
    <w:rsid w:val="00B846DC"/>
    <w:rsid w:val="00B86ADB"/>
    <w:rsid w:val="00B91E02"/>
    <w:rsid w:val="00B96116"/>
    <w:rsid w:val="00B96449"/>
    <w:rsid w:val="00B97979"/>
    <w:rsid w:val="00BA2E41"/>
    <w:rsid w:val="00BA333C"/>
    <w:rsid w:val="00BA4C4C"/>
    <w:rsid w:val="00BA7B76"/>
    <w:rsid w:val="00BB1614"/>
    <w:rsid w:val="00BB554A"/>
    <w:rsid w:val="00BB5CDC"/>
    <w:rsid w:val="00BB7BDD"/>
    <w:rsid w:val="00BC02A1"/>
    <w:rsid w:val="00BC158C"/>
    <w:rsid w:val="00BC3DAF"/>
    <w:rsid w:val="00BC4B02"/>
    <w:rsid w:val="00BE0DB9"/>
    <w:rsid w:val="00BE1E3C"/>
    <w:rsid w:val="00BE40B8"/>
    <w:rsid w:val="00BE4494"/>
    <w:rsid w:val="00BE50E4"/>
    <w:rsid w:val="00BE7226"/>
    <w:rsid w:val="00BE7DCD"/>
    <w:rsid w:val="00BF3AB9"/>
    <w:rsid w:val="00BF410D"/>
    <w:rsid w:val="00BF4CCE"/>
    <w:rsid w:val="00BF60B4"/>
    <w:rsid w:val="00C0033C"/>
    <w:rsid w:val="00C0079E"/>
    <w:rsid w:val="00C00820"/>
    <w:rsid w:val="00C02012"/>
    <w:rsid w:val="00C033B0"/>
    <w:rsid w:val="00C059AD"/>
    <w:rsid w:val="00C10C06"/>
    <w:rsid w:val="00C13FF5"/>
    <w:rsid w:val="00C15969"/>
    <w:rsid w:val="00C169F4"/>
    <w:rsid w:val="00C178E3"/>
    <w:rsid w:val="00C22B20"/>
    <w:rsid w:val="00C27166"/>
    <w:rsid w:val="00C30052"/>
    <w:rsid w:val="00C3336A"/>
    <w:rsid w:val="00C3488E"/>
    <w:rsid w:val="00C423A3"/>
    <w:rsid w:val="00C43534"/>
    <w:rsid w:val="00C458C9"/>
    <w:rsid w:val="00C47BA3"/>
    <w:rsid w:val="00C537F0"/>
    <w:rsid w:val="00C5391C"/>
    <w:rsid w:val="00C543AF"/>
    <w:rsid w:val="00C55D04"/>
    <w:rsid w:val="00C63679"/>
    <w:rsid w:val="00C6622D"/>
    <w:rsid w:val="00C6747E"/>
    <w:rsid w:val="00C67FDE"/>
    <w:rsid w:val="00C73F87"/>
    <w:rsid w:val="00C74EDB"/>
    <w:rsid w:val="00C75929"/>
    <w:rsid w:val="00C75D39"/>
    <w:rsid w:val="00C7766D"/>
    <w:rsid w:val="00C82758"/>
    <w:rsid w:val="00C850C4"/>
    <w:rsid w:val="00C90154"/>
    <w:rsid w:val="00C93438"/>
    <w:rsid w:val="00C94DE1"/>
    <w:rsid w:val="00C97801"/>
    <w:rsid w:val="00CA452A"/>
    <w:rsid w:val="00CA65C5"/>
    <w:rsid w:val="00CB20F7"/>
    <w:rsid w:val="00CB2731"/>
    <w:rsid w:val="00CB4536"/>
    <w:rsid w:val="00CB49D6"/>
    <w:rsid w:val="00CB75FE"/>
    <w:rsid w:val="00CC00CC"/>
    <w:rsid w:val="00CC4979"/>
    <w:rsid w:val="00CC49AF"/>
    <w:rsid w:val="00CD1157"/>
    <w:rsid w:val="00CD1CD2"/>
    <w:rsid w:val="00CD2DE8"/>
    <w:rsid w:val="00CD334D"/>
    <w:rsid w:val="00CD3B68"/>
    <w:rsid w:val="00CD4B74"/>
    <w:rsid w:val="00CD4D7F"/>
    <w:rsid w:val="00CD4DBD"/>
    <w:rsid w:val="00CD7EAF"/>
    <w:rsid w:val="00CE1F2C"/>
    <w:rsid w:val="00CE2F68"/>
    <w:rsid w:val="00CE39BE"/>
    <w:rsid w:val="00CE40F1"/>
    <w:rsid w:val="00CE41CA"/>
    <w:rsid w:val="00CE5837"/>
    <w:rsid w:val="00CE65A6"/>
    <w:rsid w:val="00CE7A2C"/>
    <w:rsid w:val="00CF3780"/>
    <w:rsid w:val="00CF58E2"/>
    <w:rsid w:val="00CF6C32"/>
    <w:rsid w:val="00D0414C"/>
    <w:rsid w:val="00D0569F"/>
    <w:rsid w:val="00D0639A"/>
    <w:rsid w:val="00D0758A"/>
    <w:rsid w:val="00D07B7C"/>
    <w:rsid w:val="00D07E52"/>
    <w:rsid w:val="00D1246D"/>
    <w:rsid w:val="00D12622"/>
    <w:rsid w:val="00D133C6"/>
    <w:rsid w:val="00D16E2D"/>
    <w:rsid w:val="00D21226"/>
    <w:rsid w:val="00D213C5"/>
    <w:rsid w:val="00D214B7"/>
    <w:rsid w:val="00D230CF"/>
    <w:rsid w:val="00D26358"/>
    <w:rsid w:val="00D26502"/>
    <w:rsid w:val="00D26A0D"/>
    <w:rsid w:val="00D332BF"/>
    <w:rsid w:val="00D35B13"/>
    <w:rsid w:val="00D362E0"/>
    <w:rsid w:val="00D37FF5"/>
    <w:rsid w:val="00D41BF5"/>
    <w:rsid w:val="00D41E76"/>
    <w:rsid w:val="00D4496B"/>
    <w:rsid w:val="00D472D2"/>
    <w:rsid w:val="00D47CB9"/>
    <w:rsid w:val="00D508EA"/>
    <w:rsid w:val="00D61443"/>
    <w:rsid w:val="00D61A73"/>
    <w:rsid w:val="00D61B91"/>
    <w:rsid w:val="00D62BAE"/>
    <w:rsid w:val="00D63DAF"/>
    <w:rsid w:val="00D6625B"/>
    <w:rsid w:val="00D667AD"/>
    <w:rsid w:val="00D67D36"/>
    <w:rsid w:val="00D702EF"/>
    <w:rsid w:val="00D71845"/>
    <w:rsid w:val="00D71DDC"/>
    <w:rsid w:val="00D72319"/>
    <w:rsid w:val="00D72507"/>
    <w:rsid w:val="00D753FF"/>
    <w:rsid w:val="00D8063F"/>
    <w:rsid w:val="00D8664E"/>
    <w:rsid w:val="00D90B9B"/>
    <w:rsid w:val="00D90FFD"/>
    <w:rsid w:val="00D91054"/>
    <w:rsid w:val="00D934B4"/>
    <w:rsid w:val="00D942CC"/>
    <w:rsid w:val="00D9604C"/>
    <w:rsid w:val="00DA126D"/>
    <w:rsid w:val="00DA5A28"/>
    <w:rsid w:val="00DA669A"/>
    <w:rsid w:val="00DA75ED"/>
    <w:rsid w:val="00DB02E2"/>
    <w:rsid w:val="00DB09BC"/>
    <w:rsid w:val="00DB301A"/>
    <w:rsid w:val="00DB67AB"/>
    <w:rsid w:val="00DC18D1"/>
    <w:rsid w:val="00DC3264"/>
    <w:rsid w:val="00DD03E8"/>
    <w:rsid w:val="00DD1EF4"/>
    <w:rsid w:val="00DD57D3"/>
    <w:rsid w:val="00DD5A88"/>
    <w:rsid w:val="00DD5B6E"/>
    <w:rsid w:val="00DD78A2"/>
    <w:rsid w:val="00DE4500"/>
    <w:rsid w:val="00DE4DDA"/>
    <w:rsid w:val="00DF05FB"/>
    <w:rsid w:val="00DF076F"/>
    <w:rsid w:val="00DF096D"/>
    <w:rsid w:val="00DF55FA"/>
    <w:rsid w:val="00E05727"/>
    <w:rsid w:val="00E067D8"/>
    <w:rsid w:val="00E12B7C"/>
    <w:rsid w:val="00E13AC3"/>
    <w:rsid w:val="00E15F05"/>
    <w:rsid w:val="00E15F93"/>
    <w:rsid w:val="00E166CB"/>
    <w:rsid w:val="00E20E30"/>
    <w:rsid w:val="00E23E93"/>
    <w:rsid w:val="00E273C3"/>
    <w:rsid w:val="00E27FF9"/>
    <w:rsid w:val="00E300EC"/>
    <w:rsid w:val="00E30A43"/>
    <w:rsid w:val="00E327E7"/>
    <w:rsid w:val="00E343AE"/>
    <w:rsid w:val="00E37118"/>
    <w:rsid w:val="00E37C74"/>
    <w:rsid w:val="00E41DC4"/>
    <w:rsid w:val="00E47194"/>
    <w:rsid w:val="00E475E7"/>
    <w:rsid w:val="00E53197"/>
    <w:rsid w:val="00E5387B"/>
    <w:rsid w:val="00E53CA1"/>
    <w:rsid w:val="00E53FAA"/>
    <w:rsid w:val="00E543BE"/>
    <w:rsid w:val="00E548CE"/>
    <w:rsid w:val="00E5495B"/>
    <w:rsid w:val="00E6084D"/>
    <w:rsid w:val="00E61C9D"/>
    <w:rsid w:val="00E627CC"/>
    <w:rsid w:val="00E62F80"/>
    <w:rsid w:val="00E63AA2"/>
    <w:rsid w:val="00E647AC"/>
    <w:rsid w:val="00E66576"/>
    <w:rsid w:val="00E66BE2"/>
    <w:rsid w:val="00E66C40"/>
    <w:rsid w:val="00E66EAD"/>
    <w:rsid w:val="00E729DC"/>
    <w:rsid w:val="00E741AE"/>
    <w:rsid w:val="00E76CEA"/>
    <w:rsid w:val="00E7771F"/>
    <w:rsid w:val="00E77C94"/>
    <w:rsid w:val="00E821AC"/>
    <w:rsid w:val="00E82881"/>
    <w:rsid w:val="00E87663"/>
    <w:rsid w:val="00E90FA5"/>
    <w:rsid w:val="00E92799"/>
    <w:rsid w:val="00E95733"/>
    <w:rsid w:val="00E9605F"/>
    <w:rsid w:val="00EA4A66"/>
    <w:rsid w:val="00EA4AE6"/>
    <w:rsid w:val="00EA51E7"/>
    <w:rsid w:val="00EA5329"/>
    <w:rsid w:val="00EA5525"/>
    <w:rsid w:val="00EA6C39"/>
    <w:rsid w:val="00EA6D2B"/>
    <w:rsid w:val="00EB4BA6"/>
    <w:rsid w:val="00EB4BF9"/>
    <w:rsid w:val="00EB5E12"/>
    <w:rsid w:val="00EC068A"/>
    <w:rsid w:val="00EC1F2C"/>
    <w:rsid w:val="00EC30BA"/>
    <w:rsid w:val="00EC44A0"/>
    <w:rsid w:val="00EC684C"/>
    <w:rsid w:val="00EC76FE"/>
    <w:rsid w:val="00ED3552"/>
    <w:rsid w:val="00ED3619"/>
    <w:rsid w:val="00EE11FF"/>
    <w:rsid w:val="00EE283C"/>
    <w:rsid w:val="00EE2F7E"/>
    <w:rsid w:val="00EE3E0A"/>
    <w:rsid w:val="00EE7598"/>
    <w:rsid w:val="00EF45D1"/>
    <w:rsid w:val="00F03A84"/>
    <w:rsid w:val="00F07572"/>
    <w:rsid w:val="00F10845"/>
    <w:rsid w:val="00F13D15"/>
    <w:rsid w:val="00F17A39"/>
    <w:rsid w:val="00F20049"/>
    <w:rsid w:val="00F219A7"/>
    <w:rsid w:val="00F278E1"/>
    <w:rsid w:val="00F30FC6"/>
    <w:rsid w:val="00F315EE"/>
    <w:rsid w:val="00F31730"/>
    <w:rsid w:val="00F31BC5"/>
    <w:rsid w:val="00F31BCB"/>
    <w:rsid w:val="00F35481"/>
    <w:rsid w:val="00F357A6"/>
    <w:rsid w:val="00F36AA2"/>
    <w:rsid w:val="00F412D8"/>
    <w:rsid w:val="00F41D81"/>
    <w:rsid w:val="00F431BA"/>
    <w:rsid w:val="00F44F77"/>
    <w:rsid w:val="00F4551D"/>
    <w:rsid w:val="00F461DB"/>
    <w:rsid w:val="00F50297"/>
    <w:rsid w:val="00F5602F"/>
    <w:rsid w:val="00F60187"/>
    <w:rsid w:val="00F60945"/>
    <w:rsid w:val="00F614D5"/>
    <w:rsid w:val="00F6158F"/>
    <w:rsid w:val="00F61EDB"/>
    <w:rsid w:val="00F66A4F"/>
    <w:rsid w:val="00F66AFF"/>
    <w:rsid w:val="00F70950"/>
    <w:rsid w:val="00F77498"/>
    <w:rsid w:val="00F825AE"/>
    <w:rsid w:val="00F869FE"/>
    <w:rsid w:val="00F87A2F"/>
    <w:rsid w:val="00F935CC"/>
    <w:rsid w:val="00F953A4"/>
    <w:rsid w:val="00FA0647"/>
    <w:rsid w:val="00FA1D8A"/>
    <w:rsid w:val="00FA2B3B"/>
    <w:rsid w:val="00FA32AC"/>
    <w:rsid w:val="00FA37CD"/>
    <w:rsid w:val="00FA42EE"/>
    <w:rsid w:val="00FA575E"/>
    <w:rsid w:val="00FA6FAE"/>
    <w:rsid w:val="00FB5DC4"/>
    <w:rsid w:val="00FB5EEE"/>
    <w:rsid w:val="00FB6170"/>
    <w:rsid w:val="00FB7142"/>
    <w:rsid w:val="00FC238A"/>
    <w:rsid w:val="00FD0356"/>
    <w:rsid w:val="00FD1762"/>
    <w:rsid w:val="00FD267E"/>
    <w:rsid w:val="00FD279A"/>
    <w:rsid w:val="00FD5655"/>
    <w:rsid w:val="00FD692D"/>
    <w:rsid w:val="00FD78B7"/>
    <w:rsid w:val="00FE03CB"/>
    <w:rsid w:val="00FE05EB"/>
    <w:rsid w:val="00FE09DE"/>
    <w:rsid w:val="00FE115B"/>
    <w:rsid w:val="00FE538F"/>
    <w:rsid w:val="00FF10EC"/>
    <w:rsid w:val="00FF5E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629"/>
    <w:pPr>
      <w:widowControl w:val="0"/>
    </w:pPr>
    <w:rPr>
      <w:lang w:val="en-US" w:eastAsia="en-US"/>
    </w:rPr>
  </w:style>
  <w:style w:type="paragraph" w:styleId="1">
    <w:name w:val="heading 1"/>
    <w:basedOn w:val="a"/>
    <w:link w:val="10"/>
    <w:uiPriority w:val="99"/>
    <w:qFormat/>
    <w:rsid w:val="00415629"/>
    <w:pPr>
      <w:spacing w:before="69"/>
      <w:ind w:left="119"/>
      <w:outlineLvl w:val="0"/>
    </w:pPr>
    <w:rPr>
      <w:rFonts w:ascii="Arial" w:hAnsi="Arial"/>
      <w:b/>
      <w:bCs/>
      <w:sz w:val="24"/>
      <w:szCs w:val="24"/>
    </w:rPr>
  </w:style>
  <w:style w:type="paragraph" w:styleId="2">
    <w:name w:val="heading 2"/>
    <w:basedOn w:val="a"/>
    <w:link w:val="20"/>
    <w:uiPriority w:val="99"/>
    <w:qFormat/>
    <w:rsid w:val="00415629"/>
    <w:pPr>
      <w:ind w:left="119"/>
      <w:outlineLvl w:val="1"/>
    </w:pPr>
    <w:rPr>
      <w:rFonts w:ascii="Arial" w:hAnsi="Arial"/>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15629"/>
    <w:rPr>
      <w:rFonts w:ascii="Arial" w:eastAsia="Times New Roman" w:hAnsi="Arial" w:cs="Times New Roman"/>
      <w:b/>
      <w:bCs/>
      <w:sz w:val="24"/>
      <w:szCs w:val="24"/>
      <w:lang w:val="en-US"/>
    </w:rPr>
  </w:style>
  <w:style w:type="character" w:customStyle="1" w:styleId="20">
    <w:name w:val="Заголовок 2 Знак"/>
    <w:basedOn w:val="a0"/>
    <w:link w:val="2"/>
    <w:uiPriority w:val="99"/>
    <w:locked/>
    <w:rsid w:val="00415629"/>
    <w:rPr>
      <w:rFonts w:ascii="Arial" w:eastAsia="Times New Roman" w:hAnsi="Arial" w:cs="Times New Roman"/>
      <w:b/>
      <w:bCs/>
      <w:sz w:val="20"/>
      <w:szCs w:val="20"/>
      <w:lang w:val="en-US"/>
    </w:rPr>
  </w:style>
  <w:style w:type="table" w:customStyle="1" w:styleId="TableNormal1">
    <w:name w:val="Table Normal1"/>
    <w:uiPriority w:val="99"/>
    <w:semiHidden/>
    <w:rsid w:val="00415629"/>
    <w:pPr>
      <w:widowControl w:val="0"/>
    </w:pPr>
    <w:rPr>
      <w:lang w:val="en-US" w:eastAsia="en-US"/>
    </w:rPr>
    <w:tblPr>
      <w:tblInd w:w="0" w:type="dxa"/>
      <w:tblCellMar>
        <w:top w:w="0" w:type="dxa"/>
        <w:left w:w="0" w:type="dxa"/>
        <w:bottom w:w="0" w:type="dxa"/>
        <w:right w:w="0" w:type="dxa"/>
      </w:tblCellMar>
    </w:tblPr>
  </w:style>
  <w:style w:type="paragraph" w:styleId="11">
    <w:name w:val="toc 1"/>
    <w:basedOn w:val="a"/>
    <w:uiPriority w:val="99"/>
    <w:rsid w:val="00415629"/>
    <w:pPr>
      <w:spacing w:before="67"/>
    </w:pPr>
    <w:rPr>
      <w:rFonts w:ascii="Times New Roman" w:eastAsia="Times New Roman" w:hAnsi="Times New Roman"/>
      <w:b/>
      <w:bCs/>
      <w:sz w:val="20"/>
      <w:szCs w:val="20"/>
    </w:rPr>
  </w:style>
  <w:style w:type="paragraph" w:styleId="21">
    <w:name w:val="toc 2"/>
    <w:basedOn w:val="a"/>
    <w:uiPriority w:val="99"/>
    <w:rsid w:val="00415629"/>
    <w:pPr>
      <w:ind w:left="464" w:hanging="360"/>
    </w:pPr>
    <w:rPr>
      <w:rFonts w:ascii="Times New Roman" w:eastAsia="Times New Roman" w:hAnsi="Times New Roman"/>
      <w:b/>
      <w:bCs/>
      <w:sz w:val="20"/>
      <w:szCs w:val="20"/>
    </w:rPr>
  </w:style>
  <w:style w:type="paragraph" w:styleId="3">
    <w:name w:val="toc 3"/>
    <w:basedOn w:val="a"/>
    <w:uiPriority w:val="99"/>
    <w:rsid w:val="00415629"/>
    <w:pPr>
      <w:ind w:left="339"/>
    </w:pPr>
    <w:rPr>
      <w:rFonts w:ascii="Times New Roman" w:eastAsia="Times New Roman" w:hAnsi="Times New Roman"/>
      <w:sz w:val="16"/>
      <w:szCs w:val="16"/>
    </w:rPr>
  </w:style>
  <w:style w:type="paragraph" w:styleId="4">
    <w:name w:val="toc 4"/>
    <w:basedOn w:val="a"/>
    <w:uiPriority w:val="99"/>
    <w:rsid w:val="00415629"/>
    <w:pPr>
      <w:ind w:left="339"/>
    </w:pPr>
    <w:rPr>
      <w:rFonts w:ascii="Times New Roman" w:eastAsia="Times New Roman" w:hAnsi="Times New Roman"/>
      <w:b/>
      <w:bCs/>
      <w:i/>
    </w:rPr>
  </w:style>
  <w:style w:type="paragraph" w:styleId="5">
    <w:name w:val="toc 5"/>
    <w:basedOn w:val="a"/>
    <w:uiPriority w:val="99"/>
    <w:rsid w:val="00415629"/>
    <w:pPr>
      <w:ind w:left="579"/>
    </w:pPr>
    <w:rPr>
      <w:rFonts w:ascii="Times New Roman" w:eastAsia="Times New Roman" w:hAnsi="Times New Roman"/>
      <w:i/>
      <w:sz w:val="20"/>
      <w:szCs w:val="20"/>
    </w:rPr>
  </w:style>
  <w:style w:type="paragraph" w:styleId="a3">
    <w:name w:val="Body Text"/>
    <w:basedOn w:val="a"/>
    <w:link w:val="a4"/>
    <w:uiPriority w:val="99"/>
    <w:rsid w:val="00415629"/>
    <w:pPr>
      <w:spacing w:before="120"/>
      <w:ind w:left="264" w:hanging="144"/>
    </w:pPr>
    <w:rPr>
      <w:rFonts w:ascii="Arial" w:hAnsi="Arial"/>
      <w:sz w:val="20"/>
      <w:szCs w:val="20"/>
    </w:rPr>
  </w:style>
  <w:style w:type="character" w:customStyle="1" w:styleId="a4">
    <w:name w:val="Основной текст Знак"/>
    <w:basedOn w:val="a0"/>
    <w:link w:val="a3"/>
    <w:uiPriority w:val="99"/>
    <w:locked/>
    <w:rsid w:val="00415629"/>
    <w:rPr>
      <w:rFonts w:ascii="Arial" w:eastAsia="Times New Roman" w:hAnsi="Arial" w:cs="Times New Roman"/>
      <w:sz w:val="20"/>
      <w:szCs w:val="20"/>
      <w:lang w:val="en-US"/>
    </w:rPr>
  </w:style>
  <w:style w:type="paragraph" w:styleId="a5">
    <w:name w:val="List Paragraph"/>
    <w:basedOn w:val="a"/>
    <w:uiPriority w:val="99"/>
    <w:qFormat/>
    <w:rsid w:val="00415629"/>
  </w:style>
  <w:style w:type="paragraph" w:customStyle="1" w:styleId="TableParagraph">
    <w:name w:val="Table Paragraph"/>
    <w:basedOn w:val="a"/>
    <w:uiPriority w:val="99"/>
    <w:rsid w:val="00415629"/>
  </w:style>
  <w:style w:type="paragraph" w:styleId="a6">
    <w:name w:val="Balloon Text"/>
    <w:basedOn w:val="a"/>
    <w:link w:val="a7"/>
    <w:uiPriority w:val="99"/>
    <w:semiHidden/>
    <w:rsid w:val="00415629"/>
    <w:rPr>
      <w:rFonts w:ascii="Tahoma" w:hAnsi="Tahoma" w:cs="Tahoma"/>
      <w:sz w:val="16"/>
      <w:szCs w:val="16"/>
    </w:rPr>
  </w:style>
  <w:style w:type="character" w:customStyle="1" w:styleId="a7">
    <w:name w:val="Текст выноски Знак"/>
    <w:basedOn w:val="a0"/>
    <w:link w:val="a6"/>
    <w:uiPriority w:val="99"/>
    <w:semiHidden/>
    <w:locked/>
    <w:rsid w:val="00415629"/>
    <w:rPr>
      <w:rFonts w:ascii="Tahoma" w:hAnsi="Tahoma" w:cs="Tahoma"/>
      <w:sz w:val="16"/>
      <w:szCs w:val="16"/>
      <w:lang w:val="en-US"/>
    </w:rPr>
  </w:style>
  <w:style w:type="character" w:styleId="a8">
    <w:name w:val="Hyperlink"/>
    <w:basedOn w:val="a0"/>
    <w:uiPriority w:val="99"/>
    <w:rsid w:val="00415629"/>
    <w:rPr>
      <w:rFonts w:cs="Times New Roman"/>
      <w:color w:val="0000FF"/>
      <w:u w:val="single"/>
    </w:rPr>
  </w:style>
  <w:style w:type="paragraph" w:styleId="a9">
    <w:name w:val="header"/>
    <w:basedOn w:val="a"/>
    <w:link w:val="aa"/>
    <w:uiPriority w:val="99"/>
    <w:semiHidden/>
    <w:rsid w:val="00327F01"/>
    <w:pPr>
      <w:tabs>
        <w:tab w:val="center" w:pos="4677"/>
        <w:tab w:val="right" w:pos="9355"/>
      </w:tabs>
    </w:pPr>
  </w:style>
  <w:style w:type="character" w:customStyle="1" w:styleId="aa">
    <w:name w:val="Верхний колонтитул Знак"/>
    <w:basedOn w:val="a0"/>
    <w:link w:val="a9"/>
    <w:uiPriority w:val="99"/>
    <w:semiHidden/>
    <w:locked/>
    <w:rsid w:val="00327F01"/>
    <w:rPr>
      <w:rFonts w:cs="Times New Roman"/>
      <w:lang w:val="en-US"/>
    </w:rPr>
  </w:style>
  <w:style w:type="paragraph" w:styleId="ab">
    <w:name w:val="footer"/>
    <w:basedOn w:val="a"/>
    <w:link w:val="ac"/>
    <w:uiPriority w:val="99"/>
    <w:semiHidden/>
    <w:rsid w:val="00327F01"/>
    <w:pPr>
      <w:tabs>
        <w:tab w:val="center" w:pos="4677"/>
        <w:tab w:val="right" w:pos="9355"/>
      </w:tabs>
    </w:pPr>
  </w:style>
  <w:style w:type="character" w:customStyle="1" w:styleId="ac">
    <w:name w:val="Нижний колонтитул Знак"/>
    <w:basedOn w:val="a0"/>
    <w:link w:val="ab"/>
    <w:uiPriority w:val="99"/>
    <w:semiHidden/>
    <w:locked/>
    <w:rsid w:val="00327F01"/>
    <w:rPr>
      <w:rFonts w:cs="Times New Roman"/>
      <w:lang w:val="en-US"/>
    </w:rPr>
  </w:style>
  <w:style w:type="character" w:styleId="ad">
    <w:name w:val="FollowedHyperlink"/>
    <w:basedOn w:val="a0"/>
    <w:uiPriority w:val="99"/>
    <w:semiHidden/>
    <w:rsid w:val="00654649"/>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629"/>
    <w:pPr>
      <w:widowControl w:val="0"/>
    </w:pPr>
    <w:rPr>
      <w:lang w:val="en-US" w:eastAsia="en-US"/>
    </w:rPr>
  </w:style>
  <w:style w:type="paragraph" w:styleId="1">
    <w:name w:val="heading 1"/>
    <w:basedOn w:val="a"/>
    <w:link w:val="10"/>
    <w:uiPriority w:val="99"/>
    <w:qFormat/>
    <w:rsid w:val="00415629"/>
    <w:pPr>
      <w:spacing w:before="69"/>
      <w:ind w:left="119"/>
      <w:outlineLvl w:val="0"/>
    </w:pPr>
    <w:rPr>
      <w:rFonts w:ascii="Arial" w:hAnsi="Arial"/>
      <w:b/>
      <w:bCs/>
      <w:sz w:val="24"/>
      <w:szCs w:val="24"/>
    </w:rPr>
  </w:style>
  <w:style w:type="paragraph" w:styleId="2">
    <w:name w:val="heading 2"/>
    <w:basedOn w:val="a"/>
    <w:link w:val="20"/>
    <w:uiPriority w:val="99"/>
    <w:qFormat/>
    <w:rsid w:val="00415629"/>
    <w:pPr>
      <w:ind w:left="119"/>
      <w:outlineLvl w:val="1"/>
    </w:pPr>
    <w:rPr>
      <w:rFonts w:ascii="Arial" w:hAnsi="Arial"/>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15629"/>
    <w:rPr>
      <w:rFonts w:ascii="Arial" w:eastAsia="Times New Roman" w:hAnsi="Arial" w:cs="Times New Roman"/>
      <w:b/>
      <w:bCs/>
      <w:sz w:val="24"/>
      <w:szCs w:val="24"/>
      <w:lang w:val="en-US"/>
    </w:rPr>
  </w:style>
  <w:style w:type="character" w:customStyle="1" w:styleId="20">
    <w:name w:val="Заголовок 2 Знак"/>
    <w:basedOn w:val="a0"/>
    <w:link w:val="2"/>
    <w:uiPriority w:val="99"/>
    <w:locked/>
    <w:rsid w:val="00415629"/>
    <w:rPr>
      <w:rFonts w:ascii="Arial" w:eastAsia="Times New Roman" w:hAnsi="Arial" w:cs="Times New Roman"/>
      <w:b/>
      <w:bCs/>
      <w:sz w:val="20"/>
      <w:szCs w:val="20"/>
      <w:lang w:val="en-US"/>
    </w:rPr>
  </w:style>
  <w:style w:type="table" w:customStyle="1" w:styleId="TableNormal1">
    <w:name w:val="Table Normal1"/>
    <w:uiPriority w:val="99"/>
    <w:semiHidden/>
    <w:rsid w:val="00415629"/>
    <w:pPr>
      <w:widowControl w:val="0"/>
    </w:pPr>
    <w:rPr>
      <w:lang w:val="en-US" w:eastAsia="en-US"/>
    </w:rPr>
    <w:tblPr>
      <w:tblInd w:w="0" w:type="dxa"/>
      <w:tblCellMar>
        <w:top w:w="0" w:type="dxa"/>
        <w:left w:w="0" w:type="dxa"/>
        <w:bottom w:w="0" w:type="dxa"/>
        <w:right w:w="0" w:type="dxa"/>
      </w:tblCellMar>
    </w:tblPr>
  </w:style>
  <w:style w:type="paragraph" w:styleId="11">
    <w:name w:val="toc 1"/>
    <w:basedOn w:val="a"/>
    <w:uiPriority w:val="99"/>
    <w:rsid w:val="00415629"/>
    <w:pPr>
      <w:spacing w:before="67"/>
    </w:pPr>
    <w:rPr>
      <w:rFonts w:ascii="Times New Roman" w:eastAsia="Times New Roman" w:hAnsi="Times New Roman"/>
      <w:b/>
      <w:bCs/>
      <w:sz w:val="20"/>
      <w:szCs w:val="20"/>
    </w:rPr>
  </w:style>
  <w:style w:type="paragraph" w:styleId="21">
    <w:name w:val="toc 2"/>
    <w:basedOn w:val="a"/>
    <w:uiPriority w:val="99"/>
    <w:rsid w:val="00415629"/>
    <w:pPr>
      <w:ind w:left="464" w:hanging="360"/>
    </w:pPr>
    <w:rPr>
      <w:rFonts w:ascii="Times New Roman" w:eastAsia="Times New Roman" w:hAnsi="Times New Roman"/>
      <w:b/>
      <w:bCs/>
      <w:sz w:val="20"/>
      <w:szCs w:val="20"/>
    </w:rPr>
  </w:style>
  <w:style w:type="paragraph" w:styleId="3">
    <w:name w:val="toc 3"/>
    <w:basedOn w:val="a"/>
    <w:uiPriority w:val="99"/>
    <w:rsid w:val="00415629"/>
    <w:pPr>
      <w:ind w:left="339"/>
    </w:pPr>
    <w:rPr>
      <w:rFonts w:ascii="Times New Roman" w:eastAsia="Times New Roman" w:hAnsi="Times New Roman"/>
      <w:sz w:val="16"/>
      <w:szCs w:val="16"/>
    </w:rPr>
  </w:style>
  <w:style w:type="paragraph" w:styleId="4">
    <w:name w:val="toc 4"/>
    <w:basedOn w:val="a"/>
    <w:uiPriority w:val="99"/>
    <w:rsid w:val="00415629"/>
    <w:pPr>
      <w:ind w:left="339"/>
    </w:pPr>
    <w:rPr>
      <w:rFonts w:ascii="Times New Roman" w:eastAsia="Times New Roman" w:hAnsi="Times New Roman"/>
      <w:b/>
      <w:bCs/>
      <w:i/>
    </w:rPr>
  </w:style>
  <w:style w:type="paragraph" w:styleId="5">
    <w:name w:val="toc 5"/>
    <w:basedOn w:val="a"/>
    <w:uiPriority w:val="99"/>
    <w:rsid w:val="00415629"/>
    <w:pPr>
      <w:ind w:left="579"/>
    </w:pPr>
    <w:rPr>
      <w:rFonts w:ascii="Times New Roman" w:eastAsia="Times New Roman" w:hAnsi="Times New Roman"/>
      <w:i/>
      <w:sz w:val="20"/>
      <w:szCs w:val="20"/>
    </w:rPr>
  </w:style>
  <w:style w:type="paragraph" w:styleId="a3">
    <w:name w:val="Body Text"/>
    <w:basedOn w:val="a"/>
    <w:link w:val="a4"/>
    <w:uiPriority w:val="99"/>
    <w:rsid w:val="00415629"/>
    <w:pPr>
      <w:spacing w:before="120"/>
      <w:ind w:left="264" w:hanging="144"/>
    </w:pPr>
    <w:rPr>
      <w:rFonts w:ascii="Arial" w:hAnsi="Arial"/>
      <w:sz w:val="20"/>
      <w:szCs w:val="20"/>
    </w:rPr>
  </w:style>
  <w:style w:type="character" w:customStyle="1" w:styleId="a4">
    <w:name w:val="Основной текст Знак"/>
    <w:basedOn w:val="a0"/>
    <w:link w:val="a3"/>
    <w:uiPriority w:val="99"/>
    <w:locked/>
    <w:rsid w:val="00415629"/>
    <w:rPr>
      <w:rFonts w:ascii="Arial" w:eastAsia="Times New Roman" w:hAnsi="Arial" w:cs="Times New Roman"/>
      <w:sz w:val="20"/>
      <w:szCs w:val="20"/>
      <w:lang w:val="en-US"/>
    </w:rPr>
  </w:style>
  <w:style w:type="paragraph" w:styleId="a5">
    <w:name w:val="List Paragraph"/>
    <w:basedOn w:val="a"/>
    <w:uiPriority w:val="99"/>
    <w:qFormat/>
    <w:rsid w:val="00415629"/>
  </w:style>
  <w:style w:type="paragraph" w:customStyle="1" w:styleId="TableParagraph">
    <w:name w:val="Table Paragraph"/>
    <w:basedOn w:val="a"/>
    <w:uiPriority w:val="99"/>
    <w:rsid w:val="00415629"/>
  </w:style>
  <w:style w:type="paragraph" w:styleId="a6">
    <w:name w:val="Balloon Text"/>
    <w:basedOn w:val="a"/>
    <w:link w:val="a7"/>
    <w:uiPriority w:val="99"/>
    <w:semiHidden/>
    <w:rsid w:val="00415629"/>
    <w:rPr>
      <w:rFonts w:ascii="Tahoma" w:hAnsi="Tahoma" w:cs="Tahoma"/>
      <w:sz w:val="16"/>
      <w:szCs w:val="16"/>
    </w:rPr>
  </w:style>
  <w:style w:type="character" w:customStyle="1" w:styleId="a7">
    <w:name w:val="Текст выноски Знак"/>
    <w:basedOn w:val="a0"/>
    <w:link w:val="a6"/>
    <w:uiPriority w:val="99"/>
    <w:semiHidden/>
    <w:locked/>
    <w:rsid w:val="00415629"/>
    <w:rPr>
      <w:rFonts w:ascii="Tahoma" w:hAnsi="Tahoma" w:cs="Tahoma"/>
      <w:sz w:val="16"/>
      <w:szCs w:val="16"/>
      <w:lang w:val="en-US"/>
    </w:rPr>
  </w:style>
  <w:style w:type="character" w:styleId="a8">
    <w:name w:val="Hyperlink"/>
    <w:basedOn w:val="a0"/>
    <w:uiPriority w:val="99"/>
    <w:rsid w:val="00415629"/>
    <w:rPr>
      <w:rFonts w:cs="Times New Roman"/>
      <w:color w:val="0000FF"/>
      <w:u w:val="single"/>
    </w:rPr>
  </w:style>
  <w:style w:type="paragraph" w:styleId="a9">
    <w:name w:val="header"/>
    <w:basedOn w:val="a"/>
    <w:link w:val="aa"/>
    <w:uiPriority w:val="99"/>
    <w:semiHidden/>
    <w:rsid w:val="00327F01"/>
    <w:pPr>
      <w:tabs>
        <w:tab w:val="center" w:pos="4677"/>
        <w:tab w:val="right" w:pos="9355"/>
      </w:tabs>
    </w:pPr>
  </w:style>
  <w:style w:type="character" w:customStyle="1" w:styleId="aa">
    <w:name w:val="Верхний колонтитул Знак"/>
    <w:basedOn w:val="a0"/>
    <w:link w:val="a9"/>
    <w:uiPriority w:val="99"/>
    <w:semiHidden/>
    <w:locked/>
    <w:rsid w:val="00327F01"/>
    <w:rPr>
      <w:rFonts w:cs="Times New Roman"/>
      <w:lang w:val="en-US"/>
    </w:rPr>
  </w:style>
  <w:style w:type="paragraph" w:styleId="ab">
    <w:name w:val="footer"/>
    <w:basedOn w:val="a"/>
    <w:link w:val="ac"/>
    <w:uiPriority w:val="99"/>
    <w:semiHidden/>
    <w:rsid w:val="00327F01"/>
    <w:pPr>
      <w:tabs>
        <w:tab w:val="center" w:pos="4677"/>
        <w:tab w:val="right" w:pos="9355"/>
      </w:tabs>
    </w:pPr>
  </w:style>
  <w:style w:type="character" w:customStyle="1" w:styleId="ac">
    <w:name w:val="Нижний колонтитул Знак"/>
    <w:basedOn w:val="a0"/>
    <w:link w:val="ab"/>
    <w:uiPriority w:val="99"/>
    <w:semiHidden/>
    <w:locked/>
    <w:rsid w:val="00327F01"/>
    <w:rPr>
      <w:rFonts w:cs="Times New Roman"/>
      <w:lang w:val="en-US"/>
    </w:rPr>
  </w:style>
  <w:style w:type="character" w:styleId="ad">
    <w:name w:val="FollowedHyperlink"/>
    <w:basedOn w:val="a0"/>
    <w:uiPriority w:val="99"/>
    <w:semiHidden/>
    <w:rsid w:val="00654649"/>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28.xml"/><Relationship Id="rId21" Type="http://schemas.openxmlformats.org/officeDocument/2006/relationships/header" Target="header6.xml"/><Relationship Id="rId324" Type="http://schemas.openxmlformats.org/officeDocument/2006/relationships/hyperlink" Target="http://www.dane.gov.co/files/noticias/BuenasPracticas_en.pdf)" TargetMode="External"/><Relationship Id="rId170" Type="http://schemas.openxmlformats.org/officeDocument/2006/relationships/hyperlink" Target="http://www.stat.fi/tup/tilauskoulutus/index_en.html)" TargetMode="External"/><Relationship Id="rId226" Type="http://schemas.openxmlformats.org/officeDocument/2006/relationships/hyperlink" Target="http://dsbb.imf.org/Pages/DQRS/DQAF.aspx)" TargetMode="External"/><Relationship Id="rId433" Type="http://schemas.openxmlformats.org/officeDocument/2006/relationships/hyperlink" Target="http://unstats.un.org/unsd/dnss/docs-nqaf/Canada-12-586-x2002001-eng.pdf)" TargetMode="External"/><Relationship Id="rId268" Type="http://schemas.openxmlformats.org/officeDocument/2006/relationships/hyperlink" Target="http://live.unece.org/fileadmin/DAM/stats/publications/Confidentiality_aspects_data_integration.pdf)" TargetMode="External"/><Relationship Id="rId475" Type="http://schemas.openxmlformats.org/officeDocument/2006/relationships/hyperlink" Target="http://www.census.gov/quality/guidelines/objectivity.html)" TargetMode="External"/><Relationship Id="rId32" Type="http://schemas.openxmlformats.org/officeDocument/2006/relationships/footer" Target="footer3.xml"/><Relationship Id="rId74" Type="http://schemas.openxmlformats.org/officeDocument/2006/relationships/footer" Target="footer20.xml"/><Relationship Id="rId128" Type="http://schemas.openxmlformats.org/officeDocument/2006/relationships/image" Target="media/image13.png"/><Relationship Id="rId335" Type="http://schemas.openxmlformats.org/officeDocument/2006/relationships/hyperlink" Target="http://unstats.un.org/unsd/dnss/docs-" TargetMode="External"/><Relationship Id="rId377" Type="http://schemas.openxmlformats.org/officeDocument/2006/relationships/hyperlink" Target="http://unstats.un.org/unsd/dnss/docs-nqaf/National%20Code%20of%20Practice%2004.Agu.2011.pdf)" TargetMode="External"/><Relationship Id="rId500" Type="http://schemas.openxmlformats.org/officeDocument/2006/relationships/hyperlink" Target="http://unstats.un.org/unsd/dnss/docs-nqaf/National%20Code%20of%20Practice%2004.Agu.2011.pdf)" TargetMode="External"/><Relationship Id="rId5" Type="http://schemas.openxmlformats.org/officeDocument/2006/relationships/webSettings" Target="webSettings.xml"/><Relationship Id="rId181" Type="http://schemas.openxmlformats.org/officeDocument/2006/relationships/hyperlink" Target="http://www.statssa.gov.za/inside_statssa/standardisation/SASQAF_OpsGuidelines_Edition_1.pdf)" TargetMode="External"/><Relationship Id="rId237" Type="http://schemas.openxmlformats.org/officeDocument/2006/relationships/hyperlink" Target="http://www.statssa.gov.za/inside_statssa/standardisation/SASQAF_OpsGuidelines_Edition_1.pdf)" TargetMode="External"/><Relationship Id="rId402" Type="http://schemas.openxmlformats.org/officeDocument/2006/relationships/hyperlink" Target="http://www.dane.gov.co/files/planificacion/planificacion/metodologia/planes_fortalecimiento_RA.pdf" TargetMode="External"/><Relationship Id="rId279" Type="http://schemas.openxmlformats.org/officeDocument/2006/relationships/hyperlink" Target="http://unstats.un.org/unsd/dnss/docs-nqaf/National%20Code%20of%20Practice%2004.Agu.2011.pdf)" TargetMode="External"/><Relationship Id="rId444" Type="http://schemas.openxmlformats.org/officeDocument/2006/relationships/hyperlink" Target="http://unstats.un.org/unsd/dnss/docs-nqaf/Netherlands-" TargetMode="External"/><Relationship Id="rId486" Type="http://schemas.openxmlformats.org/officeDocument/2006/relationships/header" Target="header70.xml"/><Relationship Id="rId43" Type="http://schemas.openxmlformats.org/officeDocument/2006/relationships/header" Target="header16.xml"/><Relationship Id="rId139" Type="http://schemas.openxmlformats.org/officeDocument/2006/relationships/hyperlink" Target="http://www.dane.gov.co/files/acerca/Normatividad/decreto_262.pdf)" TargetMode="External"/><Relationship Id="rId290" Type="http://schemas.openxmlformats.org/officeDocument/2006/relationships/hyperlink" Target="http://www.unece.org/stats/gsbpm)" TargetMode="External"/><Relationship Id="rId304" Type="http://schemas.openxmlformats.org/officeDocument/2006/relationships/hyperlink" Target="http://www.dane.gov.co/files/planificacion/planificacion/metodologia/planes_fortalecimiento_RA.pdf" TargetMode="External"/><Relationship Id="rId346" Type="http://schemas.openxmlformats.org/officeDocument/2006/relationships/hyperlink" Target="http://www.statssa.gov.za/inside_statssa/standardisation/SASQAF_Edition_2.pdf)" TargetMode="External"/><Relationship Id="rId388" Type="http://schemas.openxmlformats.org/officeDocument/2006/relationships/hyperlink" Target="http://unstats.un.org/unsd/dnss/docs-nqaf/Netherlands-" TargetMode="External"/><Relationship Id="rId511" Type="http://schemas.openxmlformats.org/officeDocument/2006/relationships/hyperlink" Target="http://www1.unece.org/stat/platform/display/metis/METIS-wiki)" TargetMode="External"/><Relationship Id="rId85" Type="http://schemas.openxmlformats.org/officeDocument/2006/relationships/hyperlink" Target="http://epp.eurostat.ec.europa.eu/portal/page/portal/quality/quality_reporting)" TargetMode="External"/><Relationship Id="rId150" Type="http://schemas.openxmlformats.org/officeDocument/2006/relationships/hyperlink" Target="http://www.sistan.it/norme/322.html)" TargetMode="External"/><Relationship Id="rId192" Type="http://schemas.openxmlformats.org/officeDocument/2006/relationships/hyperlink" Target="http://dsbb.imf.org/images/pdfs/gddsguide.pdf)" TargetMode="External"/><Relationship Id="rId206" Type="http://schemas.openxmlformats.org/officeDocument/2006/relationships/hyperlink" Target="http://www.insee.fr/en/insee-statistique-" TargetMode="External"/><Relationship Id="rId413" Type="http://schemas.openxmlformats.org/officeDocument/2006/relationships/hyperlink" Target="http://epp.eurostat.ec.europa.eu/portal/page/portal/quality/documents/MOS%20VARIANCE%20ESTIMATION%20" TargetMode="External"/><Relationship Id="rId248" Type="http://schemas.openxmlformats.org/officeDocument/2006/relationships/header" Target="header58.xml"/><Relationship Id="rId455" Type="http://schemas.openxmlformats.org/officeDocument/2006/relationships/hyperlink" Target="http://www.dane.gov.co/files/noticias/BuenasPracticas_en.pdf)" TargetMode="External"/><Relationship Id="rId497" Type="http://schemas.openxmlformats.org/officeDocument/2006/relationships/hyperlink" Target="http://unstats.un.org/unsd/dnss/docs-nqaf/UK-Guidelines_Subject.pdf)" TargetMode="External"/><Relationship Id="rId12" Type="http://schemas.openxmlformats.org/officeDocument/2006/relationships/header" Target="header3.xml"/><Relationship Id="rId108" Type="http://schemas.openxmlformats.org/officeDocument/2006/relationships/hyperlink" Target="http://epp.eurostat.ec.europa.eu/portal/page/portal/quality/documents/CoP_October_2011.pdf" TargetMode="External"/><Relationship Id="rId315" Type="http://schemas.openxmlformats.org/officeDocument/2006/relationships/hyperlink" Target="http://www.statssa.gov.za/inside_statssa/standardisation/SASQAF_OpsGuidelines_Edition_1.pdf)" TargetMode="External"/><Relationship Id="rId357" Type="http://schemas.openxmlformats.org/officeDocument/2006/relationships/hyperlink" Target="http://www.dane.gov.co/files/planificacion/planificacion/metodologia/planes_fortalecimiento_RA.pdf" TargetMode="External"/><Relationship Id="rId54" Type="http://schemas.openxmlformats.org/officeDocument/2006/relationships/header" Target="header21.xml"/><Relationship Id="rId96" Type="http://schemas.openxmlformats.org/officeDocument/2006/relationships/footer" Target="footer24.xml"/><Relationship Id="rId161" Type="http://schemas.openxmlformats.org/officeDocument/2006/relationships/hyperlink" Target="http://www.statcan.gc.ca/about-" TargetMode="External"/><Relationship Id="rId217" Type="http://schemas.openxmlformats.org/officeDocument/2006/relationships/hyperlink" Target="http://unstats.un.org/unsd/dnss/docs-" TargetMode="External"/><Relationship Id="rId399" Type="http://schemas.openxmlformats.org/officeDocument/2006/relationships/hyperlink" Target="http://unstats.un.org/unsd/dnss/docs-" TargetMode="External"/><Relationship Id="rId259" Type="http://schemas.openxmlformats.org/officeDocument/2006/relationships/hyperlink" Target="http://www.insee.fr/en/insee-statistique-" TargetMode="External"/><Relationship Id="rId424" Type="http://schemas.openxmlformats.org/officeDocument/2006/relationships/header" Target="header67.xml"/><Relationship Id="rId466" Type="http://schemas.openxmlformats.org/officeDocument/2006/relationships/hyperlink" Target="http://unstats.un.org/unsd/dnss/docs-nqaf/Netherlands-2009ChecklistQualityofStatisticalOutput.pdf)" TargetMode="External"/><Relationship Id="rId23" Type="http://schemas.openxmlformats.org/officeDocument/2006/relationships/header" Target="header7.xml"/><Relationship Id="rId119" Type="http://schemas.openxmlformats.org/officeDocument/2006/relationships/hyperlink" Target="http://www.dane.gov.co/files/noticias/BuenasPracticas_en.pdf" TargetMode="External"/><Relationship Id="rId270" Type="http://schemas.openxmlformats.org/officeDocument/2006/relationships/hyperlink" Target="http://unstats.un.org/unsd/goodprac/bpaboutpr.asp?RecId=6)" TargetMode="External"/><Relationship Id="rId326" Type="http://schemas.openxmlformats.org/officeDocument/2006/relationships/hyperlink" Target="http://epp.eurostat.ec.europa.eu/portal/page/portal/quality/evaluation/general_evaluation_results)" TargetMode="External"/><Relationship Id="rId65" Type="http://schemas.openxmlformats.org/officeDocument/2006/relationships/header" Target="header28.xml"/><Relationship Id="rId130" Type="http://schemas.openxmlformats.org/officeDocument/2006/relationships/hyperlink" Target="http://www.abs.gov.au/ausstats/abs%40.nsf/Latestproducts/1522.0Main%20Features5Mar%202011?opendocument" TargetMode="External"/><Relationship Id="rId368" Type="http://schemas.openxmlformats.org/officeDocument/2006/relationships/hyperlink" Target="http://www.statistics.gov.uk/about_ns/cop/downloads/respondentload.pdf)" TargetMode="External"/><Relationship Id="rId172" Type="http://schemas.openxmlformats.org/officeDocument/2006/relationships/hyperlink" Target="http://www.statssa.gov.za/inside_statssa/standardisation/SASQAF_OpsGuidelines_Edition_1.pdf)" TargetMode="External"/><Relationship Id="rId228" Type="http://schemas.openxmlformats.org/officeDocument/2006/relationships/hyperlink" Target="http://www.imf.org/external/pubs/ft/sdds/guide/2007/eng/sddsguide.pdf)" TargetMode="External"/><Relationship Id="rId435" Type="http://schemas.openxmlformats.org/officeDocument/2006/relationships/hyperlink" Target="http://www.dane.gov.co/files/planificacion/planificacion/metodologia/planes_fortalecimiento_RA.pdf" TargetMode="External"/><Relationship Id="rId477" Type="http://schemas.openxmlformats.org/officeDocument/2006/relationships/hyperlink" Target="http://www.abs.gov.au/ausstats/abs%40.nsf/Latestproducts/1522.0Main%20Features7Mar%202011?opendocument" TargetMode="External"/><Relationship Id="rId281" Type="http://schemas.openxmlformats.org/officeDocument/2006/relationships/hyperlink" Target="http://epp.eurostat.ec.europa.eu/portal/page/portal/quality/documents/desap%20G0-LEG-20031010-EN.pdf)" TargetMode="External"/><Relationship Id="rId337" Type="http://schemas.openxmlformats.org/officeDocument/2006/relationships/hyperlink" Target="http://unstats.un.org/unsd/dnss/docs-nqaf/National%20Code%20of%20Practice%2004.Agu.2011.pdf)" TargetMode="External"/><Relationship Id="rId502" Type="http://schemas.openxmlformats.org/officeDocument/2006/relationships/hyperlink" Target="http://epp.eurostat.ec.europa.eu/cache/ITY_SDDS/Annexes/ESMS_Structure.xls)" TargetMode="External"/><Relationship Id="rId34" Type="http://schemas.openxmlformats.org/officeDocument/2006/relationships/footer" Target="footer4.xml"/><Relationship Id="rId76" Type="http://schemas.openxmlformats.org/officeDocument/2006/relationships/header" Target="header35.xml"/><Relationship Id="rId141" Type="http://schemas.openxmlformats.org/officeDocument/2006/relationships/hyperlink" Target="http://www.dane.gov.co/files/noticias/BuenasPracticas_en.pdf)" TargetMode="External"/><Relationship Id="rId379" Type="http://schemas.openxmlformats.org/officeDocument/2006/relationships/hyperlink" Target="http://epp.eurostat.ec.europa.eu/portal/page/portal/quality/documents/CUSTOMER%20SATISFACTION%20SURV" TargetMode="External"/><Relationship Id="rId7" Type="http://schemas.openxmlformats.org/officeDocument/2006/relationships/endnotes" Target="endnotes.xml"/><Relationship Id="rId183" Type="http://schemas.openxmlformats.org/officeDocument/2006/relationships/hyperlink" Target="http://www.abs.gov.au/AUSSTATS/abs%40.nsf/Latestproducts/1520.0Main%20Features3May%202009?opendocum" TargetMode="External"/><Relationship Id="rId239" Type="http://schemas.openxmlformats.org/officeDocument/2006/relationships/hyperlink" Target="http://www.whitehouse.gov/omb/fedreg_reproducible/)" TargetMode="External"/><Relationship Id="rId390" Type="http://schemas.openxmlformats.org/officeDocument/2006/relationships/hyperlink" Target="http://www.statssa.gov.za/inside_statssa/standardisation/SASQAF_OpsGuidelines_Edition_1.pdf)" TargetMode="External"/><Relationship Id="rId404" Type="http://schemas.openxmlformats.org/officeDocument/2006/relationships/hyperlink" Target="http://unstats.un.org/unsd/dnss/docs-nqaf/National%20Code%20of%20Practice%2004.Agu.2011.pdf)" TargetMode="External"/><Relationship Id="rId446" Type="http://schemas.openxmlformats.org/officeDocument/2006/relationships/hyperlink" Target="http://www.statssa.gov.za/inside_statssa/standardisation/SASQAF_OpsGuidelines_Edition_1.pdf)" TargetMode="External"/><Relationship Id="rId250" Type="http://schemas.openxmlformats.org/officeDocument/2006/relationships/hyperlink" Target="http://www.statcan.gc.ca/rdc-cdr/index-eng.htm)" TargetMode="External"/><Relationship Id="rId292" Type="http://schemas.openxmlformats.org/officeDocument/2006/relationships/hyperlink" Target="http://www.statcan.gc.ca/about-apercu/cbp-pae/pdf/cbp-pea-eng.pdf)" TargetMode="External"/><Relationship Id="rId306" Type="http://schemas.openxmlformats.org/officeDocument/2006/relationships/hyperlink" Target="http://unstats.un.org/unsd/dnss/docs-nqaf/National%20Code%20of%20Practice%2004.Agu.2011.pdf)" TargetMode="External"/><Relationship Id="rId488" Type="http://schemas.openxmlformats.org/officeDocument/2006/relationships/hyperlink" Target="http://unstats.un.org/unsd/dnss/docs-nqaf/Eurostat-" TargetMode="External"/><Relationship Id="rId45" Type="http://schemas.openxmlformats.org/officeDocument/2006/relationships/header" Target="header17.xml"/><Relationship Id="rId87" Type="http://schemas.openxmlformats.org/officeDocument/2006/relationships/hyperlink" Target="http://epp.eurostat.ec.europa.eu/portal/page/portal/quality/documents/QAF%20leaflet.pdfIU)" TargetMode="External"/><Relationship Id="rId110" Type="http://schemas.openxmlformats.org/officeDocument/2006/relationships/header" Target="header47.xml"/><Relationship Id="rId348" Type="http://schemas.openxmlformats.org/officeDocument/2006/relationships/header" Target="header63.xml"/><Relationship Id="rId513" Type="http://schemas.openxmlformats.org/officeDocument/2006/relationships/header" Target="header72.xml"/><Relationship Id="rId152" Type="http://schemas.openxmlformats.org/officeDocument/2006/relationships/hyperlink" Target="http://statistics.gov.rw/index.php?option=com_content&amp;amp;task=view&amp;amp;id=170&amp;amp;Itemid=221)" TargetMode="External"/><Relationship Id="rId194" Type="http://schemas.openxmlformats.org/officeDocument/2006/relationships/hyperlink" Target="http://www.statssa.gov.za/inside_statssa/standardisation/SASQAF_OpsGuidelines_Edition_1.pdf)" TargetMode="External"/><Relationship Id="rId208" Type="http://schemas.openxmlformats.org/officeDocument/2006/relationships/hyperlink" Target="http://en.istat.it/salastampa/appuntamenti/" TargetMode="External"/><Relationship Id="rId415" Type="http://schemas.openxmlformats.org/officeDocument/2006/relationships/hyperlink" Target="http://epp.eurostat.ec.europa.eu/portal/page/portal/quality/documents/GUIDELINES_FOR_BALANCE_BETWEEN_" TargetMode="External"/><Relationship Id="rId457" Type="http://schemas.openxmlformats.org/officeDocument/2006/relationships/hyperlink" Target="http://epp.eurostat.ec.europa.eu/portal/page/portal/quality/quality_reporting)" TargetMode="External"/><Relationship Id="rId261" Type="http://schemas.openxmlformats.org/officeDocument/2006/relationships/hyperlink" Target="http://www3.istat.it/dati/catalogo/20040706_00/manuale-tutela_riservatezza.pdf)" TargetMode="External"/><Relationship Id="rId499" Type="http://schemas.openxmlformats.org/officeDocument/2006/relationships/hyperlink" Target="http://www.dane.gov.co/files/planificacion/planificacion/metodologia/planes_fortalecimiento_RA.pdf" TargetMode="External"/><Relationship Id="rId14" Type="http://schemas.openxmlformats.org/officeDocument/2006/relationships/footer" Target="footer1.xml"/><Relationship Id="rId56" Type="http://schemas.openxmlformats.org/officeDocument/2006/relationships/header" Target="header22.xml"/><Relationship Id="rId317" Type="http://schemas.openxmlformats.org/officeDocument/2006/relationships/hyperlink" Target="http://unstats.un.org/unsd/methods.htm)" TargetMode="External"/><Relationship Id="rId359" Type="http://schemas.openxmlformats.org/officeDocument/2006/relationships/hyperlink" Target="http://unstats.un.org/unsd/dnss/docs-nqaf/National%20Code%20of%20Practice%2004.Agu.2011.pdf)" TargetMode="External"/><Relationship Id="rId98" Type="http://schemas.openxmlformats.org/officeDocument/2006/relationships/footer" Target="footer25.xml"/><Relationship Id="rId121" Type="http://schemas.openxmlformats.org/officeDocument/2006/relationships/hyperlink" Target="http://www.dane.gov.co/files/noticias/BuenasPracticas_en.pdf" TargetMode="External"/><Relationship Id="rId163" Type="http://schemas.openxmlformats.org/officeDocument/2006/relationships/hyperlink" Target="http://www.statcan.gc.ca/pub/12-586-x/12-586-" TargetMode="External"/><Relationship Id="rId219" Type="http://schemas.openxmlformats.org/officeDocument/2006/relationships/hyperlink" Target="http://unstats.un.org/unsd/dnss/docs-nqaf/Chile-" TargetMode="External"/><Relationship Id="rId370" Type="http://schemas.openxmlformats.org/officeDocument/2006/relationships/image" Target="media/image15.png"/><Relationship Id="rId426" Type="http://schemas.openxmlformats.org/officeDocument/2006/relationships/hyperlink" Target="http://www.statssa.gov.za/inside_statssa/standardisation/SASQAF_OpsGuidelines_Edition_1.pdf)" TargetMode="External"/><Relationship Id="rId230" Type="http://schemas.openxmlformats.org/officeDocument/2006/relationships/hyperlink" Target="http://www.istat.it/it/supporto/per-gli-utenti/carta-dei-servizi)" TargetMode="External"/><Relationship Id="rId468" Type="http://schemas.openxmlformats.org/officeDocument/2006/relationships/hyperlink" Target="http://www.statssa.gov.za/inside_statssa/standardisation/SASQAF_Edition_2.pdf)" TargetMode="External"/><Relationship Id="rId25" Type="http://schemas.openxmlformats.org/officeDocument/2006/relationships/image" Target="media/image8.png"/><Relationship Id="rId67" Type="http://schemas.openxmlformats.org/officeDocument/2006/relationships/footer" Target="footer17.xml"/><Relationship Id="rId272" Type="http://schemas.openxmlformats.org/officeDocument/2006/relationships/hyperlink" Target="http://www.whitehouse.gov/omb/fedreg_reproducible/)" TargetMode="External"/><Relationship Id="rId328" Type="http://schemas.openxmlformats.org/officeDocument/2006/relationships/hyperlink" Target="http://www.insee.fr/en/insee-statistique-" TargetMode="External"/><Relationship Id="rId132" Type="http://schemas.openxmlformats.org/officeDocument/2006/relationships/hyperlink" Target="http://www.abs.gov.au/ausstats/abs%40.nsf/Latestproducts/1522.0Main%20Features13Mar%202011?opendocument" TargetMode="External"/><Relationship Id="rId174" Type="http://schemas.openxmlformats.org/officeDocument/2006/relationships/hyperlink" Target="http://unstats.un.org/unsd/publication/SeriesF/SeriesF_88E.pdf)" TargetMode="External"/><Relationship Id="rId381" Type="http://schemas.openxmlformats.org/officeDocument/2006/relationships/hyperlink" Target="http://unstats.un.org/unsd/dnss/docs-nqaf/Eurostat-" TargetMode="External"/><Relationship Id="rId241" Type="http://schemas.openxmlformats.org/officeDocument/2006/relationships/hyperlink" Target="http://www.abs.gov.au/ausstats/abs%40.nsf/Latestproducts/1522.0Main%20Features17Mar%202011?opendocumen" TargetMode="External"/><Relationship Id="rId437" Type="http://schemas.openxmlformats.org/officeDocument/2006/relationships/hyperlink" Target="http://unstats.un.org/unsd/dnss/docs-nqaf/National%20Code%20of%20Practice%2004.Agu.2011.pdf)" TargetMode="External"/><Relationship Id="rId479" Type="http://schemas.openxmlformats.org/officeDocument/2006/relationships/hyperlink" Target="http://unstats.un.org/unsd/dnss/docs-nqaf/Canada-12-539-x2009001-eng.pdf)" TargetMode="External"/><Relationship Id="rId36" Type="http://schemas.openxmlformats.org/officeDocument/2006/relationships/footer" Target="footer5.xml"/><Relationship Id="rId283" Type="http://schemas.openxmlformats.org/officeDocument/2006/relationships/hyperlink" Target="http://epp.eurostat.ec.europa.eu/portal/page/portal/quality/documents/HANDBOOK%20ON%20IMPROVING%20Q" TargetMode="External"/><Relationship Id="rId339" Type="http://schemas.openxmlformats.org/officeDocument/2006/relationships/hyperlink" Target="http://epp.eurostat.ec.europa.eu/portal/page/portal/quality/documents/Compliance_activities_EN_Feb_2011.pdf" TargetMode="External"/><Relationship Id="rId490" Type="http://schemas.openxmlformats.org/officeDocument/2006/relationships/hyperlink" Target="http://ec.europa.eu/eurostat/ramon/nomenclatures/index.cfm?TargetUrl=LST_NOM&amp;amp;StrGroupCode=CONCEPTS" TargetMode="External"/><Relationship Id="rId504" Type="http://schemas.openxmlformats.org/officeDocument/2006/relationships/hyperlink" Target="http://sdmx.org/?page_id=6)" TargetMode="External"/><Relationship Id="rId78" Type="http://schemas.openxmlformats.org/officeDocument/2006/relationships/footer" Target="footer21.xml"/><Relationship Id="rId101" Type="http://schemas.openxmlformats.org/officeDocument/2006/relationships/header" Target="header44.xml"/><Relationship Id="rId143" Type="http://schemas.openxmlformats.org/officeDocument/2006/relationships/hyperlink" Target="http://epp.eurostat.ec.europa.eu/cache/ITY_OFFPUB/KS-31-09-" TargetMode="External"/><Relationship Id="rId185" Type="http://schemas.openxmlformats.org/officeDocument/2006/relationships/hyperlink" Target="http://www.statcan.gc.ca/release-" TargetMode="External"/><Relationship Id="rId350" Type="http://schemas.openxmlformats.org/officeDocument/2006/relationships/hyperlink" Target="http://www.abs.gov.au/ausstats/abs%40.nsf/Latestproducts/1522.0Main%20Features9Mar%202011?opendocument" TargetMode="External"/><Relationship Id="rId406" Type="http://schemas.openxmlformats.org/officeDocument/2006/relationships/hyperlink" Target="http://epp.eurostat.ec.europa.eu/portal/page/portal/quality/documents/desap%20G0-LEG-20031010-EN.pdf)" TargetMode="External"/><Relationship Id="rId9" Type="http://schemas.openxmlformats.org/officeDocument/2006/relationships/image" Target="media/image2.png"/><Relationship Id="rId210" Type="http://schemas.openxmlformats.org/officeDocument/2006/relationships/hyperlink" Target="http://www.statssa.gov.za/inside_statssa/standardisation/SASQAF_OpsGuidelines_Edition_1.pdf)" TargetMode="External"/><Relationship Id="rId392" Type="http://schemas.openxmlformats.org/officeDocument/2006/relationships/hyperlink" Target="http://unstats.un.org/unsd/goodprac/bpaboutpr.asp?RecId=1)" TargetMode="External"/><Relationship Id="rId448" Type="http://schemas.openxmlformats.org/officeDocument/2006/relationships/hyperlink" Target="http://www.nss.gov.au/dataquality/PDFs/DQO_Needs.pdf)" TargetMode="External"/><Relationship Id="rId252" Type="http://schemas.openxmlformats.org/officeDocument/2006/relationships/hyperlink" Target="http://unstats.un.org/unsd/dnss/docs-" TargetMode="External"/><Relationship Id="rId294" Type="http://schemas.openxmlformats.org/officeDocument/2006/relationships/hyperlink" Target="http://www.statcan.gc.ca/about-" TargetMode="External"/><Relationship Id="rId308" Type="http://schemas.openxmlformats.org/officeDocument/2006/relationships/hyperlink" Target="http://unstats.un.org/unsd/dnss/docs-" TargetMode="External"/><Relationship Id="rId515" Type="http://schemas.openxmlformats.org/officeDocument/2006/relationships/hyperlink" Target="http://epp.eurostat.ec.europa.eu/portal/page/portal/quality/documents/Quality_Performance_Indicators_FINAL_v_1_1.pdf" TargetMode="External"/><Relationship Id="rId47" Type="http://schemas.openxmlformats.org/officeDocument/2006/relationships/header" Target="header18.xml"/><Relationship Id="rId89" Type="http://schemas.openxmlformats.org/officeDocument/2006/relationships/header" Target="header39.xml"/><Relationship Id="rId112" Type="http://schemas.openxmlformats.org/officeDocument/2006/relationships/hyperlink" Target="http://dsbb.imf.org/images/pdfs/dqrs_factsheet.pdf" TargetMode="External"/><Relationship Id="rId154" Type="http://schemas.openxmlformats.org/officeDocument/2006/relationships/hyperlink" Target="http://www.statssa.gov.za/inside_statssa/standardisation/SASQAF_OpsGuidelines_Edition_1.pdf)" TargetMode="External"/><Relationship Id="rId361" Type="http://schemas.openxmlformats.org/officeDocument/2006/relationships/hyperlink" Target="http://www.insee.fr/en/insee-statistique-" TargetMode="External"/><Relationship Id="rId196" Type="http://schemas.openxmlformats.org/officeDocument/2006/relationships/hyperlink" Target="http://unstats.un.org/unsd/publication/SeriesF/SeriesF_88E.pdf)" TargetMode="External"/><Relationship Id="rId417" Type="http://schemas.openxmlformats.org/officeDocument/2006/relationships/hyperlink" Target="http://www3.istat.it/strumenti/metodi/software/)" TargetMode="External"/><Relationship Id="rId459" Type="http://schemas.openxmlformats.org/officeDocument/2006/relationships/hyperlink" Target="http://unstats.un.org/unsd/dnss/docs-nqaf/Eurostat-" TargetMode="External"/><Relationship Id="rId16" Type="http://schemas.openxmlformats.org/officeDocument/2006/relationships/hyperlink" Target="http://unstats.un.org/unsd/dnss/QualityNQAF/nqaf.aspx)" TargetMode="External"/><Relationship Id="rId221" Type="http://schemas.openxmlformats.org/officeDocument/2006/relationships/hyperlink" Target="http://unstats.un.org/unsd/dnss/docs-nqaf/National%20Code%20of%20Practice%2004.Agu.2011.pdf)" TargetMode="External"/><Relationship Id="rId263" Type="http://schemas.openxmlformats.org/officeDocument/2006/relationships/hyperlink" Target="http://unstats.un.org/unsd/dnss/docs-nqaf/Netherlands-2009ChecklistQualityofStatisticalOutput.pdf)" TargetMode="External"/><Relationship Id="rId319" Type="http://schemas.openxmlformats.org/officeDocument/2006/relationships/hyperlink" Target="http://www.tbs-sct.gc.ca/dpr-rmr/2009-2010/inst/stc/stc-" TargetMode="External"/><Relationship Id="rId470" Type="http://schemas.openxmlformats.org/officeDocument/2006/relationships/hyperlink" Target="http://unstats.un.org/unsd/dnss/docs-" TargetMode="External"/><Relationship Id="rId58" Type="http://schemas.openxmlformats.org/officeDocument/2006/relationships/header" Target="header24.xml"/><Relationship Id="rId123" Type="http://schemas.openxmlformats.org/officeDocument/2006/relationships/header" Target="header51.xml"/><Relationship Id="rId330" Type="http://schemas.openxmlformats.org/officeDocument/2006/relationships/header" Target="header62.xml"/><Relationship Id="rId165" Type="http://schemas.openxmlformats.org/officeDocument/2006/relationships/hyperlink" Target="http://www.dane.gov.co/daneweb_V09/index.php?option=com_content&amp;amp;view=article&amp;amp;id=759&amp;amp;Itemid=150)" TargetMode="External"/><Relationship Id="rId372" Type="http://schemas.openxmlformats.org/officeDocument/2006/relationships/hyperlink" Target="http://unstats.un.org/unsd/dnss/docs-nqaf/Canada-12-539-x2009001-eng.pdf)" TargetMode="External"/><Relationship Id="rId428" Type="http://schemas.openxmlformats.org/officeDocument/2006/relationships/hyperlink" Target="http://epp.eurostat.ec.europa.eu/portal/page/portal/quality/documents/RELIABILITY%20AND%20QUALITY%20IN" TargetMode="External"/><Relationship Id="rId232" Type="http://schemas.openxmlformats.org/officeDocument/2006/relationships/hyperlink" Target="http://www.stat.go.jp/english/index/seido/pdf/2009mp.pdf)" TargetMode="External"/><Relationship Id="rId274" Type="http://schemas.openxmlformats.org/officeDocument/2006/relationships/hyperlink" Target="http://www.tbs-sct.gc.ca/dpr-rmr/2009-2010/inst/stc/stc-" TargetMode="External"/><Relationship Id="rId481" Type="http://schemas.openxmlformats.org/officeDocument/2006/relationships/hyperlink" Target="http://unstats.un.org/unsd/dnss/docs-" TargetMode="External"/><Relationship Id="rId27" Type="http://schemas.openxmlformats.org/officeDocument/2006/relationships/hyperlink" Target="http://unstats.un.org/unsd/dnss/QualityNQAF/nqaf.aspx" TargetMode="External"/><Relationship Id="rId69" Type="http://schemas.openxmlformats.org/officeDocument/2006/relationships/footer" Target="footer18.xml"/><Relationship Id="rId134" Type="http://schemas.openxmlformats.org/officeDocument/2006/relationships/hyperlink" Target="http://unstats.un.org/unsd/dnss/docViewer.aspx?docID=190&amp;amp;start)" TargetMode="External"/><Relationship Id="rId80" Type="http://schemas.openxmlformats.org/officeDocument/2006/relationships/footer" Target="footer22.xml"/><Relationship Id="rId176" Type="http://schemas.openxmlformats.org/officeDocument/2006/relationships/hyperlink" Target="http://www.statcan.gc.ca/about-apercu/policy-politique/standards-normes-" TargetMode="External"/><Relationship Id="rId341" Type="http://schemas.openxmlformats.org/officeDocument/2006/relationships/hyperlink" Target="http://epp.eurostat.ec.europa.eu/portal/page/portal/quality/code_of_practice/compliance)" TargetMode="External"/><Relationship Id="rId383" Type="http://schemas.openxmlformats.org/officeDocument/2006/relationships/hyperlink" Target="http://www.insee.fr/en/insee-statistique-" TargetMode="External"/><Relationship Id="rId439" Type="http://schemas.openxmlformats.org/officeDocument/2006/relationships/hyperlink" Target="http://unstats.un.org/unsd/dnss/docs-nqaf/Eurostat-" TargetMode="External"/><Relationship Id="rId201" Type="http://schemas.openxmlformats.org/officeDocument/2006/relationships/hyperlink" Target="http://www.dane.gov.co/files/noticias/BuenasPracticas_en.pdf)" TargetMode="External"/><Relationship Id="rId243" Type="http://schemas.openxmlformats.org/officeDocument/2006/relationships/hyperlink" Target="http://www.statcan.gc.ca/record-enregistrement/index-eng.htm)" TargetMode="External"/><Relationship Id="rId285" Type="http://schemas.openxmlformats.org/officeDocument/2006/relationships/hyperlink" Target="http://dsbb.imf.org/images/pdfs/gddsguide.pdf)" TargetMode="External"/><Relationship Id="rId450" Type="http://schemas.openxmlformats.org/officeDocument/2006/relationships/hyperlink" Target="http://unstats.un.org/unsd/dnss/docs-nqaf/Canada-12-539-x2009001-eng.pdf)" TargetMode="External"/><Relationship Id="rId506" Type="http://schemas.openxmlformats.org/officeDocument/2006/relationships/hyperlink" Target="http://www.statssa.gov.za/inside_statssa/standardisation/SASQAF_OpsGuidelines_Edition_1.pdf)" TargetMode="External"/><Relationship Id="rId38" Type="http://schemas.openxmlformats.org/officeDocument/2006/relationships/footer" Target="footer6.xml"/><Relationship Id="rId103" Type="http://schemas.openxmlformats.org/officeDocument/2006/relationships/hyperlink" Target="http://epp.eurostat.ec.europa.eu/portal/page/portal/quality/documents/CoP_October_2011.pdf" TargetMode="External"/><Relationship Id="rId310" Type="http://schemas.openxmlformats.org/officeDocument/2006/relationships/hyperlink" Target="http://www.insee.fr/en/insee-statistique-" TargetMode="External"/><Relationship Id="rId492" Type="http://schemas.openxmlformats.org/officeDocument/2006/relationships/hyperlink" Target="http://epp.eurostat.ec.europa.eu/portal/page/portal/pgp_ess/0_DOCS/hu/strategy_2009_2012.pdf)" TargetMode="External"/><Relationship Id="rId91" Type="http://schemas.openxmlformats.org/officeDocument/2006/relationships/hyperlink" Target="http://epp.eurostat.ec.europa.eu/portal/page/portal/quality/quality_reporting)" TargetMode="External"/><Relationship Id="rId145" Type="http://schemas.openxmlformats.org/officeDocument/2006/relationships/hyperlink" Target="http://www.insee.fr/fr/publications-et-" TargetMode="External"/><Relationship Id="rId187" Type="http://schemas.openxmlformats.org/officeDocument/2006/relationships/hyperlink" Target="http://www.dane.gov.co/files/noticias/BuenasPracticas_en.pdf)" TargetMode="External"/><Relationship Id="rId352" Type="http://schemas.openxmlformats.org/officeDocument/2006/relationships/hyperlink" Target="http://www.statistik.at/web_en/about_us/responsibilities_and_principles/reducing_respondents_burden/index.html)" TargetMode="External"/><Relationship Id="rId394" Type="http://schemas.openxmlformats.org/officeDocument/2006/relationships/hyperlink" Target="http://www.abs.gov.au/ausstats/abs%40.nsf/Latestproducts/1522.0Main%20Features2Mar%202011?opendocument&amp;amp;tab" TargetMode="External"/><Relationship Id="rId408" Type="http://schemas.openxmlformats.org/officeDocument/2006/relationships/hyperlink" Target="http://unstats.un.org/unsd/dnss/docs-nqaf/Eurostat-" TargetMode="External"/><Relationship Id="rId212" Type="http://schemas.openxmlformats.org/officeDocument/2006/relationships/hyperlink" Target="http://www.whitehouse.gov/omb/fedreg_reproducible/)" TargetMode="External"/><Relationship Id="rId254" Type="http://schemas.openxmlformats.org/officeDocument/2006/relationships/hyperlink" Target="http://unstats.un.org/unsd/dnss/docs-nqaf/National%20Code%20of%20Practice%2004.Agu.2011.pdf)" TargetMode="External"/><Relationship Id="rId49" Type="http://schemas.openxmlformats.org/officeDocument/2006/relationships/image" Target="media/image11.png"/><Relationship Id="rId114" Type="http://schemas.openxmlformats.org/officeDocument/2006/relationships/footer" Target="footer27.xml"/><Relationship Id="rId296" Type="http://schemas.openxmlformats.org/officeDocument/2006/relationships/hyperlink" Target="http://unstats.un.org/unsd/dnss/docs-" TargetMode="External"/><Relationship Id="rId461" Type="http://schemas.openxmlformats.org/officeDocument/2006/relationships/hyperlink" Target="http://www.insee.fr/en/insee-statistique-" TargetMode="External"/><Relationship Id="rId517" Type="http://schemas.openxmlformats.org/officeDocument/2006/relationships/footer" Target="footer33.xml"/><Relationship Id="rId60" Type="http://schemas.openxmlformats.org/officeDocument/2006/relationships/header" Target="header25.xml"/><Relationship Id="rId156" Type="http://schemas.openxmlformats.org/officeDocument/2006/relationships/hyperlink" Target="http://unstats.un.org/unsd/goodprac/bpaboutpr.asp?RecId=8)" TargetMode="External"/><Relationship Id="rId198" Type="http://schemas.openxmlformats.org/officeDocument/2006/relationships/hyperlink" Target="http://www.statcan.gc.ca/bsolc/olc-cel/olc-cel?catno=12-206-X&amp;amp;CHROPG=1&amp;amp;lang=eng)" TargetMode="External"/><Relationship Id="rId321" Type="http://schemas.openxmlformats.org/officeDocument/2006/relationships/hyperlink" Target="http://www.tbs-sct.gc.ca/maf-crg/index-eng.asp)" TargetMode="External"/><Relationship Id="rId363" Type="http://schemas.openxmlformats.org/officeDocument/2006/relationships/hyperlink" Target="http://www.stats.govt.nz/about_us/policies-and-guidelines/respondent-load-" TargetMode="External"/><Relationship Id="rId419" Type="http://schemas.openxmlformats.org/officeDocument/2006/relationships/hyperlink" Target="http://unstats.un.org/unsd/dnss/docs-nqaf/Netherlands-" TargetMode="External"/><Relationship Id="rId223" Type="http://schemas.openxmlformats.org/officeDocument/2006/relationships/hyperlink" Target="http://epp.eurostat.ec.europa.eu/portal/page/portal/quality/documents/Impartiality%20protocol%20REV2_FINAL_E" TargetMode="External"/><Relationship Id="rId430" Type="http://schemas.openxmlformats.org/officeDocument/2006/relationships/hyperlink" Target="http://www.nss.gov.au/dataquality/PDFs/DQO_Needs.pdf)" TargetMode="External"/><Relationship Id="rId18" Type="http://schemas.openxmlformats.org/officeDocument/2006/relationships/image" Target="media/image4.png"/><Relationship Id="rId265" Type="http://schemas.openxmlformats.org/officeDocument/2006/relationships/hyperlink" Target="http://www.statssa.gov.za/inside_statssa/standardisation/SASQAF_OpsGuidelines_Edition_1.pdf)" TargetMode="External"/><Relationship Id="rId472" Type="http://schemas.openxmlformats.org/officeDocument/2006/relationships/hyperlink" Target="http://www.unece.org/stats/documents/writing)" TargetMode="External"/><Relationship Id="rId125" Type="http://schemas.openxmlformats.org/officeDocument/2006/relationships/hyperlink" Target="http://unstats.un.org/unsd/statcom/doc10/2010-2-NQAF-E.pdf" TargetMode="External"/><Relationship Id="rId167" Type="http://schemas.openxmlformats.org/officeDocument/2006/relationships/hyperlink" Target="http://unstats.un.org/unsd/dnss/docs-nqaf/National%20Code%20of%20Practice%2004.Agu.2011.pdf)" TargetMode="External"/><Relationship Id="rId332" Type="http://schemas.openxmlformats.org/officeDocument/2006/relationships/hyperlink" Target="http://www.statssa.gov.za/inside_statssa/standardisation/SASQAF_OpsGuidelines_Edition_1.pdf)" TargetMode="External"/><Relationship Id="rId374" Type="http://schemas.openxmlformats.org/officeDocument/2006/relationships/hyperlink" Target="http://unstats.un.org/unsd/dnss/docs-" TargetMode="External"/><Relationship Id="rId71" Type="http://schemas.openxmlformats.org/officeDocument/2006/relationships/footer" Target="footer19.xml"/><Relationship Id="rId234" Type="http://schemas.openxmlformats.org/officeDocument/2006/relationships/hyperlink" Target="http://www.ine.pt/ngt_server/attachfileu.jsp?look_parentBoui=55229723&amp;amp;att_display=n&amp;amp;att_download=y)" TargetMode="External"/><Relationship Id="rId2" Type="http://schemas.openxmlformats.org/officeDocument/2006/relationships/styles" Target="styles.xml"/><Relationship Id="rId29" Type="http://schemas.openxmlformats.org/officeDocument/2006/relationships/header" Target="header9.xml"/><Relationship Id="rId276" Type="http://schemas.openxmlformats.org/officeDocument/2006/relationships/hyperlink" Target="http://www.dane.gov.co/files/acerca/Normatividad/d3851.pdf)" TargetMode="External"/><Relationship Id="rId441" Type="http://schemas.openxmlformats.org/officeDocument/2006/relationships/hyperlink" Target="http://dsbb.imf.org/images/pdfs/gddsguide.pdf)" TargetMode="External"/><Relationship Id="rId483" Type="http://schemas.openxmlformats.org/officeDocument/2006/relationships/hyperlink" Target="http://unstats.un.org/unsd/dnss/docs-" TargetMode="External"/><Relationship Id="rId40" Type="http://schemas.openxmlformats.org/officeDocument/2006/relationships/image" Target="media/image10.png"/><Relationship Id="rId136" Type="http://schemas.openxmlformats.org/officeDocument/2006/relationships/hyperlink" Target="http://www.stats.gov.cn/english/aboutnbs.htm)" TargetMode="External"/><Relationship Id="rId178" Type="http://schemas.openxmlformats.org/officeDocument/2006/relationships/hyperlink" Target="http://www.stat.go.jp/english/index/seido/pdf/2009mp.pdf)" TargetMode="External"/><Relationship Id="rId301" Type="http://schemas.openxmlformats.org/officeDocument/2006/relationships/hyperlink" Target="http://www.statcan.gc.ca/pub/12-587-x/12-587-x2003001-" TargetMode="External"/><Relationship Id="rId343" Type="http://schemas.openxmlformats.org/officeDocument/2006/relationships/hyperlink" Target="http://www.insee.fr/en/insee-statistique-" TargetMode="External"/><Relationship Id="rId82" Type="http://schemas.openxmlformats.org/officeDocument/2006/relationships/header" Target="header38.xml"/><Relationship Id="rId203" Type="http://schemas.openxmlformats.org/officeDocument/2006/relationships/hyperlink" Target="http://www.stat.ee/dissemination-policy)" TargetMode="External"/><Relationship Id="rId385" Type="http://schemas.openxmlformats.org/officeDocument/2006/relationships/hyperlink" Target="http://www.stat.go.jp/english/index/seido/pdf/qa_gl.pdf" TargetMode="External"/><Relationship Id="rId245" Type="http://schemas.openxmlformats.org/officeDocument/2006/relationships/hyperlink" Target="http://www.statcan.gc.ca/survey-enquete/index-eng.htm)" TargetMode="External"/><Relationship Id="rId287" Type="http://schemas.openxmlformats.org/officeDocument/2006/relationships/hyperlink" Target="http://www.statssa.gov.za/inside_statssa/standardisation/SASQAF_OpsGuidelines_Edition_1.pdf)" TargetMode="External"/><Relationship Id="rId410" Type="http://schemas.openxmlformats.org/officeDocument/2006/relationships/hyperlink" Target="http://epp.eurostat.ec.europa.eu/portal/page/portal/quality/documents/HANDBOOK%20ON%20DATA%20QUALIT" TargetMode="External"/><Relationship Id="rId452" Type="http://schemas.openxmlformats.org/officeDocument/2006/relationships/hyperlink" Target="http://www.dane.gov.co/files/acerca/Normatividad/d3851.pdf)" TargetMode="External"/><Relationship Id="rId494" Type="http://schemas.openxmlformats.org/officeDocument/2006/relationships/hyperlink" Target="http://unstats.un.org/unsd/dnss/docs-nqaf/Netherlands-" TargetMode="External"/><Relationship Id="rId508" Type="http://schemas.openxmlformats.org/officeDocument/2006/relationships/hyperlink" Target="http://www1.unece.org/stat/platform/display/metis/The%2BCommon%2BMetadata%2BFramework)" TargetMode="External"/><Relationship Id="rId105" Type="http://schemas.openxmlformats.org/officeDocument/2006/relationships/header" Target="header45.xml"/><Relationship Id="rId147" Type="http://schemas.openxmlformats.org/officeDocument/2006/relationships/header" Target="header53.xml"/><Relationship Id="rId312" Type="http://schemas.openxmlformats.org/officeDocument/2006/relationships/hyperlink" Target="http://mapserver.inegi.org.mx/estandares/Index1.cfm)" TargetMode="External"/><Relationship Id="rId354" Type="http://schemas.openxmlformats.org/officeDocument/2006/relationships/hyperlink" Target="http://www.statcan.gc.ca/survey-enquete/index-eng.htm)" TargetMode="External"/><Relationship Id="rId51" Type="http://schemas.openxmlformats.org/officeDocument/2006/relationships/footer" Target="footer11.xml"/><Relationship Id="rId93" Type="http://schemas.openxmlformats.org/officeDocument/2006/relationships/hyperlink" Target="http://epp.eurostat.ec.europa.eu/portal/page/portal/quality/quality_reporting" TargetMode="External"/><Relationship Id="rId189" Type="http://schemas.openxmlformats.org/officeDocument/2006/relationships/hyperlink" Target="http://unstats.un.org/unsd/dnss/docViewer.aspx?docID=168&amp;amp;start)" TargetMode="External"/><Relationship Id="rId396" Type="http://schemas.openxmlformats.org/officeDocument/2006/relationships/hyperlink" Target="http://www.abs.gov.au/ausstats/abs%40.nsf/Latestproducts/1522.0Main%20Features2Mar%202011?opendocument&amp;amp;tabname=Su" TargetMode="External"/><Relationship Id="rId214" Type="http://schemas.openxmlformats.org/officeDocument/2006/relationships/hyperlink" Target="http://www.tbs-sct.gc.ca/dpr-rmr/2009-2010/inst/stc/stc-" TargetMode="External"/><Relationship Id="rId256" Type="http://schemas.openxmlformats.org/officeDocument/2006/relationships/hyperlink" Target="http://neon.vb.cbs.nl/casc/handbook.htm)" TargetMode="External"/><Relationship Id="rId298" Type="http://schemas.openxmlformats.org/officeDocument/2006/relationships/hyperlink" Target="http://www.stat.go.jp/english/index/seido/pdf/2009mp.pdf)" TargetMode="External"/><Relationship Id="rId421" Type="http://schemas.openxmlformats.org/officeDocument/2006/relationships/hyperlink" Target="http://www.oecd.org/dataoecd/47/18/40315546.pdf)" TargetMode="External"/><Relationship Id="rId463" Type="http://schemas.openxmlformats.org/officeDocument/2006/relationships/hyperlink" Target="http://siqual.istat.it/SIQual/lang.do?language=UK)" TargetMode="External"/><Relationship Id="rId519" Type="http://schemas.openxmlformats.org/officeDocument/2006/relationships/theme" Target="theme/theme1.xml"/><Relationship Id="rId116" Type="http://schemas.openxmlformats.org/officeDocument/2006/relationships/header" Target="header49.xml"/><Relationship Id="rId158" Type="http://schemas.openxmlformats.org/officeDocument/2006/relationships/image" Target="media/image14.png"/><Relationship Id="rId323" Type="http://schemas.openxmlformats.org/officeDocument/2006/relationships/hyperlink" Target="http://www.dane.gov.co/files/planificacion/planificacion/metodologia/planes_fortalecimiento_RA.pdf" TargetMode="External"/><Relationship Id="rId20" Type="http://schemas.openxmlformats.org/officeDocument/2006/relationships/image" Target="media/image6.png"/><Relationship Id="rId62" Type="http://schemas.openxmlformats.org/officeDocument/2006/relationships/footer" Target="footer15.xml"/><Relationship Id="rId365" Type="http://schemas.openxmlformats.org/officeDocument/2006/relationships/hyperlink" Target="http://www.statssa.gov.za/inside_statssa/standardisation/SASQAF_OpsGuidelines_Edition_1.pdf)" TargetMode="External"/><Relationship Id="rId225" Type="http://schemas.openxmlformats.org/officeDocument/2006/relationships/hyperlink" Target="http://epp.eurostat.ec.europa.eu/portal/page/portal/pgp_ess/0_DOCS/hu/strategy_2009_2012.pdf)" TargetMode="External"/><Relationship Id="rId267" Type="http://schemas.openxmlformats.org/officeDocument/2006/relationships/header" Target="header59.xml"/><Relationship Id="rId432" Type="http://schemas.openxmlformats.org/officeDocument/2006/relationships/hyperlink" Target="http://unstats.un.org/unsd/dnss/docs-nqaf/Canada-12-539-x2009001-eng.pdf)" TargetMode="External"/><Relationship Id="rId474" Type="http://schemas.openxmlformats.org/officeDocument/2006/relationships/hyperlink" Target="http://unstats.un.org/unsd/publication/SeriesF/SeriesF_88E.pdf)" TargetMode="External"/><Relationship Id="rId127" Type="http://schemas.openxmlformats.org/officeDocument/2006/relationships/footer" Target="footer29.xml"/><Relationship Id="rId31" Type="http://schemas.openxmlformats.org/officeDocument/2006/relationships/header" Target="header10.xml"/><Relationship Id="rId73" Type="http://schemas.openxmlformats.org/officeDocument/2006/relationships/header" Target="header33.xml"/><Relationship Id="rId169" Type="http://schemas.openxmlformats.org/officeDocument/2006/relationships/header" Target="header54.xml"/><Relationship Id="rId334" Type="http://schemas.openxmlformats.org/officeDocument/2006/relationships/hyperlink" Target="http://www.statcan.gc.ca/pub/12-594-x/12-594-x2007001-" TargetMode="External"/><Relationship Id="rId376" Type="http://schemas.openxmlformats.org/officeDocument/2006/relationships/hyperlink" Target="http://www.dane.gov.co/files/noticias/BuenasPracticas_en.pdf)" TargetMode="External"/><Relationship Id="rId4" Type="http://schemas.openxmlformats.org/officeDocument/2006/relationships/settings" Target="settings.xml"/><Relationship Id="rId180" Type="http://schemas.openxmlformats.org/officeDocument/2006/relationships/hyperlink" Target="http://www.statssa.gov.za/inside_statssa/standardisation/SASQAF_Edition_2.pdf)" TargetMode="External"/><Relationship Id="rId236" Type="http://schemas.openxmlformats.org/officeDocument/2006/relationships/hyperlink" Target="http://www.statssa.gov.za/inside_statssa/standardisation/SASQAF_Edition_2.pdf)" TargetMode="External"/><Relationship Id="rId278" Type="http://schemas.openxmlformats.org/officeDocument/2006/relationships/hyperlink" Target="http://www.dane.gov.co/files/noticias/BuenasPracticas_en.pdf)" TargetMode="External"/><Relationship Id="rId401" Type="http://schemas.openxmlformats.org/officeDocument/2006/relationships/hyperlink" Target="http://unstats.un.org/unsd/dnss/docs-" TargetMode="External"/><Relationship Id="rId443" Type="http://schemas.openxmlformats.org/officeDocument/2006/relationships/header" Target="header68.xml"/><Relationship Id="rId303" Type="http://schemas.openxmlformats.org/officeDocument/2006/relationships/hyperlink" Target="http://unstats.un.org/unsd/dnss/docs-" TargetMode="External"/><Relationship Id="rId485" Type="http://schemas.openxmlformats.org/officeDocument/2006/relationships/hyperlink" Target="http://unstats.un.org/unsd/dnss/docs-nqaf/National%20Code%20of%20Practice%2004.Agu.2011.pdf)" TargetMode="External"/><Relationship Id="rId42" Type="http://schemas.openxmlformats.org/officeDocument/2006/relationships/footer" Target="footer7.xml"/><Relationship Id="rId84" Type="http://schemas.openxmlformats.org/officeDocument/2006/relationships/hyperlink" Target="http://epp.eurostat.ec.europa.eu/portal/page/portal/quality/documents/CoP_October_2011.pdf)" TargetMode="External"/><Relationship Id="rId138" Type="http://schemas.openxmlformats.org/officeDocument/2006/relationships/hyperlink" Target="http://www.dnp.gov.co/PortalWeb/LinkClick.aspx?fileticket=B4Hwjsapu7o%3d&amp;amp;tabid=1094)" TargetMode="External"/><Relationship Id="rId345" Type="http://schemas.openxmlformats.org/officeDocument/2006/relationships/hyperlink" Target="http://epp.eurostat.ec.europa.eu/portal/page/portal/quality/documents/Checklist%20for%20the%20quality%20evalu" TargetMode="External"/><Relationship Id="rId387" Type="http://schemas.openxmlformats.org/officeDocument/2006/relationships/header" Target="header65.xml"/><Relationship Id="rId510" Type="http://schemas.openxmlformats.org/officeDocument/2006/relationships/hyperlink" Target="http://www1.unece.org/stat/platform/display/metis/Metadata%2BFlows%2Bwithin%2Bthe%2BGSBPM)" TargetMode="External"/><Relationship Id="rId191" Type="http://schemas.openxmlformats.org/officeDocument/2006/relationships/hyperlink" Target="http://www.insee.fr/en/insee-statistique-" TargetMode="External"/><Relationship Id="rId205" Type="http://schemas.openxmlformats.org/officeDocument/2006/relationships/header" Target="header56.xml"/><Relationship Id="rId247" Type="http://schemas.openxmlformats.org/officeDocument/2006/relationships/hyperlink" Target="http://www.statcan.gc.ca/reference/privacy-privee-eng.htm)" TargetMode="External"/><Relationship Id="rId412" Type="http://schemas.openxmlformats.org/officeDocument/2006/relationships/hyperlink" Target="http://epp.eurostat.ec.europa.eu/portal/page/portal/research_methodology/methodology/ess_methodological_docu" TargetMode="External"/><Relationship Id="rId107" Type="http://schemas.openxmlformats.org/officeDocument/2006/relationships/header" Target="header46.xml"/><Relationship Id="rId289" Type="http://schemas.openxmlformats.org/officeDocument/2006/relationships/footer" Target="footer31.xml"/><Relationship Id="rId454" Type="http://schemas.openxmlformats.org/officeDocument/2006/relationships/hyperlink" Target="http://www.dane.gov.co/files/planificacion/planificacion/metodologia/planes_fortalecimiento_RA.pdf" TargetMode="External"/><Relationship Id="rId496" Type="http://schemas.openxmlformats.org/officeDocument/2006/relationships/hyperlink" Target="http://www.statssa.gov.za/inside_statssa/standardisation/SASQAF_OpsGuidelines_Edition_1.pdf)" TargetMode="External"/><Relationship Id="rId11" Type="http://schemas.openxmlformats.org/officeDocument/2006/relationships/header" Target="header2.xml"/><Relationship Id="rId53" Type="http://schemas.openxmlformats.org/officeDocument/2006/relationships/footer" Target="footer12.xml"/><Relationship Id="rId149" Type="http://schemas.openxmlformats.org/officeDocument/2006/relationships/hyperlink" Target="http://www.sistan.it/inbreve/Codice_statistico_quarta_edizione.pdf)" TargetMode="External"/><Relationship Id="rId314" Type="http://schemas.openxmlformats.org/officeDocument/2006/relationships/hyperlink" Target="http://www.statssa.gov.za/inside_statssa/standardisation/SASQAF_Edition_2.pdf)" TargetMode="External"/><Relationship Id="rId356" Type="http://schemas.openxmlformats.org/officeDocument/2006/relationships/hyperlink" Target="http://unstats.un.org/unsd/dnss/docs-" TargetMode="External"/><Relationship Id="rId398" Type="http://schemas.openxmlformats.org/officeDocument/2006/relationships/hyperlink" Target="http://unstats.un.org/unsd/dnss/docs-nqaf/Canada-12-539-x2009001-eng.pdf)" TargetMode="External"/><Relationship Id="rId95" Type="http://schemas.openxmlformats.org/officeDocument/2006/relationships/header" Target="header41.xml"/><Relationship Id="rId160" Type="http://schemas.openxmlformats.org/officeDocument/2006/relationships/hyperlink" Target="http://www.statistik.at/web_en/about_us/responsibilities_and_principles/index.html)" TargetMode="External"/><Relationship Id="rId216" Type="http://schemas.openxmlformats.org/officeDocument/2006/relationships/hyperlink" Target="http://cansim2.statcan.gc.ca/cgi-" TargetMode="External"/><Relationship Id="rId423" Type="http://schemas.openxmlformats.org/officeDocument/2006/relationships/hyperlink" Target="http://www.ine.pt/ngt_server/attachfileu.jsp?look_parentBoui=70086429&amp;amp;att_display=n&amp;amp;att_download=y)" TargetMode="External"/><Relationship Id="rId258" Type="http://schemas.openxmlformats.org/officeDocument/2006/relationships/hyperlink" Target="http://www.insee.fr/en/insee-statistique-publique/statistique-" TargetMode="External"/><Relationship Id="rId465" Type="http://schemas.openxmlformats.org/officeDocument/2006/relationships/hyperlink" Target="http://www.stat.go.jp/english/index/seido/pdf/qa_gl.pdf" TargetMode="External"/><Relationship Id="rId22" Type="http://schemas.openxmlformats.org/officeDocument/2006/relationships/image" Target="media/image7.png"/><Relationship Id="rId64" Type="http://schemas.openxmlformats.org/officeDocument/2006/relationships/footer" Target="footer16.xml"/><Relationship Id="rId118" Type="http://schemas.openxmlformats.org/officeDocument/2006/relationships/hyperlink" Target="http://www.dane.gov.co/files/noticias/BuenasPracticas_en.pdf" TargetMode="External"/><Relationship Id="rId325" Type="http://schemas.openxmlformats.org/officeDocument/2006/relationships/hyperlink" Target="http://unstats.un.org/unsd/dnss/docs-nqaf/National%20Code%20of%20Practice%2004.Agu.2011.pdf)" TargetMode="External"/><Relationship Id="rId367" Type="http://schemas.openxmlformats.org/officeDocument/2006/relationships/header" Target="header64.xml"/><Relationship Id="rId171" Type="http://schemas.openxmlformats.org/officeDocument/2006/relationships/hyperlink" Target="http://www.statssa.gov.za/inside_statssa/standardisation/SASQAF_Edition_2.pdf)" TargetMode="External"/><Relationship Id="rId227" Type="http://schemas.openxmlformats.org/officeDocument/2006/relationships/hyperlink" Target="http://dsbb.imf.org/images/pdfs/gddsguide.pdf)" TargetMode="External"/><Relationship Id="rId269" Type="http://schemas.openxmlformats.org/officeDocument/2006/relationships/hyperlink" Target="http://www.unece.org/fileadmin/DAM/stats/publications/statistical.confidentiality.pdf)" TargetMode="External"/><Relationship Id="rId434" Type="http://schemas.openxmlformats.org/officeDocument/2006/relationships/hyperlink" Target="http://unstats.un.org/unsd/dnss/docs-" TargetMode="External"/><Relationship Id="rId476" Type="http://schemas.openxmlformats.org/officeDocument/2006/relationships/hyperlink" Target="http://www.nss.gov.au/dataquality/PDFs/DQO_Needs.pdf)" TargetMode="External"/><Relationship Id="rId33" Type="http://schemas.openxmlformats.org/officeDocument/2006/relationships/header" Target="header11.xml"/><Relationship Id="rId129" Type="http://schemas.openxmlformats.org/officeDocument/2006/relationships/hyperlink" Target="http://www.paris21.org/sites/default/files/intersect-final-en.pdf)" TargetMode="External"/><Relationship Id="rId280" Type="http://schemas.openxmlformats.org/officeDocument/2006/relationships/hyperlink" Target="http://www.dane.gov.co/files/acerca/Normatividad/Resolucion691_2011.pdf)" TargetMode="External"/><Relationship Id="rId336" Type="http://schemas.openxmlformats.org/officeDocument/2006/relationships/hyperlink" Target="http://www.dane.gov.co/files/planificacion/planificacion/metodologia/planes_fortalecimiento_RA.pdf" TargetMode="External"/><Relationship Id="rId501" Type="http://schemas.openxmlformats.org/officeDocument/2006/relationships/hyperlink" Target="http://190.25.231.249/aplicativos/sen/NADA/)" TargetMode="External"/><Relationship Id="rId75" Type="http://schemas.openxmlformats.org/officeDocument/2006/relationships/header" Target="header34.xml"/><Relationship Id="rId140" Type="http://schemas.openxmlformats.org/officeDocument/2006/relationships/hyperlink" Target="http://unstats.un.org/unsd/dnss/docs-nqaf/Colombia-d3851.pdf)" TargetMode="External"/><Relationship Id="rId182" Type="http://schemas.openxmlformats.org/officeDocument/2006/relationships/hyperlink" Target="http://unstats.un.org/unsd/publication/SeriesF/SeriesF_88E.pdf)" TargetMode="External"/><Relationship Id="rId378" Type="http://schemas.openxmlformats.org/officeDocument/2006/relationships/hyperlink" Target="http://epp.eurostat.ec.europa.eu/portal/page/portal/quality/evaluation/general_evaluation_results)" TargetMode="External"/><Relationship Id="rId403" Type="http://schemas.openxmlformats.org/officeDocument/2006/relationships/hyperlink" Target="http://www.dane.gov.co/files/noticias/BuenasPracticas_en.pdf)" TargetMode="External"/><Relationship Id="rId6" Type="http://schemas.openxmlformats.org/officeDocument/2006/relationships/footnotes" Target="footnotes.xml"/><Relationship Id="rId238" Type="http://schemas.openxmlformats.org/officeDocument/2006/relationships/hyperlink" Target="http://unstats.un.org/unsd/publication/SeriesF/SeriesF_88E.pdf)" TargetMode="External"/><Relationship Id="rId445" Type="http://schemas.openxmlformats.org/officeDocument/2006/relationships/hyperlink" Target="http://www.statssa.gov.za/inside_statssa/standardisation/SASQAF_Edition_2.pdf)" TargetMode="External"/><Relationship Id="rId487" Type="http://schemas.openxmlformats.org/officeDocument/2006/relationships/footer" Target="footer32.xml"/><Relationship Id="rId291" Type="http://schemas.openxmlformats.org/officeDocument/2006/relationships/hyperlink" Target="http://unstats.un.org/unsd/goodprac/bpcountryfrm.asp?selKeyWord=12)" TargetMode="External"/><Relationship Id="rId305" Type="http://schemas.openxmlformats.org/officeDocument/2006/relationships/hyperlink" Target="http://www.dane.gov.co/files/noticias/BuenasPracticas_en.pdf)" TargetMode="External"/><Relationship Id="rId347" Type="http://schemas.openxmlformats.org/officeDocument/2006/relationships/hyperlink" Target="http://www.statssa.gov.za/inside_statssa/standardisation/SASQAF_OpsGuidelines_Edition_1.pdf)" TargetMode="External"/><Relationship Id="rId512" Type="http://schemas.openxmlformats.org/officeDocument/2006/relationships/hyperlink" Target="http://unstats.un.org/unsd/publication/SeriesF/SeriesF_88E.pdf)" TargetMode="External"/><Relationship Id="rId44" Type="http://schemas.openxmlformats.org/officeDocument/2006/relationships/footer" Target="footer8.xml"/><Relationship Id="rId86" Type="http://schemas.openxmlformats.org/officeDocument/2006/relationships/hyperlink" Target="http://epp.eurostat.ec.europa.eu/portal/page/portal/quality/documents/QAF_version_1.0_EN.pdf)" TargetMode="External"/><Relationship Id="rId151" Type="http://schemas.openxmlformats.org/officeDocument/2006/relationships/hyperlink" Target="http://www.sistan.it/norme/dpr166_2010.pdf)" TargetMode="External"/><Relationship Id="rId389" Type="http://schemas.openxmlformats.org/officeDocument/2006/relationships/hyperlink" Target="http://www.statssa.gov.za/inside_statssa/standardisation/SASQAF_Edition_2.pdf)" TargetMode="External"/><Relationship Id="rId193" Type="http://schemas.openxmlformats.org/officeDocument/2006/relationships/hyperlink" Target="http://www.statssa.gov.za/inside_statssa/standardisation/SASQAF_Edition_2.pdf)" TargetMode="External"/><Relationship Id="rId207" Type="http://schemas.openxmlformats.org/officeDocument/2006/relationships/hyperlink" Target="http://www.sistan.it/inbreve/Codice_statistico_quarta_edizione.pdf)" TargetMode="External"/><Relationship Id="rId249" Type="http://schemas.openxmlformats.org/officeDocument/2006/relationships/hyperlink" Target="http://unstats.un.org/unsd/dnss/docs-nqaf/Canada-12-539-x2009001-eng.pdf)" TargetMode="External"/><Relationship Id="rId414" Type="http://schemas.openxmlformats.org/officeDocument/2006/relationships/hyperlink" Target="http://epp.eurostat.ec.europa.eu/portal/page/portal/quality/documents/RPM_EDIMBUS.pdf)" TargetMode="External"/><Relationship Id="rId456" Type="http://schemas.openxmlformats.org/officeDocument/2006/relationships/hyperlink" Target="http://unstats.un.org/unsd/dnss/docs-nqaf/National%20Code%20of%20Practice%2004.Agu.2011.pdf)" TargetMode="External"/><Relationship Id="rId498" Type="http://schemas.openxmlformats.org/officeDocument/2006/relationships/hyperlink" Target="http://unstats.un.org/unsd/dnss/docs-" TargetMode="External"/><Relationship Id="rId13" Type="http://schemas.openxmlformats.org/officeDocument/2006/relationships/header" Target="header4.xml"/><Relationship Id="rId109" Type="http://schemas.openxmlformats.org/officeDocument/2006/relationships/hyperlink" Target="http://epp.eurostat.ec.europa.eu/portal/page/portal/quality/documents/CoP_October_2011.pdf" TargetMode="External"/><Relationship Id="rId260" Type="http://schemas.openxmlformats.org/officeDocument/2006/relationships/hyperlink" Target="http://dsbb.imf.org/images/pdfs/gddsguide.pdf)" TargetMode="External"/><Relationship Id="rId316" Type="http://schemas.openxmlformats.org/officeDocument/2006/relationships/hyperlink" Target="http://www.ine.es/EX_INICIOAYUDACOD)" TargetMode="External"/><Relationship Id="rId55" Type="http://schemas.openxmlformats.org/officeDocument/2006/relationships/footer" Target="footer13.xml"/><Relationship Id="rId97" Type="http://schemas.openxmlformats.org/officeDocument/2006/relationships/header" Target="header42.xml"/><Relationship Id="rId120" Type="http://schemas.openxmlformats.org/officeDocument/2006/relationships/header" Target="header50.xml"/><Relationship Id="rId358" Type="http://schemas.openxmlformats.org/officeDocument/2006/relationships/hyperlink" Target="http://www.dane.gov.co/files/noticias/BuenasPracticas_en.pdf)" TargetMode="External"/><Relationship Id="rId162" Type="http://schemas.openxmlformats.org/officeDocument/2006/relationships/hyperlink" Target="http://unstats.un.org/unsd/dnss/docs-nqaf/Canada-12-539-x2009001-eng.pdf)" TargetMode="External"/><Relationship Id="rId218" Type="http://schemas.openxmlformats.org/officeDocument/2006/relationships/hyperlink" Target="http://www.statcan.gc.ca/release-" TargetMode="External"/><Relationship Id="rId425" Type="http://schemas.openxmlformats.org/officeDocument/2006/relationships/hyperlink" Target="http://www.statssa.gov.za/inside_statssa/standardisation/SASQAF_Edition_2.pdf)" TargetMode="External"/><Relationship Id="rId467" Type="http://schemas.openxmlformats.org/officeDocument/2006/relationships/hyperlink" Target="http://unstats.un.org/unsd/dnss/docs-" TargetMode="External"/><Relationship Id="rId271" Type="http://schemas.openxmlformats.org/officeDocument/2006/relationships/hyperlink" Target="http://unstats.un.org/unsd/publication/SeriesF/SeriesF_88E.pdf)" TargetMode="External"/><Relationship Id="rId24" Type="http://schemas.openxmlformats.org/officeDocument/2006/relationships/footer" Target="footer2.xml"/><Relationship Id="rId66" Type="http://schemas.openxmlformats.org/officeDocument/2006/relationships/header" Target="header29.xml"/><Relationship Id="rId131" Type="http://schemas.openxmlformats.org/officeDocument/2006/relationships/hyperlink" Target="http://www.abs.gov.au/ausstats/abs%40.nsf/Latestproducts/1522.0Main%20Features11Mar%202011?opendocument" TargetMode="External"/><Relationship Id="rId327" Type="http://schemas.openxmlformats.org/officeDocument/2006/relationships/hyperlink" Target="http://ec.europa.eu/dgs/secretariat_general/evaluation/index_en.htm)" TargetMode="External"/><Relationship Id="rId369" Type="http://schemas.openxmlformats.org/officeDocument/2006/relationships/hyperlink" Target="http://unstats.un.org/unsd/goodprac/bpcountryfrm.asp?selKeyWord=16)" TargetMode="External"/><Relationship Id="rId173" Type="http://schemas.openxmlformats.org/officeDocument/2006/relationships/hyperlink" Target="http://www.unece.org/stats/documents/writing)" TargetMode="External"/><Relationship Id="rId229" Type="http://schemas.openxmlformats.org/officeDocument/2006/relationships/hyperlink" Target="http://en.istat.it/salastampa/appuntamenti/" TargetMode="External"/><Relationship Id="rId380" Type="http://schemas.openxmlformats.org/officeDocument/2006/relationships/hyperlink" Target="http://unstats.un.org/unsd/dnss/docs-nqaf/Eurostat-" TargetMode="External"/><Relationship Id="rId436" Type="http://schemas.openxmlformats.org/officeDocument/2006/relationships/hyperlink" Target="http://www.dane.gov.co/files/noticias/BuenasPracticas_en.pdf)" TargetMode="External"/><Relationship Id="rId240" Type="http://schemas.openxmlformats.org/officeDocument/2006/relationships/hyperlink" Target="http://www.nss.gov.au/nss/home.nsf/NSS/5D5BDDB294AF7D3DCA25763F0007B7E0?opendocument)" TargetMode="External"/><Relationship Id="rId478" Type="http://schemas.openxmlformats.org/officeDocument/2006/relationships/hyperlink" Target="http://www.statcan.gc.ca/pub/12-587-x/12-587-x2003001-eng.pdf)" TargetMode="External"/><Relationship Id="rId35" Type="http://schemas.openxmlformats.org/officeDocument/2006/relationships/header" Target="header12.xml"/><Relationship Id="rId77" Type="http://schemas.openxmlformats.org/officeDocument/2006/relationships/header" Target="header36.xml"/><Relationship Id="rId100" Type="http://schemas.openxmlformats.org/officeDocument/2006/relationships/hyperlink" Target="http://epp.eurostat.ec.europa.eu/portal/page/portal/quality/documents/CoP_October_2011.pdf" TargetMode="External"/><Relationship Id="rId282" Type="http://schemas.openxmlformats.org/officeDocument/2006/relationships/hyperlink" Target="http://epp.eurostat.ec.europa.eu/portal/page/portal/quality/documents/HANDBOOK%20ON%20DATA%20QUALIT" TargetMode="External"/><Relationship Id="rId338" Type="http://schemas.openxmlformats.org/officeDocument/2006/relationships/hyperlink" Target="http://www.dane.gov.co/candane/files/Resolucion_036.pdf)" TargetMode="External"/><Relationship Id="rId503" Type="http://schemas.openxmlformats.org/officeDocument/2006/relationships/hyperlink" Target="http://epp.eurostat.ec.europa.eu/portal/page/portal/statistics/metadata)" TargetMode="External"/><Relationship Id="rId8" Type="http://schemas.openxmlformats.org/officeDocument/2006/relationships/header" Target="header1.xml"/><Relationship Id="rId142" Type="http://schemas.openxmlformats.org/officeDocument/2006/relationships/hyperlink" Target="http://unstats.un.org/unsd/dnss/docs-nqaf/National%20Code%20of%20Practice%2004.Agu.2011.pdf)" TargetMode="External"/><Relationship Id="rId184" Type="http://schemas.openxmlformats.org/officeDocument/2006/relationships/hyperlink" Target="http://www.statcan.gc.ca/dai-quo/a-daily-quotidien-eng.htm)" TargetMode="External"/><Relationship Id="rId391" Type="http://schemas.openxmlformats.org/officeDocument/2006/relationships/hyperlink" Target="http://unstats.un.org/unsd/dnss/docs-nqaf/UK-Guidelines_Subject.pdf)" TargetMode="External"/><Relationship Id="rId405" Type="http://schemas.openxmlformats.org/officeDocument/2006/relationships/header" Target="header66.xml"/><Relationship Id="rId447" Type="http://schemas.openxmlformats.org/officeDocument/2006/relationships/hyperlink" Target="http://unstats.un.org/unsd/dnss/docs-nqaf/UK-" TargetMode="External"/><Relationship Id="rId251" Type="http://schemas.openxmlformats.org/officeDocument/2006/relationships/hyperlink" Target="http://www.dane.gov.co/files/acerca/Normatividad/Ley79_1993.pdf)" TargetMode="External"/><Relationship Id="rId489" Type="http://schemas.openxmlformats.org/officeDocument/2006/relationships/hyperlink" Target="http://unstats.un.org/unsd/dnss/docs-nqaf/Eurostat-" TargetMode="External"/><Relationship Id="rId46" Type="http://schemas.openxmlformats.org/officeDocument/2006/relationships/footer" Target="footer9.xml"/><Relationship Id="rId293" Type="http://schemas.openxmlformats.org/officeDocument/2006/relationships/hyperlink" Target="http://www.tbs-sct.gc.ca/dpr-rmr/2009-2010/inst/stc/stc-" TargetMode="External"/><Relationship Id="rId307" Type="http://schemas.openxmlformats.org/officeDocument/2006/relationships/hyperlink" Target="http://epp.eurostat.ec.europa.eu/portal/page/portal/research_methodology/methodology/ess_methodological_docu" TargetMode="External"/><Relationship Id="rId349" Type="http://schemas.openxmlformats.org/officeDocument/2006/relationships/hyperlink" Target="http://www.abs.gov.au/ausstats/abs%40.nsf/Latestproducts/1522.0Main%20Features2Mar%202011?opendocument&amp;amp;tabname=Su" TargetMode="External"/><Relationship Id="rId514" Type="http://schemas.openxmlformats.org/officeDocument/2006/relationships/hyperlink" Target="http://epp.eurostat.ec.europa.eu/portal/page/portal/quality/quality_reporting" TargetMode="External"/><Relationship Id="rId88" Type="http://schemas.openxmlformats.org/officeDocument/2006/relationships/hyperlink" Target="http://ec.europa.eu/eurostat/ramon/coded_files/ESS_Quality_Glossary_2010.pdf)" TargetMode="External"/><Relationship Id="rId111" Type="http://schemas.openxmlformats.org/officeDocument/2006/relationships/hyperlink" Target="http://dsbb.imf.org/images/pdfs/dqrs_factsheet.pdf" TargetMode="External"/><Relationship Id="rId153" Type="http://schemas.openxmlformats.org/officeDocument/2006/relationships/hyperlink" Target="http://www.statssa.gov.za/inside_statssa/standardisation/SASQAF_Edition_2.pdf)" TargetMode="External"/><Relationship Id="rId195" Type="http://schemas.openxmlformats.org/officeDocument/2006/relationships/hyperlink" Target="http://unstats.un.org/unsd/goodprac/bpaboutpr.asp?RecId=4)" TargetMode="External"/><Relationship Id="rId209" Type="http://schemas.openxmlformats.org/officeDocument/2006/relationships/hyperlink" Target="http://www.statssa.gov.za/inside_statssa/standardisation/SASQAF_Edition_2.pdf)" TargetMode="External"/><Relationship Id="rId360" Type="http://schemas.openxmlformats.org/officeDocument/2006/relationships/hyperlink" Target="http://epp.eurostat.ec.europa.eu/portal/page/portal/quality/documents/HANDBOOK%20FOR%20MONITORING%252" TargetMode="External"/><Relationship Id="rId416" Type="http://schemas.openxmlformats.org/officeDocument/2006/relationships/hyperlink" Target="http://www.insee.fr/en/insee-statistique-" TargetMode="External"/><Relationship Id="rId220" Type="http://schemas.openxmlformats.org/officeDocument/2006/relationships/hyperlink" Target="http://www.alcaldiabogota.gov.co/sisjur/normas/Norma1.jsp?i=186)" TargetMode="External"/><Relationship Id="rId458" Type="http://schemas.openxmlformats.org/officeDocument/2006/relationships/hyperlink" Target="http://unstats.un.org/unsd/dnss/docs-nqaf/Eurostat-" TargetMode="External"/><Relationship Id="rId15" Type="http://schemas.openxmlformats.org/officeDocument/2006/relationships/hyperlink" Target="http://unstats.un.org/unsd/dnss/QualityNQAF/nqaf.aspx" TargetMode="External"/><Relationship Id="rId57" Type="http://schemas.openxmlformats.org/officeDocument/2006/relationships/header" Target="header23.xml"/><Relationship Id="rId262" Type="http://schemas.openxmlformats.org/officeDocument/2006/relationships/hyperlink" Target="http://www.stat.go.jp/english/index/seido/pdf/stlaw.pdf)" TargetMode="External"/><Relationship Id="rId318" Type="http://schemas.openxmlformats.org/officeDocument/2006/relationships/hyperlink" Target="http://unstats.un.org/unsd/goodprac/bpaboutpr.asp?RecId=2)" TargetMode="External"/><Relationship Id="rId99" Type="http://schemas.openxmlformats.org/officeDocument/2006/relationships/header" Target="header43.xml"/><Relationship Id="rId122" Type="http://schemas.openxmlformats.org/officeDocument/2006/relationships/hyperlink" Target="http://www.dane.gov.co/files/noticias/BuenasPracticas_en.pdf" TargetMode="External"/><Relationship Id="rId164" Type="http://schemas.openxmlformats.org/officeDocument/2006/relationships/hyperlink" Target="http://www.statcan.gc.ca/ads-annonces/10c0013/training-" TargetMode="External"/><Relationship Id="rId371" Type="http://schemas.openxmlformats.org/officeDocument/2006/relationships/hyperlink" Target="http://www.nss.gov.au/dataquality/PDFs/DQO_Needs.pdf)" TargetMode="External"/><Relationship Id="rId427" Type="http://schemas.openxmlformats.org/officeDocument/2006/relationships/hyperlink" Target="http://unstats.un.org/unsd/dnss/docs-nqaf/UK-Guidelines_Subject.pdf)" TargetMode="External"/><Relationship Id="rId469" Type="http://schemas.openxmlformats.org/officeDocument/2006/relationships/hyperlink" Target="http://www.statssa.gov.za/inside_statssa/standardisation/SASQAF_OpsGuidelines_Edition_1.pdf)" TargetMode="External"/><Relationship Id="rId26" Type="http://schemas.openxmlformats.org/officeDocument/2006/relationships/header" Target="header8.xml"/><Relationship Id="rId231" Type="http://schemas.openxmlformats.org/officeDocument/2006/relationships/hyperlink" Target="http://www.stat.go.jp/english/index/seido/pdf/stlaw.pdf)" TargetMode="External"/><Relationship Id="rId273" Type="http://schemas.openxmlformats.org/officeDocument/2006/relationships/hyperlink" Target="http://www.statcan.gc.ca/about-apercu/cbp-pae/pdf/cbp-pea-eng.pdf)" TargetMode="External"/><Relationship Id="rId329" Type="http://schemas.openxmlformats.org/officeDocument/2006/relationships/hyperlink" Target="http://www.oecd.org/dataoecd/32/54/34227698.pdf)" TargetMode="External"/><Relationship Id="rId480" Type="http://schemas.openxmlformats.org/officeDocument/2006/relationships/hyperlink" Target="http://unstats.un.org/unsd/dnss/docs-nqaf/Canada-12-586-x2002001-eng.pdf)" TargetMode="External"/><Relationship Id="rId68" Type="http://schemas.openxmlformats.org/officeDocument/2006/relationships/header" Target="header30.xml"/><Relationship Id="rId133" Type="http://schemas.openxmlformats.org/officeDocument/2006/relationships/hyperlink" Target="http://unstats.un.org/unsd/mdg/Resources/Attach/Capacity/Uganda/Uganda08%20Presentations/7%20May/Sessio" TargetMode="External"/><Relationship Id="rId175" Type="http://schemas.openxmlformats.org/officeDocument/2006/relationships/hyperlink" Target="http://www.nss.gov.au/nss/home.nsf/NSS/35BFD39E0E2A8597CA25763F000B622C?opendocument)" TargetMode="External"/><Relationship Id="rId340" Type="http://schemas.openxmlformats.org/officeDocument/2006/relationships/hyperlink" Target="http://epp.eurostat.ec.europa.eu/portal/page/portal/quality/documents/desap%20G0-LEG-20031010-EN.pdf)" TargetMode="External"/><Relationship Id="rId200" Type="http://schemas.openxmlformats.org/officeDocument/2006/relationships/hyperlink" Target="http://unstats.un.org/unsd/dnss/docs-" TargetMode="External"/><Relationship Id="rId382" Type="http://schemas.openxmlformats.org/officeDocument/2006/relationships/hyperlink" Target="http://epp.eurostat.ec.europa.eu/portal/page/portal/euroindicators/publications/monitoring_report)" TargetMode="External"/><Relationship Id="rId438" Type="http://schemas.openxmlformats.org/officeDocument/2006/relationships/hyperlink" Target="http://unstats.un.org/unsd/dnss/docs-nqaf/Eurostat-" TargetMode="External"/><Relationship Id="rId242" Type="http://schemas.openxmlformats.org/officeDocument/2006/relationships/hyperlink" Target="http://www.statcan.gc.ca/about-apercu/act-loi-eng.htm)" TargetMode="External"/><Relationship Id="rId284" Type="http://schemas.openxmlformats.org/officeDocument/2006/relationships/hyperlink" Target="http://www.insee.fr/en/insee-statistique-" TargetMode="External"/><Relationship Id="rId491" Type="http://schemas.openxmlformats.org/officeDocument/2006/relationships/hyperlink" Target="http://www.insee.fr/en/insee-statistique-" TargetMode="External"/><Relationship Id="rId505" Type="http://schemas.openxmlformats.org/officeDocument/2006/relationships/hyperlink" Target="http://www.statssa.gov.za/inside_statssa/standardisation/SASQAF_Edition_2.pdf)" TargetMode="External"/><Relationship Id="rId37" Type="http://schemas.openxmlformats.org/officeDocument/2006/relationships/header" Target="header13.xml"/><Relationship Id="rId79" Type="http://schemas.openxmlformats.org/officeDocument/2006/relationships/header" Target="header37.xml"/><Relationship Id="rId102" Type="http://schemas.openxmlformats.org/officeDocument/2006/relationships/footer" Target="footer26.xml"/><Relationship Id="rId144" Type="http://schemas.openxmlformats.org/officeDocument/2006/relationships/hyperlink" Target="http://www.insee.fr/en/insee-statistique-" TargetMode="External"/><Relationship Id="rId90" Type="http://schemas.openxmlformats.org/officeDocument/2006/relationships/hyperlink" Target="http://epp.eurostat.ec.europa.eu/portal/page/portal/quality/quality_reporting)" TargetMode="External"/><Relationship Id="rId186" Type="http://schemas.openxmlformats.org/officeDocument/2006/relationships/header" Target="header55.xml"/><Relationship Id="rId351" Type="http://schemas.openxmlformats.org/officeDocument/2006/relationships/hyperlink" Target="http://www.abs.gov.au/ausstats/abs%40.nsf/Latestproducts/1522.0Main%20Features22Mar%202011?opendocument" TargetMode="External"/><Relationship Id="rId393" Type="http://schemas.openxmlformats.org/officeDocument/2006/relationships/hyperlink" Target="http://www.nss.gov.au/dataquality/PDFs/DQO_Needs.pdf)" TargetMode="External"/><Relationship Id="rId407" Type="http://schemas.openxmlformats.org/officeDocument/2006/relationships/hyperlink" Target="http://unstats.un.org/unsd/dnss/docs-nqaf/Eurostat-" TargetMode="External"/><Relationship Id="rId449" Type="http://schemas.openxmlformats.org/officeDocument/2006/relationships/hyperlink" Target="http://www.statcan.gc.ca/about-" TargetMode="External"/><Relationship Id="rId211" Type="http://schemas.openxmlformats.org/officeDocument/2006/relationships/hyperlink" Target="http://unstats.un.org/unsd/goodprac/bpaboutpr.asp?RecId=1)" TargetMode="External"/><Relationship Id="rId253" Type="http://schemas.openxmlformats.org/officeDocument/2006/relationships/hyperlink" Target="http://www.dane.gov.co/files/noticias/BuenasPracticas_en.pdf)" TargetMode="External"/><Relationship Id="rId295" Type="http://schemas.openxmlformats.org/officeDocument/2006/relationships/hyperlink" Target="http://publications.gc.ca/collections/collection_2011/sct-tbs/BT31-" TargetMode="External"/><Relationship Id="rId309" Type="http://schemas.openxmlformats.org/officeDocument/2006/relationships/header" Target="header61.xml"/><Relationship Id="rId460" Type="http://schemas.openxmlformats.org/officeDocument/2006/relationships/hyperlink" Target="http://epp.eurostat.ec.europa.eu/cache/ITY_SDDS/Annexes/ESMS_Structure.xls)" TargetMode="External"/><Relationship Id="rId516" Type="http://schemas.openxmlformats.org/officeDocument/2006/relationships/header" Target="header73.xml"/><Relationship Id="rId48" Type="http://schemas.openxmlformats.org/officeDocument/2006/relationships/footer" Target="footer10.xml"/><Relationship Id="rId113" Type="http://schemas.openxmlformats.org/officeDocument/2006/relationships/header" Target="header48.xml"/><Relationship Id="rId320" Type="http://schemas.openxmlformats.org/officeDocument/2006/relationships/hyperlink" Target="http://publications.gc.ca/collections/collection_2011/sct-tbs/BT31-" TargetMode="External"/><Relationship Id="rId155" Type="http://schemas.openxmlformats.org/officeDocument/2006/relationships/hyperlink" Target="http://www.bfs.admin.ch/bfs/portal/en/index/institutionen/oeffentliche_statistik/ethische_prinzipien/charta_2002.html)" TargetMode="External"/><Relationship Id="rId197" Type="http://schemas.openxmlformats.org/officeDocument/2006/relationships/hyperlink" Target="http://www.statcan.gc.ca/about-" TargetMode="External"/><Relationship Id="rId362" Type="http://schemas.openxmlformats.org/officeDocument/2006/relationships/hyperlink" Target="http://www.istat.it/en/support/respondents)" TargetMode="External"/><Relationship Id="rId418" Type="http://schemas.openxmlformats.org/officeDocument/2006/relationships/hyperlink" Target="http://www.stat.go.jp/english/index/seido/pdf/qa_gl.pdf" TargetMode="External"/><Relationship Id="rId222" Type="http://schemas.openxmlformats.org/officeDocument/2006/relationships/hyperlink" Target="http://www.stat.ee/dissemination-policy)" TargetMode="External"/><Relationship Id="rId264" Type="http://schemas.openxmlformats.org/officeDocument/2006/relationships/hyperlink" Target="http://www.statssa.gov.za/inside_statssa/standardisation/SASQAF_Edition_2.pdf)" TargetMode="External"/><Relationship Id="rId471" Type="http://schemas.openxmlformats.org/officeDocument/2006/relationships/hyperlink" Target="http://www.unece.org/stats/documents/writing)" TargetMode="External"/><Relationship Id="rId17" Type="http://schemas.openxmlformats.org/officeDocument/2006/relationships/header" Target="header5.xml"/><Relationship Id="rId59" Type="http://schemas.openxmlformats.org/officeDocument/2006/relationships/footer" Target="footer14.xml"/><Relationship Id="rId124" Type="http://schemas.openxmlformats.org/officeDocument/2006/relationships/hyperlink" Target="http://unstats.un.org/unsd/statcom/doc10/2010-2-NQAF-E.pdf" TargetMode="External"/><Relationship Id="rId70" Type="http://schemas.openxmlformats.org/officeDocument/2006/relationships/header" Target="header31.xml"/><Relationship Id="rId166" Type="http://schemas.openxmlformats.org/officeDocument/2006/relationships/hyperlink" Target="http://www.dane.gov.co/files/noticias/BuenasPracticas_en.pdf)" TargetMode="External"/><Relationship Id="rId331" Type="http://schemas.openxmlformats.org/officeDocument/2006/relationships/hyperlink" Target="http://www.statssa.gov.za/inside_statssa/standardisation/SASQAF_Edition_2.pdf)" TargetMode="External"/><Relationship Id="rId373" Type="http://schemas.openxmlformats.org/officeDocument/2006/relationships/hyperlink" Target="http://unstats.un.org/unsd/dnss/docs-nqaf/Canada-12-586-x2002001-" TargetMode="External"/><Relationship Id="rId429" Type="http://schemas.openxmlformats.org/officeDocument/2006/relationships/hyperlink" Target="http://unstats.un.org/unsd/publication/SeriesF/SeriesF_88E.pdf)" TargetMode="External"/><Relationship Id="rId1" Type="http://schemas.openxmlformats.org/officeDocument/2006/relationships/numbering" Target="numbering.xml"/><Relationship Id="rId233" Type="http://schemas.openxmlformats.org/officeDocument/2006/relationships/hyperlink" Target="http://unstats.un.org/unsd/dnss/docs-nqaf/Netherlands-2009ChecklistQualityofStatisticalOutput.pdf)" TargetMode="External"/><Relationship Id="rId440" Type="http://schemas.openxmlformats.org/officeDocument/2006/relationships/hyperlink" Target="http://www.insee.fr/en/insee-statistique-" TargetMode="External"/><Relationship Id="rId28" Type="http://schemas.openxmlformats.org/officeDocument/2006/relationships/hyperlink" Target="http://unstats.un.org/unsd/dnss/QualityNQAF/nqaf.aspx" TargetMode="External"/><Relationship Id="rId275" Type="http://schemas.openxmlformats.org/officeDocument/2006/relationships/hyperlink" Target="http://publications.gc.ca/collections/collection_2011/sct-tbs/BT31-" TargetMode="External"/><Relationship Id="rId300" Type="http://schemas.openxmlformats.org/officeDocument/2006/relationships/hyperlink" Target="http://www.statssa.gov.za/inside_statssa/standardisation/SASQAF_OpsGuidelines_Edition_1.pdf)" TargetMode="External"/><Relationship Id="rId482" Type="http://schemas.openxmlformats.org/officeDocument/2006/relationships/hyperlink" Target="http://www.dane.gov.co/files/planificacion/planificacion/metodologia/planes_fortalecimiento_RA.pdf" TargetMode="External"/><Relationship Id="rId81" Type="http://schemas.openxmlformats.org/officeDocument/2006/relationships/image" Target="media/image12.jpeg"/><Relationship Id="rId135" Type="http://schemas.openxmlformats.org/officeDocument/2006/relationships/hyperlink" Target="http://www.statcan.gc.ca/about-apercu/act-loi-eng.htm)" TargetMode="External"/><Relationship Id="rId177" Type="http://schemas.openxmlformats.org/officeDocument/2006/relationships/hyperlink" Target="http://www.insee.fr/en/methodes/default.asp)" TargetMode="External"/><Relationship Id="rId342" Type="http://schemas.openxmlformats.org/officeDocument/2006/relationships/hyperlink" Target="http://epp.eurostat.ec.europa.eu/portal/page/portal/research_methodology/documents/Handbook_questionnaire_d" TargetMode="External"/><Relationship Id="rId384" Type="http://schemas.openxmlformats.org/officeDocument/2006/relationships/hyperlink" Target="http://dsbb.imf.org/images/pdfs/gddsguide.pdf)" TargetMode="External"/><Relationship Id="rId202" Type="http://schemas.openxmlformats.org/officeDocument/2006/relationships/hyperlink" Target="http://unstats.un.org/unsd/dnss/docs-nqaf/National%20Code%20of%20Practice%2004.Agu.2011.pdf)" TargetMode="External"/><Relationship Id="rId244" Type="http://schemas.openxmlformats.org/officeDocument/2006/relationships/hyperlink" Target="http://www.statcan.gc.ca/concepts/index-eng.htm)" TargetMode="External"/><Relationship Id="rId39" Type="http://schemas.openxmlformats.org/officeDocument/2006/relationships/header" Target="header14.xml"/><Relationship Id="rId286" Type="http://schemas.openxmlformats.org/officeDocument/2006/relationships/hyperlink" Target="http://www.statssa.gov.za/inside_statssa/standardisation/SASQAF_Edition_2.pdf)" TargetMode="External"/><Relationship Id="rId451" Type="http://schemas.openxmlformats.org/officeDocument/2006/relationships/hyperlink" Target="http://unstats.un.org/unsd/dnss/docs-nqaf/Canada-12-586-x2002001-eng.pdf)" TargetMode="External"/><Relationship Id="rId493" Type="http://schemas.openxmlformats.org/officeDocument/2006/relationships/hyperlink" Target="http://www.stat.go.jp/english/index/seido/pdf/qa_gl.pdf" TargetMode="External"/><Relationship Id="rId507" Type="http://schemas.openxmlformats.org/officeDocument/2006/relationships/header" Target="header71.xml"/><Relationship Id="rId50" Type="http://schemas.openxmlformats.org/officeDocument/2006/relationships/header" Target="header19.xml"/><Relationship Id="rId104" Type="http://schemas.openxmlformats.org/officeDocument/2006/relationships/hyperlink" Target="http://epp.eurostat.ec.europa.eu/portal/page/portal/quality/documents/CoP_October_2011.pdf" TargetMode="External"/><Relationship Id="rId146" Type="http://schemas.openxmlformats.org/officeDocument/2006/relationships/hyperlink" Target="http://unstats.un.org/unsd/dnss/QualityNQAF/nqaf.aspx" TargetMode="External"/><Relationship Id="rId188" Type="http://schemas.openxmlformats.org/officeDocument/2006/relationships/hyperlink" Target="http://www.czso.cz/eng/redakce.nsf/i/full_wording_of_act_no_89_1995_coll_on_the_state_statistical_service)" TargetMode="External"/><Relationship Id="rId311" Type="http://schemas.openxmlformats.org/officeDocument/2006/relationships/hyperlink" Target="http://dsbb.imf.org/images/pdfs/gddsguide.pdf)" TargetMode="External"/><Relationship Id="rId353" Type="http://schemas.openxmlformats.org/officeDocument/2006/relationships/hyperlink" Target="http://www.tpsgc-pwgsc.gc.ca/rop-por/rapports-reports/telephone/etape-stage-01-eng.html)" TargetMode="External"/><Relationship Id="rId395" Type="http://schemas.openxmlformats.org/officeDocument/2006/relationships/hyperlink" Target="http://www.abs.gov.au/ausstats/abs%40.nsf/Latestproducts/1522.0Main%20Features2Mar%202011?opendocument" TargetMode="External"/><Relationship Id="rId409" Type="http://schemas.openxmlformats.org/officeDocument/2006/relationships/hyperlink" Target="http://epp.eurostat.ec.europa.eu/portal/page/portal/quality/documents/self%20assesment.pdf)" TargetMode="External"/><Relationship Id="rId92" Type="http://schemas.openxmlformats.org/officeDocument/2006/relationships/hyperlink" Target="http://epp.eurostat.ec.europa.eu/portal/page/portal/quality/documents/desap%20G0-LEG-20031010-EN.pdf)" TargetMode="External"/><Relationship Id="rId213" Type="http://schemas.openxmlformats.org/officeDocument/2006/relationships/hyperlink" Target="http://www.statcan.gc.ca/about-apercu/cbp-pae/pdf/cbp-pea-eng.pdf)" TargetMode="External"/><Relationship Id="rId420" Type="http://schemas.openxmlformats.org/officeDocument/2006/relationships/hyperlink" Target="http://www.oecd.org/dataoecd/47/15/40315408.pdf)" TargetMode="External"/><Relationship Id="rId255" Type="http://schemas.openxmlformats.org/officeDocument/2006/relationships/hyperlink" Target="http://epp.eurostat.ec.europa.eu/portal/page/portal/research_methodology/statistical_confidentiality/confidential_da" TargetMode="External"/><Relationship Id="rId297" Type="http://schemas.openxmlformats.org/officeDocument/2006/relationships/hyperlink" Target="http://www.insee.fr/en/insee-statistique-" TargetMode="External"/><Relationship Id="rId462" Type="http://schemas.openxmlformats.org/officeDocument/2006/relationships/hyperlink" Target="http://dsbb.imf.org/images/pdfs/gddsguide.pdf)" TargetMode="External"/><Relationship Id="rId518" Type="http://schemas.openxmlformats.org/officeDocument/2006/relationships/fontTable" Target="fontTable.xml"/><Relationship Id="rId115" Type="http://schemas.openxmlformats.org/officeDocument/2006/relationships/hyperlink" Target="http://www.dane.gov.co/files/noticias/BuenasPracticas_en.pdf" TargetMode="External"/><Relationship Id="rId157" Type="http://schemas.openxmlformats.org/officeDocument/2006/relationships/hyperlink" Target="http://unstats.un.org/unsd/publication/SeriesF/SeriesF_88E.pdf)" TargetMode="External"/><Relationship Id="rId322" Type="http://schemas.openxmlformats.org/officeDocument/2006/relationships/hyperlink" Target="http://www.tbs-sct.gc.ca/pol/doc-eng.aspx?id=12077)" TargetMode="External"/><Relationship Id="rId364" Type="http://schemas.openxmlformats.org/officeDocument/2006/relationships/hyperlink" Target="http://www.statssa.gov.za/inside_statssa/standardisation/SASQAF_Edition_2.pdf)" TargetMode="External"/><Relationship Id="rId61" Type="http://schemas.openxmlformats.org/officeDocument/2006/relationships/header" Target="header26.xml"/><Relationship Id="rId199" Type="http://schemas.openxmlformats.org/officeDocument/2006/relationships/hyperlink" Target="http://www.statcan.gc.ca/release-" TargetMode="External"/><Relationship Id="rId19" Type="http://schemas.openxmlformats.org/officeDocument/2006/relationships/image" Target="media/image5.png"/><Relationship Id="rId224" Type="http://schemas.openxmlformats.org/officeDocument/2006/relationships/header" Target="header57.xml"/><Relationship Id="rId266" Type="http://schemas.openxmlformats.org/officeDocument/2006/relationships/hyperlink" Target="http://live.unece.org/fileadmin/DAM/stats/publications/Managing.statistical.confidentiality.and.microdata.access.pdf)" TargetMode="External"/><Relationship Id="rId431" Type="http://schemas.openxmlformats.org/officeDocument/2006/relationships/hyperlink" Target="http://www.abs.gov.au/ausstats/abs%40.nsf/Latestproducts/1522.0Main%20Features12Mar%202011?opendocumen" TargetMode="External"/><Relationship Id="rId473" Type="http://schemas.openxmlformats.org/officeDocument/2006/relationships/hyperlink" Target="http://unstats.un.org/unsd/goodprac/bpaboutpr.asp?RecId=3)" TargetMode="External"/><Relationship Id="rId30" Type="http://schemas.openxmlformats.org/officeDocument/2006/relationships/image" Target="media/image9.png"/><Relationship Id="rId126" Type="http://schemas.openxmlformats.org/officeDocument/2006/relationships/header" Target="header52.xml"/><Relationship Id="rId168" Type="http://schemas.openxmlformats.org/officeDocument/2006/relationships/hyperlink" Target="http://www.ecb.int/pub/pdf/other/ecbstatisticsqualityassuranceprocedure200804en.pdf?b23ee77d0dba0cd6f51d61" TargetMode="External"/><Relationship Id="rId333" Type="http://schemas.openxmlformats.org/officeDocument/2006/relationships/hyperlink" Target="http://ukrstat.gov.ua/)" TargetMode="External"/><Relationship Id="rId72" Type="http://schemas.openxmlformats.org/officeDocument/2006/relationships/header" Target="header32.xml"/><Relationship Id="rId375" Type="http://schemas.openxmlformats.org/officeDocument/2006/relationships/hyperlink" Target="http://www.dane.gov.co/files/planificacion/planificacion/metodologia/planes_fortalecimiento_RA.pdf" TargetMode="External"/><Relationship Id="rId3" Type="http://schemas.microsoft.com/office/2007/relationships/stylesWithEffects" Target="stylesWithEffects.xml"/><Relationship Id="rId235" Type="http://schemas.openxmlformats.org/officeDocument/2006/relationships/hyperlink" Target="http://www.ine.pt/ngt_server/attachfileu.jsp?look_parentBoui=70086429&amp;amp;att_display=n&amp;amp;att_download=y)" TargetMode="External"/><Relationship Id="rId277" Type="http://schemas.openxmlformats.org/officeDocument/2006/relationships/hyperlink" Target="http://unstats.un.org/unsd/dnss/docs-" TargetMode="External"/><Relationship Id="rId400" Type="http://schemas.openxmlformats.org/officeDocument/2006/relationships/hyperlink" Target="http://www.statcan.gc.ca/pub/12-587-x/12-587-x2003001-" TargetMode="External"/><Relationship Id="rId442" Type="http://schemas.openxmlformats.org/officeDocument/2006/relationships/hyperlink" Target="http://www.stat.go.jp/english/index/seido/pdf/qa_gl.pdf" TargetMode="External"/><Relationship Id="rId484" Type="http://schemas.openxmlformats.org/officeDocument/2006/relationships/hyperlink" Target="http://www.dane.gov.co/files/noticias/BuenasPracticas_en.pdf)" TargetMode="External"/><Relationship Id="rId137" Type="http://schemas.openxmlformats.org/officeDocument/2006/relationships/hyperlink" Target="http://www.dane.gov.co/daneweb_V09/index.php?option=com_content&amp;amp;view=article&amp;amp;id=759&amp;amp;Itemid=150)" TargetMode="External"/><Relationship Id="rId302" Type="http://schemas.openxmlformats.org/officeDocument/2006/relationships/hyperlink" Target="http://unstats.un.org/unsd/dnss/docs-" TargetMode="External"/><Relationship Id="rId344" Type="http://schemas.openxmlformats.org/officeDocument/2006/relationships/hyperlink" Target="http://epp.eurostat.ec.europa.eu/portal/page/portal/quality/documents/RPM_EDIMBUS.pdf)" TargetMode="External"/><Relationship Id="rId41" Type="http://schemas.openxmlformats.org/officeDocument/2006/relationships/header" Target="header15.xml"/><Relationship Id="rId83" Type="http://schemas.openxmlformats.org/officeDocument/2006/relationships/footer" Target="footer23.xml"/><Relationship Id="rId179" Type="http://schemas.openxmlformats.org/officeDocument/2006/relationships/hyperlink" Target="http://www.stat.go.jp/english/index/seido/pdf/stlaw.pdf)" TargetMode="External"/><Relationship Id="rId386" Type="http://schemas.openxmlformats.org/officeDocument/2006/relationships/hyperlink" Target="http://www.stat.go.jp/english/index/seido/pdf/2009mp.pdf)" TargetMode="External"/><Relationship Id="rId190" Type="http://schemas.openxmlformats.org/officeDocument/2006/relationships/hyperlink" Target="http://epp.eurostat.ec.europa.eu/cache/ITY_OFFPUB/KS-" TargetMode="External"/><Relationship Id="rId204" Type="http://schemas.openxmlformats.org/officeDocument/2006/relationships/hyperlink" Target="http://epp.eurostat.ec.europa.eu/portal/page/portal/quality/documents/Impartiality%20protocol%20REV2_FINAL_E" TargetMode="External"/><Relationship Id="rId246" Type="http://schemas.openxmlformats.org/officeDocument/2006/relationships/hyperlink" Target="http://www.statcan.gc.ca/about-apercu/policy-" TargetMode="External"/><Relationship Id="rId288" Type="http://schemas.openxmlformats.org/officeDocument/2006/relationships/header" Target="header60.xml"/><Relationship Id="rId411" Type="http://schemas.openxmlformats.org/officeDocument/2006/relationships/hyperlink" Target="http://epp.eurostat.ec.europa.eu/portal/page/portal/research_methodology/documents/Handbook_questionnaire_d" TargetMode="External"/><Relationship Id="rId453" Type="http://schemas.openxmlformats.org/officeDocument/2006/relationships/hyperlink" Target="http://unstats.un.org/unsd/dnss/docs-" TargetMode="External"/><Relationship Id="rId509" Type="http://schemas.openxmlformats.org/officeDocument/2006/relationships/hyperlink" Target="http://www.unece.org/stats/gsbpm)" TargetMode="External"/><Relationship Id="rId106" Type="http://schemas.openxmlformats.org/officeDocument/2006/relationships/hyperlink" Target="http://epp.eurostat.ec.europa.eu/portal/page/portal/quality/documents/CoP_October_2011.pdf" TargetMode="External"/><Relationship Id="rId313" Type="http://schemas.openxmlformats.org/officeDocument/2006/relationships/hyperlink" Target="http://epp.eurostat.ec.europa.eu/portal/page/portal/quality/documents/Checklist%20for%20the%20quality%20evalu" TargetMode="External"/><Relationship Id="rId495" Type="http://schemas.openxmlformats.org/officeDocument/2006/relationships/hyperlink" Target="http://www.statssa.gov.za/inside_statssa/standardisation/SASQAF_Edition_2.pdf)" TargetMode="External"/><Relationship Id="rId10" Type="http://schemas.openxmlformats.org/officeDocument/2006/relationships/image" Target="media/image3.png"/><Relationship Id="rId52" Type="http://schemas.openxmlformats.org/officeDocument/2006/relationships/header" Target="header20.xml"/><Relationship Id="rId94" Type="http://schemas.openxmlformats.org/officeDocument/2006/relationships/header" Target="header40.xml"/><Relationship Id="rId148" Type="http://schemas.openxmlformats.org/officeDocument/2006/relationships/footer" Target="footer30.xml"/><Relationship Id="rId355" Type="http://schemas.openxmlformats.org/officeDocument/2006/relationships/hyperlink" Target="http://www.statcan.gc.ca/about-apercu/policy-" TargetMode="External"/><Relationship Id="rId397" Type="http://schemas.openxmlformats.org/officeDocument/2006/relationships/hyperlink" Target="http://www.statcan.gc.ca/pub/12-594-x/12-594-x2007001-" TargetMode="External"/><Relationship Id="rId215" Type="http://schemas.openxmlformats.org/officeDocument/2006/relationships/hyperlink" Target="http://publications.gc.ca/collections/collection_2011/sct-tbs/BT31-" TargetMode="External"/><Relationship Id="rId257" Type="http://schemas.openxmlformats.org/officeDocument/2006/relationships/hyperlink" Target="http://neon.vb.cbs.nl/casc/.%5CSDC_Handbook.pdf)" TargetMode="External"/><Relationship Id="rId422" Type="http://schemas.openxmlformats.org/officeDocument/2006/relationships/hyperlink" Target="http://www.oecd.org/dataoecd/55/17/35010765.pdf)" TargetMode="External"/><Relationship Id="rId464" Type="http://schemas.openxmlformats.org/officeDocument/2006/relationships/header" Target="header69.xml"/><Relationship Id="rId299" Type="http://schemas.openxmlformats.org/officeDocument/2006/relationships/hyperlink" Target="http://www.statssa.gov.za/inside_statssa/standardisation/SASQAF_Edition_2.pdf)" TargetMode="External"/><Relationship Id="rId63" Type="http://schemas.openxmlformats.org/officeDocument/2006/relationships/header" Target="header27.xml"/><Relationship Id="rId159" Type="http://schemas.openxmlformats.org/officeDocument/2006/relationships/hyperlink" Target="http://www.abs.gov.au/AUSSTATS/abs%40.nsf/Latestproducts/1520.0Main%20Features1May%202009?opendocum" TargetMode="External"/><Relationship Id="rId366" Type="http://schemas.openxmlformats.org/officeDocument/2006/relationships/hyperlink" Target="http://epp.eurostat.ec.europa.eu/portal/page/portal/quality/documents/DEVELOPING%20METHODS%20FOR%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101</Pages>
  <Words>198473</Words>
  <Characters>113131</Characters>
  <Application>Microsoft Office Word</Application>
  <DocSecurity>0</DocSecurity>
  <Lines>942</Lines>
  <Paragraphs>621</Paragraphs>
  <ScaleCrop>false</ScaleCrop>
  <HeadingPairs>
    <vt:vector size="2" baseType="variant">
      <vt:variant>
        <vt:lpstr>Название</vt:lpstr>
      </vt:variant>
      <vt:variant>
        <vt:i4>1</vt:i4>
      </vt:variant>
    </vt:vector>
  </HeadingPairs>
  <TitlesOfParts>
    <vt:vector size="1" baseType="lpstr">
      <vt:lpstr>Статистична комісія</vt:lpstr>
    </vt:vector>
  </TitlesOfParts>
  <Company>Hewlett-Packard</Company>
  <LinksUpToDate>false</LinksUpToDate>
  <CharactersWithSpaces>310983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Статистична комісія</dc:title>
  <dc:creator>Александр</dc:creator>
  <cp:lastModifiedBy>ORB</cp:lastModifiedBy>
  <cp:revision>2</cp:revision>
  <cp:lastPrinted>2014-05-31T15:44:00Z</cp:lastPrinted>
  <dcterms:created xsi:type="dcterms:W3CDTF">2014-06-02T07:47:00Z</dcterms:created>
  <dcterms:modified xsi:type="dcterms:W3CDTF">2014-06-02T07:47:00Z</dcterms:modified>
</cp:coreProperties>
</file>