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4669"/>
        <w:gridCol w:w="2700"/>
      </w:tblGrid>
      <w:tr w:rsidR="00477A47" w:rsidTr="009A7799">
        <w:tc>
          <w:tcPr>
            <w:tcW w:w="2552" w:type="dxa"/>
          </w:tcPr>
          <w:p w:rsidR="00477A47" w:rsidRDefault="006B17FF" w:rsidP="009A7799">
            <w:bookmarkStart w:id="0" w:name="logo"/>
            <w:bookmarkStart w:id="1" w:name="_GoBack"/>
            <w:bookmarkEnd w:id="1"/>
            <w:r>
              <w:rPr>
                <w:i/>
                <w:noProof/>
                <w:lang w:val="en-US" w:eastAsia="en-US" w:bidi="he-IL"/>
              </w:rPr>
              <w:drawing>
                <wp:inline distT="0" distB="0" distL="0" distR="0" wp14:anchorId="0A5FBF80" wp14:editId="1642522A">
                  <wp:extent cx="1148715" cy="600075"/>
                  <wp:effectExtent l="0" t="0" r="0" b="9525"/>
                  <wp:docPr id="2" name="Billede 2" descr="DST_logo_UK_sort_tr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_logo_UK_sort_tr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715" cy="600075"/>
                          </a:xfrm>
                          <a:prstGeom prst="rect">
                            <a:avLst/>
                          </a:prstGeom>
                          <a:noFill/>
                          <a:ln>
                            <a:noFill/>
                          </a:ln>
                        </pic:spPr>
                      </pic:pic>
                    </a:graphicData>
                  </a:graphic>
                </wp:inline>
              </w:drawing>
            </w:r>
            <w:bookmarkEnd w:id="0"/>
          </w:p>
        </w:tc>
        <w:tc>
          <w:tcPr>
            <w:tcW w:w="4669" w:type="dxa"/>
          </w:tcPr>
          <w:p w:rsidR="00477A47" w:rsidRPr="00A942AC" w:rsidRDefault="00477A47" w:rsidP="009A7799">
            <w:pPr>
              <w:rPr>
                <w:szCs w:val="21"/>
              </w:rPr>
            </w:pPr>
          </w:p>
        </w:tc>
        <w:tc>
          <w:tcPr>
            <w:tcW w:w="2700" w:type="dxa"/>
          </w:tcPr>
          <w:p w:rsidR="00477A47" w:rsidRPr="00A942AC" w:rsidRDefault="00477A47" w:rsidP="009A7799">
            <w:pPr>
              <w:rPr>
                <w:szCs w:val="21"/>
              </w:rPr>
            </w:pPr>
            <w:bookmarkStart w:id="2" w:name="Journalnr"/>
            <w:bookmarkEnd w:id="2"/>
          </w:p>
          <w:bookmarkStart w:id="3" w:name="Dato"/>
          <w:bookmarkEnd w:id="3"/>
          <w:p w:rsidR="00477A47" w:rsidRPr="00A942AC" w:rsidRDefault="006B17FF" w:rsidP="009A7799">
            <w:pPr>
              <w:rPr>
                <w:szCs w:val="21"/>
              </w:rPr>
            </w:pPr>
            <w:r>
              <w:fldChar w:fldCharType="begin"/>
            </w:r>
            <w:r>
              <w:instrText xml:space="preserve"> DATE  \@ "d MMMM yyyy"  \* MERGEFORMAT </w:instrText>
            </w:r>
            <w:r>
              <w:fldChar w:fldCharType="separate"/>
            </w:r>
            <w:r w:rsidR="001F7CB0">
              <w:rPr>
                <w:noProof/>
              </w:rPr>
              <w:t>7 April 2014</w:t>
            </w:r>
            <w:r>
              <w:fldChar w:fldCharType="end"/>
            </w:r>
          </w:p>
          <w:p w:rsidR="00477A47" w:rsidRPr="00A942AC" w:rsidRDefault="006B17FF" w:rsidP="009A7799">
            <w:pPr>
              <w:rPr>
                <w:szCs w:val="21"/>
              </w:rPr>
            </w:pPr>
            <w:bookmarkStart w:id="4" w:name="Brugerinitial"/>
            <w:bookmarkEnd w:id="4"/>
            <w:r>
              <w:rPr>
                <w:szCs w:val="21"/>
              </w:rPr>
              <w:t>PAH</w:t>
            </w:r>
          </w:p>
          <w:p w:rsidR="00477A47" w:rsidRPr="00A942AC" w:rsidRDefault="007B1F5E" w:rsidP="009A7799">
            <w:pPr>
              <w:rPr>
                <w:szCs w:val="21"/>
              </w:rPr>
            </w:pPr>
            <w:bookmarkStart w:id="5" w:name="kontor"/>
            <w:bookmarkEnd w:id="5"/>
            <w:r>
              <w:rPr>
                <w:szCs w:val="21"/>
              </w:rPr>
              <w:t>Education Statistics</w:t>
            </w:r>
          </w:p>
        </w:tc>
      </w:tr>
    </w:tbl>
    <w:p w:rsidR="00477A47" w:rsidRPr="00D803F3" w:rsidRDefault="00477A47" w:rsidP="00477A47">
      <w:pPr>
        <w:sectPr w:rsidR="00477A47" w:rsidRPr="00D803F3" w:rsidSect="0056349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59" w:right="794" w:bottom="1247" w:left="1191" w:header="454" w:footer="454" w:gutter="0"/>
          <w:cols w:space="708"/>
          <w:docGrid w:linePitch="360"/>
        </w:sectPr>
      </w:pPr>
      <w:bookmarkStart w:id="6" w:name="Sektion"/>
      <w:bookmarkEnd w:id="6"/>
    </w:p>
    <w:bookmarkStart w:id="7" w:name="Artikel" w:displacedByCustomXml="next"/>
    <w:bookmarkEnd w:id="7" w:displacedByCustomXml="next"/>
    <w:bookmarkStart w:id="8" w:name="Titel" w:displacedByCustomXml="next"/>
    <w:sdt>
      <w:sdtPr>
        <w:alias w:val="Titel"/>
        <w:tag w:val=""/>
        <w:id w:val="-1116371093"/>
        <w:placeholder>
          <w:docPart w:val="C1C6BECBA940499392E399205B28FC12"/>
        </w:placeholder>
        <w:dataBinding w:prefixMappings="xmlns:ns0='http://purl.org/dc/elements/1.1/' xmlns:ns1='http://schemas.openxmlformats.org/package/2006/metadata/core-properties' " w:xpath="/ns1:coreProperties[1]/ns0:title[1]" w:storeItemID="{6C3C8BC8-F283-45AE-878A-BAB7291924A1}"/>
        <w:text/>
      </w:sdtPr>
      <w:sdtEndPr/>
      <w:sdtContent>
        <w:p w:rsidR="00477A47" w:rsidRDefault="006B17FF" w:rsidP="00477A47">
          <w:pPr>
            <w:pStyle w:val="Title"/>
            <w:rPr>
              <w:rFonts w:ascii="Georgia" w:hAnsi="Georgia" w:cs="Times New Roman"/>
              <w:b w:val="0"/>
              <w:bCs w:val="0"/>
              <w:kern w:val="0"/>
              <w:sz w:val="20"/>
              <w:szCs w:val="24"/>
            </w:rPr>
          </w:pPr>
          <w:r>
            <w:t xml:space="preserve">The </w:t>
          </w:r>
          <w:r w:rsidR="00754C22">
            <w:t xml:space="preserve">Danish </w:t>
          </w:r>
          <w:r>
            <w:t>Student Register</w:t>
          </w:r>
        </w:p>
      </w:sdtContent>
    </w:sdt>
    <w:bookmarkEnd w:id="8"/>
    <w:p w:rsidR="00754C22" w:rsidRPr="00754C22" w:rsidRDefault="007B1F5E" w:rsidP="007B1F5E">
      <w:pPr>
        <w:pStyle w:val="Heading2"/>
        <w:rPr>
          <w:lang w:val="en-US"/>
        </w:rPr>
      </w:pPr>
      <w:r>
        <w:rPr>
          <w:lang w:val="en-US"/>
        </w:rPr>
        <w:t>Description of c</w:t>
      </w:r>
      <w:r w:rsidR="00754C22" w:rsidRPr="00754C22">
        <w:rPr>
          <w:lang w:val="en-US"/>
        </w:rPr>
        <w:t>ontents</w:t>
      </w:r>
    </w:p>
    <w:p w:rsidR="00754C22" w:rsidRPr="007B1F5E" w:rsidRDefault="00754C22" w:rsidP="00754C22">
      <w:pPr>
        <w:rPr>
          <w:lang w:val="en-US"/>
        </w:rPr>
      </w:pPr>
      <w:r w:rsidRPr="007B1F5E">
        <w:rPr>
          <w:lang w:val="en-US"/>
        </w:rPr>
        <w:t>The Student Register is organi</w:t>
      </w:r>
      <w:r w:rsidR="007B1F5E">
        <w:rPr>
          <w:lang w:val="en-US"/>
        </w:rPr>
        <w:t>z</w:t>
      </w:r>
      <w:r w:rsidRPr="007B1F5E">
        <w:rPr>
          <w:lang w:val="en-US"/>
        </w:rPr>
        <w:t>ed in a way which allows you to trace the educ</w:t>
      </w:r>
      <w:r w:rsidRPr="007B1F5E">
        <w:rPr>
          <w:lang w:val="en-US"/>
        </w:rPr>
        <w:t>a</w:t>
      </w:r>
      <w:r w:rsidRPr="007B1F5E">
        <w:rPr>
          <w:lang w:val="en-US"/>
        </w:rPr>
        <w:t xml:space="preserve">tional career of each student throughout all the educational </w:t>
      </w:r>
      <w:r w:rsidR="00446C42" w:rsidRPr="007B1F5E">
        <w:rPr>
          <w:lang w:val="en-US"/>
        </w:rPr>
        <w:t>programs</w:t>
      </w:r>
      <w:r w:rsidR="00446C42">
        <w:rPr>
          <w:lang w:val="en-US"/>
        </w:rPr>
        <w:t xml:space="preserve"> </w:t>
      </w:r>
      <w:r w:rsidRPr="007B1F5E">
        <w:rPr>
          <w:lang w:val="en-US"/>
        </w:rPr>
        <w:t>const</w:t>
      </w:r>
      <w:r w:rsidRPr="007B1F5E">
        <w:rPr>
          <w:lang w:val="en-US"/>
        </w:rPr>
        <w:t>i</w:t>
      </w:r>
      <w:r w:rsidRPr="007B1F5E">
        <w:rPr>
          <w:lang w:val="en-US"/>
        </w:rPr>
        <w:t>tuting the students educational career.</w:t>
      </w:r>
    </w:p>
    <w:p w:rsidR="00754C22" w:rsidRPr="007B1F5E" w:rsidRDefault="00754C22" w:rsidP="00754C22">
      <w:pPr>
        <w:rPr>
          <w:lang w:val="en-US"/>
        </w:rPr>
      </w:pPr>
      <w:r w:rsidRPr="007B1F5E">
        <w:rPr>
          <w:lang w:val="en-US"/>
        </w:rPr>
        <w:t>The register is updated annually by reported data from the educational instit</w:t>
      </w:r>
      <w:r w:rsidRPr="007B1F5E">
        <w:rPr>
          <w:lang w:val="en-US"/>
        </w:rPr>
        <w:t>u</w:t>
      </w:r>
      <w:r w:rsidRPr="007B1F5E">
        <w:rPr>
          <w:lang w:val="en-US"/>
        </w:rPr>
        <w:t>tions. The reports concern continuing students from the previous year as well as entrance and exit during the following year. Regarding exit, information on achieved qualification (= graduation) is retained.</w:t>
      </w:r>
    </w:p>
    <w:p w:rsidR="00754C22" w:rsidRPr="007B1F5E" w:rsidRDefault="00754C22" w:rsidP="00754C22">
      <w:pPr>
        <w:rPr>
          <w:lang w:val="en-US"/>
        </w:rPr>
      </w:pPr>
      <w:r w:rsidRPr="007B1F5E">
        <w:rPr>
          <w:lang w:val="en-US"/>
        </w:rPr>
        <w:t xml:space="preserve">The register covers educational careers starting from primary school to </w:t>
      </w:r>
      <w:proofErr w:type="spellStart"/>
      <w:r w:rsidRPr="007B1F5E">
        <w:rPr>
          <w:lang w:val="en-US"/>
        </w:rPr>
        <w:t>ph.d.</w:t>
      </w:r>
      <w:proofErr w:type="spellEnd"/>
      <w:r w:rsidRPr="007B1F5E">
        <w:rPr>
          <w:lang w:val="en-US"/>
        </w:rPr>
        <w:t xml:space="preserve"> </w:t>
      </w:r>
      <w:proofErr w:type="gramStart"/>
      <w:r w:rsidRPr="007B1F5E">
        <w:rPr>
          <w:lang w:val="en-US"/>
        </w:rPr>
        <w:t>at</w:t>
      </w:r>
      <w:proofErr w:type="gramEnd"/>
      <w:r w:rsidRPr="007B1F5E">
        <w:rPr>
          <w:lang w:val="en-US"/>
        </w:rPr>
        <w:t xml:space="preserve"> university level. Data on ISCED level 1 is absent from the register until the school year 2005/06. From 2007 data for ISCED level 1 activity is collected for the first time. </w:t>
      </w:r>
    </w:p>
    <w:p w:rsidR="00754C22" w:rsidRPr="007B1F5E" w:rsidRDefault="00754C22" w:rsidP="00754C22">
      <w:pPr>
        <w:rPr>
          <w:lang w:val="en-US"/>
        </w:rPr>
      </w:pPr>
    </w:p>
    <w:p w:rsidR="00754C22" w:rsidRPr="007B1F5E" w:rsidRDefault="00754C22" w:rsidP="00754C22">
      <w:pPr>
        <w:rPr>
          <w:lang w:val="en-US"/>
        </w:rPr>
      </w:pPr>
      <w:r w:rsidRPr="007B1F5E">
        <w:rPr>
          <w:lang w:val="en-US"/>
        </w:rPr>
        <w:t>All public recogni</w:t>
      </w:r>
      <w:r w:rsidR="007B1F5E">
        <w:rPr>
          <w:lang w:val="en-US"/>
        </w:rPr>
        <w:t>z</w:t>
      </w:r>
      <w:r w:rsidRPr="007B1F5E">
        <w:rPr>
          <w:lang w:val="en-US"/>
        </w:rPr>
        <w:t xml:space="preserve">ed educational </w:t>
      </w:r>
      <w:proofErr w:type="spellStart"/>
      <w:r w:rsidRPr="007B1F5E">
        <w:rPr>
          <w:lang w:val="en-US"/>
        </w:rPr>
        <w:t>programmes</w:t>
      </w:r>
      <w:proofErr w:type="spellEnd"/>
      <w:r w:rsidRPr="007B1F5E">
        <w:rPr>
          <w:lang w:val="en-US"/>
        </w:rPr>
        <w:t xml:space="preserve"> are included. 'Recogni</w:t>
      </w:r>
      <w:r w:rsidR="007B1F5E">
        <w:rPr>
          <w:lang w:val="en-US"/>
        </w:rPr>
        <w:t>z</w:t>
      </w:r>
      <w:r w:rsidRPr="007B1F5E">
        <w:rPr>
          <w:lang w:val="en-US"/>
        </w:rPr>
        <w:t>ed pr</w:t>
      </w:r>
      <w:r w:rsidRPr="007B1F5E">
        <w:rPr>
          <w:lang w:val="en-US"/>
        </w:rPr>
        <w:t>o</w:t>
      </w:r>
      <w:r w:rsidRPr="007B1F5E">
        <w:rPr>
          <w:lang w:val="en-US"/>
        </w:rPr>
        <w:t>grams' is meaning that the Ministry of Education or some other ministry has regulated and approved the programs. Notice, that adult or continuing educ</w:t>
      </w:r>
      <w:r w:rsidRPr="007B1F5E">
        <w:rPr>
          <w:lang w:val="en-US"/>
        </w:rPr>
        <w:t>a</w:t>
      </w:r>
      <w:r w:rsidRPr="007B1F5E">
        <w:rPr>
          <w:lang w:val="en-US"/>
        </w:rPr>
        <w:t>tion is not included.</w:t>
      </w:r>
    </w:p>
    <w:p w:rsidR="00754C22" w:rsidRPr="007B1F5E" w:rsidRDefault="00754C22" w:rsidP="00754C22">
      <w:pPr>
        <w:rPr>
          <w:lang w:val="en-US"/>
        </w:rPr>
      </w:pPr>
      <w:r w:rsidRPr="007B1F5E">
        <w:rPr>
          <w:lang w:val="en-US"/>
        </w:rPr>
        <w:t xml:space="preserve"> </w:t>
      </w:r>
    </w:p>
    <w:p w:rsidR="00754C22" w:rsidRPr="007B1F5E" w:rsidRDefault="00754C22" w:rsidP="00754C22">
      <w:pPr>
        <w:rPr>
          <w:lang w:val="en-US"/>
        </w:rPr>
      </w:pPr>
      <w:r w:rsidRPr="007B1F5E">
        <w:rPr>
          <w:lang w:val="en-US"/>
        </w:rPr>
        <w:t>Data on subjects are collected in lower secondary education (final grades). From the year 2001 and forth all data are reported via the Ministry of Educ</w:t>
      </w:r>
      <w:r w:rsidRPr="007B1F5E">
        <w:rPr>
          <w:lang w:val="en-US"/>
        </w:rPr>
        <w:t>a</w:t>
      </w:r>
      <w:r w:rsidRPr="007B1F5E">
        <w:rPr>
          <w:lang w:val="en-US"/>
        </w:rPr>
        <w:t xml:space="preserve">tion and information on mark/grades are added. </w:t>
      </w:r>
    </w:p>
    <w:p w:rsidR="00754C22" w:rsidRPr="007B1F5E" w:rsidRDefault="00754C22" w:rsidP="00754C22">
      <w:pPr>
        <w:rPr>
          <w:lang w:val="en-US"/>
        </w:rPr>
      </w:pPr>
      <w:r w:rsidRPr="007B1F5E">
        <w:rPr>
          <w:lang w:val="en-US"/>
        </w:rPr>
        <w:t xml:space="preserve">Data on subjects are also collected for students in upper secondary education. Since 2001 and forth all data are reported via the Ministry of Education and information on mark/grades are added. </w:t>
      </w:r>
    </w:p>
    <w:p w:rsidR="00754C22" w:rsidRPr="007B1F5E" w:rsidRDefault="00754C22" w:rsidP="00754C22">
      <w:pPr>
        <w:rPr>
          <w:lang w:val="en-US"/>
        </w:rPr>
      </w:pPr>
      <w:r w:rsidRPr="007B1F5E">
        <w:rPr>
          <w:lang w:val="en-US"/>
        </w:rPr>
        <w:t>Final average grades for graduating students are available since 1978.</w:t>
      </w:r>
    </w:p>
    <w:p w:rsidR="00754C22" w:rsidRPr="007B1F5E" w:rsidRDefault="00754C22" w:rsidP="00754C22">
      <w:pPr>
        <w:rPr>
          <w:lang w:val="en-US"/>
        </w:rPr>
      </w:pPr>
      <w:r w:rsidRPr="007B1F5E">
        <w:rPr>
          <w:lang w:val="en-US"/>
        </w:rPr>
        <w:t xml:space="preserve"> </w:t>
      </w:r>
    </w:p>
    <w:p w:rsidR="00754C22" w:rsidRPr="007B1F5E" w:rsidRDefault="00754C22" w:rsidP="00754C22">
      <w:pPr>
        <w:rPr>
          <w:lang w:val="en-US"/>
        </w:rPr>
      </w:pPr>
      <w:r w:rsidRPr="007B1F5E">
        <w:rPr>
          <w:lang w:val="en-US"/>
        </w:rPr>
        <w:t>More statistical products are based on this register using the multiple possibil</w:t>
      </w:r>
      <w:r w:rsidRPr="007B1F5E">
        <w:rPr>
          <w:lang w:val="en-US"/>
        </w:rPr>
        <w:t>i</w:t>
      </w:r>
      <w:r w:rsidRPr="007B1F5E">
        <w:rPr>
          <w:lang w:val="en-US"/>
        </w:rPr>
        <w:t>ties inherent in a longitudinal register</w:t>
      </w:r>
      <w:r w:rsidR="007B1F5E" w:rsidRPr="007B1F5E">
        <w:rPr>
          <w:lang w:val="en-US"/>
        </w:rPr>
        <w:t>:</w:t>
      </w:r>
    </w:p>
    <w:p w:rsidR="00754C22" w:rsidRPr="007B1F5E" w:rsidRDefault="007B1F5E" w:rsidP="007B1F5E">
      <w:pPr>
        <w:pStyle w:val="ListParagraph"/>
        <w:numPr>
          <w:ilvl w:val="0"/>
          <w:numId w:val="13"/>
        </w:numPr>
        <w:rPr>
          <w:lang w:val="en-US"/>
        </w:rPr>
      </w:pPr>
      <w:r w:rsidRPr="007B1F5E">
        <w:rPr>
          <w:lang w:val="en-US"/>
        </w:rPr>
        <w:t>P</w:t>
      </w:r>
      <w:r w:rsidR="00754C22" w:rsidRPr="007B1F5E">
        <w:rPr>
          <w:lang w:val="en-US"/>
        </w:rPr>
        <w:t>eriod oriented statistics treating entrance and exit during a reference period of normally 1 year. Furthermore enrolment by the end of the re</w:t>
      </w:r>
      <w:r w:rsidR="00754C22" w:rsidRPr="007B1F5E">
        <w:rPr>
          <w:lang w:val="en-US"/>
        </w:rPr>
        <w:t>f</w:t>
      </w:r>
      <w:r w:rsidR="00754C22" w:rsidRPr="007B1F5E">
        <w:rPr>
          <w:lang w:val="en-US"/>
        </w:rPr>
        <w:t>erence period is also calculated.</w:t>
      </w:r>
    </w:p>
    <w:p w:rsidR="007B1F5E" w:rsidRPr="007B1F5E" w:rsidRDefault="00754C22" w:rsidP="00754C22">
      <w:pPr>
        <w:pStyle w:val="ListParagraph"/>
        <w:numPr>
          <w:ilvl w:val="0"/>
          <w:numId w:val="13"/>
        </w:numPr>
        <w:rPr>
          <w:lang w:val="en-US"/>
        </w:rPr>
      </w:pPr>
      <w:r w:rsidRPr="007B1F5E">
        <w:rPr>
          <w:lang w:val="en-US"/>
        </w:rPr>
        <w:t>Educational career statistics are using annual educational status of pe</w:t>
      </w:r>
      <w:r w:rsidRPr="007B1F5E">
        <w:rPr>
          <w:lang w:val="en-US"/>
        </w:rPr>
        <w:t>r</w:t>
      </w:r>
      <w:r w:rsidRPr="007B1F5E">
        <w:rPr>
          <w:lang w:val="en-US"/>
        </w:rPr>
        <w:t>sons in a cohort of student leaving lower secondary or higher secondary general education in order to trace the development of their educatio</w:t>
      </w:r>
      <w:r w:rsidRPr="007B1F5E">
        <w:rPr>
          <w:lang w:val="en-US"/>
        </w:rPr>
        <w:t>n</w:t>
      </w:r>
      <w:r w:rsidRPr="007B1F5E">
        <w:rPr>
          <w:lang w:val="en-US"/>
        </w:rPr>
        <w:t>al accomplishments.</w:t>
      </w:r>
    </w:p>
    <w:p w:rsidR="007B1F5E" w:rsidRPr="007B1F5E" w:rsidRDefault="00754C22" w:rsidP="00754C22">
      <w:pPr>
        <w:pStyle w:val="ListParagraph"/>
        <w:numPr>
          <w:ilvl w:val="0"/>
          <w:numId w:val="13"/>
        </w:numPr>
        <w:rPr>
          <w:lang w:val="en-US"/>
        </w:rPr>
      </w:pPr>
      <w:r w:rsidRPr="007B1F5E">
        <w:rPr>
          <w:lang w:val="en-US"/>
        </w:rPr>
        <w:t>Highest attained qualification is derived from the educational careers information on graduation. These data are the core of data on educ</w:t>
      </w:r>
      <w:r w:rsidRPr="007B1F5E">
        <w:rPr>
          <w:lang w:val="en-US"/>
        </w:rPr>
        <w:t>a</w:t>
      </w:r>
      <w:r w:rsidRPr="007B1F5E">
        <w:rPr>
          <w:lang w:val="en-US"/>
        </w:rPr>
        <w:t>tional attainment of the population.</w:t>
      </w:r>
    </w:p>
    <w:p w:rsidR="00754C22" w:rsidRPr="007B1F5E" w:rsidRDefault="00754C22" w:rsidP="00754C22">
      <w:pPr>
        <w:pStyle w:val="ListParagraph"/>
        <w:numPr>
          <w:ilvl w:val="0"/>
          <w:numId w:val="13"/>
        </w:numPr>
        <w:rPr>
          <w:lang w:val="en-US"/>
        </w:rPr>
      </w:pPr>
      <w:r w:rsidRPr="007B1F5E">
        <w:rPr>
          <w:lang w:val="en-US"/>
        </w:rPr>
        <w:t>International statistics of education the so called 'UOE data collection' is produced for UNESCO, OECD and EU as a joint data collection. This data collection is in principle a period oriented statistics but it uses ot</w:t>
      </w:r>
      <w:r w:rsidRPr="007B1F5E">
        <w:rPr>
          <w:lang w:val="en-US"/>
        </w:rPr>
        <w:t>h</w:t>
      </w:r>
      <w:r w:rsidRPr="007B1F5E">
        <w:rPr>
          <w:lang w:val="en-US"/>
        </w:rPr>
        <w:t>er periods of reference and different concepts for entrance and gradu</w:t>
      </w:r>
      <w:r w:rsidRPr="007B1F5E">
        <w:rPr>
          <w:lang w:val="en-US"/>
        </w:rPr>
        <w:t>a</w:t>
      </w:r>
      <w:r w:rsidRPr="007B1F5E">
        <w:rPr>
          <w:lang w:val="en-US"/>
        </w:rPr>
        <w:t>tion (new entrants and first time graduates) compared to the corr</w:t>
      </w:r>
      <w:r w:rsidRPr="007B1F5E">
        <w:rPr>
          <w:lang w:val="en-US"/>
        </w:rPr>
        <w:t>e</w:t>
      </w:r>
      <w:r w:rsidRPr="007B1F5E">
        <w:rPr>
          <w:lang w:val="en-US"/>
        </w:rPr>
        <w:t xml:space="preserve">sponding Danish statistics. </w:t>
      </w:r>
    </w:p>
    <w:p w:rsidR="00754C22" w:rsidRPr="007B1F5E" w:rsidRDefault="007B1F5E" w:rsidP="007B1F5E">
      <w:pPr>
        <w:pStyle w:val="Heading2"/>
        <w:rPr>
          <w:lang w:val="en-US"/>
        </w:rPr>
      </w:pPr>
      <w:r>
        <w:rPr>
          <w:lang w:val="en-US"/>
        </w:rPr>
        <w:lastRenderedPageBreak/>
        <w:t>Statistical c</w:t>
      </w:r>
      <w:r w:rsidR="00754C22" w:rsidRPr="007B1F5E">
        <w:rPr>
          <w:lang w:val="en-US"/>
        </w:rPr>
        <w:t>oncepts</w:t>
      </w:r>
    </w:p>
    <w:p w:rsidR="00754C22" w:rsidRPr="007B1F5E" w:rsidRDefault="00754C22" w:rsidP="00754C22">
      <w:pPr>
        <w:rPr>
          <w:lang w:val="en-US"/>
        </w:rPr>
      </w:pPr>
      <w:r w:rsidRPr="007B1F5E">
        <w:rPr>
          <w:lang w:val="en-US"/>
        </w:rPr>
        <w:t xml:space="preserve">The Student Register consists of chronologically ordered educational relations (= educational careers). An educational relation can be defined as: </w:t>
      </w:r>
      <w:r w:rsidR="007B1F5E">
        <w:rPr>
          <w:lang w:val="en-US"/>
        </w:rPr>
        <w:t>A</w:t>
      </w:r>
      <w:r w:rsidRPr="007B1F5E">
        <w:rPr>
          <w:lang w:val="en-US"/>
        </w:rPr>
        <w:t xml:space="preserve"> person enrolled on an educational program in an educational institution. This educ</w:t>
      </w:r>
      <w:r w:rsidRPr="007B1F5E">
        <w:rPr>
          <w:lang w:val="en-US"/>
        </w:rPr>
        <w:t>a</w:t>
      </w:r>
      <w:r w:rsidRPr="007B1F5E">
        <w:rPr>
          <w:lang w:val="en-US"/>
        </w:rPr>
        <w:t>tional relation is delimited in time by an entrance date and a leaving date. For graduates a code of achieved qualification is also registered.</w:t>
      </w:r>
    </w:p>
    <w:p w:rsidR="00754C22" w:rsidRPr="007B1F5E" w:rsidRDefault="00754C22" w:rsidP="00754C22">
      <w:pPr>
        <w:rPr>
          <w:lang w:val="en-US"/>
        </w:rPr>
      </w:pPr>
      <w:r w:rsidRPr="007B1F5E">
        <w:rPr>
          <w:lang w:val="en-US"/>
        </w:rPr>
        <w:t xml:space="preserve">This educational relation is the fundamental unit in the statistics. </w:t>
      </w:r>
    </w:p>
    <w:p w:rsidR="00754C22" w:rsidRPr="007B1F5E" w:rsidRDefault="00754C22" w:rsidP="00754C22">
      <w:pPr>
        <w:rPr>
          <w:lang w:val="en-US"/>
        </w:rPr>
      </w:pPr>
    </w:p>
    <w:p w:rsidR="00754C22" w:rsidRPr="007B1F5E" w:rsidRDefault="00754C22" w:rsidP="00754C22">
      <w:pPr>
        <w:rPr>
          <w:lang w:val="en-US"/>
        </w:rPr>
      </w:pPr>
      <w:r w:rsidRPr="007B1F5E">
        <w:rPr>
          <w:lang w:val="en-US"/>
        </w:rPr>
        <w:t>Period oriented statistics are defined by the following concepts:</w:t>
      </w:r>
    </w:p>
    <w:p w:rsidR="007B1F5E" w:rsidRDefault="00754C22" w:rsidP="00754C22">
      <w:pPr>
        <w:pStyle w:val="ListParagraph"/>
        <w:numPr>
          <w:ilvl w:val="0"/>
          <w:numId w:val="13"/>
        </w:numPr>
        <w:rPr>
          <w:lang w:val="en-US"/>
        </w:rPr>
      </w:pPr>
      <w:r w:rsidRPr="007B1F5E">
        <w:rPr>
          <w:i/>
          <w:lang w:val="en-US"/>
        </w:rPr>
        <w:t>Entrance:</w:t>
      </w:r>
      <w:r w:rsidRPr="007B1F5E">
        <w:rPr>
          <w:lang w:val="en-US"/>
        </w:rPr>
        <w:t xml:space="preserve"> </w:t>
      </w:r>
      <w:r w:rsidR="007B1F5E">
        <w:rPr>
          <w:lang w:val="en-US"/>
        </w:rPr>
        <w:br/>
        <w:t>E</w:t>
      </w:r>
      <w:r w:rsidRPr="007B1F5E">
        <w:rPr>
          <w:lang w:val="en-US"/>
        </w:rPr>
        <w:t>ducational relations with an entrance date within a reference period - typically one year going from 1 October till 30 September next year.</w:t>
      </w:r>
    </w:p>
    <w:p w:rsidR="007B1F5E" w:rsidRDefault="00754C22" w:rsidP="00754C22">
      <w:pPr>
        <w:pStyle w:val="ListParagraph"/>
        <w:numPr>
          <w:ilvl w:val="0"/>
          <w:numId w:val="13"/>
        </w:numPr>
        <w:rPr>
          <w:lang w:val="en-US"/>
        </w:rPr>
      </w:pPr>
      <w:r w:rsidRPr="007B1F5E">
        <w:rPr>
          <w:i/>
          <w:lang w:val="en-US"/>
        </w:rPr>
        <w:t>Exit:</w:t>
      </w:r>
      <w:r w:rsidRPr="007B1F5E">
        <w:rPr>
          <w:lang w:val="en-US"/>
        </w:rPr>
        <w:t xml:space="preserve"> </w:t>
      </w:r>
      <w:r w:rsidR="007B1F5E">
        <w:rPr>
          <w:lang w:val="en-US"/>
        </w:rPr>
        <w:br/>
        <w:t>E</w:t>
      </w:r>
      <w:r w:rsidRPr="007B1F5E">
        <w:rPr>
          <w:lang w:val="en-US"/>
        </w:rPr>
        <w:t xml:space="preserve">ducational relations with an exit date within the reference period. </w:t>
      </w:r>
      <w:r w:rsidR="007B1F5E">
        <w:rPr>
          <w:lang w:val="en-US"/>
        </w:rPr>
        <w:br/>
      </w:r>
      <w:r w:rsidRPr="007B1F5E">
        <w:rPr>
          <w:lang w:val="en-US"/>
        </w:rPr>
        <w:t>Exits from an educational program can be divided into:</w:t>
      </w:r>
    </w:p>
    <w:p w:rsidR="007B1F5E" w:rsidRDefault="00754C22" w:rsidP="00754C22">
      <w:pPr>
        <w:pStyle w:val="ListParagraph"/>
        <w:numPr>
          <w:ilvl w:val="1"/>
          <w:numId w:val="13"/>
        </w:numPr>
        <w:rPr>
          <w:lang w:val="en-US"/>
        </w:rPr>
      </w:pPr>
      <w:r w:rsidRPr="007B1F5E">
        <w:rPr>
          <w:lang w:val="en-US"/>
        </w:rPr>
        <w:t>Graduates (examination passed)</w:t>
      </w:r>
    </w:p>
    <w:p w:rsidR="007B1F5E" w:rsidRDefault="007B1F5E" w:rsidP="00754C22">
      <w:pPr>
        <w:pStyle w:val="ListParagraph"/>
        <w:numPr>
          <w:ilvl w:val="1"/>
          <w:numId w:val="13"/>
        </w:numPr>
        <w:rPr>
          <w:lang w:val="en-US"/>
        </w:rPr>
      </w:pPr>
      <w:r w:rsidRPr="007B1F5E">
        <w:rPr>
          <w:lang w:val="en-US"/>
        </w:rPr>
        <w:t>N</w:t>
      </w:r>
      <w:r w:rsidR="00754C22" w:rsidRPr="007B1F5E">
        <w:rPr>
          <w:lang w:val="en-US"/>
        </w:rPr>
        <w:t>on-graduates (Drop outs/examination not passed)</w:t>
      </w:r>
    </w:p>
    <w:p w:rsidR="00754C22" w:rsidRPr="007B1F5E" w:rsidRDefault="00754C22" w:rsidP="007B1F5E">
      <w:pPr>
        <w:pStyle w:val="ListParagraph"/>
        <w:numPr>
          <w:ilvl w:val="0"/>
          <w:numId w:val="13"/>
        </w:numPr>
        <w:rPr>
          <w:lang w:val="en-US"/>
        </w:rPr>
      </w:pPr>
      <w:r w:rsidRPr="007B1F5E">
        <w:rPr>
          <w:i/>
          <w:lang w:val="en-US"/>
        </w:rPr>
        <w:t>Enrolled:</w:t>
      </w:r>
      <w:r w:rsidRPr="007B1F5E">
        <w:rPr>
          <w:lang w:val="en-US"/>
        </w:rPr>
        <w:t xml:space="preserve"> </w:t>
      </w:r>
      <w:r w:rsidR="007B1F5E">
        <w:rPr>
          <w:lang w:val="en-US"/>
        </w:rPr>
        <w:br/>
      </w:r>
      <w:r w:rsidR="007B1F5E" w:rsidRPr="007B1F5E">
        <w:rPr>
          <w:lang w:val="en-US"/>
        </w:rPr>
        <w:t>E</w:t>
      </w:r>
      <w:r w:rsidRPr="007B1F5E">
        <w:rPr>
          <w:lang w:val="en-US"/>
        </w:rPr>
        <w:t>ducational relations which are active on a specific date (entrance date before and exit date after or on the date) - typically 1 October.</w:t>
      </w:r>
    </w:p>
    <w:p w:rsidR="00754C22" w:rsidRPr="007B1F5E" w:rsidRDefault="00754C22" w:rsidP="00754C22">
      <w:pPr>
        <w:rPr>
          <w:lang w:val="en-US"/>
        </w:rPr>
      </w:pPr>
      <w:r w:rsidRPr="007B1F5E">
        <w:rPr>
          <w:lang w:val="en-US"/>
        </w:rPr>
        <w:t xml:space="preserve"> </w:t>
      </w:r>
    </w:p>
    <w:p w:rsidR="00754C22" w:rsidRPr="007B1F5E" w:rsidRDefault="00754C22" w:rsidP="00754C22">
      <w:pPr>
        <w:rPr>
          <w:lang w:val="en-US"/>
        </w:rPr>
      </w:pPr>
      <w:r w:rsidRPr="007B1F5E">
        <w:rPr>
          <w:lang w:val="en-US"/>
        </w:rPr>
        <w:t>Viewed on the background of the preceding educational career an entrance could be qualified as a new entrance and likewise a graduation could be qual</w:t>
      </w:r>
      <w:r w:rsidRPr="007B1F5E">
        <w:rPr>
          <w:lang w:val="en-US"/>
        </w:rPr>
        <w:t>i</w:t>
      </w:r>
      <w:r w:rsidRPr="007B1F5E">
        <w:rPr>
          <w:lang w:val="en-US"/>
        </w:rPr>
        <w:t>fied as a first time graduation.</w:t>
      </w:r>
    </w:p>
    <w:p w:rsidR="00754C22" w:rsidRPr="007B1F5E" w:rsidRDefault="00754C22" w:rsidP="00754C22">
      <w:pPr>
        <w:rPr>
          <w:lang w:val="en-US"/>
        </w:rPr>
      </w:pPr>
      <w:r w:rsidRPr="007B1F5E">
        <w:rPr>
          <w:lang w:val="en-US"/>
        </w:rPr>
        <w:t xml:space="preserve"> </w:t>
      </w:r>
    </w:p>
    <w:p w:rsidR="00754C22" w:rsidRPr="007B1F5E" w:rsidRDefault="00754C22" w:rsidP="00754C22">
      <w:pPr>
        <w:rPr>
          <w:lang w:val="en-US"/>
        </w:rPr>
      </w:pPr>
      <w:r w:rsidRPr="007B1F5E">
        <w:rPr>
          <w:lang w:val="en-US"/>
        </w:rPr>
        <w:t>Educational career statistics define their populati</w:t>
      </w:r>
      <w:r w:rsidR="007B1F5E">
        <w:rPr>
          <w:lang w:val="en-US"/>
        </w:rPr>
        <w:t>ons as graduates from either low</w:t>
      </w:r>
      <w:r w:rsidRPr="007B1F5E">
        <w:rPr>
          <w:lang w:val="en-US"/>
        </w:rPr>
        <w:t>er secondary education or from higher secondary general education. St</w:t>
      </w:r>
      <w:r w:rsidRPr="007B1F5E">
        <w:rPr>
          <w:lang w:val="en-US"/>
        </w:rPr>
        <w:t>u</w:t>
      </w:r>
      <w:r w:rsidRPr="007B1F5E">
        <w:rPr>
          <w:lang w:val="en-US"/>
        </w:rPr>
        <w:t>dents who re-enter these educational groups are excluded so the populations are 'net exit cohorts'. The exit cohorts are traced some years ahead and based on the educational career an annual educational status is calculated for each student in the population measuring the educational activities and progress in achievement.</w:t>
      </w:r>
    </w:p>
    <w:p w:rsidR="00754C22" w:rsidRPr="007B1F5E" w:rsidRDefault="00754C22" w:rsidP="00754C22">
      <w:pPr>
        <w:rPr>
          <w:lang w:val="en-US"/>
        </w:rPr>
      </w:pPr>
    </w:p>
    <w:p w:rsidR="00754C22" w:rsidRPr="007B1F5E" w:rsidRDefault="00754C22" w:rsidP="00754C22">
      <w:pPr>
        <w:rPr>
          <w:lang w:val="en-US"/>
        </w:rPr>
      </w:pPr>
      <w:r w:rsidRPr="007B1F5E">
        <w:rPr>
          <w:lang w:val="en-US"/>
        </w:rPr>
        <w:t>Generally the educational careers give a possibility to study student flows b</w:t>
      </w:r>
      <w:r w:rsidRPr="007B1F5E">
        <w:rPr>
          <w:lang w:val="en-US"/>
        </w:rPr>
        <w:t>e</w:t>
      </w:r>
      <w:r w:rsidRPr="007B1F5E">
        <w:rPr>
          <w:lang w:val="en-US"/>
        </w:rPr>
        <w:t>tween areas of education and to make projections. These possibilities are at present not exploited in Statistics Denmark.</w:t>
      </w:r>
    </w:p>
    <w:p w:rsidR="00754C22" w:rsidRPr="007B1F5E" w:rsidRDefault="00754C22" w:rsidP="00754C22">
      <w:pPr>
        <w:rPr>
          <w:lang w:val="en-US"/>
        </w:rPr>
      </w:pPr>
      <w:r w:rsidRPr="007B1F5E">
        <w:rPr>
          <w:lang w:val="en-US"/>
        </w:rPr>
        <w:t xml:space="preserve"> </w:t>
      </w:r>
    </w:p>
    <w:p w:rsidR="00754C22" w:rsidRDefault="00754C22" w:rsidP="00754C22">
      <w:pPr>
        <w:rPr>
          <w:lang w:val="en-US"/>
        </w:rPr>
      </w:pPr>
      <w:r w:rsidRPr="007B1F5E">
        <w:rPr>
          <w:lang w:val="en-US"/>
        </w:rPr>
        <w:t>Statistics of educational attainment are also based on the educational careers. From this basis you can trace the level of educational attainment of each person by evaluating each graduation in his/her educational career and derive an a</w:t>
      </w:r>
      <w:r w:rsidRPr="007B1F5E">
        <w:rPr>
          <w:lang w:val="en-US"/>
        </w:rPr>
        <w:t>t</w:t>
      </w:r>
      <w:r w:rsidRPr="007B1F5E">
        <w:rPr>
          <w:lang w:val="en-US"/>
        </w:rPr>
        <w:t xml:space="preserve">tainment career showing the highest level of attainment at any given time. </w:t>
      </w:r>
    </w:p>
    <w:p w:rsidR="007B1F5E" w:rsidRPr="007B1F5E" w:rsidRDefault="007B1F5E" w:rsidP="00754C22">
      <w:pPr>
        <w:rPr>
          <w:lang w:val="en-US"/>
        </w:rPr>
      </w:pPr>
    </w:p>
    <w:p w:rsidR="00754C22" w:rsidRPr="007B1F5E" w:rsidRDefault="00754C22" w:rsidP="00754C22">
      <w:pPr>
        <w:rPr>
          <w:lang w:val="en-US"/>
        </w:rPr>
      </w:pPr>
      <w:r w:rsidRPr="007B1F5E">
        <w:rPr>
          <w:lang w:val="en-US"/>
        </w:rPr>
        <w:t>Note that the Student Register exists in two versions:</w:t>
      </w:r>
    </w:p>
    <w:p w:rsidR="007B1F5E" w:rsidRDefault="00754C22" w:rsidP="00754C22">
      <w:pPr>
        <w:pStyle w:val="ListParagraph"/>
        <w:numPr>
          <w:ilvl w:val="0"/>
          <w:numId w:val="13"/>
        </w:numPr>
        <w:rPr>
          <w:lang w:val="en-US"/>
        </w:rPr>
      </w:pPr>
      <w:r w:rsidRPr="007B1F5E">
        <w:rPr>
          <w:i/>
          <w:lang w:val="en-US"/>
        </w:rPr>
        <w:t xml:space="preserve">Elev1: </w:t>
      </w:r>
      <w:r w:rsidR="007B1F5E" w:rsidRPr="007B1F5E">
        <w:rPr>
          <w:i/>
          <w:lang w:val="en-US"/>
        </w:rPr>
        <w:br/>
      </w:r>
      <w:r w:rsidRPr="007B1F5E">
        <w:rPr>
          <w:lang w:val="en-US"/>
        </w:rPr>
        <w:t>General programs at upper secondary level are divided into grades. V</w:t>
      </w:r>
      <w:r w:rsidRPr="007B1F5E">
        <w:rPr>
          <w:lang w:val="en-US"/>
        </w:rPr>
        <w:t>o</w:t>
      </w:r>
      <w:r w:rsidRPr="007B1F5E">
        <w:rPr>
          <w:lang w:val="en-US"/>
        </w:rPr>
        <w:t>cational educations are divided into basic part (mainly school based) and main part (work and school based).</w:t>
      </w:r>
    </w:p>
    <w:p w:rsidR="00754C22" w:rsidRPr="007B1F5E" w:rsidRDefault="00754C22" w:rsidP="00754C22">
      <w:pPr>
        <w:pStyle w:val="ListParagraph"/>
        <w:numPr>
          <w:ilvl w:val="0"/>
          <w:numId w:val="13"/>
        </w:numPr>
        <w:rPr>
          <w:lang w:val="en-US"/>
        </w:rPr>
      </w:pPr>
      <w:r w:rsidRPr="007B1F5E">
        <w:rPr>
          <w:i/>
          <w:lang w:val="en-US"/>
        </w:rPr>
        <w:t>Elev2:</w:t>
      </w:r>
      <w:r w:rsidRPr="007B1F5E">
        <w:rPr>
          <w:lang w:val="en-US"/>
        </w:rPr>
        <w:t xml:space="preserve"> </w:t>
      </w:r>
      <w:r w:rsidR="007B1F5E" w:rsidRPr="007B1F5E">
        <w:rPr>
          <w:lang w:val="en-US"/>
        </w:rPr>
        <w:br/>
      </w:r>
      <w:r w:rsidRPr="007B1F5E">
        <w:rPr>
          <w:lang w:val="en-US"/>
        </w:rPr>
        <w:t>Parts of educational programs (grades, basic part/main part) are a</w:t>
      </w:r>
      <w:r w:rsidRPr="007B1F5E">
        <w:rPr>
          <w:lang w:val="en-US"/>
        </w:rPr>
        <w:t>s</w:t>
      </w:r>
      <w:r w:rsidRPr="007B1F5E">
        <w:rPr>
          <w:lang w:val="en-US"/>
        </w:rPr>
        <w:t xml:space="preserve">sembled into one unit covering the whole program. </w:t>
      </w:r>
    </w:p>
    <w:p w:rsidR="00754C22" w:rsidRPr="007B1F5E" w:rsidRDefault="007B1F5E" w:rsidP="007B1F5E">
      <w:pPr>
        <w:pStyle w:val="Heading2"/>
        <w:rPr>
          <w:lang w:val="en-US"/>
        </w:rPr>
      </w:pPr>
      <w:r>
        <w:rPr>
          <w:lang w:val="en-US"/>
        </w:rPr>
        <w:lastRenderedPageBreak/>
        <w:t>Reference p</w:t>
      </w:r>
      <w:r w:rsidR="00754C22" w:rsidRPr="007B1F5E">
        <w:rPr>
          <w:lang w:val="en-US"/>
        </w:rPr>
        <w:t>eriod</w:t>
      </w:r>
    </w:p>
    <w:p w:rsidR="00754C22" w:rsidRPr="007B1F5E" w:rsidRDefault="00754C22" w:rsidP="00754C22">
      <w:pPr>
        <w:rPr>
          <w:lang w:val="en-US"/>
        </w:rPr>
      </w:pPr>
      <w:r w:rsidRPr="007B1F5E">
        <w:rPr>
          <w:lang w:val="en-US"/>
        </w:rPr>
        <w:t>The Student Register is a longitudinal register covering the period from early 1970s up to 30 September in the reference year. The period is prolonged ann</w:t>
      </w:r>
      <w:r w:rsidRPr="007B1F5E">
        <w:rPr>
          <w:lang w:val="en-US"/>
        </w:rPr>
        <w:t>u</w:t>
      </w:r>
      <w:r w:rsidRPr="007B1F5E">
        <w:rPr>
          <w:lang w:val="en-US"/>
        </w:rPr>
        <w:t xml:space="preserve">ally by one year. </w:t>
      </w:r>
    </w:p>
    <w:p w:rsidR="007B1F5E" w:rsidRDefault="007B1F5E" w:rsidP="00754C22">
      <w:pPr>
        <w:rPr>
          <w:lang w:val="en-US"/>
        </w:rPr>
      </w:pPr>
    </w:p>
    <w:p w:rsidR="00754C22" w:rsidRPr="007B1F5E" w:rsidRDefault="00754C22" w:rsidP="00754C22">
      <w:pPr>
        <w:rPr>
          <w:lang w:val="en-US"/>
        </w:rPr>
      </w:pPr>
      <w:r w:rsidRPr="007B1F5E">
        <w:rPr>
          <w:lang w:val="en-US"/>
        </w:rPr>
        <w:t xml:space="preserve">Statistics are published </w:t>
      </w:r>
      <w:r w:rsidR="007B1F5E">
        <w:rPr>
          <w:lang w:val="en-US"/>
        </w:rPr>
        <w:t>on a yearly frequency in the first quarter</w:t>
      </w:r>
      <w:r w:rsidRPr="007B1F5E">
        <w:rPr>
          <w:lang w:val="en-US"/>
        </w:rPr>
        <w:t xml:space="preserve"> </w:t>
      </w:r>
      <w:r w:rsidR="007B1F5E">
        <w:rPr>
          <w:lang w:val="en-US"/>
        </w:rPr>
        <w:t xml:space="preserve">of </w:t>
      </w:r>
      <w:r w:rsidRPr="007B1F5E">
        <w:rPr>
          <w:lang w:val="en-US"/>
        </w:rPr>
        <w:t xml:space="preserve">the year succeeding the reference year. </w:t>
      </w:r>
    </w:p>
    <w:p w:rsidR="00754C22" w:rsidRPr="007B1F5E" w:rsidRDefault="00754C22" w:rsidP="007B1F5E">
      <w:pPr>
        <w:rPr>
          <w:lang w:val="en-US"/>
        </w:rPr>
      </w:pPr>
      <w:r w:rsidRPr="007B1F5E">
        <w:rPr>
          <w:lang w:val="en-US"/>
        </w:rPr>
        <w:t>The statistics are usually published without delay in relation to the scheduled date.</w:t>
      </w:r>
      <w:r w:rsidR="007B1F5E" w:rsidRPr="007B1F5E">
        <w:rPr>
          <w:lang w:val="en-US"/>
        </w:rPr>
        <w:t xml:space="preserve"> </w:t>
      </w:r>
    </w:p>
    <w:p w:rsidR="00754C22" w:rsidRPr="007B1F5E" w:rsidRDefault="007B1F5E" w:rsidP="007B1F5E">
      <w:pPr>
        <w:pStyle w:val="Heading2"/>
        <w:rPr>
          <w:lang w:val="en-US"/>
        </w:rPr>
      </w:pPr>
      <w:r>
        <w:rPr>
          <w:lang w:val="en-US"/>
        </w:rPr>
        <w:t>A</w:t>
      </w:r>
      <w:r w:rsidR="00754C22" w:rsidRPr="007B1F5E">
        <w:rPr>
          <w:lang w:val="en-US"/>
        </w:rPr>
        <w:t>ccuracy</w:t>
      </w:r>
    </w:p>
    <w:p w:rsidR="00754C22" w:rsidRPr="007B1F5E" w:rsidRDefault="00754C22" w:rsidP="00754C22">
      <w:pPr>
        <w:rPr>
          <w:lang w:val="en-US"/>
        </w:rPr>
      </w:pPr>
      <w:r w:rsidRPr="007B1F5E">
        <w:rPr>
          <w:lang w:val="en-US"/>
        </w:rPr>
        <w:t xml:space="preserve">The accuracy is very good. The figures for a given year may however change from year to year because the annual reports may cause changes back in time. These changes are mostly related to the latest year. </w:t>
      </w:r>
    </w:p>
    <w:p w:rsidR="00754C22" w:rsidRPr="007B1F5E" w:rsidRDefault="00392ED0" w:rsidP="00754C22">
      <w:pPr>
        <w:rPr>
          <w:lang w:val="en-US"/>
        </w:rPr>
      </w:pPr>
      <w:r>
        <w:rPr>
          <w:lang w:val="en-US"/>
        </w:rPr>
        <w:t>On the contrary t</w:t>
      </w:r>
      <w:r w:rsidR="00754C22" w:rsidRPr="007B1F5E">
        <w:rPr>
          <w:lang w:val="en-US"/>
        </w:rPr>
        <w:t>he inaccuracy is generally small because the updating of the Student Register requires that the active students are retrieved from year to year. There is hence continuity in the reports over the years, otherwise the cause of the lacking continuity has to be found and rectified.</w:t>
      </w:r>
    </w:p>
    <w:p w:rsidR="00392ED0" w:rsidRPr="007B1F5E" w:rsidRDefault="00392ED0" w:rsidP="00754C22">
      <w:pPr>
        <w:rPr>
          <w:lang w:val="en-US"/>
        </w:rPr>
      </w:pPr>
    </w:p>
    <w:p w:rsidR="00754C22" w:rsidRPr="007B1F5E" w:rsidRDefault="00754C22" w:rsidP="00754C22">
      <w:pPr>
        <w:rPr>
          <w:lang w:val="en-US"/>
        </w:rPr>
      </w:pPr>
      <w:r w:rsidRPr="007B1F5E">
        <w:rPr>
          <w:lang w:val="en-US"/>
        </w:rPr>
        <w:t>Error detection is made on record level for invalid values on all variables. Error detection is also made for inconsistency between variables, e.g. the age of the student at the date of entrance to a certain level of education is investigated. A likelihood control is also made for aggregated figures for the individual instit</w:t>
      </w:r>
      <w:r w:rsidRPr="007B1F5E">
        <w:rPr>
          <w:lang w:val="en-US"/>
        </w:rPr>
        <w:t>u</w:t>
      </w:r>
      <w:r w:rsidRPr="007B1F5E">
        <w:rPr>
          <w:lang w:val="en-US"/>
        </w:rPr>
        <w:t>tion, e.g. number of entrance to a program this year compared to the corr</w:t>
      </w:r>
      <w:r w:rsidRPr="007B1F5E">
        <w:rPr>
          <w:lang w:val="en-US"/>
        </w:rPr>
        <w:t>e</w:t>
      </w:r>
      <w:r w:rsidRPr="007B1F5E">
        <w:rPr>
          <w:lang w:val="en-US"/>
        </w:rPr>
        <w:t>sponding data last year.</w:t>
      </w:r>
    </w:p>
    <w:p w:rsidR="00754C22" w:rsidRPr="007B1F5E" w:rsidRDefault="00754C22" w:rsidP="00754C22">
      <w:pPr>
        <w:rPr>
          <w:lang w:val="en-US"/>
        </w:rPr>
      </w:pPr>
      <w:r w:rsidRPr="007B1F5E">
        <w:rPr>
          <w:lang w:val="en-US"/>
        </w:rPr>
        <w:t xml:space="preserve">Error detection is also made on educational careers in the form of controlling and correcting illogical/impossible career sequences, e.g. cases where a main part of a program is finished before a basic part. </w:t>
      </w:r>
    </w:p>
    <w:p w:rsidR="00754C22" w:rsidRPr="007B1F5E" w:rsidRDefault="00754C22" w:rsidP="00754C22">
      <w:pPr>
        <w:rPr>
          <w:lang w:val="en-US"/>
        </w:rPr>
      </w:pPr>
      <w:r w:rsidRPr="007B1F5E">
        <w:rPr>
          <w:lang w:val="en-US"/>
        </w:rPr>
        <w:t>Finally time series (enrolled, entrance, graduates, and drop out) are investiga</w:t>
      </w:r>
      <w:r w:rsidRPr="007B1F5E">
        <w:rPr>
          <w:lang w:val="en-US"/>
        </w:rPr>
        <w:t>t</w:t>
      </w:r>
      <w:r w:rsidRPr="007B1F5E">
        <w:rPr>
          <w:lang w:val="en-US"/>
        </w:rPr>
        <w:t xml:space="preserve">ed to find unexplainable shifts in levels. </w:t>
      </w:r>
    </w:p>
    <w:p w:rsidR="00754C22" w:rsidRPr="007B1F5E" w:rsidRDefault="00754C22" w:rsidP="00754C22">
      <w:pPr>
        <w:rPr>
          <w:lang w:val="en-US"/>
        </w:rPr>
      </w:pPr>
    </w:p>
    <w:p w:rsidR="00392ED0" w:rsidRDefault="00754C22" w:rsidP="00754C22">
      <w:pPr>
        <w:rPr>
          <w:lang w:val="en-US"/>
        </w:rPr>
      </w:pPr>
      <w:r w:rsidRPr="007B1F5E">
        <w:rPr>
          <w:lang w:val="en-US"/>
        </w:rPr>
        <w:t>Note: Educations taken with foreign educational institutions by Danish citizens are not included in the Danish education statistics</w:t>
      </w:r>
      <w:r w:rsidR="00392ED0">
        <w:rPr>
          <w:lang w:val="en-US"/>
        </w:rPr>
        <w:t>.</w:t>
      </w:r>
    </w:p>
    <w:p w:rsidR="00754C22" w:rsidRPr="007B1F5E" w:rsidRDefault="00754C22" w:rsidP="00392ED0">
      <w:pPr>
        <w:pStyle w:val="Heading2"/>
        <w:rPr>
          <w:lang w:val="en-US"/>
        </w:rPr>
      </w:pPr>
      <w:r w:rsidRPr="007B1F5E">
        <w:rPr>
          <w:lang w:val="en-US"/>
        </w:rPr>
        <w:t>Comparability</w:t>
      </w:r>
    </w:p>
    <w:p w:rsidR="00754C22" w:rsidRPr="007B1F5E" w:rsidRDefault="00754C22" w:rsidP="00754C22">
      <w:pPr>
        <w:rPr>
          <w:lang w:val="en-US"/>
        </w:rPr>
      </w:pPr>
      <w:r w:rsidRPr="007B1F5E">
        <w:rPr>
          <w:lang w:val="en-US"/>
        </w:rPr>
        <w:t>The Student Register ha</w:t>
      </w:r>
      <w:r w:rsidR="00392ED0">
        <w:rPr>
          <w:lang w:val="en-US"/>
        </w:rPr>
        <w:t>s</w:t>
      </w:r>
      <w:r w:rsidRPr="007B1F5E">
        <w:rPr>
          <w:lang w:val="en-US"/>
        </w:rPr>
        <w:t xml:space="preserve"> no breaks in the data, but educational reforms may sometimes be seen as changes in levels.</w:t>
      </w:r>
    </w:p>
    <w:p w:rsidR="00754C22" w:rsidRPr="007B1F5E" w:rsidRDefault="00754C22" w:rsidP="00754C22">
      <w:pPr>
        <w:rPr>
          <w:lang w:val="en-US"/>
        </w:rPr>
      </w:pPr>
      <w:r w:rsidRPr="007B1F5E">
        <w:rPr>
          <w:lang w:val="en-US"/>
        </w:rPr>
        <w:t xml:space="preserve"> </w:t>
      </w:r>
    </w:p>
    <w:p w:rsidR="00754C22" w:rsidRPr="007B1F5E" w:rsidRDefault="00754C22" w:rsidP="00754C22">
      <w:pPr>
        <w:rPr>
          <w:lang w:val="en-US"/>
        </w:rPr>
      </w:pPr>
      <w:r w:rsidRPr="007B1F5E">
        <w:rPr>
          <w:lang w:val="en-US"/>
        </w:rPr>
        <w:t xml:space="preserve">Note that an education can change group in the classification system, e.g. from a short cycle higher education to a medium cycle higher education. This re-classification could be caused by an upgrade of the education or just en new assessment of level. In both cases the number of students in short cycle higher education will decrease and the number of students in medium cycle higher education will increase. This will influence the comparison with previously published figures. </w:t>
      </w:r>
    </w:p>
    <w:p w:rsidR="00754C22" w:rsidRPr="007B1F5E" w:rsidRDefault="00754C22" w:rsidP="00392ED0">
      <w:pPr>
        <w:pStyle w:val="Heading2"/>
        <w:rPr>
          <w:lang w:val="en-US"/>
        </w:rPr>
      </w:pPr>
      <w:r w:rsidRPr="007B1F5E">
        <w:rPr>
          <w:lang w:val="en-US"/>
        </w:rPr>
        <w:t>Accessibility</w:t>
      </w:r>
    </w:p>
    <w:p w:rsidR="00754C22" w:rsidRPr="007B1F5E" w:rsidRDefault="00754C22" w:rsidP="00754C22">
      <w:pPr>
        <w:rPr>
          <w:lang w:val="en-US"/>
        </w:rPr>
      </w:pPr>
      <w:r w:rsidRPr="007B1F5E">
        <w:rPr>
          <w:lang w:val="en-US"/>
        </w:rPr>
        <w:t>The Student Register is a cumulated register holding all data from the begi</w:t>
      </w:r>
      <w:r w:rsidRPr="007B1F5E">
        <w:rPr>
          <w:lang w:val="en-US"/>
        </w:rPr>
        <w:t>n</w:t>
      </w:r>
      <w:r w:rsidRPr="007B1F5E">
        <w:rPr>
          <w:lang w:val="en-US"/>
        </w:rPr>
        <w:t>ning of the 1970s. The variables which define 'an educational relation' and co</w:t>
      </w:r>
      <w:r w:rsidRPr="007B1F5E">
        <w:rPr>
          <w:lang w:val="en-US"/>
        </w:rPr>
        <w:t>n</w:t>
      </w:r>
      <w:r w:rsidRPr="007B1F5E">
        <w:rPr>
          <w:lang w:val="en-US"/>
        </w:rPr>
        <w:t>stitute the units of the educational careers are:</w:t>
      </w:r>
    </w:p>
    <w:p w:rsidR="00392ED0" w:rsidRDefault="00392ED0" w:rsidP="00754C22">
      <w:pPr>
        <w:pStyle w:val="ListParagraph"/>
        <w:numPr>
          <w:ilvl w:val="0"/>
          <w:numId w:val="13"/>
        </w:numPr>
        <w:rPr>
          <w:lang w:val="en-US"/>
        </w:rPr>
      </w:pPr>
      <w:r w:rsidRPr="00392ED0">
        <w:rPr>
          <w:lang w:val="en-US"/>
        </w:rPr>
        <w:t>Civil Registration Number</w:t>
      </w:r>
    </w:p>
    <w:p w:rsidR="00392ED0" w:rsidRDefault="00754C22" w:rsidP="00754C22">
      <w:pPr>
        <w:pStyle w:val="ListParagraph"/>
        <w:numPr>
          <w:ilvl w:val="0"/>
          <w:numId w:val="13"/>
        </w:numPr>
        <w:rPr>
          <w:lang w:val="en-US"/>
        </w:rPr>
      </w:pPr>
      <w:r w:rsidRPr="00392ED0">
        <w:rPr>
          <w:lang w:val="en-US"/>
        </w:rPr>
        <w:lastRenderedPageBreak/>
        <w:t>Education code</w:t>
      </w:r>
    </w:p>
    <w:p w:rsidR="00392ED0" w:rsidRDefault="00754C22" w:rsidP="00754C22">
      <w:pPr>
        <w:pStyle w:val="ListParagraph"/>
        <w:numPr>
          <w:ilvl w:val="0"/>
          <w:numId w:val="13"/>
        </w:numPr>
        <w:rPr>
          <w:lang w:val="en-US"/>
        </w:rPr>
      </w:pPr>
      <w:r w:rsidRPr="00392ED0">
        <w:rPr>
          <w:lang w:val="en-US"/>
        </w:rPr>
        <w:t>Entrance date</w:t>
      </w:r>
    </w:p>
    <w:p w:rsidR="00392ED0" w:rsidRDefault="00754C22" w:rsidP="00754C22">
      <w:pPr>
        <w:pStyle w:val="ListParagraph"/>
        <w:numPr>
          <w:ilvl w:val="0"/>
          <w:numId w:val="13"/>
        </w:numPr>
        <w:rPr>
          <w:lang w:val="en-US"/>
        </w:rPr>
      </w:pPr>
      <w:r w:rsidRPr="00392ED0">
        <w:rPr>
          <w:lang w:val="en-US"/>
        </w:rPr>
        <w:t>Exit date</w:t>
      </w:r>
    </w:p>
    <w:p w:rsidR="00392ED0" w:rsidRDefault="00754C22" w:rsidP="00754C22">
      <w:pPr>
        <w:pStyle w:val="ListParagraph"/>
        <w:numPr>
          <w:ilvl w:val="0"/>
          <w:numId w:val="13"/>
        </w:numPr>
        <w:rPr>
          <w:lang w:val="en-US"/>
        </w:rPr>
      </w:pPr>
      <w:r w:rsidRPr="00392ED0">
        <w:rPr>
          <w:lang w:val="en-US"/>
        </w:rPr>
        <w:t>Diploma/qualification (if any)</w:t>
      </w:r>
    </w:p>
    <w:p w:rsidR="00754C22" w:rsidRPr="00392ED0" w:rsidRDefault="00754C22" w:rsidP="00754C22">
      <w:pPr>
        <w:pStyle w:val="ListParagraph"/>
        <w:numPr>
          <w:ilvl w:val="0"/>
          <w:numId w:val="13"/>
        </w:numPr>
        <w:rPr>
          <w:lang w:val="en-US"/>
        </w:rPr>
      </w:pPr>
      <w:r w:rsidRPr="00392ED0">
        <w:rPr>
          <w:lang w:val="en-US"/>
        </w:rPr>
        <w:t>Institution</w:t>
      </w:r>
    </w:p>
    <w:p w:rsidR="00754C22" w:rsidRPr="007B1F5E" w:rsidRDefault="00754C22" w:rsidP="00754C22">
      <w:pPr>
        <w:rPr>
          <w:lang w:val="en-US"/>
        </w:rPr>
      </w:pPr>
      <w:r w:rsidRPr="007B1F5E">
        <w:rPr>
          <w:lang w:val="en-US"/>
        </w:rPr>
        <w:t xml:space="preserve"> </w:t>
      </w:r>
    </w:p>
    <w:p w:rsidR="00754C22" w:rsidRPr="007B1F5E" w:rsidRDefault="00754C22" w:rsidP="00754C22">
      <w:pPr>
        <w:rPr>
          <w:lang w:val="en-US"/>
        </w:rPr>
      </w:pPr>
      <w:r w:rsidRPr="007B1F5E">
        <w:rPr>
          <w:lang w:val="en-US"/>
        </w:rPr>
        <w:t>More detailed tables, including periodical specifications and longitudinal stati</w:t>
      </w:r>
      <w:r w:rsidRPr="007B1F5E">
        <w:rPr>
          <w:lang w:val="en-US"/>
        </w:rPr>
        <w:t>s</w:t>
      </w:r>
      <w:r w:rsidRPr="007B1F5E">
        <w:rPr>
          <w:lang w:val="en-US"/>
        </w:rPr>
        <w:t>tics can be obtained on service basis. It is also possible to combine with info</w:t>
      </w:r>
      <w:r w:rsidRPr="007B1F5E">
        <w:rPr>
          <w:lang w:val="en-US"/>
        </w:rPr>
        <w:t>r</w:t>
      </w:r>
      <w:r w:rsidRPr="007B1F5E">
        <w:rPr>
          <w:lang w:val="en-US"/>
        </w:rPr>
        <w:t>mation from other statistical areas and registers on individuals from Statistics Denmark. It will e.g. be possible to specify students' housing- and income co</w:t>
      </w:r>
      <w:r w:rsidRPr="007B1F5E">
        <w:rPr>
          <w:lang w:val="en-US"/>
        </w:rPr>
        <w:t>n</w:t>
      </w:r>
      <w:r w:rsidRPr="007B1F5E">
        <w:rPr>
          <w:lang w:val="en-US"/>
        </w:rPr>
        <w:t>ditions or their transition to the labor</w:t>
      </w:r>
      <w:r w:rsidR="00392ED0">
        <w:rPr>
          <w:lang w:val="en-US"/>
        </w:rPr>
        <w:t xml:space="preserve"> </w:t>
      </w:r>
      <w:r w:rsidRPr="007B1F5E">
        <w:rPr>
          <w:lang w:val="en-US"/>
        </w:rPr>
        <w:t xml:space="preserve">market after graduation/exit from the educational system. </w:t>
      </w:r>
    </w:p>
    <w:sectPr w:rsidR="00754C22" w:rsidRPr="007B1F5E" w:rsidSect="00CF4972">
      <w:headerReference w:type="default" r:id="rId17"/>
      <w:footerReference w:type="default" r:id="rId18"/>
      <w:type w:val="continuous"/>
      <w:pgSz w:w="11906" w:h="16838" w:code="9"/>
      <w:pgMar w:top="1021" w:right="794" w:bottom="1247" w:left="3742"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91" w:rsidRDefault="00FD1091" w:rsidP="00E816D9">
      <w:r>
        <w:separator/>
      </w:r>
    </w:p>
  </w:endnote>
  <w:endnote w:type="continuationSeparator" w:id="0">
    <w:p w:rsidR="00FD1091" w:rsidRDefault="00FD1091"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D" w:rsidRDefault="00EE0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69313"/>
      <w:docPartObj>
        <w:docPartGallery w:val="Page Numbers (Bottom of Page)"/>
        <w:docPartUnique/>
      </w:docPartObj>
    </w:sdtPr>
    <w:sdtEndPr/>
    <w:sdtContent>
      <w:p w:rsidR="00477A47" w:rsidRDefault="00477A47">
        <w:pPr>
          <w:pStyle w:val="Footer"/>
          <w:jc w:val="right"/>
        </w:pPr>
        <w:r>
          <w:fldChar w:fldCharType="begin"/>
        </w:r>
        <w:r>
          <w:instrText>PAGE   \* MERGEFORMAT</w:instrText>
        </w:r>
        <w:r>
          <w:fldChar w:fldCharType="separate"/>
        </w:r>
        <w:r w:rsidR="001F7CB0">
          <w:rPr>
            <w:noProof/>
          </w:rPr>
          <w:t>1</w:t>
        </w:r>
        <w:r>
          <w:fldChar w:fldCharType="end"/>
        </w:r>
        <w:r w:rsidR="009A027A">
          <w:t>/</w:t>
        </w:r>
        <w:r w:rsidR="009A027A">
          <w:fldChar w:fldCharType="begin"/>
        </w:r>
        <w:r w:rsidR="009A027A">
          <w:instrText xml:space="preserve"> NUMPAGES  \# "0"  \* MERGEFORMAT </w:instrText>
        </w:r>
        <w:r w:rsidR="009A027A">
          <w:fldChar w:fldCharType="separate"/>
        </w:r>
        <w:r w:rsidR="001F7CB0">
          <w:rPr>
            <w:noProof/>
          </w:rPr>
          <w:t>1</w:t>
        </w:r>
        <w:r w:rsidR="009A027A">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31307"/>
      <w:docPartObj>
        <w:docPartGallery w:val="Page Numbers (Bottom of Page)"/>
        <w:docPartUnique/>
      </w:docPartObj>
    </w:sdtPr>
    <w:sdtEndPr/>
    <w:sdtContent>
      <w:p w:rsidR="00477A47" w:rsidRDefault="00477A47" w:rsidP="00303413">
        <w:pPr>
          <w:pStyle w:val="Footer"/>
          <w:jc w:val="right"/>
        </w:pPr>
        <w:r>
          <w:fldChar w:fldCharType="begin"/>
        </w:r>
        <w:r>
          <w:instrText>PAGE   \* MERGEFORMAT</w:instrText>
        </w:r>
        <w:r>
          <w:fldChar w:fldCharType="separate"/>
        </w:r>
        <w:r w:rsidR="0056349C">
          <w:rPr>
            <w:noProof/>
          </w:rPr>
          <w:t>1</w:t>
        </w:r>
        <w:r>
          <w:fldChar w:fldCharType="end"/>
        </w:r>
        <w:r>
          <w:t>/</w:t>
        </w:r>
        <w:r w:rsidR="001F7CB0">
          <w:fldChar w:fldCharType="begin"/>
        </w:r>
        <w:r w:rsidR="001F7CB0">
          <w:instrText xml:space="preserve"> NUMPAGES   \* MERGEFORMAT </w:instrText>
        </w:r>
        <w:r w:rsidR="001F7CB0">
          <w:fldChar w:fldCharType="separate"/>
        </w:r>
        <w:r w:rsidR="006B17FF">
          <w:rPr>
            <w:noProof/>
          </w:rPr>
          <w:t>1</w:t>
        </w:r>
        <w:r w:rsidR="001F7CB0">
          <w:rPr>
            <w:noProof/>
          </w:rPr>
          <w:fldChar w:fldCharType="end"/>
        </w:r>
      </w:p>
    </w:sdtContent>
  </w:sdt>
  <w:p w:rsidR="00477A47" w:rsidRDefault="00477A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1F7CB0" w:rsidP="00EC48A1">
    <w:pPr>
      <w:pStyle w:val="Footer"/>
      <w:ind w:firstLine="1304"/>
      <w:jc w:val="right"/>
    </w:pPr>
    <w:sdt>
      <w:sdtPr>
        <w:id w:val="-587381497"/>
        <w:docPartObj>
          <w:docPartGallery w:val="Page Numbers (Bottom of Page)"/>
          <w:docPartUnique/>
        </w:docPartObj>
      </w:sdtPr>
      <w:sdtEndPr>
        <w:rPr>
          <w:noProof/>
        </w:rPr>
      </w:sdtEndPr>
      <w:sdtContent>
        <w:r w:rsidR="00BC5A19">
          <w:fldChar w:fldCharType="begin"/>
        </w:r>
        <w:r w:rsidR="00BC5A19">
          <w:instrText xml:space="preserve"> PAGE   \* MERGEFORMAT </w:instrText>
        </w:r>
        <w:r w:rsidR="00BC5A19">
          <w:fldChar w:fldCharType="separate"/>
        </w:r>
        <w:r>
          <w:rPr>
            <w:noProof/>
          </w:rPr>
          <w:t>4</w:t>
        </w:r>
        <w:r w:rsidR="00BC5A19">
          <w:rPr>
            <w:noProof/>
          </w:rPr>
          <w:fldChar w:fldCharType="end"/>
        </w:r>
        <w:r w:rsidR="00EC48A1">
          <w:rPr>
            <w:noProof/>
          </w:rPr>
          <w:t>/</w:t>
        </w:r>
      </w:sdtContent>
    </w:sdt>
    <w:r w:rsidR="00EC48A1">
      <w:fldChar w:fldCharType="begin"/>
    </w:r>
    <w:r w:rsidR="00EC48A1">
      <w:instrText xml:space="preserve"> NUMPAGES   \* MERGEFORMAT </w:instrText>
    </w:r>
    <w:r w:rsidR="00EC48A1">
      <w:fldChar w:fldCharType="separate"/>
    </w:r>
    <w:r>
      <w:rPr>
        <w:noProof/>
      </w:rPr>
      <w:t>4</w:t>
    </w:r>
    <w:r w:rsidR="00EC48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91" w:rsidRDefault="00FD1091" w:rsidP="00E816D9">
      <w:r>
        <w:separator/>
      </w:r>
    </w:p>
  </w:footnote>
  <w:footnote w:type="continuationSeparator" w:id="0">
    <w:p w:rsidR="00FD1091" w:rsidRDefault="00FD1091" w:rsidP="00E8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477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477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477A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BC5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45C10E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A1CE036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BBD6A118"/>
    <w:lvl w:ilvl="0">
      <w:start w:val="1"/>
      <w:numFmt w:val="decimal"/>
      <w:pStyle w:val="ListNumber"/>
      <w:lvlText w:val="%1."/>
      <w:lvlJc w:val="left"/>
      <w:pPr>
        <w:tabs>
          <w:tab w:val="num" w:pos="360"/>
        </w:tabs>
        <w:ind w:left="360" w:hanging="360"/>
      </w:pPr>
    </w:lvl>
  </w:abstractNum>
  <w:abstractNum w:abstractNumId="3">
    <w:nsid w:val="FFFFFF89"/>
    <w:multiLevelType w:val="singleLevel"/>
    <w:tmpl w:val="FF5C019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1047880"/>
    <w:multiLevelType w:val="hybridMultilevel"/>
    <w:tmpl w:val="55CE2342"/>
    <w:lvl w:ilvl="0" w:tplc="928ED810">
      <w:start w:val="8"/>
      <w:numFmt w:val="bullet"/>
      <w:lvlText w:val="-"/>
      <w:lvlJc w:val="left"/>
      <w:pPr>
        <w:ind w:left="720" w:hanging="360"/>
      </w:pPr>
      <w:rPr>
        <w:rFonts w:ascii="Georgia" w:eastAsia="Times New Roman" w:hAnsi="Georgi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 w:numId="9">
    <w:abstractNumId w:val="3"/>
  </w:num>
  <w:num w:numId="10">
    <w:abstractNumId w:val="1"/>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FF"/>
    <w:rsid w:val="0001253D"/>
    <w:rsid w:val="00036441"/>
    <w:rsid w:val="000553B1"/>
    <w:rsid w:val="00056AEA"/>
    <w:rsid w:val="00065CAA"/>
    <w:rsid w:val="00066A92"/>
    <w:rsid w:val="000B7DE5"/>
    <w:rsid w:val="000C0111"/>
    <w:rsid w:val="000E408D"/>
    <w:rsid w:val="000F225A"/>
    <w:rsid w:val="00126A89"/>
    <w:rsid w:val="00135440"/>
    <w:rsid w:val="001A24CC"/>
    <w:rsid w:val="001B0C38"/>
    <w:rsid w:val="001B1BDD"/>
    <w:rsid w:val="001C42BD"/>
    <w:rsid w:val="001E11B9"/>
    <w:rsid w:val="001E2EB1"/>
    <w:rsid w:val="001F7CB0"/>
    <w:rsid w:val="00204C0E"/>
    <w:rsid w:val="00216E61"/>
    <w:rsid w:val="00247266"/>
    <w:rsid w:val="002544EF"/>
    <w:rsid w:val="002628D0"/>
    <w:rsid w:val="00292888"/>
    <w:rsid w:val="00294654"/>
    <w:rsid w:val="002955AB"/>
    <w:rsid w:val="002A1914"/>
    <w:rsid w:val="002C07BE"/>
    <w:rsid w:val="002E70D1"/>
    <w:rsid w:val="00304207"/>
    <w:rsid w:val="00332DE5"/>
    <w:rsid w:val="00333025"/>
    <w:rsid w:val="00335E65"/>
    <w:rsid w:val="00353326"/>
    <w:rsid w:val="00372B38"/>
    <w:rsid w:val="00390B6C"/>
    <w:rsid w:val="00392C71"/>
    <w:rsid w:val="00392ED0"/>
    <w:rsid w:val="003B1BD3"/>
    <w:rsid w:val="003C5D0C"/>
    <w:rsid w:val="003E0228"/>
    <w:rsid w:val="004029D3"/>
    <w:rsid w:val="00405A07"/>
    <w:rsid w:val="004079D8"/>
    <w:rsid w:val="00426D92"/>
    <w:rsid w:val="00435850"/>
    <w:rsid w:val="00446C42"/>
    <w:rsid w:val="00477A47"/>
    <w:rsid w:val="004874BA"/>
    <w:rsid w:val="00492D83"/>
    <w:rsid w:val="004B589E"/>
    <w:rsid w:val="004C5FDA"/>
    <w:rsid w:val="004D3DE5"/>
    <w:rsid w:val="004E26B6"/>
    <w:rsid w:val="00515E91"/>
    <w:rsid w:val="005213FF"/>
    <w:rsid w:val="0056349C"/>
    <w:rsid w:val="00564D4E"/>
    <w:rsid w:val="005721F1"/>
    <w:rsid w:val="0058085A"/>
    <w:rsid w:val="005929C2"/>
    <w:rsid w:val="005E7ED1"/>
    <w:rsid w:val="00611F38"/>
    <w:rsid w:val="00647B65"/>
    <w:rsid w:val="00653C8E"/>
    <w:rsid w:val="00666874"/>
    <w:rsid w:val="00673F98"/>
    <w:rsid w:val="00675689"/>
    <w:rsid w:val="006809C7"/>
    <w:rsid w:val="00683F9B"/>
    <w:rsid w:val="00690995"/>
    <w:rsid w:val="006914C1"/>
    <w:rsid w:val="006A106D"/>
    <w:rsid w:val="006B17FF"/>
    <w:rsid w:val="0070043C"/>
    <w:rsid w:val="007270EB"/>
    <w:rsid w:val="0074369F"/>
    <w:rsid w:val="00754C22"/>
    <w:rsid w:val="00774545"/>
    <w:rsid w:val="00784C8C"/>
    <w:rsid w:val="007911EB"/>
    <w:rsid w:val="007938EE"/>
    <w:rsid w:val="0079594D"/>
    <w:rsid w:val="007A2785"/>
    <w:rsid w:val="007A5080"/>
    <w:rsid w:val="007A6CCD"/>
    <w:rsid w:val="007B1F5E"/>
    <w:rsid w:val="007D2D47"/>
    <w:rsid w:val="008213CA"/>
    <w:rsid w:val="00826C04"/>
    <w:rsid w:val="008545ED"/>
    <w:rsid w:val="008652A6"/>
    <w:rsid w:val="00880B4A"/>
    <w:rsid w:val="0088741C"/>
    <w:rsid w:val="008B1D85"/>
    <w:rsid w:val="008B404D"/>
    <w:rsid w:val="008D066B"/>
    <w:rsid w:val="00907BD2"/>
    <w:rsid w:val="00970076"/>
    <w:rsid w:val="009835E4"/>
    <w:rsid w:val="00990050"/>
    <w:rsid w:val="009A027A"/>
    <w:rsid w:val="009C3AD7"/>
    <w:rsid w:val="009F78B2"/>
    <w:rsid w:val="00A15D15"/>
    <w:rsid w:val="00A53FE8"/>
    <w:rsid w:val="00A82AAE"/>
    <w:rsid w:val="00A83473"/>
    <w:rsid w:val="00AA387B"/>
    <w:rsid w:val="00AC41D4"/>
    <w:rsid w:val="00AD324A"/>
    <w:rsid w:val="00AE66A8"/>
    <w:rsid w:val="00B142E7"/>
    <w:rsid w:val="00B204F0"/>
    <w:rsid w:val="00B32D89"/>
    <w:rsid w:val="00B630E6"/>
    <w:rsid w:val="00BC1DAC"/>
    <w:rsid w:val="00BC5A19"/>
    <w:rsid w:val="00BD77BA"/>
    <w:rsid w:val="00C07C5A"/>
    <w:rsid w:val="00C310A9"/>
    <w:rsid w:val="00C4394F"/>
    <w:rsid w:val="00C539EC"/>
    <w:rsid w:val="00C66B51"/>
    <w:rsid w:val="00C66CE5"/>
    <w:rsid w:val="00C71B95"/>
    <w:rsid w:val="00C8165A"/>
    <w:rsid w:val="00CA0C8E"/>
    <w:rsid w:val="00CC1F53"/>
    <w:rsid w:val="00CC36D8"/>
    <w:rsid w:val="00CC6BBC"/>
    <w:rsid w:val="00CF4972"/>
    <w:rsid w:val="00CF54D3"/>
    <w:rsid w:val="00D0458B"/>
    <w:rsid w:val="00D2287A"/>
    <w:rsid w:val="00D35EBF"/>
    <w:rsid w:val="00D548E5"/>
    <w:rsid w:val="00D556A0"/>
    <w:rsid w:val="00D63BA8"/>
    <w:rsid w:val="00D64D4D"/>
    <w:rsid w:val="00D720BF"/>
    <w:rsid w:val="00DA1CC7"/>
    <w:rsid w:val="00DA5D56"/>
    <w:rsid w:val="00DB7FBB"/>
    <w:rsid w:val="00DC1F87"/>
    <w:rsid w:val="00DE20A2"/>
    <w:rsid w:val="00DE30C6"/>
    <w:rsid w:val="00DE6039"/>
    <w:rsid w:val="00E03B11"/>
    <w:rsid w:val="00E30C6A"/>
    <w:rsid w:val="00E50A9C"/>
    <w:rsid w:val="00E51C08"/>
    <w:rsid w:val="00E816D9"/>
    <w:rsid w:val="00EA4B4C"/>
    <w:rsid w:val="00EC38F1"/>
    <w:rsid w:val="00EC48A1"/>
    <w:rsid w:val="00ED2756"/>
    <w:rsid w:val="00EE0EFD"/>
    <w:rsid w:val="00F10312"/>
    <w:rsid w:val="00F30D53"/>
    <w:rsid w:val="00F55E86"/>
    <w:rsid w:val="00F729E1"/>
    <w:rsid w:val="00F75E10"/>
    <w:rsid w:val="00F77576"/>
    <w:rsid w:val="00F96AD0"/>
    <w:rsid w:val="00FA043C"/>
    <w:rsid w:val="00FB7F6A"/>
    <w:rsid w:val="00FC750C"/>
    <w:rsid w:val="00FD0082"/>
    <w:rsid w:val="00FD1091"/>
    <w:rsid w:val="00FD3E7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47"/>
    <w:pPr>
      <w:spacing w:after="0" w:line="264" w:lineRule="auto"/>
      <w:jc w:val="both"/>
    </w:pPr>
    <w:rPr>
      <w:rFonts w:ascii="Georgia" w:eastAsia="Times New Roman" w:hAnsi="Georgia" w:cs="Times New Roman"/>
      <w:sz w:val="21"/>
      <w:szCs w:val="24"/>
      <w:lang w:val="en-GB"/>
    </w:rPr>
  </w:style>
  <w:style w:type="paragraph" w:styleId="Heading1">
    <w:name w:val="heading 1"/>
    <w:basedOn w:val="Normal"/>
    <w:next w:val="Normal"/>
    <w:link w:val="Heading1Char"/>
    <w:qFormat/>
    <w:rsid w:val="00477A47"/>
    <w:pPr>
      <w:keepNext/>
      <w:keepLines/>
      <w:spacing w:before="480" w:after="240" w:line="240" w:lineRule="auto"/>
      <w:jc w:val="left"/>
      <w:outlineLvl w:val="0"/>
    </w:pPr>
    <w:rPr>
      <w:rFonts w:ascii="Arial" w:hAnsi="Arial" w:cs="Arial"/>
      <w:b/>
      <w:bCs/>
      <w:sz w:val="26"/>
      <w:szCs w:val="26"/>
    </w:rPr>
  </w:style>
  <w:style w:type="paragraph" w:styleId="Heading2">
    <w:name w:val="heading 2"/>
    <w:basedOn w:val="Normal"/>
    <w:next w:val="Normal"/>
    <w:link w:val="Heading2Char"/>
    <w:qFormat/>
    <w:rsid w:val="00477A47"/>
    <w:pPr>
      <w:keepNext/>
      <w:keepLines/>
      <w:spacing w:before="360" w:after="160" w:line="240" w:lineRule="auto"/>
      <w:jc w:val="left"/>
      <w:outlineLvl w:val="1"/>
    </w:pPr>
    <w:rPr>
      <w:rFonts w:ascii="Arial" w:hAnsi="Arial" w:cs="Arial"/>
      <w:b/>
      <w:bCs/>
      <w:iCs/>
      <w:sz w:val="24"/>
    </w:rPr>
  </w:style>
  <w:style w:type="paragraph" w:styleId="Heading3">
    <w:name w:val="heading 3"/>
    <w:basedOn w:val="Normal"/>
    <w:next w:val="Normal"/>
    <w:link w:val="Heading3Char"/>
    <w:qFormat/>
    <w:rsid w:val="00477A47"/>
    <w:pPr>
      <w:keepNext/>
      <w:keepLines/>
      <w:spacing w:before="240" w:after="80" w:line="240" w:lineRule="auto"/>
      <w:jc w:val="left"/>
      <w:outlineLvl w:val="2"/>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77A47"/>
    <w:rPr>
      <w:rFonts w:ascii="Courier New" w:hAnsi="Courier New" w:cs="Courier New"/>
      <w:szCs w:val="20"/>
    </w:rPr>
  </w:style>
  <w:style w:type="character" w:customStyle="1" w:styleId="HTMLPreformattedChar">
    <w:name w:val="HTML Preformatted Char"/>
    <w:basedOn w:val="DefaultParagraphFont"/>
    <w:link w:val="HTMLPreformatted"/>
    <w:rsid w:val="00477A47"/>
    <w:rPr>
      <w:rFonts w:ascii="Courier New" w:eastAsia="Times New Roman" w:hAnsi="Courier New" w:cs="Courier New"/>
      <w:sz w:val="21"/>
      <w:szCs w:val="20"/>
    </w:rPr>
  </w:style>
  <w:style w:type="paragraph" w:styleId="TOC1">
    <w:name w:val="toc 1"/>
    <w:basedOn w:val="Normal"/>
    <w:next w:val="Normal"/>
    <w:autoRedefine/>
    <w:semiHidden/>
    <w:rsid w:val="00477A47"/>
    <w:pPr>
      <w:spacing w:before="120"/>
    </w:pPr>
    <w:rPr>
      <w:b/>
    </w:rPr>
  </w:style>
  <w:style w:type="paragraph" w:styleId="TOC2">
    <w:name w:val="toc 2"/>
    <w:basedOn w:val="Normal"/>
    <w:next w:val="Normal"/>
    <w:autoRedefine/>
    <w:semiHidden/>
    <w:rsid w:val="00477A47"/>
    <w:pPr>
      <w:spacing w:before="60"/>
    </w:pPr>
  </w:style>
  <w:style w:type="paragraph" w:styleId="TOC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ListBullet">
    <w:name w:val="List Bullet"/>
    <w:basedOn w:val="Normal"/>
    <w:rsid w:val="00477A47"/>
    <w:pPr>
      <w:numPr>
        <w:numId w:val="9"/>
      </w:numPr>
    </w:pPr>
  </w:style>
  <w:style w:type="paragraph" w:styleId="ListBullet2">
    <w:name w:val="List Bullet 2"/>
    <w:basedOn w:val="Normal"/>
    <w:rsid w:val="00477A47"/>
    <w:pPr>
      <w:numPr>
        <w:numId w:val="10"/>
      </w:numPr>
    </w:pPr>
  </w:style>
  <w:style w:type="paragraph" w:styleId="ListBullet3">
    <w:name w:val="List Bullet 3"/>
    <w:basedOn w:val="Normal"/>
    <w:autoRedefine/>
    <w:rsid w:val="00477A47"/>
    <w:pPr>
      <w:numPr>
        <w:numId w:val="11"/>
      </w:numPr>
    </w:pPr>
  </w:style>
  <w:style w:type="paragraph" w:styleId="ListNumber">
    <w:name w:val="List Number"/>
    <w:basedOn w:val="Normal"/>
    <w:rsid w:val="00477A47"/>
    <w:pPr>
      <w:numPr>
        <w:numId w:val="12"/>
      </w:numPr>
    </w:pPr>
  </w:style>
  <w:style w:type="character" w:customStyle="1" w:styleId="Heading1Char">
    <w:name w:val="Heading 1 Char"/>
    <w:basedOn w:val="DefaultParagraphFont"/>
    <w:link w:val="Heading1"/>
    <w:rsid w:val="00477A47"/>
    <w:rPr>
      <w:rFonts w:ascii="Arial" w:eastAsia="Times New Roman" w:hAnsi="Arial" w:cs="Arial"/>
      <w:b/>
      <w:bCs/>
      <w:sz w:val="26"/>
      <w:szCs w:val="26"/>
    </w:rPr>
  </w:style>
  <w:style w:type="character" w:customStyle="1" w:styleId="Heading2Char">
    <w:name w:val="Heading 2 Char"/>
    <w:basedOn w:val="DefaultParagraphFont"/>
    <w:link w:val="Heading2"/>
    <w:rsid w:val="00477A47"/>
    <w:rPr>
      <w:rFonts w:ascii="Arial" w:eastAsia="Times New Roman" w:hAnsi="Arial" w:cs="Arial"/>
      <w:b/>
      <w:bCs/>
      <w:iCs/>
      <w:sz w:val="24"/>
      <w:szCs w:val="24"/>
    </w:rPr>
  </w:style>
  <w:style w:type="character" w:customStyle="1" w:styleId="Heading3Char">
    <w:name w:val="Heading 3 Char"/>
    <w:basedOn w:val="DefaultParagraphFont"/>
    <w:link w:val="Heading3"/>
    <w:rsid w:val="00477A47"/>
    <w:rPr>
      <w:rFonts w:ascii="Arial" w:eastAsia="Times New Roman" w:hAnsi="Arial" w:cs="Arial"/>
      <w:b/>
      <w:bCs/>
      <w:sz w:val="20"/>
    </w:rPr>
  </w:style>
  <w:style w:type="paragraph" w:styleId="Footer">
    <w:name w:val="footer"/>
    <w:basedOn w:val="Normal"/>
    <w:link w:val="FooterChar"/>
    <w:uiPriority w:val="99"/>
    <w:rsid w:val="00477A47"/>
    <w:pPr>
      <w:tabs>
        <w:tab w:val="center" w:pos="4819"/>
        <w:tab w:val="right" w:pos="9638"/>
      </w:tabs>
    </w:pPr>
  </w:style>
  <w:style w:type="character" w:customStyle="1" w:styleId="FooterChar">
    <w:name w:val="Footer Char"/>
    <w:basedOn w:val="DefaultParagraphFont"/>
    <w:link w:val="Footer"/>
    <w:uiPriority w:val="99"/>
    <w:rsid w:val="00477A47"/>
    <w:rPr>
      <w:rFonts w:ascii="Georgia" w:eastAsia="Times New Roman" w:hAnsi="Georgia" w:cs="Times New Roman"/>
      <w:sz w:val="21"/>
      <w:szCs w:val="24"/>
    </w:rPr>
  </w:style>
  <w:style w:type="paragraph" w:styleId="Header">
    <w:name w:val="header"/>
    <w:basedOn w:val="Normal"/>
    <w:link w:val="HeaderChar"/>
    <w:rsid w:val="00477A47"/>
    <w:pPr>
      <w:tabs>
        <w:tab w:val="center" w:pos="4819"/>
        <w:tab w:val="right" w:pos="9638"/>
      </w:tabs>
    </w:pPr>
  </w:style>
  <w:style w:type="character" w:customStyle="1" w:styleId="HeaderChar">
    <w:name w:val="Header Char"/>
    <w:basedOn w:val="DefaultParagraphFont"/>
    <w:link w:val="Header"/>
    <w:rsid w:val="00477A47"/>
    <w:rPr>
      <w:rFonts w:ascii="Georgia" w:eastAsia="Times New Roman" w:hAnsi="Georgia" w:cs="Times New Roman"/>
      <w:sz w:val="21"/>
      <w:szCs w:val="24"/>
    </w:rPr>
  </w:style>
  <w:style w:type="character" w:styleId="PageNumber">
    <w:name w:val="page number"/>
    <w:basedOn w:val="DefaultParagraphFont"/>
    <w:rsid w:val="00477A47"/>
  </w:style>
  <w:style w:type="paragraph" w:customStyle="1" w:styleId="Tab">
    <w:name w:val="Tab"/>
    <w:basedOn w:val="Normal"/>
    <w:next w:val="Normal"/>
    <w:rsid w:val="00477A47"/>
    <w:pPr>
      <w:tabs>
        <w:tab w:val="left" w:pos="7598"/>
      </w:tabs>
    </w:pPr>
  </w:style>
  <w:style w:type="paragraph" w:styleId="Title">
    <w:name w:val="Title"/>
    <w:basedOn w:val="Normal"/>
    <w:next w:val="Normal"/>
    <w:link w:val="TitleChar"/>
    <w:qFormat/>
    <w:rsid w:val="00477A47"/>
    <w:pPr>
      <w:keepNext/>
      <w:keepLines/>
      <w:spacing w:before="480" w:after="240" w:line="240" w:lineRule="auto"/>
      <w:jc w:val="left"/>
    </w:pPr>
    <w:rPr>
      <w:rFonts w:ascii="Arial" w:hAnsi="Arial" w:cs="Arial"/>
      <w:b/>
      <w:bCs/>
      <w:kern w:val="28"/>
      <w:sz w:val="30"/>
      <w:szCs w:val="32"/>
    </w:rPr>
  </w:style>
  <w:style w:type="character" w:customStyle="1" w:styleId="TitleChar">
    <w:name w:val="Title Char"/>
    <w:basedOn w:val="DefaultParagraphFont"/>
    <w:link w:val="Title"/>
    <w:rsid w:val="00477A47"/>
    <w:rPr>
      <w:rFonts w:ascii="Arial" w:eastAsia="Times New Roman" w:hAnsi="Arial" w:cs="Arial"/>
      <w:b/>
      <w:bCs/>
      <w:kern w:val="28"/>
      <w:sz w:val="30"/>
      <w:szCs w:val="32"/>
    </w:rPr>
  </w:style>
  <w:style w:type="paragraph" w:styleId="BalloonText">
    <w:name w:val="Balloon Text"/>
    <w:basedOn w:val="Normal"/>
    <w:link w:val="BalloonTextChar"/>
    <w:uiPriority w:val="99"/>
    <w:semiHidden/>
    <w:unhideWhenUsed/>
    <w:rsid w:val="00477A47"/>
    <w:rPr>
      <w:rFonts w:ascii="Tahoma" w:hAnsi="Tahoma" w:cs="Tahoma"/>
      <w:sz w:val="16"/>
      <w:szCs w:val="16"/>
    </w:rPr>
  </w:style>
  <w:style w:type="character" w:customStyle="1" w:styleId="BalloonTextChar">
    <w:name w:val="Balloon Text Char"/>
    <w:basedOn w:val="DefaultParagraphFont"/>
    <w:link w:val="BalloonText"/>
    <w:uiPriority w:val="99"/>
    <w:semiHidden/>
    <w:rsid w:val="00477A47"/>
    <w:rPr>
      <w:rFonts w:ascii="Tahoma" w:eastAsia="Times New Roman" w:hAnsi="Tahoma" w:cs="Tahoma"/>
      <w:sz w:val="16"/>
      <w:szCs w:val="16"/>
    </w:rPr>
  </w:style>
  <w:style w:type="character" w:styleId="PlaceholderText">
    <w:name w:val="Placeholder Text"/>
    <w:basedOn w:val="DefaultParagraphFont"/>
    <w:uiPriority w:val="99"/>
    <w:semiHidden/>
    <w:rsid w:val="00477A47"/>
    <w:rPr>
      <w:color w:val="808080"/>
    </w:rPr>
  </w:style>
  <w:style w:type="table" w:styleId="TableGrid">
    <w:name w:val="Table Grid"/>
    <w:basedOn w:val="TableNormal"/>
    <w:uiPriority w:val="59"/>
    <w:rsid w:val="00477A4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1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47"/>
    <w:pPr>
      <w:spacing w:after="0" w:line="264" w:lineRule="auto"/>
      <w:jc w:val="both"/>
    </w:pPr>
    <w:rPr>
      <w:rFonts w:ascii="Georgia" w:eastAsia="Times New Roman" w:hAnsi="Georgia" w:cs="Times New Roman"/>
      <w:sz w:val="21"/>
      <w:szCs w:val="24"/>
      <w:lang w:val="en-GB"/>
    </w:rPr>
  </w:style>
  <w:style w:type="paragraph" w:styleId="Heading1">
    <w:name w:val="heading 1"/>
    <w:basedOn w:val="Normal"/>
    <w:next w:val="Normal"/>
    <w:link w:val="Heading1Char"/>
    <w:qFormat/>
    <w:rsid w:val="00477A47"/>
    <w:pPr>
      <w:keepNext/>
      <w:keepLines/>
      <w:spacing w:before="480" w:after="240" w:line="240" w:lineRule="auto"/>
      <w:jc w:val="left"/>
      <w:outlineLvl w:val="0"/>
    </w:pPr>
    <w:rPr>
      <w:rFonts w:ascii="Arial" w:hAnsi="Arial" w:cs="Arial"/>
      <w:b/>
      <w:bCs/>
      <w:sz w:val="26"/>
      <w:szCs w:val="26"/>
    </w:rPr>
  </w:style>
  <w:style w:type="paragraph" w:styleId="Heading2">
    <w:name w:val="heading 2"/>
    <w:basedOn w:val="Normal"/>
    <w:next w:val="Normal"/>
    <w:link w:val="Heading2Char"/>
    <w:qFormat/>
    <w:rsid w:val="00477A47"/>
    <w:pPr>
      <w:keepNext/>
      <w:keepLines/>
      <w:spacing w:before="360" w:after="160" w:line="240" w:lineRule="auto"/>
      <w:jc w:val="left"/>
      <w:outlineLvl w:val="1"/>
    </w:pPr>
    <w:rPr>
      <w:rFonts w:ascii="Arial" w:hAnsi="Arial" w:cs="Arial"/>
      <w:b/>
      <w:bCs/>
      <w:iCs/>
      <w:sz w:val="24"/>
    </w:rPr>
  </w:style>
  <w:style w:type="paragraph" w:styleId="Heading3">
    <w:name w:val="heading 3"/>
    <w:basedOn w:val="Normal"/>
    <w:next w:val="Normal"/>
    <w:link w:val="Heading3Char"/>
    <w:qFormat/>
    <w:rsid w:val="00477A47"/>
    <w:pPr>
      <w:keepNext/>
      <w:keepLines/>
      <w:spacing w:before="240" w:after="80" w:line="240" w:lineRule="auto"/>
      <w:jc w:val="left"/>
      <w:outlineLvl w:val="2"/>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77A47"/>
    <w:rPr>
      <w:rFonts w:ascii="Courier New" w:hAnsi="Courier New" w:cs="Courier New"/>
      <w:szCs w:val="20"/>
    </w:rPr>
  </w:style>
  <w:style w:type="character" w:customStyle="1" w:styleId="HTMLPreformattedChar">
    <w:name w:val="HTML Preformatted Char"/>
    <w:basedOn w:val="DefaultParagraphFont"/>
    <w:link w:val="HTMLPreformatted"/>
    <w:rsid w:val="00477A47"/>
    <w:rPr>
      <w:rFonts w:ascii="Courier New" w:eastAsia="Times New Roman" w:hAnsi="Courier New" w:cs="Courier New"/>
      <w:sz w:val="21"/>
      <w:szCs w:val="20"/>
    </w:rPr>
  </w:style>
  <w:style w:type="paragraph" w:styleId="TOC1">
    <w:name w:val="toc 1"/>
    <w:basedOn w:val="Normal"/>
    <w:next w:val="Normal"/>
    <w:autoRedefine/>
    <w:semiHidden/>
    <w:rsid w:val="00477A47"/>
    <w:pPr>
      <w:spacing w:before="120"/>
    </w:pPr>
    <w:rPr>
      <w:b/>
    </w:rPr>
  </w:style>
  <w:style w:type="paragraph" w:styleId="TOC2">
    <w:name w:val="toc 2"/>
    <w:basedOn w:val="Normal"/>
    <w:next w:val="Normal"/>
    <w:autoRedefine/>
    <w:semiHidden/>
    <w:rsid w:val="00477A47"/>
    <w:pPr>
      <w:spacing w:before="60"/>
    </w:pPr>
  </w:style>
  <w:style w:type="paragraph" w:styleId="TOC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ListBullet">
    <w:name w:val="List Bullet"/>
    <w:basedOn w:val="Normal"/>
    <w:rsid w:val="00477A47"/>
    <w:pPr>
      <w:numPr>
        <w:numId w:val="9"/>
      </w:numPr>
    </w:pPr>
  </w:style>
  <w:style w:type="paragraph" w:styleId="ListBullet2">
    <w:name w:val="List Bullet 2"/>
    <w:basedOn w:val="Normal"/>
    <w:rsid w:val="00477A47"/>
    <w:pPr>
      <w:numPr>
        <w:numId w:val="10"/>
      </w:numPr>
    </w:pPr>
  </w:style>
  <w:style w:type="paragraph" w:styleId="ListBullet3">
    <w:name w:val="List Bullet 3"/>
    <w:basedOn w:val="Normal"/>
    <w:autoRedefine/>
    <w:rsid w:val="00477A47"/>
    <w:pPr>
      <w:numPr>
        <w:numId w:val="11"/>
      </w:numPr>
    </w:pPr>
  </w:style>
  <w:style w:type="paragraph" w:styleId="ListNumber">
    <w:name w:val="List Number"/>
    <w:basedOn w:val="Normal"/>
    <w:rsid w:val="00477A47"/>
    <w:pPr>
      <w:numPr>
        <w:numId w:val="12"/>
      </w:numPr>
    </w:pPr>
  </w:style>
  <w:style w:type="character" w:customStyle="1" w:styleId="Heading1Char">
    <w:name w:val="Heading 1 Char"/>
    <w:basedOn w:val="DefaultParagraphFont"/>
    <w:link w:val="Heading1"/>
    <w:rsid w:val="00477A47"/>
    <w:rPr>
      <w:rFonts w:ascii="Arial" w:eastAsia="Times New Roman" w:hAnsi="Arial" w:cs="Arial"/>
      <w:b/>
      <w:bCs/>
      <w:sz w:val="26"/>
      <w:szCs w:val="26"/>
    </w:rPr>
  </w:style>
  <w:style w:type="character" w:customStyle="1" w:styleId="Heading2Char">
    <w:name w:val="Heading 2 Char"/>
    <w:basedOn w:val="DefaultParagraphFont"/>
    <w:link w:val="Heading2"/>
    <w:rsid w:val="00477A47"/>
    <w:rPr>
      <w:rFonts w:ascii="Arial" w:eastAsia="Times New Roman" w:hAnsi="Arial" w:cs="Arial"/>
      <w:b/>
      <w:bCs/>
      <w:iCs/>
      <w:sz w:val="24"/>
      <w:szCs w:val="24"/>
    </w:rPr>
  </w:style>
  <w:style w:type="character" w:customStyle="1" w:styleId="Heading3Char">
    <w:name w:val="Heading 3 Char"/>
    <w:basedOn w:val="DefaultParagraphFont"/>
    <w:link w:val="Heading3"/>
    <w:rsid w:val="00477A47"/>
    <w:rPr>
      <w:rFonts w:ascii="Arial" w:eastAsia="Times New Roman" w:hAnsi="Arial" w:cs="Arial"/>
      <w:b/>
      <w:bCs/>
      <w:sz w:val="20"/>
    </w:rPr>
  </w:style>
  <w:style w:type="paragraph" w:styleId="Footer">
    <w:name w:val="footer"/>
    <w:basedOn w:val="Normal"/>
    <w:link w:val="FooterChar"/>
    <w:uiPriority w:val="99"/>
    <w:rsid w:val="00477A47"/>
    <w:pPr>
      <w:tabs>
        <w:tab w:val="center" w:pos="4819"/>
        <w:tab w:val="right" w:pos="9638"/>
      </w:tabs>
    </w:pPr>
  </w:style>
  <w:style w:type="character" w:customStyle="1" w:styleId="FooterChar">
    <w:name w:val="Footer Char"/>
    <w:basedOn w:val="DefaultParagraphFont"/>
    <w:link w:val="Footer"/>
    <w:uiPriority w:val="99"/>
    <w:rsid w:val="00477A47"/>
    <w:rPr>
      <w:rFonts w:ascii="Georgia" w:eastAsia="Times New Roman" w:hAnsi="Georgia" w:cs="Times New Roman"/>
      <w:sz w:val="21"/>
      <w:szCs w:val="24"/>
    </w:rPr>
  </w:style>
  <w:style w:type="paragraph" w:styleId="Header">
    <w:name w:val="header"/>
    <w:basedOn w:val="Normal"/>
    <w:link w:val="HeaderChar"/>
    <w:rsid w:val="00477A47"/>
    <w:pPr>
      <w:tabs>
        <w:tab w:val="center" w:pos="4819"/>
        <w:tab w:val="right" w:pos="9638"/>
      </w:tabs>
    </w:pPr>
  </w:style>
  <w:style w:type="character" w:customStyle="1" w:styleId="HeaderChar">
    <w:name w:val="Header Char"/>
    <w:basedOn w:val="DefaultParagraphFont"/>
    <w:link w:val="Header"/>
    <w:rsid w:val="00477A47"/>
    <w:rPr>
      <w:rFonts w:ascii="Georgia" w:eastAsia="Times New Roman" w:hAnsi="Georgia" w:cs="Times New Roman"/>
      <w:sz w:val="21"/>
      <w:szCs w:val="24"/>
    </w:rPr>
  </w:style>
  <w:style w:type="character" w:styleId="PageNumber">
    <w:name w:val="page number"/>
    <w:basedOn w:val="DefaultParagraphFont"/>
    <w:rsid w:val="00477A47"/>
  </w:style>
  <w:style w:type="paragraph" w:customStyle="1" w:styleId="Tab">
    <w:name w:val="Tab"/>
    <w:basedOn w:val="Normal"/>
    <w:next w:val="Normal"/>
    <w:rsid w:val="00477A47"/>
    <w:pPr>
      <w:tabs>
        <w:tab w:val="left" w:pos="7598"/>
      </w:tabs>
    </w:pPr>
  </w:style>
  <w:style w:type="paragraph" w:styleId="Title">
    <w:name w:val="Title"/>
    <w:basedOn w:val="Normal"/>
    <w:next w:val="Normal"/>
    <w:link w:val="TitleChar"/>
    <w:qFormat/>
    <w:rsid w:val="00477A47"/>
    <w:pPr>
      <w:keepNext/>
      <w:keepLines/>
      <w:spacing w:before="480" w:after="240" w:line="240" w:lineRule="auto"/>
      <w:jc w:val="left"/>
    </w:pPr>
    <w:rPr>
      <w:rFonts w:ascii="Arial" w:hAnsi="Arial" w:cs="Arial"/>
      <w:b/>
      <w:bCs/>
      <w:kern w:val="28"/>
      <w:sz w:val="30"/>
      <w:szCs w:val="32"/>
    </w:rPr>
  </w:style>
  <w:style w:type="character" w:customStyle="1" w:styleId="TitleChar">
    <w:name w:val="Title Char"/>
    <w:basedOn w:val="DefaultParagraphFont"/>
    <w:link w:val="Title"/>
    <w:rsid w:val="00477A47"/>
    <w:rPr>
      <w:rFonts w:ascii="Arial" w:eastAsia="Times New Roman" w:hAnsi="Arial" w:cs="Arial"/>
      <w:b/>
      <w:bCs/>
      <w:kern w:val="28"/>
      <w:sz w:val="30"/>
      <w:szCs w:val="32"/>
    </w:rPr>
  </w:style>
  <w:style w:type="paragraph" w:styleId="BalloonText">
    <w:name w:val="Balloon Text"/>
    <w:basedOn w:val="Normal"/>
    <w:link w:val="BalloonTextChar"/>
    <w:uiPriority w:val="99"/>
    <w:semiHidden/>
    <w:unhideWhenUsed/>
    <w:rsid w:val="00477A47"/>
    <w:rPr>
      <w:rFonts w:ascii="Tahoma" w:hAnsi="Tahoma" w:cs="Tahoma"/>
      <w:sz w:val="16"/>
      <w:szCs w:val="16"/>
    </w:rPr>
  </w:style>
  <w:style w:type="character" w:customStyle="1" w:styleId="BalloonTextChar">
    <w:name w:val="Balloon Text Char"/>
    <w:basedOn w:val="DefaultParagraphFont"/>
    <w:link w:val="BalloonText"/>
    <w:uiPriority w:val="99"/>
    <w:semiHidden/>
    <w:rsid w:val="00477A47"/>
    <w:rPr>
      <w:rFonts w:ascii="Tahoma" w:eastAsia="Times New Roman" w:hAnsi="Tahoma" w:cs="Tahoma"/>
      <w:sz w:val="16"/>
      <w:szCs w:val="16"/>
    </w:rPr>
  </w:style>
  <w:style w:type="character" w:styleId="PlaceholderText">
    <w:name w:val="Placeholder Text"/>
    <w:basedOn w:val="DefaultParagraphFont"/>
    <w:uiPriority w:val="99"/>
    <w:semiHidden/>
    <w:rsid w:val="00477A47"/>
    <w:rPr>
      <w:color w:val="808080"/>
    </w:rPr>
  </w:style>
  <w:style w:type="table" w:styleId="TableGrid">
    <w:name w:val="Table Grid"/>
    <w:basedOn w:val="TableNormal"/>
    <w:uiPriority w:val="59"/>
    <w:rsid w:val="00477A4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1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C6BECBA940499392E399205B28FC12"/>
        <w:category>
          <w:name w:val="Generelt"/>
          <w:gallery w:val="placeholder"/>
        </w:category>
        <w:types>
          <w:type w:val="bbPlcHdr"/>
        </w:types>
        <w:behaviors>
          <w:behavior w:val="content"/>
        </w:behaviors>
        <w:guid w:val="{FE77F273-BF78-4DDA-ABAE-FC849F8C0FD4}"/>
      </w:docPartPr>
      <w:docPartBody>
        <w:p w:rsidR="00E902FE" w:rsidRDefault="00BC6BF4">
          <w:pPr>
            <w:pStyle w:val="C1C6BECBA940499392E399205B28FC12"/>
          </w:pPr>
          <w:r w:rsidRPr="00DD41F3">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FE"/>
    <w:rsid w:val="00BC6BF4"/>
    <w:rsid w:val="00E902F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C6BECBA940499392E399205B28FC12">
    <w:name w:val="C1C6BECBA940499392E399205B28FC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C6BECBA940499392E399205B28FC12">
    <w:name w:val="C1C6BECBA940499392E399205B28F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50C8E36A-9962-425D-B2B3-9BB096AB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DsNotat.dotm</Template>
  <TotalTime>0</TotalTime>
  <Pages>4</Pages>
  <Words>1407</Words>
  <Characters>7037</Characters>
  <Application>Microsoft Office Word</Application>
  <DocSecurity>4</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Danish Student Register</vt:lpstr>
      <vt:lpstr/>
    </vt:vector>
  </TitlesOfParts>
  <Company>Danmarks Statistik</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Danish Student Register</dc:title>
  <dc:creator>PAH</dc:creator>
  <cp:lastModifiedBy>Thomas Bie</cp:lastModifiedBy>
  <cp:revision>2</cp:revision>
  <dcterms:created xsi:type="dcterms:W3CDTF">2014-04-07T13:18:00Z</dcterms:created>
  <dcterms:modified xsi:type="dcterms:W3CDTF">2014-04-07T13:18:00Z</dcterms:modified>
</cp:coreProperties>
</file>