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39F" w:rsidRPr="002A0FD8" w:rsidRDefault="0034539F">
      <w:pPr>
        <w:spacing w:before="2" w:line="100" w:lineRule="exact"/>
        <w:rPr>
          <w:rFonts w:ascii="Times New Roman" w:hAnsi="Times New Roman"/>
          <w:sz w:val="10"/>
          <w:szCs w:val="10"/>
          <w:lang w:val="uk-UA"/>
        </w:rPr>
      </w:pPr>
    </w:p>
    <w:p w:rsidR="0034539F" w:rsidRPr="002A0FD8" w:rsidRDefault="0034539F">
      <w:pPr>
        <w:spacing w:line="200" w:lineRule="exact"/>
        <w:rPr>
          <w:rFonts w:ascii="Times New Roman" w:hAnsi="Times New Roman"/>
          <w:sz w:val="20"/>
          <w:szCs w:val="20"/>
          <w:lang w:val="uk-UA"/>
        </w:rPr>
      </w:pPr>
    </w:p>
    <w:p w:rsidR="0034539F" w:rsidRPr="002A0FD8" w:rsidRDefault="0034539F">
      <w:pPr>
        <w:pStyle w:val="1"/>
        <w:spacing w:before="71"/>
        <w:ind w:left="1159" w:right="1165"/>
        <w:jc w:val="center"/>
        <w:rPr>
          <w:rFonts w:ascii="Times New Roman" w:hAnsi="Times New Roman"/>
          <w:b w:val="0"/>
          <w:bCs w:val="0"/>
          <w:lang w:val="uk-UA"/>
        </w:rPr>
      </w:pPr>
      <w:r w:rsidRPr="002A0FD8">
        <w:rPr>
          <w:rFonts w:ascii="Times New Roman" w:hAnsi="Times New Roman"/>
          <w:color w:val="1A171C"/>
          <w:lang w:val="uk-UA"/>
        </w:rPr>
        <w:t xml:space="preserve">РЕГЛАМЕНТ (EC) № 182/2011 ЄВРОПЕЙСЬКОГО ПАРЛАМЕНТУ </w:t>
      </w:r>
      <w:r w:rsidR="001B0A67" w:rsidRPr="002A0FD8">
        <w:rPr>
          <w:rFonts w:ascii="Times New Roman" w:hAnsi="Times New Roman"/>
          <w:color w:val="1A171C"/>
          <w:lang w:val="uk-UA"/>
        </w:rPr>
        <w:t>І</w:t>
      </w:r>
      <w:r w:rsidRPr="002A0FD8">
        <w:rPr>
          <w:rFonts w:ascii="Times New Roman" w:hAnsi="Times New Roman"/>
          <w:color w:val="1A171C"/>
          <w:lang w:val="uk-UA"/>
        </w:rPr>
        <w:t xml:space="preserve"> РАДИ</w:t>
      </w:r>
    </w:p>
    <w:p w:rsidR="0034539F" w:rsidRPr="002A0FD8" w:rsidRDefault="0034539F">
      <w:pPr>
        <w:spacing w:before="112"/>
        <w:ind w:left="1162" w:right="1165"/>
        <w:jc w:val="center"/>
        <w:rPr>
          <w:rFonts w:ascii="Times New Roman" w:hAnsi="Times New Roman"/>
          <w:sz w:val="19"/>
          <w:szCs w:val="19"/>
          <w:lang w:val="uk-UA"/>
        </w:rPr>
      </w:pPr>
      <w:r w:rsidRPr="002A0FD8">
        <w:rPr>
          <w:rFonts w:ascii="Times New Roman" w:hAnsi="Times New Roman"/>
          <w:b/>
          <w:bCs/>
          <w:color w:val="1A171C"/>
          <w:sz w:val="19"/>
          <w:lang w:val="uk-UA"/>
        </w:rPr>
        <w:t>від 16 лютого 2011 року</w:t>
      </w:r>
    </w:p>
    <w:p w:rsidR="0034539F" w:rsidRPr="002A0FD8" w:rsidRDefault="0034539F">
      <w:pPr>
        <w:spacing w:before="119" w:line="214" w:lineRule="exact"/>
        <w:ind w:left="1167" w:right="1165"/>
        <w:jc w:val="center"/>
        <w:rPr>
          <w:rFonts w:ascii="Times New Roman" w:hAnsi="Times New Roman"/>
          <w:sz w:val="19"/>
          <w:szCs w:val="19"/>
          <w:lang w:val="uk-UA"/>
        </w:rPr>
      </w:pPr>
      <w:r w:rsidRPr="002A0FD8">
        <w:rPr>
          <w:rFonts w:ascii="Times New Roman" w:hAnsi="Times New Roman"/>
          <w:b/>
          <w:bCs/>
          <w:color w:val="1A171C"/>
          <w:sz w:val="19"/>
          <w:szCs w:val="19"/>
          <w:lang w:val="uk-UA"/>
        </w:rPr>
        <w:t>встановлює правила і загальні принципи, що стосуються механізмів контролю з боку держав-членів щодо використання Комісією виконавчих повноважень</w:t>
      </w:r>
    </w:p>
    <w:p w:rsidR="0034539F" w:rsidRPr="002A0FD8" w:rsidRDefault="0034539F">
      <w:pPr>
        <w:spacing w:before="3" w:line="100" w:lineRule="exact"/>
        <w:rPr>
          <w:rFonts w:ascii="Times New Roman" w:hAnsi="Times New Roman"/>
          <w:sz w:val="10"/>
          <w:szCs w:val="10"/>
          <w:lang w:val="uk-UA"/>
        </w:rPr>
      </w:pPr>
    </w:p>
    <w:p w:rsidR="0034539F" w:rsidRPr="002A0FD8" w:rsidRDefault="0034539F">
      <w:pPr>
        <w:spacing w:line="200" w:lineRule="exact"/>
        <w:rPr>
          <w:rFonts w:ascii="Times New Roman" w:hAnsi="Times New Roman"/>
          <w:sz w:val="20"/>
          <w:szCs w:val="20"/>
          <w:lang w:val="uk-UA"/>
        </w:rPr>
      </w:pPr>
    </w:p>
    <w:p w:rsidR="0034539F" w:rsidRPr="002A0FD8" w:rsidRDefault="0034539F">
      <w:pPr>
        <w:spacing w:line="200" w:lineRule="exact"/>
        <w:rPr>
          <w:rFonts w:ascii="Times New Roman" w:hAnsi="Times New Roman"/>
          <w:sz w:val="20"/>
          <w:szCs w:val="20"/>
          <w:lang w:val="uk-UA"/>
        </w:rPr>
        <w:sectPr w:rsidR="0034539F" w:rsidRPr="002A0FD8">
          <w:headerReference w:type="even" r:id="rId8"/>
          <w:headerReference w:type="default" r:id="rId9"/>
          <w:type w:val="continuous"/>
          <w:pgSz w:w="11910" w:h="16840"/>
          <w:pgMar w:top="1180" w:right="760" w:bottom="280" w:left="680" w:header="845" w:footer="720" w:gutter="0"/>
          <w:pgNumType w:start="13"/>
          <w:cols w:space="720"/>
        </w:sectPr>
      </w:pPr>
    </w:p>
    <w:p w:rsidR="0034539F" w:rsidRPr="002A0FD8" w:rsidRDefault="0034539F">
      <w:pPr>
        <w:spacing w:before="79" w:line="214" w:lineRule="exact"/>
        <w:ind w:left="113" w:firstLine="2"/>
        <w:rPr>
          <w:rFonts w:ascii="Times New Roman" w:eastAsia="PMingLiU" w:hAnsi="Times New Roman"/>
          <w:sz w:val="17"/>
          <w:szCs w:val="17"/>
          <w:lang w:val="uk-UA"/>
        </w:rPr>
      </w:pPr>
      <w:r w:rsidRPr="002A0FD8">
        <w:rPr>
          <w:rFonts w:ascii="Times New Roman" w:hAnsi="Times New Roman"/>
          <w:color w:val="1A171C"/>
          <w:sz w:val="17"/>
          <w:lang w:val="uk-UA"/>
        </w:rPr>
        <w:lastRenderedPageBreak/>
        <w:t>ЄВРОПЕЙСЬКИЙ ПАРЛАМЕНТ І РАДА ЄВРОПЕЙСЬКОГО СОЮЗУ</w:t>
      </w:r>
    </w:p>
    <w:p w:rsidR="0034539F" w:rsidRPr="002A0FD8" w:rsidRDefault="0034539F">
      <w:pPr>
        <w:spacing w:before="10" w:line="90" w:lineRule="exact"/>
        <w:rPr>
          <w:rFonts w:ascii="Times New Roman" w:hAnsi="Times New Roman"/>
          <w:sz w:val="9"/>
          <w:szCs w:val="9"/>
          <w:lang w:val="uk-UA"/>
        </w:rPr>
      </w:pPr>
    </w:p>
    <w:p w:rsidR="0034539F" w:rsidRPr="002A0FD8" w:rsidRDefault="0034539F">
      <w:pPr>
        <w:spacing w:line="160" w:lineRule="exact"/>
        <w:rPr>
          <w:rFonts w:ascii="Times New Roman" w:hAnsi="Times New Roman"/>
          <w:sz w:val="16"/>
          <w:szCs w:val="16"/>
          <w:lang w:val="uk-UA"/>
        </w:rPr>
      </w:pPr>
    </w:p>
    <w:p w:rsidR="0034539F" w:rsidRPr="002A0FD8" w:rsidRDefault="0034539F">
      <w:pPr>
        <w:pStyle w:val="a3"/>
        <w:spacing w:line="214" w:lineRule="exact"/>
        <w:rPr>
          <w:rFonts w:ascii="Times New Roman" w:hAnsi="Times New Roman"/>
          <w:lang w:val="uk-UA"/>
        </w:rPr>
      </w:pPr>
      <w:r w:rsidRPr="002A0FD8">
        <w:rPr>
          <w:rFonts w:ascii="Times New Roman" w:hAnsi="Times New Roman"/>
          <w:color w:val="1A171C"/>
          <w:lang w:val="uk-UA"/>
        </w:rPr>
        <w:t>Беручи до уваги Договір про функціонування Європейського Союзу, зокрема, його статтю 291(3),</w:t>
      </w:r>
    </w:p>
    <w:p w:rsidR="0034539F" w:rsidRPr="002A0FD8" w:rsidRDefault="0034539F">
      <w:pPr>
        <w:spacing w:line="180" w:lineRule="exact"/>
        <w:rPr>
          <w:rFonts w:ascii="Times New Roman" w:hAnsi="Times New Roman"/>
          <w:sz w:val="18"/>
          <w:szCs w:val="18"/>
          <w:lang w:val="uk-UA"/>
        </w:rPr>
      </w:pPr>
    </w:p>
    <w:p w:rsidR="0034539F" w:rsidRPr="002A0FD8" w:rsidRDefault="0034539F">
      <w:pPr>
        <w:pStyle w:val="a3"/>
        <w:ind w:left="115" w:firstLine="0"/>
        <w:rPr>
          <w:rFonts w:ascii="Times New Roman" w:hAnsi="Times New Roman"/>
          <w:lang w:val="uk-UA"/>
        </w:rPr>
      </w:pPr>
      <w:r w:rsidRPr="002A0FD8">
        <w:rPr>
          <w:rFonts w:ascii="Times New Roman" w:hAnsi="Times New Roman"/>
          <w:color w:val="1A171C"/>
          <w:lang w:val="uk-UA"/>
        </w:rPr>
        <w:t>Беручи до уваги пропозицію Комісії,</w:t>
      </w:r>
    </w:p>
    <w:p w:rsidR="0034539F" w:rsidRPr="002A0FD8" w:rsidRDefault="0034539F">
      <w:pPr>
        <w:spacing w:before="5" w:line="240" w:lineRule="exact"/>
        <w:rPr>
          <w:rFonts w:ascii="Times New Roman" w:hAnsi="Times New Roman"/>
          <w:sz w:val="24"/>
          <w:szCs w:val="24"/>
          <w:lang w:val="uk-UA"/>
        </w:rPr>
      </w:pPr>
    </w:p>
    <w:p w:rsidR="0034539F" w:rsidRPr="002A0FD8" w:rsidRDefault="0034539F">
      <w:pPr>
        <w:pStyle w:val="a3"/>
        <w:spacing w:line="214" w:lineRule="exact"/>
        <w:rPr>
          <w:rFonts w:ascii="Times New Roman" w:hAnsi="Times New Roman"/>
          <w:lang w:val="uk-UA"/>
        </w:rPr>
      </w:pPr>
      <w:r w:rsidRPr="002A0FD8">
        <w:rPr>
          <w:rFonts w:ascii="Times New Roman" w:hAnsi="Times New Roman"/>
          <w:color w:val="1A171C"/>
          <w:lang w:val="uk-UA"/>
        </w:rPr>
        <w:t>Після передачі проекту законодавчого акту до національних парламентів,</w:t>
      </w:r>
    </w:p>
    <w:p w:rsidR="0034539F" w:rsidRPr="002A0FD8" w:rsidRDefault="0034539F">
      <w:pPr>
        <w:spacing w:line="180" w:lineRule="exact"/>
        <w:rPr>
          <w:rFonts w:ascii="Times New Roman" w:hAnsi="Times New Roman"/>
          <w:sz w:val="18"/>
          <w:szCs w:val="18"/>
          <w:lang w:val="uk-UA"/>
        </w:rPr>
      </w:pPr>
    </w:p>
    <w:p w:rsidR="0034539F" w:rsidRPr="002A0FD8" w:rsidRDefault="0034539F">
      <w:pPr>
        <w:spacing w:before="4" w:line="200" w:lineRule="exact"/>
        <w:rPr>
          <w:rFonts w:ascii="Times New Roman" w:hAnsi="Times New Roman"/>
          <w:sz w:val="20"/>
          <w:szCs w:val="20"/>
          <w:lang w:val="uk-UA"/>
        </w:rPr>
      </w:pPr>
    </w:p>
    <w:p w:rsidR="0034539F" w:rsidRPr="002A0FD8" w:rsidRDefault="0034539F">
      <w:pPr>
        <w:pStyle w:val="a3"/>
        <w:spacing w:line="619" w:lineRule="auto"/>
        <w:ind w:left="115" w:firstLine="0"/>
        <w:rPr>
          <w:rFonts w:ascii="Times New Roman" w:hAnsi="Times New Roman"/>
          <w:lang w:val="uk-UA"/>
        </w:rPr>
      </w:pPr>
      <w:r w:rsidRPr="002A0FD8">
        <w:rPr>
          <w:rFonts w:ascii="Times New Roman" w:hAnsi="Times New Roman"/>
          <w:lang w:val="uk-UA"/>
        </w:rPr>
        <w:t xml:space="preserve">Діючи відповідно до звичайної законодавчої процедури (1), </w:t>
      </w:r>
      <w:r w:rsidR="001B0A67" w:rsidRPr="002A0FD8">
        <w:rPr>
          <w:rFonts w:ascii="Times New Roman" w:hAnsi="Times New Roman"/>
          <w:lang w:val="uk-UA"/>
        </w:rPr>
        <w:t>Оскільки</w:t>
      </w:r>
      <w:r w:rsidRPr="002A0FD8">
        <w:rPr>
          <w:rFonts w:ascii="Times New Roman" w:hAnsi="Times New Roman"/>
          <w:lang w:val="uk-UA"/>
        </w:rPr>
        <w:t>:</w:t>
      </w:r>
    </w:p>
    <w:p w:rsidR="0034539F" w:rsidRPr="002A0FD8" w:rsidRDefault="0034539F" w:rsidP="002D3E68">
      <w:pPr>
        <w:pStyle w:val="a3"/>
        <w:numPr>
          <w:ilvl w:val="0"/>
          <w:numId w:val="15"/>
        </w:numPr>
        <w:tabs>
          <w:tab w:val="left" w:pos="624"/>
        </w:tabs>
        <w:spacing w:before="116"/>
        <w:ind w:right="1"/>
        <w:jc w:val="both"/>
        <w:rPr>
          <w:rFonts w:ascii="Times New Roman" w:hAnsi="Times New Roman"/>
          <w:lang w:val="uk-UA"/>
        </w:rPr>
      </w:pPr>
      <w:r w:rsidRPr="002A0FD8">
        <w:rPr>
          <w:rFonts w:ascii="Times New Roman" w:hAnsi="Times New Roman"/>
          <w:color w:val="1A171C"/>
          <w:lang w:val="uk-UA"/>
        </w:rPr>
        <w:t>Якщо для реалізації юридично обов</w:t>
      </w:r>
      <w:r w:rsidR="001B0A67" w:rsidRPr="002A0FD8">
        <w:rPr>
          <w:rFonts w:ascii="Times New Roman" w:hAnsi="Times New Roman"/>
          <w:color w:val="1A171C"/>
          <w:lang w:val="uk-UA"/>
        </w:rPr>
        <w:t>’</w:t>
      </w:r>
      <w:r w:rsidRPr="002A0FD8">
        <w:rPr>
          <w:rFonts w:ascii="Times New Roman" w:hAnsi="Times New Roman"/>
          <w:color w:val="1A171C"/>
          <w:lang w:val="uk-UA"/>
        </w:rPr>
        <w:t>язкових загальносоюзних актів потрібні єдині умови, ці акти (далі - «Основні акти») мають покладати виконавчі повноваження на Комісію, а в окремих обґрунтованих випадках і у випадках, передбачених у статтях 24 і 26 Договору про Європейський Союз, - на Раду.</w:t>
      </w:r>
    </w:p>
    <w:p w:rsidR="0034539F" w:rsidRPr="002A0FD8" w:rsidRDefault="0034539F">
      <w:pPr>
        <w:spacing w:line="180" w:lineRule="exact"/>
        <w:rPr>
          <w:rFonts w:ascii="Times New Roman" w:hAnsi="Times New Roman"/>
          <w:sz w:val="18"/>
          <w:szCs w:val="18"/>
          <w:lang w:val="uk-UA"/>
        </w:rPr>
      </w:pPr>
    </w:p>
    <w:p w:rsidR="0034539F" w:rsidRPr="002A0FD8" w:rsidRDefault="0034539F">
      <w:pPr>
        <w:spacing w:before="10" w:line="240" w:lineRule="exact"/>
        <w:rPr>
          <w:rFonts w:ascii="Times New Roman" w:hAnsi="Times New Roman"/>
          <w:sz w:val="24"/>
          <w:szCs w:val="24"/>
          <w:lang w:val="uk-UA"/>
        </w:rPr>
      </w:pPr>
    </w:p>
    <w:p w:rsidR="0034539F" w:rsidRPr="002A0FD8" w:rsidRDefault="0034539F">
      <w:pPr>
        <w:pStyle w:val="a3"/>
        <w:numPr>
          <w:ilvl w:val="0"/>
          <w:numId w:val="15"/>
        </w:numPr>
        <w:tabs>
          <w:tab w:val="left" w:pos="624"/>
        </w:tabs>
        <w:spacing w:line="214" w:lineRule="exact"/>
        <w:ind w:right="3"/>
        <w:jc w:val="both"/>
        <w:rPr>
          <w:rFonts w:ascii="Times New Roman" w:hAnsi="Times New Roman"/>
          <w:lang w:val="uk-UA"/>
        </w:rPr>
      </w:pPr>
      <w:r w:rsidRPr="002A0FD8">
        <w:rPr>
          <w:rFonts w:ascii="Times New Roman" w:hAnsi="Times New Roman"/>
          <w:color w:val="1A171C"/>
          <w:lang w:val="uk-UA"/>
        </w:rPr>
        <w:t>Задача щодо прийняття рішення по кожному окремому основному документу про надання виконавчих повноважень Комісії відповідно до статті 291(2) цього Договору покладається на законодавця, який має повністю дотримуватися критеріїв, викладених в Договорі про функціонування Європейського союзу (далі - «</w:t>
      </w:r>
      <w:r w:rsidR="00594B72" w:rsidRPr="002A0FD8">
        <w:rPr>
          <w:rFonts w:ascii="Times New Roman" w:hAnsi="Times New Roman"/>
          <w:color w:val="1A171C"/>
          <w:lang w:val="uk-UA"/>
        </w:rPr>
        <w:t>TFEU</w:t>
      </w:r>
      <w:r w:rsidRPr="002A0FD8">
        <w:rPr>
          <w:rFonts w:ascii="Times New Roman" w:hAnsi="Times New Roman"/>
          <w:color w:val="1A171C"/>
          <w:lang w:val="uk-UA"/>
        </w:rPr>
        <w:t>»).</w:t>
      </w:r>
    </w:p>
    <w:p w:rsidR="0034539F" w:rsidRPr="002A0FD8" w:rsidRDefault="0034539F">
      <w:pPr>
        <w:spacing w:line="180" w:lineRule="exact"/>
        <w:rPr>
          <w:rFonts w:ascii="Times New Roman" w:hAnsi="Times New Roman"/>
          <w:sz w:val="18"/>
          <w:szCs w:val="18"/>
          <w:lang w:val="uk-UA"/>
        </w:rPr>
      </w:pPr>
    </w:p>
    <w:p w:rsidR="0034539F" w:rsidRPr="002A0FD8" w:rsidRDefault="0034539F">
      <w:pPr>
        <w:spacing w:before="10" w:line="220" w:lineRule="exact"/>
        <w:rPr>
          <w:rFonts w:ascii="Times New Roman" w:hAnsi="Times New Roman"/>
          <w:lang w:val="uk-UA"/>
        </w:rPr>
      </w:pPr>
    </w:p>
    <w:p w:rsidR="0034539F" w:rsidRPr="002A0FD8" w:rsidRDefault="0034539F">
      <w:pPr>
        <w:pStyle w:val="a3"/>
        <w:numPr>
          <w:ilvl w:val="0"/>
          <w:numId w:val="15"/>
        </w:numPr>
        <w:tabs>
          <w:tab w:val="left" w:pos="624"/>
        </w:tabs>
        <w:spacing w:line="208" w:lineRule="auto"/>
        <w:ind w:right="5"/>
        <w:jc w:val="both"/>
        <w:rPr>
          <w:rFonts w:ascii="Times New Roman" w:hAnsi="Times New Roman"/>
          <w:lang w:val="uk-UA"/>
        </w:rPr>
      </w:pPr>
      <w:r w:rsidRPr="002A0FD8">
        <w:rPr>
          <w:rFonts w:ascii="Times New Roman" w:hAnsi="Times New Roman"/>
          <w:lang w:val="uk-UA"/>
        </w:rPr>
        <w:t xml:space="preserve">До цих пір здійснення повноважень Комісією регулювалося </w:t>
      </w:r>
      <w:r w:rsidR="00594B72" w:rsidRPr="002A0FD8">
        <w:rPr>
          <w:rFonts w:ascii="Times New Roman" w:hAnsi="Times New Roman"/>
          <w:lang w:val="uk-UA"/>
        </w:rPr>
        <w:t>Рішенням</w:t>
      </w:r>
      <w:r w:rsidRPr="002A0FD8">
        <w:rPr>
          <w:rFonts w:ascii="Times New Roman" w:hAnsi="Times New Roman"/>
          <w:lang w:val="uk-UA"/>
        </w:rPr>
        <w:t xml:space="preserve"> Ради 1999/468/ЄС (2).</w:t>
      </w:r>
    </w:p>
    <w:p w:rsidR="0034539F" w:rsidRPr="002A0FD8" w:rsidRDefault="0034539F">
      <w:pPr>
        <w:spacing w:before="10" w:line="240" w:lineRule="exact"/>
        <w:rPr>
          <w:rFonts w:ascii="Times New Roman" w:hAnsi="Times New Roman"/>
          <w:sz w:val="24"/>
          <w:szCs w:val="24"/>
          <w:lang w:val="uk-UA"/>
        </w:rPr>
      </w:pPr>
    </w:p>
    <w:p w:rsidR="0034539F" w:rsidRPr="002A0FD8" w:rsidRDefault="0034539F">
      <w:pPr>
        <w:pStyle w:val="a3"/>
        <w:numPr>
          <w:ilvl w:val="0"/>
          <w:numId w:val="15"/>
        </w:numPr>
        <w:tabs>
          <w:tab w:val="left" w:pos="624"/>
        </w:tabs>
        <w:spacing w:line="214" w:lineRule="exact"/>
        <w:jc w:val="both"/>
        <w:rPr>
          <w:rFonts w:ascii="Times New Roman" w:hAnsi="Times New Roman"/>
          <w:lang w:val="uk-UA"/>
        </w:rPr>
      </w:pPr>
      <w:r w:rsidRPr="002A0FD8">
        <w:rPr>
          <w:rFonts w:ascii="Times New Roman" w:hAnsi="Times New Roman"/>
          <w:color w:val="1A171C"/>
          <w:lang w:val="uk-UA"/>
        </w:rPr>
        <w:t xml:space="preserve">Відповідно до </w:t>
      </w:r>
      <w:r w:rsidR="00594B72" w:rsidRPr="002A0FD8">
        <w:rPr>
          <w:rFonts w:ascii="Times New Roman" w:hAnsi="Times New Roman"/>
          <w:color w:val="1A171C"/>
          <w:lang w:val="uk-UA"/>
        </w:rPr>
        <w:t>TFEU</w:t>
      </w:r>
      <w:r w:rsidRPr="002A0FD8">
        <w:rPr>
          <w:rFonts w:ascii="Times New Roman" w:hAnsi="Times New Roman"/>
          <w:color w:val="1A171C"/>
          <w:lang w:val="uk-UA"/>
        </w:rPr>
        <w:t xml:space="preserve"> відтепер Європейський парламент і Рада повинні встановлювати правила і загальні принципи щодо механізмів контролю з боку держав-членів стосовно здійснення повноважень Комісією.</w:t>
      </w:r>
    </w:p>
    <w:p w:rsidR="0034539F" w:rsidRPr="002A0FD8" w:rsidRDefault="0034539F">
      <w:pPr>
        <w:spacing w:before="10" w:line="220" w:lineRule="exact"/>
        <w:rPr>
          <w:rFonts w:ascii="Times New Roman" w:hAnsi="Times New Roman"/>
          <w:lang w:val="uk-UA"/>
        </w:rPr>
      </w:pPr>
    </w:p>
    <w:p w:rsidR="0034539F" w:rsidRPr="002A0FD8" w:rsidRDefault="0034539F" w:rsidP="002D3E68">
      <w:pPr>
        <w:pStyle w:val="a3"/>
        <w:numPr>
          <w:ilvl w:val="0"/>
          <w:numId w:val="15"/>
        </w:numPr>
        <w:tabs>
          <w:tab w:val="left" w:pos="624"/>
          <w:tab w:val="left" w:pos="1538"/>
        </w:tabs>
        <w:jc w:val="both"/>
        <w:rPr>
          <w:rFonts w:ascii="Times New Roman" w:hAnsi="Times New Roman"/>
          <w:lang w:val="uk-UA"/>
        </w:rPr>
      </w:pPr>
      <w:r w:rsidRPr="002A0FD8">
        <w:rPr>
          <w:rFonts w:ascii="Times New Roman" w:hAnsi="Times New Roman"/>
          <w:color w:val="1A171C"/>
          <w:lang w:val="uk-UA"/>
        </w:rPr>
        <w:t xml:space="preserve">Необхідно забезпечити, щоб процедури такого контролю були чіткими, ефективними та відповідними до характеру виконавчих актів, а також, щоб вони відображали інституційні вимоги ДФЄС та накопичений досвід і загальну практику, яких необхідно дотримуватися при реалізації </w:t>
      </w:r>
      <w:r w:rsidR="00594B72" w:rsidRPr="002A0FD8">
        <w:rPr>
          <w:rFonts w:ascii="Times New Roman" w:hAnsi="Times New Roman"/>
          <w:color w:val="1A171C"/>
          <w:lang w:val="uk-UA"/>
        </w:rPr>
        <w:t>Рішення</w:t>
      </w:r>
      <w:r w:rsidRPr="002A0FD8">
        <w:rPr>
          <w:rFonts w:ascii="Times New Roman" w:hAnsi="Times New Roman"/>
          <w:color w:val="1A171C"/>
          <w:lang w:val="uk-UA"/>
        </w:rPr>
        <w:t xml:space="preserve"> 1999/468/ЄС.</w:t>
      </w:r>
    </w:p>
    <w:p w:rsidR="0034539F" w:rsidRPr="002A0FD8" w:rsidRDefault="0034539F">
      <w:pPr>
        <w:spacing w:before="5" w:line="240" w:lineRule="exact"/>
        <w:rPr>
          <w:rFonts w:ascii="Times New Roman" w:hAnsi="Times New Roman"/>
          <w:sz w:val="24"/>
          <w:szCs w:val="24"/>
          <w:lang w:val="uk-UA"/>
        </w:rPr>
      </w:pPr>
    </w:p>
    <w:p w:rsidR="0034539F" w:rsidRPr="002A0FD8" w:rsidRDefault="00262F6F">
      <w:pPr>
        <w:ind w:left="108"/>
        <w:rPr>
          <w:rFonts w:ascii="Times New Roman" w:hAnsi="Times New Roman"/>
          <w:sz w:val="4"/>
          <w:szCs w:val="4"/>
          <w:lang w:val="uk-UA"/>
        </w:rPr>
      </w:pPr>
      <w:r w:rsidRPr="002A0FD8">
        <w:rPr>
          <w:rFonts w:ascii="Times New Roman" w:hAnsi="Times New Roman"/>
          <w:noProof/>
          <w:lang w:val="ru-RU" w:eastAsia="ru-RU"/>
        </w:rPr>
        <w:drawing>
          <wp:inline distT="0" distB="0" distL="0" distR="0">
            <wp:extent cx="647700" cy="95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647700" cy="9525"/>
                    </a:xfrm>
                    <a:prstGeom prst="rect">
                      <a:avLst/>
                    </a:prstGeom>
                    <a:noFill/>
                    <a:ln w="9525">
                      <a:noFill/>
                      <a:miter lim="800000"/>
                      <a:headEnd/>
                      <a:tailEnd/>
                    </a:ln>
                  </pic:spPr>
                </pic:pic>
              </a:graphicData>
            </a:graphic>
          </wp:inline>
        </w:drawing>
      </w:r>
    </w:p>
    <w:p w:rsidR="0034539F" w:rsidRPr="002A0FD8" w:rsidRDefault="0034539F">
      <w:pPr>
        <w:spacing w:before="30" w:line="182" w:lineRule="exact"/>
        <w:ind w:left="348" w:right="4" w:hanging="233"/>
        <w:jc w:val="both"/>
        <w:rPr>
          <w:rFonts w:ascii="Times New Roman" w:eastAsia="PMingLiU" w:hAnsi="Times New Roman"/>
          <w:sz w:val="17"/>
          <w:szCs w:val="17"/>
          <w:lang w:val="uk-UA"/>
        </w:rPr>
      </w:pPr>
      <w:r w:rsidRPr="002A0FD8">
        <w:rPr>
          <w:rFonts w:ascii="Times New Roman" w:hAnsi="Times New Roman"/>
          <w:sz w:val="17"/>
          <w:szCs w:val="17"/>
          <w:lang w:val="uk-UA"/>
        </w:rPr>
        <w:t>(1) Позиція Європейського парламенту від 16 грудня 2010 року (ще не опубліковане в Офіційному журналі) і Рішення Ради від 14 лютого 2011 року.</w:t>
      </w:r>
    </w:p>
    <w:p w:rsidR="0034539F" w:rsidRPr="002A0FD8" w:rsidRDefault="0034539F">
      <w:pPr>
        <w:spacing w:line="179" w:lineRule="exact"/>
        <w:ind w:left="115"/>
        <w:rPr>
          <w:rFonts w:ascii="Times New Roman" w:eastAsia="PMingLiU" w:hAnsi="Times New Roman"/>
          <w:sz w:val="17"/>
          <w:szCs w:val="17"/>
          <w:lang w:val="uk-UA"/>
        </w:rPr>
      </w:pPr>
      <w:r w:rsidRPr="002A0FD8">
        <w:rPr>
          <w:rFonts w:ascii="Times New Roman" w:hAnsi="Times New Roman"/>
          <w:color w:val="1A171C"/>
          <w:sz w:val="17"/>
          <w:szCs w:val="17"/>
          <w:lang w:val="uk-UA"/>
        </w:rPr>
        <w:t>(2) OJ L 184, 17.7.1999, с. 23.</w:t>
      </w:r>
    </w:p>
    <w:p w:rsidR="0034539F" w:rsidRPr="002A0FD8" w:rsidRDefault="0034539F" w:rsidP="002D3E68">
      <w:pPr>
        <w:pStyle w:val="a3"/>
        <w:numPr>
          <w:ilvl w:val="0"/>
          <w:numId w:val="14"/>
        </w:numPr>
        <w:tabs>
          <w:tab w:val="left" w:pos="617"/>
        </w:tabs>
        <w:spacing w:before="70"/>
        <w:ind w:right="114"/>
        <w:jc w:val="both"/>
        <w:rPr>
          <w:rFonts w:ascii="Times New Roman" w:hAnsi="Times New Roman"/>
          <w:lang w:val="uk-UA"/>
        </w:rPr>
      </w:pPr>
      <w:r w:rsidRPr="002A0FD8">
        <w:rPr>
          <w:rFonts w:ascii="Times New Roman" w:hAnsi="Times New Roman"/>
          <w:color w:val="1A171C"/>
          <w:lang w:val="uk-UA"/>
        </w:rPr>
        <w:br w:type="column"/>
      </w:r>
      <w:r w:rsidRPr="002A0FD8">
        <w:rPr>
          <w:rFonts w:ascii="Times New Roman" w:hAnsi="Times New Roman"/>
          <w:color w:val="1A171C"/>
          <w:lang w:val="uk-UA"/>
        </w:rPr>
        <w:lastRenderedPageBreak/>
        <w:t>У цих основних актах, які вимагають від держав-членів контролю за прийняттям Комісією виконавчих актів, для цілей такого контролю доречне створення комітетів, які б складалися з представників держав-членів і очолювалися Комісією.</w:t>
      </w:r>
    </w:p>
    <w:p w:rsidR="0034539F" w:rsidRPr="002A0FD8" w:rsidRDefault="0034539F">
      <w:pPr>
        <w:spacing w:before="1" w:line="160" w:lineRule="exact"/>
        <w:rPr>
          <w:rFonts w:ascii="Times New Roman" w:hAnsi="Times New Roman"/>
          <w:sz w:val="16"/>
          <w:szCs w:val="16"/>
          <w:lang w:val="uk-UA"/>
        </w:rPr>
      </w:pPr>
    </w:p>
    <w:p w:rsidR="0034539F" w:rsidRPr="002A0FD8" w:rsidRDefault="0034539F">
      <w:pPr>
        <w:pStyle w:val="a3"/>
        <w:numPr>
          <w:ilvl w:val="0"/>
          <w:numId w:val="14"/>
        </w:numPr>
        <w:tabs>
          <w:tab w:val="left" w:pos="617"/>
        </w:tabs>
        <w:spacing w:line="214" w:lineRule="exact"/>
        <w:ind w:right="116"/>
        <w:jc w:val="both"/>
        <w:rPr>
          <w:rFonts w:ascii="Times New Roman" w:hAnsi="Times New Roman"/>
          <w:lang w:val="uk-UA"/>
        </w:rPr>
      </w:pPr>
      <w:r w:rsidRPr="002A0FD8">
        <w:rPr>
          <w:rFonts w:ascii="Times New Roman" w:hAnsi="Times New Roman"/>
          <w:color w:val="1A171C"/>
          <w:lang w:val="uk-UA"/>
        </w:rPr>
        <w:t>У разі необхідності, механізм контролю повинен передбачати звернення до апеляційного комітету, який має збиратися на відповідному рівні.</w:t>
      </w:r>
    </w:p>
    <w:p w:rsidR="0034539F" w:rsidRPr="002A0FD8" w:rsidRDefault="0034539F">
      <w:pPr>
        <w:spacing w:before="1" w:line="140" w:lineRule="exact"/>
        <w:rPr>
          <w:rFonts w:ascii="Times New Roman" w:hAnsi="Times New Roman"/>
          <w:sz w:val="14"/>
          <w:szCs w:val="14"/>
          <w:lang w:val="uk-UA"/>
        </w:rPr>
      </w:pPr>
    </w:p>
    <w:p w:rsidR="0034539F" w:rsidRPr="002A0FD8" w:rsidRDefault="0034539F">
      <w:pPr>
        <w:spacing w:line="180" w:lineRule="exact"/>
        <w:rPr>
          <w:rFonts w:ascii="Times New Roman" w:hAnsi="Times New Roman"/>
          <w:sz w:val="18"/>
          <w:szCs w:val="18"/>
          <w:lang w:val="uk-UA"/>
        </w:rPr>
      </w:pPr>
    </w:p>
    <w:p w:rsidR="0034539F" w:rsidRPr="002A0FD8" w:rsidRDefault="0034539F" w:rsidP="002D3E68">
      <w:pPr>
        <w:pStyle w:val="a3"/>
        <w:numPr>
          <w:ilvl w:val="0"/>
          <w:numId w:val="14"/>
        </w:numPr>
        <w:tabs>
          <w:tab w:val="left" w:pos="617"/>
        </w:tabs>
        <w:ind w:right="116"/>
        <w:jc w:val="both"/>
        <w:rPr>
          <w:rFonts w:ascii="Times New Roman" w:hAnsi="Times New Roman"/>
          <w:lang w:val="uk-UA"/>
        </w:rPr>
      </w:pPr>
      <w:r w:rsidRPr="002A0FD8">
        <w:rPr>
          <w:rFonts w:ascii="Times New Roman" w:hAnsi="Times New Roman"/>
          <w:color w:val="1A171C"/>
          <w:lang w:val="uk-UA"/>
        </w:rPr>
        <w:t>Для цілей спрощення Комісія повинна здійснювати виконавчі повноваження відповідно до однієї з двох процедур, а саме консультативної процедури або процедури розгляду.</w:t>
      </w:r>
    </w:p>
    <w:p w:rsidR="0034539F" w:rsidRPr="002A0FD8" w:rsidRDefault="0034539F">
      <w:pPr>
        <w:spacing w:before="1" w:line="160" w:lineRule="exact"/>
        <w:rPr>
          <w:rFonts w:ascii="Times New Roman" w:hAnsi="Times New Roman"/>
          <w:sz w:val="16"/>
          <w:szCs w:val="16"/>
          <w:lang w:val="uk-UA"/>
        </w:rPr>
      </w:pPr>
    </w:p>
    <w:p w:rsidR="0034539F" w:rsidRPr="002A0FD8" w:rsidRDefault="0034539F">
      <w:pPr>
        <w:spacing w:line="180" w:lineRule="exact"/>
        <w:rPr>
          <w:rFonts w:ascii="Times New Roman" w:hAnsi="Times New Roman"/>
          <w:sz w:val="18"/>
          <w:szCs w:val="18"/>
          <w:lang w:val="uk-UA"/>
        </w:rPr>
      </w:pPr>
    </w:p>
    <w:p w:rsidR="0034539F" w:rsidRPr="002A0FD8" w:rsidRDefault="0034539F">
      <w:pPr>
        <w:pStyle w:val="a3"/>
        <w:numPr>
          <w:ilvl w:val="0"/>
          <w:numId w:val="14"/>
        </w:numPr>
        <w:tabs>
          <w:tab w:val="left" w:pos="617"/>
        </w:tabs>
        <w:spacing w:line="214" w:lineRule="exact"/>
        <w:ind w:right="112"/>
        <w:jc w:val="both"/>
        <w:rPr>
          <w:rFonts w:ascii="Times New Roman" w:hAnsi="Times New Roman"/>
          <w:lang w:val="uk-UA"/>
        </w:rPr>
      </w:pPr>
      <w:r w:rsidRPr="002A0FD8">
        <w:rPr>
          <w:rFonts w:ascii="Times New Roman" w:hAnsi="Times New Roman"/>
          <w:color w:val="1A171C"/>
          <w:lang w:val="uk-UA"/>
        </w:rPr>
        <w:t>З метою подальшого спрощення до комітетів мають застосовуватися загальні процедурні правила, у тому числі ключові положення, що відносяться до їх функціонування та представлення думки за письмовою процедурою.</w:t>
      </w:r>
    </w:p>
    <w:p w:rsidR="0034539F" w:rsidRPr="002A0FD8" w:rsidRDefault="0034539F">
      <w:pPr>
        <w:spacing w:before="1" w:line="140" w:lineRule="exact"/>
        <w:rPr>
          <w:rFonts w:ascii="Times New Roman" w:hAnsi="Times New Roman"/>
          <w:sz w:val="14"/>
          <w:szCs w:val="14"/>
          <w:lang w:val="uk-UA"/>
        </w:rPr>
      </w:pPr>
    </w:p>
    <w:p w:rsidR="0034539F" w:rsidRPr="002A0FD8" w:rsidRDefault="0034539F">
      <w:pPr>
        <w:spacing w:line="180" w:lineRule="exact"/>
        <w:rPr>
          <w:rFonts w:ascii="Times New Roman" w:hAnsi="Times New Roman"/>
          <w:sz w:val="18"/>
          <w:szCs w:val="18"/>
          <w:lang w:val="uk-UA"/>
        </w:rPr>
      </w:pPr>
    </w:p>
    <w:p w:rsidR="0034539F" w:rsidRPr="002A0FD8" w:rsidRDefault="0034539F" w:rsidP="002D3E68">
      <w:pPr>
        <w:pStyle w:val="a3"/>
        <w:numPr>
          <w:ilvl w:val="0"/>
          <w:numId w:val="14"/>
        </w:numPr>
        <w:tabs>
          <w:tab w:val="left" w:pos="617"/>
        </w:tabs>
        <w:ind w:right="111"/>
        <w:jc w:val="both"/>
        <w:rPr>
          <w:rFonts w:ascii="Times New Roman" w:hAnsi="Times New Roman"/>
          <w:lang w:val="uk-UA"/>
        </w:rPr>
      </w:pPr>
      <w:r w:rsidRPr="002A0FD8">
        <w:rPr>
          <w:rFonts w:ascii="Times New Roman" w:hAnsi="Times New Roman"/>
          <w:color w:val="1A171C"/>
          <w:lang w:val="uk-UA"/>
        </w:rPr>
        <w:t>Для визначення процедури, що має застосовуватися до прийняття виконавчих актів Комісією, повинні бути встановлені критерії. Для досягнення більшої узгодженості процедурні вимоги мають відповідати характеру і впливу виконавчих актів, що приймаються.</w:t>
      </w:r>
    </w:p>
    <w:p w:rsidR="0034539F" w:rsidRPr="002A0FD8" w:rsidRDefault="0034539F">
      <w:pPr>
        <w:spacing w:before="2" w:line="150" w:lineRule="exact"/>
        <w:rPr>
          <w:rFonts w:ascii="Times New Roman" w:hAnsi="Times New Roman"/>
          <w:sz w:val="15"/>
          <w:szCs w:val="15"/>
          <w:lang w:val="uk-UA"/>
        </w:rPr>
      </w:pPr>
    </w:p>
    <w:p w:rsidR="0034539F" w:rsidRPr="002A0FD8" w:rsidRDefault="0034539F">
      <w:pPr>
        <w:spacing w:line="180" w:lineRule="exact"/>
        <w:rPr>
          <w:rFonts w:ascii="Times New Roman" w:hAnsi="Times New Roman"/>
          <w:sz w:val="18"/>
          <w:szCs w:val="18"/>
          <w:lang w:val="uk-UA"/>
        </w:rPr>
      </w:pPr>
    </w:p>
    <w:p w:rsidR="0034539F" w:rsidRPr="002A0FD8" w:rsidRDefault="0034539F" w:rsidP="002D3E68">
      <w:pPr>
        <w:pStyle w:val="a3"/>
        <w:numPr>
          <w:ilvl w:val="0"/>
          <w:numId w:val="14"/>
        </w:numPr>
        <w:tabs>
          <w:tab w:val="left" w:pos="617"/>
        </w:tabs>
        <w:ind w:right="112"/>
        <w:jc w:val="both"/>
        <w:rPr>
          <w:rFonts w:ascii="Times New Roman" w:hAnsi="Times New Roman"/>
          <w:lang w:val="uk-UA"/>
        </w:rPr>
      </w:pPr>
      <w:r w:rsidRPr="002A0FD8">
        <w:rPr>
          <w:rFonts w:ascii="Times New Roman" w:hAnsi="Times New Roman"/>
          <w:color w:val="1A171C"/>
          <w:lang w:val="uk-UA"/>
        </w:rPr>
        <w:t>Процедура розгляду повинна, зокрема, стосуватися прийняття актів загального характеру, спрямованих на реалізацію основних актів і конкретних виконавчих актів, які можуть мати важливий вплив. Така процедура має гарантувати, що виконавчі акти не будуть прийняті Комісією, якщо вони не узгоджуються з думкою комітету, за виключенням дуже рідких винятків, в яких вони можуть застосовуватися протягом обмеженого періоду часу. Процедура повинна також гарантувати можливість Комісії здійснювати розгляд проекту виконавчих актів у випадку відсутності висновку комітету, який би враховував окремі думки, що висловлюються в межах комітету.</w:t>
      </w:r>
    </w:p>
    <w:p w:rsidR="0034539F" w:rsidRPr="002A0FD8" w:rsidRDefault="0034539F">
      <w:pPr>
        <w:spacing w:before="1" w:line="160" w:lineRule="exact"/>
        <w:rPr>
          <w:rFonts w:ascii="Times New Roman" w:hAnsi="Times New Roman"/>
          <w:sz w:val="16"/>
          <w:szCs w:val="16"/>
          <w:lang w:val="uk-UA"/>
        </w:rPr>
      </w:pPr>
    </w:p>
    <w:p w:rsidR="0034539F" w:rsidRPr="002A0FD8" w:rsidRDefault="0034539F">
      <w:pPr>
        <w:spacing w:line="180" w:lineRule="exact"/>
        <w:rPr>
          <w:rFonts w:ascii="Times New Roman" w:hAnsi="Times New Roman"/>
          <w:sz w:val="18"/>
          <w:szCs w:val="18"/>
          <w:lang w:val="uk-UA"/>
        </w:rPr>
      </w:pPr>
    </w:p>
    <w:p w:rsidR="0034539F" w:rsidRPr="002A0FD8" w:rsidRDefault="0034539F">
      <w:pPr>
        <w:spacing w:line="180" w:lineRule="exact"/>
        <w:rPr>
          <w:rFonts w:ascii="Times New Roman" w:hAnsi="Times New Roman"/>
          <w:sz w:val="18"/>
          <w:szCs w:val="18"/>
          <w:lang w:val="uk-UA"/>
        </w:rPr>
      </w:pPr>
    </w:p>
    <w:p w:rsidR="0034539F" w:rsidRPr="002A0FD8" w:rsidRDefault="0034539F">
      <w:pPr>
        <w:pStyle w:val="a3"/>
        <w:numPr>
          <w:ilvl w:val="0"/>
          <w:numId w:val="14"/>
        </w:numPr>
        <w:tabs>
          <w:tab w:val="left" w:pos="617"/>
        </w:tabs>
        <w:spacing w:line="214" w:lineRule="exact"/>
        <w:ind w:right="114"/>
        <w:jc w:val="both"/>
        <w:rPr>
          <w:rFonts w:ascii="Times New Roman" w:hAnsi="Times New Roman"/>
          <w:lang w:val="uk-UA"/>
        </w:rPr>
      </w:pPr>
      <w:r w:rsidRPr="002A0FD8">
        <w:rPr>
          <w:rFonts w:ascii="Times New Roman" w:hAnsi="Times New Roman"/>
          <w:color w:val="1A171C"/>
          <w:lang w:val="uk-UA"/>
        </w:rPr>
        <w:t>Якщо згідно основного акту виконавчі повноваження стосовно програм з істотними бюджетними наслідками або які спрямовані на треті країни покладаються на Комісію, повинна застосовуватися процедура розгляду.</w:t>
      </w:r>
    </w:p>
    <w:p w:rsidR="0034539F" w:rsidRPr="002A0FD8" w:rsidRDefault="0034539F">
      <w:pPr>
        <w:spacing w:line="214" w:lineRule="exact"/>
        <w:jc w:val="both"/>
        <w:rPr>
          <w:rFonts w:ascii="Times New Roman" w:hAnsi="Times New Roman"/>
          <w:lang w:val="uk-UA"/>
        </w:rPr>
        <w:sectPr w:rsidR="0034539F" w:rsidRPr="002A0FD8">
          <w:type w:val="continuous"/>
          <w:pgSz w:w="11910" w:h="16840"/>
          <w:pgMar w:top="1180" w:right="760" w:bottom="280" w:left="680" w:header="720" w:footer="720" w:gutter="0"/>
          <w:cols w:num="2" w:space="720" w:equalWidth="0">
            <w:col w:w="4981" w:space="400"/>
            <w:col w:w="5089"/>
          </w:cols>
        </w:sectPr>
      </w:pPr>
    </w:p>
    <w:p w:rsidR="0034539F" w:rsidRPr="002A0FD8" w:rsidRDefault="0034539F">
      <w:pPr>
        <w:spacing w:before="2" w:line="100" w:lineRule="exact"/>
        <w:rPr>
          <w:rFonts w:ascii="Times New Roman" w:hAnsi="Times New Roman"/>
          <w:sz w:val="10"/>
          <w:szCs w:val="10"/>
          <w:lang w:val="uk-UA"/>
        </w:rPr>
      </w:pPr>
    </w:p>
    <w:p w:rsidR="0034539F" w:rsidRPr="002A0FD8" w:rsidRDefault="0034539F">
      <w:pPr>
        <w:spacing w:line="200" w:lineRule="exact"/>
        <w:rPr>
          <w:rFonts w:ascii="Times New Roman" w:hAnsi="Times New Roman"/>
          <w:sz w:val="20"/>
          <w:szCs w:val="20"/>
          <w:lang w:val="uk-UA"/>
        </w:rPr>
      </w:pPr>
    </w:p>
    <w:p w:rsidR="0034539F" w:rsidRPr="002A0FD8" w:rsidRDefault="0034539F">
      <w:pPr>
        <w:spacing w:line="200" w:lineRule="exact"/>
        <w:rPr>
          <w:rFonts w:ascii="Times New Roman" w:hAnsi="Times New Roman"/>
          <w:sz w:val="20"/>
          <w:szCs w:val="20"/>
          <w:lang w:val="uk-UA"/>
        </w:rPr>
        <w:sectPr w:rsidR="0034539F" w:rsidRPr="002A0FD8">
          <w:pgSz w:w="11910" w:h="16840"/>
          <w:pgMar w:top="1180" w:right="640" w:bottom="280" w:left="800" w:header="845" w:footer="0" w:gutter="0"/>
          <w:cols w:space="720"/>
        </w:sectPr>
      </w:pPr>
    </w:p>
    <w:p w:rsidR="0034539F" w:rsidRPr="002A0FD8" w:rsidRDefault="0034539F" w:rsidP="002D3E68">
      <w:pPr>
        <w:pStyle w:val="a3"/>
        <w:numPr>
          <w:ilvl w:val="0"/>
          <w:numId w:val="14"/>
        </w:numPr>
        <w:tabs>
          <w:tab w:val="left" w:pos="618"/>
        </w:tabs>
        <w:spacing w:before="70"/>
        <w:ind w:left="617" w:right="1"/>
        <w:jc w:val="both"/>
        <w:rPr>
          <w:rFonts w:ascii="Times New Roman" w:hAnsi="Times New Roman"/>
          <w:lang w:val="uk-UA"/>
        </w:rPr>
      </w:pPr>
      <w:r w:rsidRPr="002A0FD8">
        <w:rPr>
          <w:rFonts w:ascii="Times New Roman" w:hAnsi="Times New Roman"/>
          <w:color w:val="1A171C"/>
          <w:lang w:val="uk-UA"/>
        </w:rPr>
        <w:lastRenderedPageBreak/>
        <w:t xml:space="preserve">Голова комітету повинен намагатися знайти рішення, які б мали найширшу підтримку в межах комітету або апеляційного комітету і повинен пояснити, яким чином були прийняті до уваги дискусії та пропозиції щодо внесення змін. Для цього Комісія повинна звернути особливу увагу на </w:t>
      </w:r>
      <w:r w:rsidR="00825DC9" w:rsidRPr="002A0FD8">
        <w:rPr>
          <w:rFonts w:ascii="Times New Roman" w:hAnsi="Times New Roman"/>
          <w:color w:val="1A171C"/>
          <w:lang w:val="uk-UA"/>
        </w:rPr>
        <w:t>ідеї</w:t>
      </w:r>
      <w:r w:rsidRPr="002A0FD8">
        <w:rPr>
          <w:rFonts w:ascii="Times New Roman" w:hAnsi="Times New Roman"/>
          <w:color w:val="1A171C"/>
          <w:lang w:val="uk-UA"/>
        </w:rPr>
        <w:t>, що висловлюються в межах комітету або апеляційного комітету стосовно проекту остаточних антидемпінгових або компенсаційних заходів.</w:t>
      </w:r>
    </w:p>
    <w:p w:rsidR="0034539F" w:rsidRPr="002A0FD8" w:rsidRDefault="0034539F">
      <w:pPr>
        <w:spacing w:line="180" w:lineRule="exact"/>
        <w:rPr>
          <w:rFonts w:ascii="Times New Roman" w:hAnsi="Times New Roman"/>
          <w:sz w:val="18"/>
          <w:szCs w:val="18"/>
          <w:lang w:val="uk-UA"/>
        </w:rPr>
      </w:pPr>
    </w:p>
    <w:p w:rsidR="0034539F" w:rsidRPr="002A0FD8" w:rsidRDefault="0034539F">
      <w:pPr>
        <w:pStyle w:val="a3"/>
        <w:numPr>
          <w:ilvl w:val="0"/>
          <w:numId w:val="14"/>
        </w:numPr>
        <w:tabs>
          <w:tab w:val="left" w:pos="618"/>
        </w:tabs>
        <w:spacing w:line="214" w:lineRule="exact"/>
        <w:ind w:left="617" w:right="2"/>
        <w:jc w:val="both"/>
        <w:rPr>
          <w:rFonts w:ascii="Times New Roman" w:hAnsi="Times New Roman"/>
          <w:lang w:val="uk-UA"/>
        </w:rPr>
      </w:pPr>
      <w:r w:rsidRPr="002A0FD8">
        <w:rPr>
          <w:rFonts w:ascii="Times New Roman" w:hAnsi="Times New Roman"/>
          <w:color w:val="1A171C"/>
          <w:lang w:val="uk-UA"/>
        </w:rPr>
        <w:t>При розгляді питань про прийняття інших проектів виконавчих актів, що стосуються особливо чутливих секторів,</w:t>
      </w:r>
      <w:r w:rsidR="00825DC9" w:rsidRPr="002A0FD8">
        <w:rPr>
          <w:rFonts w:ascii="Times New Roman" w:hAnsi="Times New Roman"/>
          <w:color w:val="1A171C"/>
          <w:lang w:val="uk-UA"/>
        </w:rPr>
        <w:t xml:space="preserve"> особливо оподаткування, здоров’я</w:t>
      </w:r>
      <w:r w:rsidRPr="002A0FD8">
        <w:rPr>
          <w:rFonts w:ascii="Times New Roman" w:hAnsi="Times New Roman"/>
          <w:color w:val="1A171C"/>
          <w:lang w:val="uk-UA"/>
        </w:rPr>
        <w:t xml:space="preserve"> споживачів, безпеки харчових продуктів та захисту навколишнього середовища, з метою пошуку збалансованого рішення Комісія повинна наскільки це можливо дотримуватися такого способу поведінки, який би не дозволяв виступати проти основної позиції, яка може панувати в межах апеляційного комітету з точки зору доречності виконавчого акту.</w:t>
      </w:r>
    </w:p>
    <w:p w:rsidR="0034539F" w:rsidRPr="002A0FD8" w:rsidRDefault="0034539F">
      <w:pPr>
        <w:spacing w:line="180" w:lineRule="exact"/>
        <w:rPr>
          <w:rFonts w:ascii="Times New Roman" w:hAnsi="Times New Roman"/>
          <w:sz w:val="18"/>
          <w:szCs w:val="18"/>
          <w:lang w:val="uk-UA"/>
        </w:rPr>
      </w:pPr>
    </w:p>
    <w:p w:rsidR="0034539F" w:rsidRPr="002A0FD8" w:rsidRDefault="0034539F">
      <w:pPr>
        <w:pStyle w:val="a3"/>
        <w:numPr>
          <w:ilvl w:val="0"/>
          <w:numId w:val="14"/>
        </w:numPr>
        <w:tabs>
          <w:tab w:val="left" w:pos="618"/>
        </w:tabs>
        <w:spacing w:line="214" w:lineRule="exact"/>
        <w:ind w:left="617" w:right="1"/>
        <w:jc w:val="both"/>
        <w:rPr>
          <w:rFonts w:ascii="Times New Roman" w:hAnsi="Times New Roman"/>
          <w:lang w:val="uk-UA"/>
        </w:rPr>
      </w:pPr>
      <w:r w:rsidRPr="002A0FD8">
        <w:rPr>
          <w:rFonts w:ascii="Times New Roman" w:hAnsi="Times New Roman"/>
          <w:color w:val="1A171C"/>
          <w:lang w:val="uk-UA"/>
        </w:rPr>
        <w:t>Консультативна процедура повинна, як правило, застосовуватися у всіх інших випадках або тоді, коли вона вбачається більш доцільною.</w:t>
      </w:r>
    </w:p>
    <w:p w:rsidR="0034539F" w:rsidRPr="002A0FD8" w:rsidRDefault="0034539F">
      <w:pPr>
        <w:spacing w:line="180" w:lineRule="exact"/>
        <w:rPr>
          <w:rFonts w:ascii="Times New Roman" w:hAnsi="Times New Roman"/>
          <w:sz w:val="18"/>
          <w:szCs w:val="18"/>
          <w:lang w:val="uk-UA"/>
        </w:rPr>
      </w:pPr>
    </w:p>
    <w:p w:rsidR="0034539F" w:rsidRPr="002A0FD8" w:rsidRDefault="0034539F">
      <w:pPr>
        <w:spacing w:line="180" w:lineRule="exact"/>
        <w:rPr>
          <w:rFonts w:ascii="Times New Roman" w:hAnsi="Times New Roman"/>
          <w:sz w:val="18"/>
          <w:szCs w:val="18"/>
          <w:lang w:val="uk-UA"/>
        </w:rPr>
      </w:pPr>
    </w:p>
    <w:p w:rsidR="0034539F" w:rsidRPr="002A0FD8" w:rsidRDefault="0034539F">
      <w:pPr>
        <w:pStyle w:val="a3"/>
        <w:numPr>
          <w:ilvl w:val="0"/>
          <w:numId w:val="14"/>
        </w:numPr>
        <w:tabs>
          <w:tab w:val="left" w:pos="618"/>
        </w:tabs>
        <w:spacing w:line="214" w:lineRule="exact"/>
        <w:ind w:left="617" w:right="4"/>
        <w:jc w:val="both"/>
        <w:rPr>
          <w:rFonts w:ascii="Times New Roman" w:hAnsi="Times New Roman"/>
          <w:lang w:val="uk-UA"/>
        </w:rPr>
      </w:pPr>
      <w:r w:rsidRPr="002A0FD8">
        <w:rPr>
          <w:rFonts w:ascii="Times New Roman" w:hAnsi="Times New Roman"/>
          <w:color w:val="1A171C"/>
          <w:lang w:val="uk-UA"/>
        </w:rPr>
        <w:t>У разі, якщо це передбачено основним актом, має існувати можливість приймати виконавчі акти, які мають застосувати негайно в особливих випадках.</w:t>
      </w:r>
    </w:p>
    <w:p w:rsidR="0034539F" w:rsidRPr="002A0FD8" w:rsidRDefault="0034539F">
      <w:pPr>
        <w:spacing w:line="180" w:lineRule="exact"/>
        <w:rPr>
          <w:rFonts w:ascii="Times New Roman" w:hAnsi="Times New Roman"/>
          <w:sz w:val="18"/>
          <w:szCs w:val="18"/>
          <w:lang w:val="uk-UA"/>
        </w:rPr>
      </w:pPr>
    </w:p>
    <w:p w:rsidR="0034539F" w:rsidRPr="002A0FD8" w:rsidRDefault="0034539F">
      <w:pPr>
        <w:pStyle w:val="a3"/>
        <w:numPr>
          <w:ilvl w:val="0"/>
          <w:numId w:val="14"/>
        </w:numPr>
        <w:tabs>
          <w:tab w:val="left" w:pos="618"/>
        </w:tabs>
        <w:spacing w:line="214" w:lineRule="exact"/>
        <w:ind w:left="617" w:right="3"/>
        <w:jc w:val="both"/>
        <w:rPr>
          <w:rFonts w:ascii="Times New Roman" w:hAnsi="Times New Roman"/>
          <w:lang w:val="uk-UA"/>
        </w:rPr>
      </w:pPr>
      <w:r w:rsidRPr="002A0FD8">
        <w:rPr>
          <w:rFonts w:ascii="Times New Roman" w:hAnsi="Times New Roman"/>
          <w:color w:val="1A171C"/>
          <w:lang w:val="uk-UA"/>
        </w:rPr>
        <w:t>Європейський парламент і Рада повинн</w:t>
      </w:r>
      <w:r w:rsidR="00825DC9" w:rsidRPr="002A0FD8">
        <w:rPr>
          <w:rFonts w:ascii="Times New Roman" w:hAnsi="Times New Roman"/>
          <w:color w:val="1A171C"/>
          <w:lang w:val="uk-UA"/>
        </w:rPr>
        <w:t xml:space="preserve">і бути поінформовані щодо засідань комітету </w:t>
      </w:r>
      <w:r w:rsidRPr="002A0FD8">
        <w:rPr>
          <w:rFonts w:ascii="Times New Roman" w:hAnsi="Times New Roman"/>
          <w:color w:val="1A171C"/>
          <w:lang w:val="uk-UA"/>
        </w:rPr>
        <w:t>в найкоротший термін і на регулярній основі.</w:t>
      </w:r>
    </w:p>
    <w:p w:rsidR="0034539F" w:rsidRPr="002A0FD8" w:rsidRDefault="0034539F">
      <w:pPr>
        <w:spacing w:line="180" w:lineRule="exact"/>
        <w:rPr>
          <w:rFonts w:ascii="Times New Roman" w:hAnsi="Times New Roman"/>
          <w:sz w:val="18"/>
          <w:szCs w:val="18"/>
          <w:lang w:val="uk-UA"/>
        </w:rPr>
      </w:pPr>
    </w:p>
    <w:p w:rsidR="0034539F" w:rsidRPr="002A0FD8" w:rsidRDefault="0034539F">
      <w:pPr>
        <w:spacing w:before="17" w:line="240" w:lineRule="exact"/>
        <w:rPr>
          <w:rFonts w:ascii="Times New Roman" w:hAnsi="Times New Roman"/>
          <w:sz w:val="24"/>
          <w:szCs w:val="24"/>
          <w:lang w:val="uk-UA"/>
        </w:rPr>
      </w:pPr>
    </w:p>
    <w:p w:rsidR="0034539F" w:rsidRPr="002A0FD8" w:rsidRDefault="0034539F">
      <w:pPr>
        <w:pStyle w:val="a3"/>
        <w:numPr>
          <w:ilvl w:val="0"/>
          <w:numId w:val="14"/>
        </w:numPr>
        <w:tabs>
          <w:tab w:val="left" w:pos="618"/>
        </w:tabs>
        <w:spacing w:line="214" w:lineRule="exact"/>
        <w:ind w:left="617" w:right="3"/>
        <w:jc w:val="both"/>
        <w:rPr>
          <w:rFonts w:ascii="Times New Roman" w:hAnsi="Times New Roman"/>
          <w:lang w:val="uk-UA"/>
        </w:rPr>
      </w:pPr>
      <w:r w:rsidRPr="002A0FD8">
        <w:rPr>
          <w:rFonts w:ascii="Times New Roman" w:hAnsi="Times New Roman"/>
          <w:color w:val="1A171C"/>
          <w:lang w:val="uk-UA"/>
        </w:rPr>
        <w:t>Або Європейський парламент, або Рада повинні мати можливість у будь-який час повідомляти Комісію про те, що, на їх думку, проект виконавчого акту перевищує виконавчі повноваження, передбачені відповідним основним актом, враховуючи їх право розгляду законності актів Союзу.</w:t>
      </w:r>
    </w:p>
    <w:p w:rsidR="0034539F" w:rsidRPr="002A0FD8" w:rsidRDefault="0034539F">
      <w:pPr>
        <w:spacing w:line="180" w:lineRule="exact"/>
        <w:rPr>
          <w:rFonts w:ascii="Times New Roman" w:hAnsi="Times New Roman"/>
          <w:sz w:val="18"/>
          <w:szCs w:val="18"/>
          <w:lang w:val="uk-UA"/>
        </w:rPr>
      </w:pPr>
    </w:p>
    <w:p w:rsidR="0034539F" w:rsidRPr="002A0FD8" w:rsidRDefault="0034539F">
      <w:pPr>
        <w:spacing w:before="8" w:line="240" w:lineRule="exact"/>
        <w:rPr>
          <w:rFonts w:ascii="Times New Roman" w:hAnsi="Times New Roman"/>
          <w:sz w:val="24"/>
          <w:szCs w:val="24"/>
          <w:lang w:val="uk-UA"/>
        </w:rPr>
      </w:pPr>
    </w:p>
    <w:p w:rsidR="0034539F" w:rsidRPr="002A0FD8" w:rsidRDefault="0034539F">
      <w:pPr>
        <w:pStyle w:val="a3"/>
        <w:numPr>
          <w:ilvl w:val="0"/>
          <w:numId w:val="14"/>
        </w:numPr>
        <w:tabs>
          <w:tab w:val="left" w:pos="618"/>
          <w:tab w:val="left" w:pos="1578"/>
        </w:tabs>
        <w:spacing w:line="208" w:lineRule="auto"/>
        <w:ind w:left="617"/>
        <w:jc w:val="both"/>
        <w:rPr>
          <w:rFonts w:ascii="Times New Roman" w:hAnsi="Times New Roman"/>
          <w:lang w:val="uk-UA"/>
        </w:rPr>
      </w:pPr>
      <w:r w:rsidRPr="002A0FD8">
        <w:rPr>
          <w:rFonts w:ascii="Times New Roman" w:hAnsi="Times New Roman"/>
          <w:lang w:val="uk-UA"/>
        </w:rPr>
        <w:t>Доступ громадськості до інформації про засідання комітету має забезпечуватися відповідно до Регламенту (ЄС) № 1049/2001 Європейського парламенту і Ради від 30 травня 2001 року стосовно громадського доступу до документів Європейського парламенту, Ради і Комісії (</w:t>
      </w:r>
      <w:r w:rsidRPr="002A0FD8">
        <w:rPr>
          <w:rFonts w:ascii="Times New Roman" w:hAnsi="Times New Roman"/>
          <w:vertAlign w:val="superscript"/>
          <w:lang w:val="uk-UA"/>
        </w:rPr>
        <w:t>1</w:t>
      </w:r>
      <w:r w:rsidRPr="002A0FD8">
        <w:rPr>
          <w:rFonts w:ascii="Times New Roman" w:hAnsi="Times New Roman"/>
          <w:lang w:val="uk-UA"/>
        </w:rPr>
        <w:t>).</w:t>
      </w:r>
    </w:p>
    <w:p w:rsidR="0034539F" w:rsidRPr="002A0FD8" w:rsidRDefault="0034539F">
      <w:pPr>
        <w:spacing w:line="180" w:lineRule="exact"/>
        <w:rPr>
          <w:rFonts w:ascii="Times New Roman" w:hAnsi="Times New Roman"/>
          <w:sz w:val="18"/>
          <w:szCs w:val="18"/>
          <w:lang w:val="uk-UA"/>
        </w:rPr>
      </w:pPr>
    </w:p>
    <w:p w:rsidR="0034539F" w:rsidRPr="002A0FD8" w:rsidRDefault="0034539F">
      <w:pPr>
        <w:spacing w:line="180" w:lineRule="exact"/>
        <w:rPr>
          <w:rFonts w:ascii="Times New Roman" w:hAnsi="Times New Roman"/>
          <w:sz w:val="18"/>
          <w:szCs w:val="18"/>
          <w:lang w:val="uk-UA"/>
        </w:rPr>
      </w:pPr>
    </w:p>
    <w:p w:rsidR="0034539F" w:rsidRPr="002A0FD8" w:rsidRDefault="0034539F">
      <w:pPr>
        <w:spacing w:before="7" w:line="260" w:lineRule="exact"/>
        <w:rPr>
          <w:rFonts w:ascii="Times New Roman" w:hAnsi="Times New Roman"/>
          <w:sz w:val="26"/>
          <w:szCs w:val="26"/>
          <w:lang w:val="uk-UA"/>
        </w:rPr>
      </w:pPr>
    </w:p>
    <w:p w:rsidR="0034539F" w:rsidRPr="002A0FD8" w:rsidRDefault="0034539F">
      <w:pPr>
        <w:pStyle w:val="a3"/>
        <w:numPr>
          <w:ilvl w:val="0"/>
          <w:numId w:val="14"/>
        </w:numPr>
        <w:tabs>
          <w:tab w:val="left" w:pos="618"/>
        </w:tabs>
        <w:spacing w:line="214" w:lineRule="exact"/>
        <w:ind w:left="617"/>
        <w:jc w:val="both"/>
        <w:rPr>
          <w:rFonts w:ascii="Times New Roman" w:hAnsi="Times New Roman"/>
          <w:lang w:val="uk-UA"/>
        </w:rPr>
      </w:pPr>
      <w:r w:rsidRPr="002A0FD8">
        <w:rPr>
          <w:rFonts w:ascii="Times New Roman" w:hAnsi="Times New Roman"/>
          <w:color w:val="1A171C"/>
          <w:lang w:val="uk-UA"/>
        </w:rPr>
        <w:t>Комісія має вести ре</w:t>
      </w:r>
      <w:r w:rsidR="003E0C24" w:rsidRPr="002A0FD8">
        <w:rPr>
          <w:rFonts w:ascii="Times New Roman" w:hAnsi="Times New Roman"/>
          <w:color w:val="1A171C"/>
          <w:lang w:val="uk-UA"/>
        </w:rPr>
        <w:t>єстр</w:t>
      </w:r>
      <w:r w:rsidRPr="002A0FD8">
        <w:rPr>
          <w:rFonts w:ascii="Times New Roman" w:hAnsi="Times New Roman"/>
          <w:color w:val="1A171C"/>
          <w:lang w:val="uk-UA"/>
        </w:rPr>
        <w:t xml:space="preserve"> з інформацією про засідання комітету. Таким чином, до порядку використання ре</w:t>
      </w:r>
      <w:r w:rsidR="003E0C24" w:rsidRPr="002A0FD8">
        <w:rPr>
          <w:rFonts w:ascii="Times New Roman" w:hAnsi="Times New Roman"/>
          <w:color w:val="1A171C"/>
          <w:lang w:val="uk-UA"/>
        </w:rPr>
        <w:t>єст</w:t>
      </w:r>
      <w:r w:rsidRPr="002A0FD8">
        <w:rPr>
          <w:rFonts w:ascii="Times New Roman" w:hAnsi="Times New Roman"/>
          <w:color w:val="1A171C"/>
          <w:lang w:val="uk-UA"/>
        </w:rPr>
        <w:t>ру також мають застосуватися правила щодо захисту секретних документів, які застосовуються до Комісії.</w:t>
      </w:r>
    </w:p>
    <w:p w:rsidR="0034539F" w:rsidRPr="002A0FD8" w:rsidRDefault="0034539F">
      <w:pPr>
        <w:spacing w:before="15" w:line="220" w:lineRule="exact"/>
        <w:rPr>
          <w:rFonts w:ascii="Times New Roman" w:hAnsi="Times New Roman"/>
          <w:lang w:val="uk-UA"/>
        </w:rPr>
      </w:pPr>
    </w:p>
    <w:p w:rsidR="0034539F" w:rsidRPr="002A0FD8" w:rsidRDefault="00262F6F">
      <w:pPr>
        <w:ind w:left="102"/>
        <w:rPr>
          <w:rFonts w:ascii="Times New Roman" w:hAnsi="Times New Roman"/>
          <w:sz w:val="4"/>
          <w:szCs w:val="4"/>
          <w:lang w:val="uk-UA"/>
        </w:rPr>
      </w:pPr>
      <w:r w:rsidRPr="002A0FD8">
        <w:rPr>
          <w:rFonts w:ascii="Times New Roman" w:hAnsi="Times New Roman"/>
          <w:noProof/>
          <w:lang w:val="ru-RU" w:eastAsia="ru-RU"/>
        </w:rPr>
        <w:drawing>
          <wp:inline distT="0" distB="0" distL="0" distR="0">
            <wp:extent cx="647700" cy="95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srcRect/>
                    <a:stretch>
                      <a:fillRect/>
                    </a:stretch>
                  </pic:blipFill>
                  <pic:spPr bwMode="auto">
                    <a:xfrm>
                      <a:off x="0" y="0"/>
                      <a:ext cx="647700" cy="9525"/>
                    </a:xfrm>
                    <a:prstGeom prst="rect">
                      <a:avLst/>
                    </a:prstGeom>
                    <a:noFill/>
                    <a:ln w="9525">
                      <a:noFill/>
                      <a:miter lim="800000"/>
                      <a:headEnd/>
                      <a:tailEnd/>
                    </a:ln>
                  </pic:spPr>
                </pic:pic>
              </a:graphicData>
            </a:graphic>
          </wp:inline>
        </w:drawing>
      </w:r>
    </w:p>
    <w:p w:rsidR="0034539F" w:rsidRPr="002A0FD8" w:rsidRDefault="0034539F">
      <w:pPr>
        <w:ind w:left="109"/>
        <w:rPr>
          <w:rFonts w:ascii="Times New Roman" w:eastAsia="PMingLiU" w:hAnsi="Times New Roman"/>
          <w:sz w:val="17"/>
          <w:szCs w:val="17"/>
          <w:lang w:val="uk-UA"/>
        </w:rPr>
      </w:pPr>
      <w:r w:rsidRPr="002A0FD8">
        <w:rPr>
          <w:rFonts w:ascii="Times New Roman" w:hAnsi="Times New Roman"/>
          <w:color w:val="1A171C"/>
          <w:sz w:val="17"/>
          <w:lang w:val="uk-UA"/>
        </w:rPr>
        <w:t>(</w:t>
      </w:r>
      <w:r w:rsidRPr="002A0FD8">
        <w:rPr>
          <w:rFonts w:ascii="Times New Roman" w:hAnsi="Times New Roman"/>
          <w:color w:val="1A171C"/>
          <w:sz w:val="11"/>
          <w:lang w:val="uk-UA"/>
        </w:rPr>
        <w:t>1</w:t>
      </w:r>
      <w:r w:rsidRPr="002A0FD8">
        <w:rPr>
          <w:rFonts w:ascii="Times New Roman" w:hAnsi="Times New Roman"/>
          <w:color w:val="1A171C"/>
          <w:sz w:val="17"/>
          <w:lang w:val="uk-UA"/>
        </w:rPr>
        <w:t>) OJ L 145, 31.5.2001, c. 43.</w:t>
      </w:r>
    </w:p>
    <w:p w:rsidR="0034539F" w:rsidRPr="002A0FD8" w:rsidRDefault="0034539F" w:rsidP="002D3E68">
      <w:pPr>
        <w:pStyle w:val="a3"/>
        <w:numPr>
          <w:ilvl w:val="0"/>
          <w:numId w:val="14"/>
        </w:numPr>
        <w:tabs>
          <w:tab w:val="left" w:pos="613"/>
          <w:tab w:val="left" w:pos="1246"/>
        </w:tabs>
        <w:spacing w:before="70"/>
        <w:ind w:left="612" w:right="121"/>
        <w:jc w:val="both"/>
        <w:rPr>
          <w:rFonts w:ascii="Times New Roman" w:hAnsi="Times New Roman"/>
          <w:lang w:val="uk-UA"/>
        </w:rPr>
      </w:pPr>
      <w:r w:rsidRPr="002A0FD8">
        <w:rPr>
          <w:rFonts w:ascii="Times New Roman" w:hAnsi="Times New Roman"/>
          <w:color w:val="1A171C"/>
          <w:lang w:val="uk-UA"/>
        </w:rPr>
        <w:br w:type="column"/>
      </w:r>
      <w:r w:rsidRPr="002A0FD8">
        <w:rPr>
          <w:rFonts w:ascii="Times New Roman" w:hAnsi="Times New Roman"/>
          <w:color w:val="1A171C"/>
          <w:lang w:val="uk-UA"/>
        </w:rPr>
        <w:lastRenderedPageBreak/>
        <w:t xml:space="preserve">Рішення 1999/468/ЄС повинне бути скасоване. Для забезпечення переходу від режиму, передбаченого в </w:t>
      </w:r>
      <w:r w:rsidR="003E0C24" w:rsidRPr="002A0FD8">
        <w:rPr>
          <w:rFonts w:ascii="Times New Roman" w:hAnsi="Times New Roman"/>
          <w:color w:val="1A171C"/>
          <w:lang w:val="uk-UA"/>
        </w:rPr>
        <w:t>Рішенн</w:t>
      </w:r>
      <w:r w:rsidRPr="002A0FD8">
        <w:rPr>
          <w:rFonts w:ascii="Times New Roman" w:hAnsi="Times New Roman"/>
          <w:color w:val="1A171C"/>
          <w:lang w:val="uk-UA"/>
        </w:rPr>
        <w:t>і 1999/468/ЄС, до режиму, передбаченого в цьому Регламенті, будь-яке посилання в чинному законодавстві на процедури, передбачені в ц</w:t>
      </w:r>
      <w:r w:rsidR="003E0C24" w:rsidRPr="002A0FD8">
        <w:rPr>
          <w:rFonts w:ascii="Times New Roman" w:hAnsi="Times New Roman"/>
          <w:color w:val="1A171C"/>
          <w:lang w:val="uk-UA"/>
        </w:rPr>
        <w:t>ьому</w:t>
      </w:r>
      <w:r w:rsidRPr="002A0FD8">
        <w:rPr>
          <w:rFonts w:ascii="Times New Roman" w:hAnsi="Times New Roman"/>
          <w:color w:val="1A171C"/>
          <w:lang w:val="uk-UA"/>
        </w:rPr>
        <w:t xml:space="preserve"> </w:t>
      </w:r>
      <w:r w:rsidR="003E0C24" w:rsidRPr="002A0FD8">
        <w:rPr>
          <w:rFonts w:ascii="Times New Roman" w:hAnsi="Times New Roman"/>
          <w:color w:val="1A171C"/>
          <w:lang w:val="uk-UA"/>
        </w:rPr>
        <w:t>Рішенн</w:t>
      </w:r>
      <w:r w:rsidRPr="002A0FD8">
        <w:rPr>
          <w:rFonts w:ascii="Times New Roman" w:hAnsi="Times New Roman"/>
          <w:color w:val="1A171C"/>
          <w:lang w:val="uk-UA"/>
        </w:rPr>
        <w:t>і</w:t>
      </w:r>
      <w:r w:rsidR="003E0C24" w:rsidRPr="002A0FD8">
        <w:rPr>
          <w:rFonts w:ascii="Times New Roman" w:hAnsi="Times New Roman"/>
          <w:color w:val="1A171C"/>
          <w:lang w:val="uk-UA"/>
        </w:rPr>
        <w:t xml:space="preserve">, </w:t>
      </w:r>
      <w:r w:rsidRPr="002A0FD8">
        <w:rPr>
          <w:rFonts w:ascii="Times New Roman" w:hAnsi="Times New Roman"/>
          <w:color w:val="1A171C"/>
          <w:lang w:val="uk-UA"/>
        </w:rPr>
        <w:t>за винятком нормативної проце</w:t>
      </w:r>
      <w:r w:rsidR="003E0C24" w:rsidRPr="002A0FD8">
        <w:rPr>
          <w:rFonts w:ascii="Times New Roman" w:hAnsi="Times New Roman"/>
          <w:color w:val="1A171C"/>
          <w:lang w:val="uk-UA"/>
        </w:rPr>
        <w:t>дури з розглядом, передбаченої Статтею 5а цього документу</w:t>
      </w:r>
      <w:r w:rsidRPr="002A0FD8">
        <w:rPr>
          <w:rFonts w:ascii="Times New Roman" w:hAnsi="Times New Roman"/>
          <w:color w:val="1A171C"/>
          <w:lang w:val="uk-UA"/>
        </w:rPr>
        <w:t xml:space="preserve">, слід розуміти як посилання на відповідні процедури, передбачені в цьому Регламенті. Стаття 5а </w:t>
      </w:r>
      <w:r w:rsidR="005F5301" w:rsidRPr="002A0FD8">
        <w:rPr>
          <w:rFonts w:ascii="Times New Roman" w:hAnsi="Times New Roman"/>
          <w:color w:val="1A171C"/>
          <w:lang w:val="uk-UA"/>
        </w:rPr>
        <w:t>Рішення</w:t>
      </w:r>
      <w:r w:rsidRPr="002A0FD8">
        <w:rPr>
          <w:rFonts w:ascii="Times New Roman" w:hAnsi="Times New Roman"/>
          <w:color w:val="1A171C"/>
          <w:lang w:val="uk-UA"/>
        </w:rPr>
        <w:t xml:space="preserve"> 1999/468/ЄС повинна тимчасово зберігати юридичну силу для цілей існуючих основних актів, що посилаються на цю статтю.</w:t>
      </w:r>
    </w:p>
    <w:p w:rsidR="0034539F" w:rsidRPr="002A0FD8" w:rsidRDefault="0034539F">
      <w:pPr>
        <w:spacing w:line="180" w:lineRule="exact"/>
        <w:rPr>
          <w:rFonts w:ascii="Times New Roman" w:hAnsi="Times New Roman"/>
          <w:sz w:val="18"/>
          <w:szCs w:val="18"/>
          <w:lang w:val="uk-UA"/>
        </w:rPr>
      </w:pPr>
    </w:p>
    <w:p w:rsidR="0034539F" w:rsidRPr="002A0FD8" w:rsidRDefault="0034539F">
      <w:pPr>
        <w:pStyle w:val="a3"/>
        <w:numPr>
          <w:ilvl w:val="0"/>
          <w:numId w:val="14"/>
        </w:numPr>
        <w:tabs>
          <w:tab w:val="left" w:pos="613"/>
        </w:tabs>
        <w:spacing w:line="214" w:lineRule="exact"/>
        <w:ind w:left="612" w:right="121"/>
        <w:jc w:val="both"/>
        <w:rPr>
          <w:rFonts w:ascii="Times New Roman" w:hAnsi="Times New Roman"/>
          <w:lang w:val="uk-UA"/>
        </w:rPr>
      </w:pPr>
      <w:r w:rsidRPr="002A0FD8">
        <w:rPr>
          <w:rFonts w:ascii="Times New Roman" w:hAnsi="Times New Roman"/>
          <w:color w:val="1A171C"/>
          <w:lang w:val="uk-UA"/>
        </w:rPr>
        <w:t xml:space="preserve">На повноваження Комісії, які передбачені </w:t>
      </w:r>
      <w:r w:rsidR="005F5301" w:rsidRPr="002A0FD8">
        <w:rPr>
          <w:rFonts w:ascii="Times New Roman" w:hAnsi="Times New Roman"/>
          <w:color w:val="000000"/>
          <w:lang w:val="uk-UA"/>
        </w:rPr>
        <w:t xml:space="preserve">TFEU </w:t>
      </w:r>
      <w:r w:rsidRPr="002A0FD8">
        <w:rPr>
          <w:rFonts w:ascii="Times New Roman" w:hAnsi="Times New Roman"/>
          <w:color w:val="1A171C"/>
          <w:lang w:val="uk-UA"/>
        </w:rPr>
        <w:t>для впровадження правил конкуренції, цей Регламент не впливає,</w:t>
      </w:r>
    </w:p>
    <w:p w:rsidR="0034539F" w:rsidRPr="002A0FD8" w:rsidRDefault="0034539F">
      <w:pPr>
        <w:spacing w:line="180" w:lineRule="exact"/>
        <w:rPr>
          <w:rFonts w:ascii="Times New Roman" w:hAnsi="Times New Roman"/>
          <w:sz w:val="18"/>
          <w:szCs w:val="18"/>
          <w:lang w:val="uk-UA"/>
        </w:rPr>
      </w:pPr>
    </w:p>
    <w:p w:rsidR="0034539F" w:rsidRPr="002A0FD8" w:rsidRDefault="0034539F">
      <w:pPr>
        <w:ind w:left="104"/>
        <w:jc w:val="both"/>
        <w:rPr>
          <w:rFonts w:ascii="Times New Roman" w:eastAsia="PMingLiU" w:hAnsi="Times New Roman"/>
          <w:sz w:val="17"/>
          <w:szCs w:val="17"/>
          <w:lang w:val="uk-UA"/>
        </w:rPr>
      </w:pPr>
      <w:r w:rsidRPr="002A0FD8">
        <w:rPr>
          <w:rFonts w:ascii="Times New Roman" w:hAnsi="Times New Roman"/>
          <w:color w:val="1A171C"/>
          <w:sz w:val="17"/>
          <w:lang w:val="uk-UA"/>
        </w:rPr>
        <w:t>ПРИЙНЯЛИ ЦЕЙ РЕГЛАМЕНТ:</w:t>
      </w:r>
    </w:p>
    <w:p w:rsidR="0034539F" w:rsidRPr="002A0FD8" w:rsidRDefault="0034539F">
      <w:pPr>
        <w:spacing w:before="7" w:line="100" w:lineRule="exact"/>
        <w:rPr>
          <w:rFonts w:ascii="Times New Roman" w:hAnsi="Times New Roman"/>
          <w:sz w:val="10"/>
          <w:szCs w:val="10"/>
          <w:lang w:val="uk-UA"/>
        </w:rPr>
      </w:pPr>
    </w:p>
    <w:p w:rsidR="0034539F" w:rsidRPr="002A0FD8" w:rsidRDefault="0034539F">
      <w:pPr>
        <w:spacing w:line="160" w:lineRule="exact"/>
        <w:rPr>
          <w:rFonts w:ascii="Times New Roman" w:hAnsi="Times New Roman"/>
          <w:sz w:val="16"/>
          <w:szCs w:val="16"/>
          <w:lang w:val="uk-UA"/>
        </w:rPr>
      </w:pPr>
    </w:p>
    <w:p w:rsidR="0034539F" w:rsidRPr="002A0FD8" w:rsidRDefault="0034539F" w:rsidP="00DB45FD">
      <w:pPr>
        <w:ind w:left="2205" w:right="1830"/>
        <w:jc w:val="center"/>
        <w:rPr>
          <w:rFonts w:ascii="Times New Roman" w:hAnsi="Times New Roman"/>
          <w:sz w:val="19"/>
          <w:szCs w:val="19"/>
          <w:lang w:val="uk-UA"/>
        </w:rPr>
      </w:pPr>
      <w:r w:rsidRPr="002A0FD8">
        <w:rPr>
          <w:rFonts w:ascii="Times New Roman" w:hAnsi="Times New Roman"/>
          <w:i/>
          <w:iCs/>
          <w:color w:val="1A171C"/>
          <w:sz w:val="19"/>
          <w:lang w:val="uk-UA"/>
        </w:rPr>
        <w:t>Стаття 1</w:t>
      </w:r>
    </w:p>
    <w:p w:rsidR="0034539F" w:rsidRPr="002A0FD8" w:rsidRDefault="0034539F">
      <w:pPr>
        <w:pStyle w:val="1"/>
        <w:spacing w:before="119"/>
        <w:ind w:left="1541" w:right="1554"/>
        <w:jc w:val="center"/>
        <w:rPr>
          <w:rFonts w:ascii="Times New Roman" w:hAnsi="Times New Roman"/>
          <w:b w:val="0"/>
          <w:bCs w:val="0"/>
          <w:lang w:val="uk-UA"/>
        </w:rPr>
      </w:pPr>
      <w:r w:rsidRPr="002A0FD8">
        <w:rPr>
          <w:rFonts w:ascii="Times New Roman" w:hAnsi="Times New Roman"/>
          <w:color w:val="1A171C"/>
          <w:lang w:val="uk-UA"/>
        </w:rPr>
        <w:t>Предмет</w:t>
      </w:r>
    </w:p>
    <w:p w:rsidR="0034539F" w:rsidRPr="002A0FD8" w:rsidRDefault="0034539F" w:rsidP="002D3E68">
      <w:pPr>
        <w:pStyle w:val="a3"/>
        <w:spacing w:before="110"/>
        <w:ind w:left="102" w:right="118"/>
        <w:jc w:val="both"/>
        <w:rPr>
          <w:rFonts w:ascii="Times New Roman" w:hAnsi="Times New Roman"/>
          <w:lang w:val="uk-UA"/>
        </w:rPr>
      </w:pPr>
      <w:r w:rsidRPr="002A0FD8">
        <w:rPr>
          <w:rFonts w:ascii="Times New Roman" w:hAnsi="Times New Roman"/>
          <w:color w:val="1A171C"/>
          <w:lang w:val="uk-UA"/>
        </w:rPr>
        <w:t>Цей Регламент встановлює правила і загальні принципи, що регулюють механізми, які застос</w:t>
      </w:r>
      <w:r w:rsidR="00995B35" w:rsidRPr="002A0FD8">
        <w:rPr>
          <w:rFonts w:ascii="Times New Roman" w:hAnsi="Times New Roman"/>
          <w:color w:val="1A171C"/>
          <w:lang w:val="uk-UA"/>
        </w:rPr>
        <w:t>овуються, коли юридично обов’язковий</w:t>
      </w:r>
      <w:r w:rsidRPr="002A0FD8">
        <w:rPr>
          <w:rFonts w:ascii="Times New Roman" w:hAnsi="Times New Roman"/>
          <w:color w:val="1A171C"/>
          <w:lang w:val="uk-UA"/>
        </w:rPr>
        <w:t xml:space="preserve"> акт Союзу (далі «Основний акт») вказує на необхідність єдиних умов реалізації і вимагає, щоб прийняття виконавчих актів Комісією підлягало контролю з боку держав-членів.</w:t>
      </w:r>
    </w:p>
    <w:p w:rsidR="0034539F" w:rsidRPr="002A0FD8" w:rsidRDefault="0034539F">
      <w:pPr>
        <w:spacing w:line="180" w:lineRule="exact"/>
        <w:rPr>
          <w:rFonts w:ascii="Times New Roman" w:hAnsi="Times New Roman"/>
          <w:sz w:val="18"/>
          <w:szCs w:val="18"/>
          <w:lang w:val="uk-UA"/>
        </w:rPr>
      </w:pPr>
    </w:p>
    <w:p w:rsidR="0034539F" w:rsidRPr="002A0FD8" w:rsidRDefault="0034539F" w:rsidP="00DB45FD">
      <w:pPr>
        <w:ind w:left="2205" w:right="1972"/>
        <w:jc w:val="center"/>
        <w:rPr>
          <w:rFonts w:ascii="Times New Roman" w:hAnsi="Times New Roman"/>
          <w:sz w:val="19"/>
          <w:szCs w:val="19"/>
          <w:lang w:val="uk-UA"/>
        </w:rPr>
      </w:pPr>
      <w:r w:rsidRPr="002A0FD8">
        <w:rPr>
          <w:rFonts w:ascii="Times New Roman" w:hAnsi="Times New Roman"/>
          <w:i/>
          <w:iCs/>
          <w:color w:val="1A171C"/>
          <w:sz w:val="19"/>
          <w:lang w:val="uk-UA"/>
        </w:rPr>
        <w:t>Стаття 2</w:t>
      </w:r>
    </w:p>
    <w:p w:rsidR="0034539F" w:rsidRPr="002A0FD8" w:rsidRDefault="0034539F">
      <w:pPr>
        <w:pStyle w:val="1"/>
        <w:ind w:left="1541" w:right="1560"/>
        <w:jc w:val="center"/>
        <w:rPr>
          <w:rFonts w:ascii="Times New Roman" w:hAnsi="Times New Roman"/>
          <w:b w:val="0"/>
          <w:bCs w:val="0"/>
          <w:lang w:val="uk-UA"/>
        </w:rPr>
      </w:pPr>
      <w:r w:rsidRPr="002A0FD8">
        <w:rPr>
          <w:rFonts w:ascii="Times New Roman" w:hAnsi="Times New Roman"/>
          <w:color w:val="1A171C"/>
          <w:lang w:val="uk-UA"/>
        </w:rPr>
        <w:t>Вибір процедур</w:t>
      </w:r>
    </w:p>
    <w:p w:rsidR="0034539F" w:rsidRPr="002A0FD8" w:rsidRDefault="0034539F">
      <w:pPr>
        <w:pStyle w:val="a3"/>
        <w:numPr>
          <w:ilvl w:val="0"/>
          <w:numId w:val="13"/>
        </w:numPr>
        <w:tabs>
          <w:tab w:val="left" w:pos="535"/>
        </w:tabs>
        <w:spacing w:before="119" w:line="214" w:lineRule="exact"/>
        <w:ind w:right="123" w:firstLine="2"/>
        <w:jc w:val="both"/>
        <w:rPr>
          <w:rFonts w:ascii="Times New Roman" w:hAnsi="Times New Roman"/>
          <w:lang w:val="uk-UA"/>
        </w:rPr>
      </w:pPr>
      <w:r w:rsidRPr="002A0FD8">
        <w:rPr>
          <w:rFonts w:ascii="Times New Roman" w:hAnsi="Times New Roman"/>
          <w:color w:val="1A171C"/>
          <w:lang w:val="uk-UA"/>
        </w:rPr>
        <w:t>Основний документ може передбачати застосування консультативної процедури або процедури розгляду, беручи до уваги характер або вплив потрібного виконавчого акту.</w:t>
      </w:r>
    </w:p>
    <w:p w:rsidR="0034539F" w:rsidRPr="002A0FD8" w:rsidRDefault="0034539F">
      <w:pPr>
        <w:spacing w:line="180" w:lineRule="exact"/>
        <w:rPr>
          <w:rFonts w:ascii="Times New Roman" w:hAnsi="Times New Roman"/>
          <w:sz w:val="18"/>
          <w:szCs w:val="18"/>
          <w:lang w:val="uk-UA"/>
        </w:rPr>
      </w:pPr>
    </w:p>
    <w:p w:rsidR="0034539F" w:rsidRPr="002A0FD8" w:rsidRDefault="0034539F">
      <w:pPr>
        <w:spacing w:before="7" w:line="240" w:lineRule="exact"/>
        <w:rPr>
          <w:rFonts w:ascii="Times New Roman" w:hAnsi="Times New Roman"/>
          <w:sz w:val="24"/>
          <w:szCs w:val="24"/>
          <w:lang w:val="uk-UA"/>
        </w:rPr>
      </w:pPr>
    </w:p>
    <w:p w:rsidR="0034539F" w:rsidRPr="002A0FD8" w:rsidRDefault="0034539F">
      <w:pPr>
        <w:pStyle w:val="a3"/>
        <w:numPr>
          <w:ilvl w:val="0"/>
          <w:numId w:val="13"/>
        </w:numPr>
        <w:tabs>
          <w:tab w:val="left" w:pos="535"/>
        </w:tabs>
        <w:spacing w:line="214" w:lineRule="exact"/>
        <w:ind w:right="123" w:firstLine="2"/>
        <w:jc w:val="both"/>
        <w:rPr>
          <w:rFonts w:ascii="Times New Roman" w:hAnsi="Times New Roman"/>
          <w:lang w:val="uk-UA"/>
        </w:rPr>
      </w:pPr>
      <w:r w:rsidRPr="002A0FD8">
        <w:rPr>
          <w:rFonts w:ascii="Times New Roman" w:hAnsi="Times New Roman"/>
          <w:color w:val="1A171C"/>
          <w:lang w:val="uk-UA"/>
        </w:rPr>
        <w:t>Процедура розгляду застосовується, зокрема, для прийняття:</w:t>
      </w:r>
    </w:p>
    <w:p w:rsidR="0034539F" w:rsidRPr="002A0FD8" w:rsidRDefault="0034539F">
      <w:pPr>
        <w:spacing w:line="180" w:lineRule="exact"/>
        <w:rPr>
          <w:rFonts w:ascii="Times New Roman" w:hAnsi="Times New Roman"/>
          <w:sz w:val="18"/>
          <w:szCs w:val="18"/>
          <w:lang w:val="uk-UA"/>
        </w:rPr>
      </w:pPr>
    </w:p>
    <w:p w:rsidR="0034539F" w:rsidRPr="002A0FD8" w:rsidRDefault="0034539F">
      <w:pPr>
        <w:spacing w:before="10" w:line="200" w:lineRule="exact"/>
        <w:rPr>
          <w:rFonts w:ascii="Times New Roman" w:hAnsi="Times New Roman"/>
          <w:sz w:val="20"/>
          <w:szCs w:val="20"/>
          <w:lang w:val="uk-UA"/>
        </w:rPr>
      </w:pPr>
    </w:p>
    <w:p w:rsidR="0034539F" w:rsidRPr="002A0FD8" w:rsidRDefault="00995B35">
      <w:pPr>
        <w:pStyle w:val="a3"/>
        <w:numPr>
          <w:ilvl w:val="0"/>
          <w:numId w:val="12"/>
        </w:numPr>
        <w:tabs>
          <w:tab w:val="left" w:pos="395"/>
        </w:tabs>
        <w:ind w:hanging="290"/>
        <w:jc w:val="both"/>
        <w:rPr>
          <w:rFonts w:ascii="Times New Roman" w:hAnsi="Times New Roman"/>
          <w:lang w:val="uk-UA"/>
        </w:rPr>
      </w:pPr>
      <w:r w:rsidRPr="002A0FD8">
        <w:rPr>
          <w:rFonts w:ascii="Times New Roman" w:hAnsi="Times New Roman"/>
          <w:color w:val="1A171C"/>
          <w:lang w:val="uk-UA"/>
        </w:rPr>
        <w:t>виконавчих актів загальної галузі застосування</w:t>
      </w:r>
      <w:r w:rsidR="0034539F" w:rsidRPr="002A0FD8">
        <w:rPr>
          <w:rFonts w:ascii="Times New Roman" w:hAnsi="Times New Roman"/>
          <w:color w:val="1A171C"/>
          <w:lang w:val="uk-UA"/>
        </w:rPr>
        <w:t>;</w:t>
      </w:r>
    </w:p>
    <w:p w:rsidR="0034539F" w:rsidRPr="002A0FD8" w:rsidRDefault="0034539F">
      <w:pPr>
        <w:spacing w:line="180" w:lineRule="exact"/>
        <w:rPr>
          <w:rFonts w:ascii="Times New Roman" w:hAnsi="Times New Roman"/>
          <w:sz w:val="18"/>
          <w:szCs w:val="18"/>
          <w:lang w:val="uk-UA"/>
        </w:rPr>
      </w:pPr>
    </w:p>
    <w:p w:rsidR="0034539F" w:rsidRPr="002A0FD8" w:rsidRDefault="0034539F">
      <w:pPr>
        <w:spacing w:before="16" w:line="200" w:lineRule="exact"/>
        <w:rPr>
          <w:rFonts w:ascii="Times New Roman" w:hAnsi="Times New Roman"/>
          <w:sz w:val="20"/>
          <w:szCs w:val="20"/>
          <w:lang w:val="uk-UA"/>
        </w:rPr>
      </w:pPr>
    </w:p>
    <w:p w:rsidR="0034539F" w:rsidRPr="002A0FD8" w:rsidRDefault="0034539F">
      <w:pPr>
        <w:pStyle w:val="a3"/>
        <w:numPr>
          <w:ilvl w:val="0"/>
          <w:numId w:val="12"/>
        </w:numPr>
        <w:tabs>
          <w:tab w:val="left" w:pos="395"/>
        </w:tabs>
        <w:ind w:hanging="290"/>
        <w:jc w:val="both"/>
        <w:rPr>
          <w:rFonts w:ascii="Times New Roman" w:hAnsi="Times New Roman"/>
          <w:lang w:val="uk-UA"/>
        </w:rPr>
      </w:pPr>
      <w:r w:rsidRPr="002A0FD8">
        <w:rPr>
          <w:rFonts w:ascii="Times New Roman" w:hAnsi="Times New Roman"/>
          <w:color w:val="1A171C"/>
          <w:lang w:val="uk-UA"/>
        </w:rPr>
        <w:t>інших виконавчих актів, що стосуються:</w:t>
      </w:r>
    </w:p>
    <w:p w:rsidR="0034539F" w:rsidRPr="002A0FD8" w:rsidRDefault="0034539F">
      <w:pPr>
        <w:spacing w:line="180" w:lineRule="exact"/>
        <w:rPr>
          <w:rFonts w:ascii="Times New Roman" w:hAnsi="Times New Roman"/>
          <w:sz w:val="18"/>
          <w:szCs w:val="18"/>
          <w:lang w:val="uk-UA"/>
        </w:rPr>
      </w:pPr>
    </w:p>
    <w:p w:rsidR="0034539F" w:rsidRPr="002A0FD8" w:rsidRDefault="0034539F">
      <w:pPr>
        <w:spacing w:before="15" w:line="200" w:lineRule="exact"/>
        <w:rPr>
          <w:rFonts w:ascii="Times New Roman" w:hAnsi="Times New Roman"/>
          <w:sz w:val="20"/>
          <w:szCs w:val="20"/>
          <w:lang w:val="uk-UA"/>
        </w:rPr>
      </w:pPr>
    </w:p>
    <w:p w:rsidR="0034539F" w:rsidRPr="002A0FD8" w:rsidRDefault="0034539F">
      <w:pPr>
        <w:pStyle w:val="a3"/>
        <w:numPr>
          <w:ilvl w:val="1"/>
          <w:numId w:val="12"/>
        </w:numPr>
        <w:tabs>
          <w:tab w:val="left" w:pos="723"/>
        </w:tabs>
        <w:rPr>
          <w:rFonts w:ascii="Times New Roman" w:hAnsi="Times New Roman"/>
          <w:lang w:val="uk-UA"/>
        </w:rPr>
      </w:pPr>
      <w:r w:rsidRPr="002A0FD8">
        <w:rPr>
          <w:rFonts w:ascii="Times New Roman" w:hAnsi="Times New Roman"/>
          <w:color w:val="1A171C"/>
          <w:lang w:val="uk-UA"/>
        </w:rPr>
        <w:t>програм зі значними наслідками;</w:t>
      </w:r>
    </w:p>
    <w:p w:rsidR="0034539F" w:rsidRPr="002A0FD8" w:rsidRDefault="0034539F">
      <w:pPr>
        <w:spacing w:line="180" w:lineRule="exact"/>
        <w:rPr>
          <w:rFonts w:ascii="Times New Roman" w:hAnsi="Times New Roman"/>
          <w:sz w:val="18"/>
          <w:szCs w:val="18"/>
          <w:lang w:val="uk-UA"/>
        </w:rPr>
      </w:pPr>
    </w:p>
    <w:p w:rsidR="0034539F" w:rsidRPr="002A0FD8" w:rsidRDefault="0034539F">
      <w:pPr>
        <w:spacing w:before="12" w:line="240" w:lineRule="exact"/>
        <w:rPr>
          <w:rFonts w:ascii="Times New Roman" w:hAnsi="Times New Roman"/>
          <w:sz w:val="24"/>
          <w:szCs w:val="24"/>
          <w:lang w:val="uk-UA"/>
        </w:rPr>
      </w:pPr>
    </w:p>
    <w:p w:rsidR="0034539F" w:rsidRPr="002A0FD8" w:rsidRDefault="0034539F">
      <w:pPr>
        <w:pStyle w:val="a3"/>
        <w:numPr>
          <w:ilvl w:val="1"/>
          <w:numId w:val="12"/>
        </w:numPr>
        <w:tabs>
          <w:tab w:val="left" w:pos="723"/>
        </w:tabs>
        <w:spacing w:line="214" w:lineRule="exact"/>
        <w:ind w:right="120" w:hanging="288"/>
        <w:rPr>
          <w:rFonts w:ascii="Times New Roman" w:hAnsi="Times New Roman"/>
          <w:lang w:val="uk-UA"/>
        </w:rPr>
      </w:pPr>
      <w:r w:rsidRPr="002A0FD8">
        <w:rPr>
          <w:rFonts w:ascii="Times New Roman" w:hAnsi="Times New Roman"/>
          <w:color w:val="1A171C"/>
          <w:lang w:val="uk-UA"/>
        </w:rPr>
        <w:t>загальних сільськогосподарських і загальних рибальських політик;</w:t>
      </w:r>
    </w:p>
    <w:p w:rsidR="0034539F" w:rsidRPr="002A0FD8" w:rsidRDefault="0034539F">
      <w:pPr>
        <w:spacing w:line="180" w:lineRule="exact"/>
        <w:rPr>
          <w:rFonts w:ascii="Times New Roman" w:hAnsi="Times New Roman"/>
          <w:sz w:val="18"/>
          <w:szCs w:val="18"/>
          <w:lang w:val="uk-UA"/>
        </w:rPr>
      </w:pPr>
    </w:p>
    <w:p w:rsidR="0034539F" w:rsidRPr="002A0FD8" w:rsidRDefault="0034539F">
      <w:pPr>
        <w:spacing w:before="7" w:line="240" w:lineRule="exact"/>
        <w:rPr>
          <w:rFonts w:ascii="Times New Roman" w:hAnsi="Times New Roman"/>
          <w:sz w:val="24"/>
          <w:szCs w:val="24"/>
          <w:lang w:val="uk-UA"/>
        </w:rPr>
      </w:pPr>
    </w:p>
    <w:p w:rsidR="0034539F" w:rsidRPr="002A0FD8" w:rsidRDefault="0034539F">
      <w:pPr>
        <w:pStyle w:val="a3"/>
        <w:numPr>
          <w:ilvl w:val="1"/>
          <w:numId w:val="12"/>
        </w:numPr>
        <w:tabs>
          <w:tab w:val="left" w:pos="723"/>
        </w:tabs>
        <w:spacing w:line="214" w:lineRule="exact"/>
        <w:ind w:right="124" w:hanging="333"/>
        <w:rPr>
          <w:rFonts w:ascii="Times New Roman" w:hAnsi="Times New Roman"/>
          <w:lang w:val="uk-UA"/>
        </w:rPr>
      </w:pPr>
      <w:r w:rsidRPr="002A0FD8">
        <w:rPr>
          <w:rFonts w:ascii="Times New Roman" w:hAnsi="Times New Roman"/>
          <w:color w:val="1A171C"/>
          <w:lang w:val="uk-UA"/>
        </w:rPr>
        <w:t>навколишнього середовища, безпек</w:t>
      </w:r>
      <w:r w:rsidR="00995B35" w:rsidRPr="002A0FD8">
        <w:rPr>
          <w:rFonts w:ascii="Times New Roman" w:hAnsi="Times New Roman"/>
          <w:color w:val="1A171C"/>
          <w:lang w:val="uk-UA"/>
        </w:rPr>
        <w:t>и та охорони або захисту здоров’я</w:t>
      </w:r>
      <w:r w:rsidRPr="002A0FD8">
        <w:rPr>
          <w:rFonts w:ascii="Times New Roman" w:hAnsi="Times New Roman"/>
          <w:color w:val="1A171C"/>
          <w:lang w:val="uk-UA"/>
        </w:rPr>
        <w:t xml:space="preserve"> або безпеки, людей, тварин чи рослин;</w:t>
      </w:r>
    </w:p>
    <w:p w:rsidR="0034539F" w:rsidRPr="002A0FD8" w:rsidRDefault="0034539F">
      <w:pPr>
        <w:spacing w:line="180" w:lineRule="exact"/>
        <w:rPr>
          <w:rFonts w:ascii="Times New Roman" w:hAnsi="Times New Roman"/>
          <w:sz w:val="18"/>
          <w:szCs w:val="18"/>
          <w:lang w:val="uk-UA"/>
        </w:rPr>
      </w:pPr>
    </w:p>
    <w:p w:rsidR="0034539F" w:rsidRPr="002A0FD8" w:rsidRDefault="0034539F">
      <w:pPr>
        <w:spacing w:before="11" w:line="200" w:lineRule="exact"/>
        <w:rPr>
          <w:rFonts w:ascii="Times New Roman" w:hAnsi="Times New Roman"/>
          <w:sz w:val="20"/>
          <w:szCs w:val="20"/>
          <w:lang w:val="uk-UA"/>
        </w:rPr>
      </w:pPr>
    </w:p>
    <w:p w:rsidR="0034539F" w:rsidRPr="002A0FD8" w:rsidRDefault="0034539F">
      <w:pPr>
        <w:pStyle w:val="a3"/>
        <w:numPr>
          <w:ilvl w:val="1"/>
          <w:numId w:val="12"/>
        </w:numPr>
        <w:tabs>
          <w:tab w:val="left" w:pos="723"/>
        </w:tabs>
        <w:ind w:hanging="328"/>
        <w:rPr>
          <w:rFonts w:ascii="Times New Roman" w:hAnsi="Times New Roman"/>
          <w:lang w:val="uk-UA"/>
        </w:rPr>
      </w:pPr>
      <w:r w:rsidRPr="002A0FD8">
        <w:rPr>
          <w:rFonts w:ascii="Times New Roman" w:hAnsi="Times New Roman"/>
          <w:color w:val="1A171C"/>
          <w:lang w:val="uk-UA"/>
        </w:rPr>
        <w:t>загальної торгівельної політики;</w:t>
      </w:r>
    </w:p>
    <w:p w:rsidR="0034539F" w:rsidRPr="002A0FD8" w:rsidRDefault="0034539F">
      <w:pPr>
        <w:spacing w:line="180" w:lineRule="exact"/>
        <w:rPr>
          <w:rFonts w:ascii="Times New Roman" w:hAnsi="Times New Roman"/>
          <w:sz w:val="18"/>
          <w:szCs w:val="18"/>
          <w:lang w:val="uk-UA"/>
        </w:rPr>
      </w:pPr>
    </w:p>
    <w:p w:rsidR="0034539F" w:rsidRPr="002A0FD8" w:rsidRDefault="0034539F">
      <w:pPr>
        <w:spacing w:before="15" w:line="200" w:lineRule="exact"/>
        <w:rPr>
          <w:rFonts w:ascii="Times New Roman" w:hAnsi="Times New Roman"/>
          <w:sz w:val="20"/>
          <w:szCs w:val="20"/>
          <w:lang w:val="uk-UA"/>
        </w:rPr>
      </w:pPr>
    </w:p>
    <w:p w:rsidR="0034539F" w:rsidRPr="002A0FD8" w:rsidRDefault="0034539F">
      <w:pPr>
        <w:pStyle w:val="a3"/>
        <w:numPr>
          <w:ilvl w:val="1"/>
          <w:numId w:val="12"/>
        </w:numPr>
        <w:tabs>
          <w:tab w:val="left" w:pos="723"/>
        </w:tabs>
        <w:ind w:hanging="281"/>
        <w:rPr>
          <w:rFonts w:ascii="Times New Roman" w:hAnsi="Times New Roman"/>
          <w:lang w:val="uk-UA"/>
        </w:rPr>
      </w:pPr>
      <w:r w:rsidRPr="002A0FD8">
        <w:rPr>
          <w:rFonts w:ascii="Times New Roman" w:hAnsi="Times New Roman"/>
          <w:color w:val="1A171C"/>
          <w:lang w:val="uk-UA"/>
        </w:rPr>
        <w:t>оподаткування.</w:t>
      </w:r>
    </w:p>
    <w:p w:rsidR="0034539F" w:rsidRPr="002A0FD8" w:rsidRDefault="0034539F">
      <w:pPr>
        <w:rPr>
          <w:rFonts w:ascii="Times New Roman" w:hAnsi="Times New Roman"/>
          <w:lang w:val="uk-UA"/>
        </w:rPr>
        <w:sectPr w:rsidR="0034539F" w:rsidRPr="002A0FD8">
          <w:type w:val="continuous"/>
          <w:pgSz w:w="11910" w:h="16840"/>
          <w:pgMar w:top="1180" w:right="640" w:bottom="280" w:left="800" w:header="720" w:footer="720" w:gutter="0"/>
          <w:cols w:num="2" w:space="720" w:equalWidth="0">
            <w:col w:w="4973" w:space="406"/>
            <w:col w:w="5091"/>
          </w:cols>
        </w:sectPr>
      </w:pPr>
    </w:p>
    <w:p w:rsidR="0034539F" w:rsidRPr="002A0FD8" w:rsidRDefault="0034539F">
      <w:pPr>
        <w:spacing w:before="2" w:line="100" w:lineRule="exact"/>
        <w:rPr>
          <w:rFonts w:ascii="Times New Roman" w:hAnsi="Times New Roman"/>
          <w:sz w:val="10"/>
          <w:szCs w:val="10"/>
          <w:lang w:val="uk-UA"/>
        </w:rPr>
      </w:pPr>
    </w:p>
    <w:p w:rsidR="0034539F" w:rsidRPr="002A0FD8" w:rsidRDefault="0034539F">
      <w:pPr>
        <w:spacing w:line="200" w:lineRule="exact"/>
        <w:rPr>
          <w:rFonts w:ascii="Times New Roman" w:hAnsi="Times New Roman"/>
          <w:sz w:val="20"/>
          <w:szCs w:val="20"/>
          <w:lang w:val="uk-UA"/>
        </w:rPr>
      </w:pPr>
    </w:p>
    <w:p w:rsidR="0034539F" w:rsidRPr="002A0FD8" w:rsidRDefault="0034539F">
      <w:pPr>
        <w:spacing w:line="200" w:lineRule="exact"/>
        <w:rPr>
          <w:rFonts w:ascii="Times New Roman" w:hAnsi="Times New Roman"/>
          <w:sz w:val="20"/>
          <w:szCs w:val="20"/>
          <w:lang w:val="uk-UA"/>
        </w:rPr>
        <w:sectPr w:rsidR="0034539F" w:rsidRPr="002A0FD8">
          <w:pgSz w:w="11910" w:h="16840"/>
          <w:pgMar w:top="1180" w:right="760" w:bottom="280" w:left="680" w:header="845" w:footer="0" w:gutter="0"/>
          <w:cols w:space="720"/>
        </w:sectPr>
      </w:pPr>
    </w:p>
    <w:p w:rsidR="0034539F" w:rsidRPr="002A0FD8" w:rsidRDefault="0034539F">
      <w:pPr>
        <w:pStyle w:val="a3"/>
        <w:numPr>
          <w:ilvl w:val="0"/>
          <w:numId w:val="13"/>
        </w:numPr>
        <w:tabs>
          <w:tab w:val="left" w:pos="546"/>
        </w:tabs>
        <w:spacing w:before="79" w:line="214" w:lineRule="exact"/>
        <w:ind w:left="113" w:firstLine="2"/>
        <w:jc w:val="both"/>
        <w:rPr>
          <w:rFonts w:ascii="Times New Roman" w:hAnsi="Times New Roman"/>
          <w:lang w:val="uk-UA"/>
        </w:rPr>
      </w:pPr>
      <w:r w:rsidRPr="002A0FD8">
        <w:rPr>
          <w:rFonts w:ascii="Times New Roman" w:hAnsi="Times New Roman"/>
          <w:color w:val="1A171C"/>
          <w:lang w:val="uk-UA"/>
        </w:rPr>
        <w:lastRenderedPageBreak/>
        <w:t>Консультативна процедура застосовується, як правило, для прийняття виконавчих актів, які не підпадають під дію пункту 2. Однак, консультативна процедура може застосовуватися для прийняття виконавчих актів, зазначених в пункті 2 в обґрунтованих випадках.</w:t>
      </w:r>
    </w:p>
    <w:p w:rsidR="0034539F" w:rsidRPr="002A0FD8" w:rsidRDefault="0034539F">
      <w:pPr>
        <w:spacing w:before="7" w:line="110" w:lineRule="exact"/>
        <w:rPr>
          <w:rFonts w:ascii="Times New Roman" w:hAnsi="Times New Roman"/>
          <w:sz w:val="11"/>
          <w:szCs w:val="11"/>
          <w:lang w:val="uk-UA"/>
        </w:rPr>
      </w:pPr>
    </w:p>
    <w:p w:rsidR="0034539F" w:rsidRPr="002A0FD8" w:rsidRDefault="0034539F">
      <w:pPr>
        <w:spacing w:line="180" w:lineRule="exact"/>
        <w:rPr>
          <w:rFonts w:ascii="Times New Roman" w:hAnsi="Times New Roman"/>
          <w:sz w:val="18"/>
          <w:szCs w:val="18"/>
          <w:lang w:val="uk-UA"/>
        </w:rPr>
      </w:pPr>
    </w:p>
    <w:p w:rsidR="0034539F" w:rsidRPr="002A0FD8" w:rsidRDefault="0034539F">
      <w:pPr>
        <w:ind w:left="1690" w:right="1581"/>
        <w:jc w:val="center"/>
        <w:rPr>
          <w:rFonts w:ascii="Times New Roman" w:hAnsi="Times New Roman"/>
          <w:sz w:val="19"/>
          <w:szCs w:val="19"/>
          <w:lang w:val="uk-UA"/>
        </w:rPr>
      </w:pPr>
      <w:r w:rsidRPr="002A0FD8">
        <w:rPr>
          <w:rFonts w:ascii="Times New Roman" w:hAnsi="Times New Roman"/>
          <w:i/>
          <w:iCs/>
          <w:color w:val="1A171C"/>
          <w:sz w:val="19"/>
          <w:lang w:val="uk-UA"/>
        </w:rPr>
        <w:t>Стаття 3</w:t>
      </w:r>
    </w:p>
    <w:p w:rsidR="0034539F" w:rsidRPr="002A0FD8" w:rsidRDefault="0034539F" w:rsidP="00786049">
      <w:pPr>
        <w:pStyle w:val="1"/>
        <w:ind w:left="1690" w:right="1296"/>
        <w:jc w:val="center"/>
        <w:rPr>
          <w:rFonts w:ascii="Times New Roman" w:hAnsi="Times New Roman"/>
          <w:b w:val="0"/>
          <w:bCs w:val="0"/>
          <w:lang w:val="uk-UA"/>
        </w:rPr>
      </w:pPr>
      <w:r w:rsidRPr="002A0FD8">
        <w:rPr>
          <w:rFonts w:ascii="Times New Roman" w:hAnsi="Times New Roman"/>
          <w:color w:val="1A171C"/>
          <w:lang w:val="uk-UA"/>
        </w:rPr>
        <w:t>Загальні положення</w:t>
      </w:r>
    </w:p>
    <w:p w:rsidR="0034539F" w:rsidRPr="002A0FD8" w:rsidRDefault="0034539F">
      <w:pPr>
        <w:pStyle w:val="a3"/>
        <w:numPr>
          <w:ilvl w:val="0"/>
          <w:numId w:val="11"/>
        </w:numPr>
        <w:tabs>
          <w:tab w:val="left" w:pos="546"/>
        </w:tabs>
        <w:spacing w:before="119" w:line="214" w:lineRule="exact"/>
        <w:ind w:right="4" w:firstLine="2"/>
        <w:jc w:val="both"/>
        <w:rPr>
          <w:rFonts w:ascii="Times New Roman" w:hAnsi="Times New Roman"/>
          <w:lang w:val="uk-UA"/>
        </w:rPr>
      </w:pPr>
      <w:r w:rsidRPr="002A0FD8">
        <w:rPr>
          <w:rFonts w:ascii="Times New Roman" w:hAnsi="Times New Roman"/>
          <w:color w:val="1A171C"/>
          <w:lang w:val="uk-UA"/>
        </w:rPr>
        <w:t>Загал</w:t>
      </w:r>
      <w:r w:rsidR="00786049" w:rsidRPr="002A0FD8">
        <w:rPr>
          <w:rFonts w:ascii="Times New Roman" w:hAnsi="Times New Roman"/>
          <w:color w:val="1A171C"/>
          <w:lang w:val="uk-UA"/>
        </w:rPr>
        <w:t>ьні положення, викладені в цій С</w:t>
      </w:r>
      <w:r w:rsidRPr="002A0FD8">
        <w:rPr>
          <w:rFonts w:ascii="Times New Roman" w:hAnsi="Times New Roman"/>
          <w:color w:val="1A171C"/>
          <w:lang w:val="uk-UA"/>
        </w:rPr>
        <w:t>татті, застосовуютьс</w:t>
      </w:r>
      <w:r w:rsidR="00786049" w:rsidRPr="002A0FD8">
        <w:rPr>
          <w:rFonts w:ascii="Times New Roman" w:hAnsi="Times New Roman"/>
          <w:color w:val="1A171C"/>
          <w:lang w:val="uk-UA"/>
        </w:rPr>
        <w:t>я до всіх процедур, вказаних у С</w:t>
      </w:r>
      <w:r w:rsidRPr="002A0FD8">
        <w:rPr>
          <w:rFonts w:ascii="Times New Roman" w:hAnsi="Times New Roman"/>
          <w:color w:val="1A171C"/>
          <w:lang w:val="uk-UA"/>
        </w:rPr>
        <w:t>таттях з 4 по 8.</w:t>
      </w:r>
    </w:p>
    <w:p w:rsidR="0034539F" w:rsidRPr="002A0FD8" w:rsidRDefault="0034539F">
      <w:pPr>
        <w:spacing w:before="6" w:line="120" w:lineRule="exact"/>
        <w:rPr>
          <w:rFonts w:ascii="Times New Roman" w:hAnsi="Times New Roman"/>
          <w:sz w:val="12"/>
          <w:szCs w:val="12"/>
          <w:lang w:val="uk-UA"/>
        </w:rPr>
      </w:pPr>
    </w:p>
    <w:p w:rsidR="0034539F" w:rsidRPr="002A0FD8" w:rsidRDefault="0034539F">
      <w:pPr>
        <w:spacing w:line="180" w:lineRule="exact"/>
        <w:rPr>
          <w:rFonts w:ascii="Times New Roman" w:hAnsi="Times New Roman"/>
          <w:sz w:val="18"/>
          <w:szCs w:val="18"/>
          <w:lang w:val="uk-UA"/>
        </w:rPr>
      </w:pPr>
    </w:p>
    <w:p w:rsidR="0034539F" w:rsidRPr="002A0FD8" w:rsidRDefault="0034539F">
      <w:pPr>
        <w:spacing w:line="180" w:lineRule="exact"/>
        <w:rPr>
          <w:rFonts w:ascii="Times New Roman" w:hAnsi="Times New Roman"/>
          <w:sz w:val="18"/>
          <w:szCs w:val="18"/>
          <w:lang w:val="uk-UA"/>
        </w:rPr>
      </w:pPr>
    </w:p>
    <w:p w:rsidR="0034539F" w:rsidRPr="002A0FD8" w:rsidRDefault="0034539F">
      <w:pPr>
        <w:pStyle w:val="a3"/>
        <w:numPr>
          <w:ilvl w:val="0"/>
          <w:numId w:val="11"/>
        </w:numPr>
        <w:tabs>
          <w:tab w:val="left" w:pos="546"/>
        </w:tabs>
        <w:spacing w:line="214" w:lineRule="exact"/>
        <w:ind w:right="6" w:firstLine="2"/>
        <w:jc w:val="both"/>
        <w:rPr>
          <w:rFonts w:ascii="Times New Roman" w:hAnsi="Times New Roman"/>
          <w:lang w:val="uk-UA"/>
        </w:rPr>
      </w:pPr>
      <w:r w:rsidRPr="002A0FD8">
        <w:rPr>
          <w:rFonts w:ascii="Times New Roman" w:hAnsi="Times New Roman"/>
          <w:color w:val="1A171C"/>
          <w:lang w:val="uk-UA"/>
        </w:rPr>
        <w:t>Комісі</w:t>
      </w:r>
      <w:r w:rsidR="00786049" w:rsidRPr="002A0FD8">
        <w:rPr>
          <w:rFonts w:ascii="Times New Roman" w:hAnsi="Times New Roman"/>
          <w:color w:val="1A171C"/>
          <w:lang w:val="uk-UA"/>
        </w:rPr>
        <w:t>я</w:t>
      </w:r>
      <w:r w:rsidRPr="002A0FD8">
        <w:rPr>
          <w:rFonts w:ascii="Times New Roman" w:hAnsi="Times New Roman"/>
          <w:color w:val="1A171C"/>
          <w:lang w:val="uk-UA"/>
        </w:rPr>
        <w:t xml:space="preserve"> сприяє комітет</w:t>
      </w:r>
      <w:r w:rsidR="00786049" w:rsidRPr="002A0FD8">
        <w:rPr>
          <w:rFonts w:ascii="Times New Roman" w:hAnsi="Times New Roman"/>
          <w:color w:val="1A171C"/>
          <w:lang w:val="uk-UA"/>
        </w:rPr>
        <w:t>у</w:t>
      </w:r>
      <w:r w:rsidRPr="002A0FD8">
        <w:rPr>
          <w:rFonts w:ascii="Times New Roman" w:hAnsi="Times New Roman"/>
          <w:color w:val="1A171C"/>
          <w:lang w:val="uk-UA"/>
        </w:rPr>
        <w:t>, що складається з представників держав-членів. Комітет очолюється представником Комісії. Голова не бере участі в голосуванні комітету.</w:t>
      </w:r>
    </w:p>
    <w:p w:rsidR="0034539F" w:rsidRPr="002A0FD8" w:rsidRDefault="0034539F">
      <w:pPr>
        <w:spacing w:before="7" w:line="120" w:lineRule="exact"/>
        <w:rPr>
          <w:rFonts w:ascii="Times New Roman" w:hAnsi="Times New Roman"/>
          <w:sz w:val="12"/>
          <w:szCs w:val="12"/>
          <w:lang w:val="uk-UA"/>
        </w:rPr>
      </w:pPr>
    </w:p>
    <w:p w:rsidR="0034539F" w:rsidRPr="002A0FD8" w:rsidRDefault="0034539F">
      <w:pPr>
        <w:spacing w:line="180" w:lineRule="exact"/>
        <w:rPr>
          <w:rFonts w:ascii="Times New Roman" w:hAnsi="Times New Roman"/>
          <w:sz w:val="18"/>
          <w:szCs w:val="18"/>
          <w:lang w:val="uk-UA"/>
        </w:rPr>
      </w:pPr>
    </w:p>
    <w:p w:rsidR="0034539F" w:rsidRPr="002A0FD8" w:rsidRDefault="0034539F">
      <w:pPr>
        <w:spacing w:line="180" w:lineRule="exact"/>
        <w:rPr>
          <w:rFonts w:ascii="Times New Roman" w:hAnsi="Times New Roman"/>
          <w:sz w:val="18"/>
          <w:szCs w:val="18"/>
          <w:lang w:val="uk-UA"/>
        </w:rPr>
      </w:pPr>
    </w:p>
    <w:p w:rsidR="0034539F" w:rsidRPr="002A0FD8" w:rsidRDefault="0034539F">
      <w:pPr>
        <w:pStyle w:val="a3"/>
        <w:numPr>
          <w:ilvl w:val="0"/>
          <w:numId w:val="11"/>
        </w:numPr>
        <w:tabs>
          <w:tab w:val="left" w:pos="546"/>
        </w:tabs>
        <w:spacing w:line="214" w:lineRule="exact"/>
        <w:ind w:right="6" w:firstLine="2"/>
        <w:jc w:val="both"/>
        <w:rPr>
          <w:rFonts w:ascii="Times New Roman" w:hAnsi="Times New Roman"/>
          <w:lang w:val="uk-UA"/>
        </w:rPr>
      </w:pPr>
      <w:r w:rsidRPr="002A0FD8">
        <w:rPr>
          <w:rFonts w:ascii="Times New Roman" w:hAnsi="Times New Roman"/>
          <w:color w:val="1A171C"/>
          <w:lang w:val="uk-UA"/>
        </w:rPr>
        <w:t>Голова представляє комітету проект виконавчого акту, який має бути прийнятий Комісією.</w:t>
      </w:r>
    </w:p>
    <w:p w:rsidR="0034539F" w:rsidRPr="002A0FD8" w:rsidRDefault="0034539F">
      <w:pPr>
        <w:spacing w:before="7" w:line="110" w:lineRule="exact"/>
        <w:rPr>
          <w:rFonts w:ascii="Times New Roman" w:hAnsi="Times New Roman"/>
          <w:sz w:val="11"/>
          <w:szCs w:val="11"/>
          <w:lang w:val="uk-UA"/>
        </w:rPr>
      </w:pPr>
    </w:p>
    <w:p w:rsidR="0034539F" w:rsidRPr="002A0FD8" w:rsidRDefault="0034539F">
      <w:pPr>
        <w:spacing w:line="180" w:lineRule="exact"/>
        <w:rPr>
          <w:rFonts w:ascii="Times New Roman" w:hAnsi="Times New Roman"/>
          <w:sz w:val="18"/>
          <w:szCs w:val="18"/>
          <w:lang w:val="uk-UA"/>
        </w:rPr>
      </w:pPr>
    </w:p>
    <w:p w:rsidR="0034539F" w:rsidRPr="002A0FD8" w:rsidRDefault="0034539F" w:rsidP="005528B8">
      <w:pPr>
        <w:pStyle w:val="a3"/>
        <w:ind w:right="2"/>
        <w:jc w:val="both"/>
        <w:rPr>
          <w:rFonts w:ascii="Times New Roman" w:hAnsi="Times New Roman"/>
          <w:lang w:val="uk-UA"/>
        </w:rPr>
      </w:pPr>
      <w:r w:rsidRPr="002A0FD8">
        <w:rPr>
          <w:rFonts w:ascii="Times New Roman" w:hAnsi="Times New Roman"/>
          <w:color w:val="1A171C"/>
          <w:lang w:val="uk-UA"/>
        </w:rPr>
        <w:t>За винятком обґрунтованих випадків, голова скликає нараду не менше ніж через 14 днів з дати подання проекту виконавчого акту та проекту порядку денного комітету. Комітет повинен представити свою думку щодо проекту виконавчого акту в термін, який встановлюється головою залежно від терміновості питання. Терміни повинен бути відповідним і має надавати можливість членам комітету заздалегідь ретельно вивчити проект виконавчого акту і висловити свою думку.</w:t>
      </w:r>
    </w:p>
    <w:p w:rsidR="0034539F" w:rsidRPr="002A0FD8" w:rsidRDefault="0034539F">
      <w:pPr>
        <w:spacing w:before="6" w:line="120" w:lineRule="exact"/>
        <w:rPr>
          <w:rFonts w:ascii="Times New Roman" w:hAnsi="Times New Roman"/>
          <w:sz w:val="12"/>
          <w:szCs w:val="12"/>
          <w:lang w:val="uk-UA"/>
        </w:rPr>
      </w:pPr>
    </w:p>
    <w:p w:rsidR="0034539F" w:rsidRPr="002A0FD8" w:rsidRDefault="0034539F">
      <w:pPr>
        <w:spacing w:line="180" w:lineRule="exact"/>
        <w:rPr>
          <w:rFonts w:ascii="Times New Roman" w:hAnsi="Times New Roman"/>
          <w:sz w:val="18"/>
          <w:szCs w:val="18"/>
          <w:lang w:val="uk-UA"/>
        </w:rPr>
      </w:pPr>
    </w:p>
    <w:p w:rsidR="0034539F" w:rsidRPr="002A0FD8" w:rsidRDefault="0034539F" w:rsidP="005528B8">
      <w:pPr>
        <w:pStyle w:val="a3"/>
        <w:numPr>
          <w:ilvl w:val="0"/>
          <w:numId w:val="11"/>
        </w:numPr>
        <w:tabs>
          <w:tab w:val="left" w:pos="546"/>
        </w:tabs>
        <w:ind w:right="5" w:firstLine="2"/>
        <w:jc w:val="both"/>
        <w:rPr>
          <w:rFonts w:ascii="Times New Roman" w:hAnsi="Times New Roman"/>
          <w:lang w:val="uk-UA"/>
        </w:rPr>
      </w:pPr>
      <w:r w:rsidRPr="002A0FD8">
        <w:rPr>
          <w:rFonts w:ascii="Times New Roman" w:hAnsi="Times New Roman"/>
          <w:color w:val="1A171C"/>
          <w:lang w:val="uk-UA"/>
        </w:rPr>
        <w:t>До моменту представлення думки Комітетом будь-який член комітету може запропонувати поправки, а голова може представити виправлені варіанти проекту виконавчого акта.</w:t>
      </w:r>
    </w:p>
    <w:p w:rsidR="0034539F" w:rsidRPr="002A0FD8" w:rsidRDefault="0034539F">
      <w:pPr>
        <w:spacing w:before="5" w:line="130" w:lineRule="exact"/>
        <w:rPr>
          <w:rFonts w:ascii="Times New Roman" w:hAnsi="Times New Roman"/>
          <w:sz w:val="13"/>
          <w:szCs w:val="13"/>
          <w:lang w:val="uk-UA"/>
        </w:rPr>
      </w:pPr>
    </w:p>
    <w:p w:rsidR="0034539F" w:rsidRPr="002A0FD8" w:rsidRDefault="0034539F">
      <w:pPr>
        <w:spacing w:line="180" w:lineRule="exact"/>
        <w:rPr>
          <w:rFonts w:ascii="Times New Roman" w:hAnsi="Times New Roman"/>
          <w:sz w:val="18"/>
          <w:szCs w:val="18"/>
          <w:lang w:val="uk-UA"/>
        </w:rPr>
      </w:pPr>
    </w:p>
    <w:p w:rsidR="0034539F" w:rsidRPr="002A0FD8" w:rsidRDefault="0034539F" w:rsidP="005528B8">
      <w:pPr>
        <w:pStyle w:val="a3"/>
        <w:ind w:right="4"/>
        <w:jc w:val="both"/>
        <w:rPr>
          <w:rFonts w:ascii="Times New Roman" w:hAnsi="Times New Roman"/>
          <w:lang w:val="uk-UA"/>
        </w:rPr>
      </w:pPr>
      <w:r w:rsidRPr="002A0FD8">
        <w:rPr>
          <w:rFonts w:ascii="Times New Roman" w:hAnsi="Times New Roman"/>
          <w:color w:val="1A171C"/>
          <w:lang w:val="uk-UA"/>
        </w:rPr>
        <w:t>Голова комітету повинен намагатися знайти рішення, які б мали найширшу підтримку в межах комітету. Голова повинен пояснити комітету, яким чином були прийняті до уваги дискусії та пропозиції щодо внесення змін. Зокрема це стосується тих пропозицій, які в значній мірі були підтримані в межах комітету.</w:t>
      </w:r>
    </w:p>
    <w:p w:rsidR="0034539F" w:rsidRPr="002A0FD8" w:rsidRDefault="0034539F">
      <w:pPr>
        <w:spacing w:before="7" w:line="120" w:lineRule="exact"/>
        <w:rPr>
          <w:rFonts w:ascii="Times New Roman" w:hAnsi="Times New Roman"/>
          <w:sz w:val="12"/>
          <w:szCs w:val="12"/>
          <w:lang w:val="uk-UA"/>
        </w:rPr>
      </w:pPr>
    </w:p>
    <w:p w:rsidR="0034539F" w:rsidRPr="002A0FD8" w:rsidRDefault="0034539F">
      <w:pPr>
        <w:spacing w:line="180" w:lineRule="exact"/>
        <w:rPr>
          <w:rFonts w:ascii="Times New Roman" w:hAnsi="Times New Roman"/>
          <w:sz w:val="18"/>
          <w:szCs w:val="18"/>
          <w:lang w:val="uk-UA"/>
        </w:rPr>
      </w:pPr>
    </w:p>
    <w:p w:rsidR="0034539F" w:rsidRPr="002A0FD8" w:rsidRDefault="0034539F" w:rsidP="005528B8">
      <w:pPr>
        <w:pStyle w:val="a3"/>
        <w:numPr>
          <w:ilvl w:val="0"/>
          <w:numId w:val="11"/>
        </w:numPr>
        <w:tabs>
          <w:tab w:val="left" w:pos="546"/>
        </w:tabs>
        <w:ind w:right="4" w:firstLine="2"/>
        <w:jc w:val="both"/>
        <w:rPr>
          <w:rFonts w:ascii="Times New Roman" w:hAnsi="Times New Roman"/>
          <w:lang w:val="uk-UA"/>
        </w:rPr>
      </w:pPr>
      <w:r w:rsidRPr="002A0FD8">
        <w:rPr>
          <w:rFonts w:ascii="Times New Roman" w:hAnsi="Times New Roman"/>
          <w:color w:val="1A171C"/>
          <w:lang w:val="uk-UA"/>
        </w:rPr>
        <w:t>В обґрунтованих випадках голова може отримати думку Комітету за письмовою процедурою. Голова направляє членам Комітету проект виконавчого акту і встановлює термін представлення думки залежно від терміновості питання. Будь-який член комітету, який не виступає проти проекту виконавчого акту або який явно не утримується від голосування з цього питання до закінчення цього терміну, вважається таким, що мовчазно погодився з проектом виконавчого акта.</w:t>
      </w:r>
    </w:p>
    <w:p w:rsidR="0034539F" w:rsidRPr="002A0FD8" w:rsidRDefault="0034539F">
      <w:pPr>
        <w:spacing w:before="7" w:line="120" w:lineRule="exact"/>
        <w:rPr>
          <w:rFonts w:ascii="Times New Roman" w:hAnsi="Times New Roman"/>
          <w:sz w:val="12"/>
          <w:szCs w:val="12"/>
          <w:lang w:val="uk-UA"/>
        </w:rPr>
      </w:pPr>
    </w:p>
    <w:p w:rsidR="0034539F" w:rsidRPr="002A0FD8" w:rsidRDefault="0034539F">
      <w:pPr>
        <w:spacing w:line="180" w:lineRule="exact"/>
        <w:rPr>
          <w:rFonts w:ascii="Times New Roman" w:hAnsi="Times New Roman"/>
          <w:sz w:val="18"/>
          <w:szCs w:val="18"/>
          <w:lang w:val="uk-UA"/>
        </w:rPr>
      </w:pPr>
    </w:p>
    <w:p w:rsidR="0034539F" w:rsidRPr="002A0FD8" w:rsidRDefault="0034539F">
      <w:pPr>
        <w:pStyle w:val="a3"/>
        <w:spacing w:line="214" w:lineRule="exact"/>
        <w:ind w:right="4"/>
        <w:jc w:val="both"/>
        <w:rPr>
          <w:rFonts w:ascii="Times New Roman" w:hAnsi="Times New Roman"/>
          <w:lang w:val="uk-UA"/>
        </w:rPr>
      </w:pPr>
      <w:r w:rsidRPr="002A0FD8">
        <w:rPr>
          <w:rFonts w:ascii="Times New Roman" w:hAnsi="Times New Roman"/>
          <w:color w:val="1A171C"/>
          <w:lang w:val="uk-UA"/>
        </w:rPr>
        <w:t>Якщо інше не передбачено основним актом, письмова процедура припиняється без отримання відповідних результатів в тих випадках, коли протягом терміну, зазначеного в першому абзаці, голова приймає таке рішення або цього вимагає член Комітету. У такому випадку,</w:t>
      </w:r>
    </w:p>
    <w:p w:rsidR="0034539F" w:rsidRPr="002A0FD8" w:rsidRDefault="0034539F">
      <w:pPr>
        <w:pStyle w:val="a3"/>
        <w:spacing w:before="79" w:line="214" w:lineRule="exact"/>
        <w:ind w:right="117" w:firstLine="0"/>
        <w:jc w:val="both"/>
        <w:rPr>
          <w:rFonts w:ascii="Times New Roman" w:hAnsi="Times New Roman"/>
          <w:lang w:val="uk-UA"/>
        </w:rPr>
      </w:pPr>
      <w:r w:rsidRPr="002A0FD8">
        <w:rPr>
          <w:rFonts w:ascii="Times New Roman" w:hAnsi="Times New Roman"/>
          <w:lang w:val="uk-UA"/>
        </w:rPr>
        <w:br w:type="column"/>
      </w:r>
      <w:r w:rsidRPr="002A0FD8">
        <w:rPr>
          <w:rFonts w:ascii="Times New Roman" w:hAnsi="Times New Roman"/>
          <w:lang w:val="uk-UA"/>
        </w:rPr>
        <w:lastRenderedPageBreak/>
        <w:t>Голова скликає засідання комітету протягом розумного строку.</w:t>
      </w:r>
    </w:p>
    <w:p w:rsidR="0034539F" w:rsidRPr="002A0FD8" w:rsidRDefault="0034539F">
      <w:pPr>
        <w:spacing w:line="180" w:lineRule="exact"/>
        <w:rPr>
          <w:rFonts w:ascii="Times New Roman" w:hAnsi="Times New Roman"/>
          <w:sz w:val="18"/>
          <w:szCs w:val="18"/>
          <w:lang w:val="uk-UA"/>
        </w:rPr>
      </w:pPr>
    </w:p>
    <w:p w:rsidR="0034539F" w:rsidRPr="002A0FD8" w:rsidRDefault="0034539F">
      <w:pPr>
        <w:spacing w:before="6" w:line="220" w:lineRule="exact"/>
        <w:rPr>
          <w:rFonts w:ascii="Times New Roman" w:hAnsi="Times New Roman"/>
          <w:lang w:val="uk-UA"/>
        </w:rPr>
      </w:pPr>
    </w:p>
    <w:p w:rsidR="0034539F" w:rsidRPr="002A0FD8" w:rsidRDefault="0034539F">
      <w:pPr>
        <w:pStyle w:val="a3"/>
        <w:numPr>
          <w:ilvl w:val="0"/>
          <w:numId w:val="11"/>
        </w:numPr>
        <w:tabs>
          <w:tab w:val="left" w:pos="546"/>
        </w:tabs>
        <w:spacing w:line="214" w:lineRule="exact"/>
        <w:ind w:right="116" w:firstLine="2"/>
        <w:jc w:val="both"/>
        <w:rPr>
          <w:rFonts w:ascii="Times New Roman" w:hAnsi="Times New Roman"/>
          <w:lang w:val="uk-UA"/>
        </w:rPr>
      </w:pPr>
      <w:r w:rsidRPr="002A0FD8">
        <w:rPr>
          <w:rFonts w:ascii="Times New Roman" w:hAnsi="Times New Roman"/>
          <w:color w:val="1A171C"/>
          <w:lang w:val="uk-UA"/>
        </w:rPr>
        <w:t>Думка Комітету має бути занесена до протоколу. Члени Комітету мають право вимагати занести свою позицію в протокол. Голова повинен негайн</w:t>
      </w:r>
      <w:r w:rsidR="008851C0" w:rsidRPr="002A0FD8">
        <w:rPr>
          <w:rFonts w:ascii="Times New Roman" w:hAnsi="Times New Roman"/>
          <w:color w:val="1A171C"/>
          <w:lang w:val="uk-UA"/>
        </w:rPr>
        <w:t>о направити протокол членам К</w:t>
      </w:r>
      <w:r w:rsidRPr="002A0FD8">
        <w:rPr>
          <w:rFonts w:ascii="Times New Roman" w:hAnsi="Times New Roman"/>
          <w:color w:val="1A171C"/>
          <w:lang w:val="uk-UA"/>
        </w:rPr>
        <w:t>омітету.</w:t>
      </w:r>
    </w:p>
    <w:p w:rsidR="0034539F" w:rsidRPr="002A0FD8" w:rsidRDefault="0034539F">
      <w:pPr>
        <w:spacing w:line="180" w:lineRule="exact"/>
        <w:rPr>
          <w:rFonts w:ascii="Times New Roman" w:hAnsi="Times New Roman"/>
          <w:sz w:val="18"/>
          <w:szCs w:val="18"/>
          <w:lang w:val="uk-UA"/>
        </w:rPr>
      </w:pPr>
    </w:p>
    <w:p w:rsidR="0034539F" w:rsidRPr="002A0FD8" w:rsidRDefault="0034539F">
      <w:pPr>
        <w:spacing w:before="6" w:line="220" w:lineRule="exact"/>
        <w:rPr>
          <w:rFonts w:ascii="Times New Roman" w:hAnsi="Times New Roman"/>
          <w:lang w:val="uk-UA"/>
        </w:rPr>
      </w:pPr>
    </w:p>
    <w:p w:rsidR="0034539F" w:rsidRPr="002A0FD8" w:rsidRDefault="0034539F">
      <w:pPr>
        <w:pStyle w:val="a3"/>
        <w:numPr>
          <w:ilvl w:val="0"/>
          <w:numId w:val="11"/>
        </w:numPr>
        <w:tabs>
          <w:tab w:val="left" w:pos="546"/>
        </w:tabs>
        <w:spacing w:line="214" w:lineRule="exact"/>
        <w:ind w:right="115" w:firstLine="2"/>
        <w:jc w:val="both"/>
        <w:rPr>
          <w:rFonts w:ascii="Times New Roman" w:hAnsi="Times New Roman"/>
          <w:lang w:val="uk-UA"/>
        </w:rPr>
      </w:pPr>
      <w:r w:rsidRPr="002A0FD8">
        <w:rPr>
          <w:rFonts w:ascii="Times New Roman" w:hAnsi="Times New Roman"/>
          <w:color w:val="1A171C"/>
          <w:lang w:val="uk-UA"/>
        </w:rPr>
        <w:t>У разі необхідності механізм контролю повинен включати посилання на апеляційний комітет.</w:t>
      </w:r>
    </w:p>
    <w:p w:rsidR="0034539F" w:rsidRPr="002A0FD8" w:rsidRDefault="0034539F">
      <w:pPr>
        <w:spacing w:line="180" w:lineRule="exact"/>
        <w:rPr>
          <w:rFonts w:ascii="Times New Roman" w:hAnsi="Times New Roman"/>
          <w:sz w:val="18"/>
          <w:szCs w:val="18"/>
          <w:lang w:val="uk-UA"/>
        </w:rPr>
      </w:pPr>
    </w:p>
    <w:p w:rsidR="0034539F" w:rsidRPr="002A0FD8" w:rsidRDefault="0034539F">
      <w:pPr>
        <w:spacing w:before="5" w:line="220" w:lineRule="exact"/>
        <w:rPr>
          <w:rFonts w:ascii="Times New Roman" w:hAnsi="Times New Roman"/>
          <w:lang w:val="uk-UA"/>
        </w:rPr>
      </w:pPr>
    </w:p>
    <w:p w:rsidR="0034539F" w:rsidRPr="002A0FD8" w:rsidRDefault="0034539F">
      <w:pPr>
        <w:pStyle w:val="a3"/>
        <w:spacing w:line="214" w:lineRule="exact"/>
        <w:ind w:right="113"/>
        <w:jc w:val="both"/>
        <w:rPr>
          <w:rFonts w:ascii="Times New Roman" w:hAnsi="Times New Roman"/>
          <w:lang w:val="uk-UA"/>
        </w:rPr>
      </w:pPr>
      <w:r w:rsidRPr="002A0FD8">
        <w:rPr>
          <w:rFonts w:ascii="Times New Roman" w:hAnsi="Times New Roman"/>
          <w:color w:val="1A171C"/>
          <w:lang w:val="uk-UA"/>
        </w:rPr>
        <w:t>Апеляційний комітет приймає власні правила процедури простою більшістю голосів своїх членів за поданням Комісії.</w:t>
      </w:r>
    </w:p>
    <w:p w:rsidR="0034539F" w:rsidRPr="002A0FD8" w:rsidRDefault="0034539F">
      <w:pPr>
        <w:spacing w:line="180" w:lineRule="exact"/>
        <w:rPr>
          <w:rFonts w:ascii="Times New Roman" w:hAnsi="Times New Roman"/>
          <w:sz w:val="18"/>
          <w:szCs w:val="18"/>
          <w:lang w:val="uk-UA"/>
        </w:rPr>
      </w:pPr>
    </w:p>
    <w:p w:rsidR="0034539F" w:rsidRPr="002A0FD8" w:rsidRDefault="0034539F">
      <w:pPr>
        <w:spacing w:before="6" w:line="220" w:lineRule="exact"/>
        <w:rPr>
          <w:rFonts w:ascii="Times New Roman" w:hAnsi="Times New Roman"/>
          <w:lang w:val="uk-UA"/>
        </w:rPr>
      </w:pPr>
    </w:p>
    <w:p w:rsidR="0034539F" w:rsidRPr="002A0FD8" w:rsidRDefault="0034539F">
      <w:pPr>
        <w:pStyle w:val="a3"/>
        <w:spacing w:line="214" w:lineRule="exact"/>
        <w:ind w:right="116"/>
        <w:jc w:val="both"/>
        <w:rPr>
          <w:rFonts w:ascii="Times New Roman" w:hAnsi="Times New Roman"/>
          <w:lang w:val="uk-UA"/>
        </w:rPr>
      </w:pPr>
      <w:r w:rsidRPr="002A0FD8">
        <w:rPr>
          <w:rFonts w:ascii="Times New Roman" w:hAnsi="Times New Roman"/>
          <w:color w:val="1A171C"/>
          <w:lang w:val="uk-UA"/>
        </w:rPr>
        <w:t>У разі проведення розгляду апеляційним комітетом, його має бути скликано не раніше 14 днів (за винятком обґрунтованих випадків) і не пізніше 6 тижнів після дати звернення. Без обмеження дії положень пункту 3 апеляційний комітет має представити свій висновок протягом 2-х місяців з дати звернення.</w:t>
      </w:r>
    </w:p>
    <w:p w:rsidR="0034539F" w:rsidRPr="002A0FD8" w:rsidRDefault="0034539F">
      <w:pPr>
        <w:spacing w:line="180" w:lineRule="exact"/>
        <w:rPr>
          <w:rFonts w:ascii="Times New Roman" w:hAnsi="Times New Roman"/>
          <w:sz w:val="18"/>
          <w:szCs w:val="18"/>
          <w:lang w:val="uk-UA"/>
        </w:rPr>
      </w:pPr>
    </w:p>
    <w:p w:rsidR="0034539F" w:rsidRPr="002A0FD8" w:rsidRDefault="0034539F">
      <w:pPr>
        <w:pStyle w:val="a3"/>
        <w:spacing w:line="214" w:lineRule="exact"/>
        <w:ind w:right="113"/>
        <w:jc w:val="both"/>
        <w:rPr>
          <w:rFonts w:ascii="Times New Roman" w:hAnsi="Times New Roman"/>
          <w:lang w:val="uk-UA"/>
        </w:rPr>
      </w:pPr>
      <w:r w:rsidRPr="002A0FD8">
        <w:rPr>
          <w:rFonts w:ascii="Times New Roman" w:hAnsi="Times New Roman"/>
          <w:color w:val="1A171C"/>
          <w:lang w:val="uk-UA"/>
        </w:rPr>
        <w:t>Повноваження голови в апеляційному комітеті виконує представник Комісії.</w:t>
      </w:r>
    </w:p>
    <w:p w:rsidR="0034539F" w:rsidRPr="002A0FD8" w:rsidRDefault="0034539F">
      <w:pPr>
        <w:spacing w:line="180" w:lineRule="exact"/>
        <w:rPr>
          <w:rFonts w:ascii="Times New Roman" w:hAnsi="Times New Roman"/>
          <w:sz w:val="18"/>
          <w:szCs w:val="18"/>
          <w:lang w:val="uk-UA"/>
        </w:rPr>
      </w:pPr>
    </w:p>
    <w:p w:rsidR="0034539F" w:rsidRPr="002A0FD8" w:rsidRDefault="0034539F" w:rsidP="005528B8">
      <w:pPr>
        <w:pStyle w:val="a3"/>
        <w:ind w:right="113"/>
        <w:jc w:val="both"/>
        <w:rPr>
          <w:rFonts w:ascii="Times New Roman" w:hAnsi="Times New Roman"/>
          <w:lang w:val="uk-UA"/>
        </w:rPr>
      </w:pPr>
      <w:r w:rsidRPr="002A0FD8">
        <w:rPr>
          <w:rFonts w:ascii="Times New Roman" w:hAnsi="Times New Roman"/>
          <w:color w:val="1A171C"/>
          <w:lang w:val="uk-UA"/>
        </w:rPr>
        <w:t>Голова призначає дату проведення засідання апеляційного комітету у тісній співпраці з членами комітету з тим, щоб держави-члени та Комісія мали можливість забезпечити належний рівень представництва. До 1 квітня 2011 року Комісія скликає перше засідання апеляційного комітету для того, щоб прийняти його правила процедури.</w:t>
      </w:r>
    </w:p>
    <w:p w:rsidR="0034539F" w:rsidRPr="002A0FD8" w:rsidRDefault="0034539F">
      <w:pPr>
        <w:spacing w:line="180" w:lineRule="exact"/>
        <w:rPr>
          <w:rFonts w:ascii="Times New Roman" w:hAnsi="Times New Roman"/>
          <w:sz w:val="18"/>
          <w:szCs w:val="18"/>
          <w:lang w:val="uk-UA"/>
        </w:rPr>
      </w:pPr>
    </w:p>
    <w:p w:rsidR="0034539F" w:rsidRPr="002A0FD8" w:rsidRDefault="0034539F">
      <w:pPr>
        <w:spacing w:before="17" w:line="200" w:lineRule="exact"/>
        <w:rPr>
          <w:rFonts w:ascii="Times New Roman" w:hAnsi="Times New Roman"/>
          <w:sz w:val="20"/>
          <w:szCs w:val="20"/>
          <w:lang w:val="uk-UA"/>
        </w:rPr>
      </w:pPr>
    </w:p>
    <w:p w:rsidR="0034539F" w:rsidRPr="002A0FD8" w:rsidRDefault="0034539F">
      <w:pPr>
        <w:ind w:left="391" w:right="392"/>
        <w:jc w:val="center"/>
        <w:rPr>
          <w:rFonts w:ascii="Times New Roman" w:hAnsi="Times New Roman"/>
          <w:sz w:val="19"/>
          <w:szCs w:val="19"/>
          <w:lang w:val="uk-UA"/>
        </w:rPr>
      </w:pPr>
      <w:r w:rsidRPr="002A0FD8">
        <w:rPr>
          <w:rFonts w:ascii="Times New Roman" w:hAnsi="Times New Roman"/>
          <w:i/>
          <w:iCs/>
          <w:color w:val="1A171C"/>
          <w:sz w:val="19"/>
          <w:lang w:val="uk-UA"/>
        </w:rPr>
        <w:t>Стаття 4</w:t>
      </w:r>
    </w:p>
    <w:p w:rsidR="0034539F" w:rsidRPr="002A0FD8" w:rsidRDefault="0034539F">
      <w:pPr>
        <w:pStyle w:val="1"/>
        <w:ind w:right="391"/>
        <w:jc w:val="center"/>
        <w:rPr>
          <w:rFonts w:ascii="Times New Roman" w:hAnsi="Times New Roman"/>
          <w:b w:val="0"/>
          <w:bCs w:val="0"/>
          <w:lang w:val="uk-UA"/>
        </w:rPr>
      </w:pPr>
      <w:r w:rsidRPr="002A0FD8">
        <w:rPr>
          <w:rFonts w:ascii="Times New Roman" w:hAnsi="Times New Roman"/>
          <w:color w:val="1A171C"/>
          <w:lang w:val="uk-UA"/>
        </w:rPr>
        <w:t>Консультативна процедура</w:t>
      </w:r>
    </w:p>
    <w:p w:rsidR="0034539F" w:rsidRPr="002A0FD8" w:rsidRDefault="0034539F" w:rsidP="005528B8">
      <w:pPr>
        <w:pStyle w:val="a3"/>
        <w:numPr>
          <w:ilvl w:val="0"/>
          <w:numId w:val="10"/>
        </w:numPr>
        <w:tabs>
          <w:tab w:val="left" w:pos="546"/>
        </w:tabs>
        <w:spacing w:before="109"/>
        <w:ind w:right="115" w:firstLine="2"/>
        <w:jc w:val="both"/>
        <w:rPr>
          <w:rFonts w:ascii="Times New Roman" w:hAnsi="Times New Roman"/>
          <w:lang w:val="uk-UA"/>
        </w:rPr>
      </w:pPr>
      <w:r w:rsidRPr="002A0FD8">
        <w:rPr>
          <w:rFonts w:ascii="Times New Roman" w:hAnsi="Times New Roman"/>
          <w:color w:val="1A171C"/>
          <w:lang w:val="uk-UA"/>
        </w:rPr>
        <w:t>У випадках, коли застосовується консультативна процедура, комітет повинен представити свою думку, а якщо це необхі</w:t>
      </w:r>
      <w:r w:rsidR="008851C0" w:rsidRPr="002A0FD8">
        <w:rPr>
          <w:rFonts w:ascii="Times New Roman" w:hAnsi="Times New Roman"/>
          <w:color w:val="1A171C"/>
          <w:lang w:val="uk-UA"/>
        </w:rPr>
        <w:t>дно - шляхом голосування. Якщо К</w:t>
      </w:r>
      <w:r w:rsidRPr="002A0FD8">
        <w:rPr>
          <w:rFonts w:ascii="Times New Roman" w:hAnsi="Times New Roman"/>
          <w:color w:val="1A171C"/>
          <w:lang w:val="uk-UA"/>
        </w:rPr>
        <w:t>омітет проводить голосування, висновок приймається простою більшістю його членів.</w:t>
      </w:r>
    </w:p>
    <w:p w:rsidR="0034539F" w:rsidRPr="002A0FD8" w:rsidRDefault="0034539F">
      <w:pPr>
        <w:spacing w:line="180" w:lineRule="exact"/>
        <w:rPr>
          <w:rFonts w:ascii="Times New Roman" w:hAnsi="Times New Roman"/>
          <w:sz w:val="18"/>
          <w:szCs w:val="18"/>
          <w:lang w:val="uk-UA"/>
        </w:rPr>
      </w:pPr>
    </w:p>
    <w:p w:rsidR="0034539F" w:rsidRPr="002A0FD8" w:rsidRDefault="0034539F">
      <w:pPr>
        <w:spacing w:before="15" w:line="220" w:lineRule="exact"/>
        <w:rPr>
          <w:rFonts w:ascii="Times New Roman" w:hAnsi="Times New Roman"/>
          <w:lang w:val="uk-UA"/>
        </w:rPr>
      </w:pPr>
    </w:p>
    <w:p w:rsidR="0034539F" w:rsidRPr="002A0FD8" w:rsidRDefault="0034539F" w:rsidP="005528B8">
      <w:pPr>
        <w:pStyle w:val="a3"/>
        <w:numPr>
          <w:ilvl w:val="0"/>
          <w:numId w:val="10"/>
        </w:numPr>
        <w:tabs>
          <w:tab w:val="left" w:pos="546"/>
        </w:tabs>
        <w:ind w:right="115" w:firstLine="2"/>
        <w:jc w:val="both"/>
        <w:rPr>
          <w:rFonts w:ascii="Times New Roman" w:hAnsi="Times New Roman"/>
          <w:lang w:val="uk-UA"/>
        </w:rPr>
      </w:pPr>
      <w:r w:rsidRPr="002A0FD8">
        <w:rPr>
          <w:rFonts w:ascii="Times New Roman" w:hAnsi="Times New Roman"/>
          <w:color w:val="1A171C"/>
          <w:lang w:val="uk-UA"/>
        </w:rPr>
        <w:t>Комісія приймає рішення щодо проекту виконавчого документу, який має бути прийнятий, максимально приймаючи до уваги висновки, зробл</w:t>
      </w:r>
      <w:r w:rsidR="008851C0" w:rsidRPr="002A0FD8">
        <w:rPr>
          <w:rFonts w:ascii="Times New Roman" w:hAnsi="Times New Roman"/>
          <w:color w:val="1A171C"/>
          <w:lang w:val="uk-UA"/>
        </w:rPr>
        <w:t>ені в ході обговорень в рамках К</w:t>
      </w:r>
      <w:r w:rsidRPr="002A0FD8">
        <w:rPr>
          <w:rFonts w:ascii="Times New Roman" w:hAnsi="Times New Roman"/>
          <w:color w:val="1A171C"/>
          <w:lang w:val="uk-UA"/>
        </w:rPr>
        <w:t>омітету, а також представлену думку.</w:t>
      </w:r>
    </w:p>
    <w:p w:rsidR="0034539F" w:rsidRPr="002A0FD8" w:rsidRDefault="0034539F">
      <w:pPr>
        <w:spacing w:line="180" w:lineRule="exact"/>
        <w:rPr>
          <w:rFonts w:ascii="Times New Roman" w:hAnsi="Times New Roman"/>
          <w:sz w:val="18"/>
          <w:szCs w:val="18"/>
          <w:lang w:val="uk-UA"/>
        </w:rPr>
      </w:pPr>
    </w:p>
    <w:p w:rsidR="0034539F" w:rsidRPr="002A0FD8" w:rsidRDefault="0034539F">
      <w:pPr>
        <w:ind w:left="391" w:right="392"/>
        <w:jc w:val="center"/>
        <w:rPr>
          <w:rFonts w:ascii="Times New Roman" w:hAnsi="Times New Roman"/>
          <w:sz w:val="19"/>
          <w:szCs w:val="19"/>
          <w:lang w:val="uk-UA"/>
        </w:rPr>
      </w:pPr>
      <w:r w:rsidRPr="002A0FD8">
        <w:rPr>
          <w:rFonts w:ascii="Times New Roman" w:hAnsi="Times New Roman"/>
          <w:i/>
          <w:iCs/>
          <w:color w:val="1A171C"/>
          <w:sz w:val="19"/>
          <w:lang w:val="uk-UA"/>
        </w:rPr>
        <w:t>Стаття 5</w:t>
      </w:r>
    </w:p>
    <w:p w:rsidR="0034539F" w:rsidRPr="002A0FD8" w:rsidRDefault="0034539F">
      <w:pPr>
        <w:pStyle w:val="1"/>
        <w:ind w:right="391"/>
        <w:jc w:val="center"/>
        <w:rPr>
          <w:rFonts w:ascii="Times New Roman" w:hAnsi="Times New Roman"/>
          <w:b w:val="0"/>
          <w:bCs w:val="0"/>
          <w:lang w:val="uk-UA"/>
        </w:rPr>
      </w:pPr>
      <w:r w:rsidRPr="002A0FD8">
        <w:rPr>
          <w:rFonts w:ascii="Times New Roman" w:hAnsi="Times New Roman"/>
          <w:color w:val="1A171C"/>
          <w:lang w:val="uk-UA"/>
        </w:rPr>
        <w:t>Процедура розгляду</w:t>
      </w:r>
    </w:p>
    <w:p w:rsidR="0034539F" w:rsidRPr="002A0FD8" w:rsidRDefault="0034539F">
      <w:pPr>
        <w:pStyle w:val="a3"/>
        <w:numPr>
          <w:ilvl w:val="0"/>
          <w:numId w:val="9"/>
        </w:numPr>
        <w:tabs>
          <w:tab w:val="left" w:pos="546"/>
        </w:tabs>
        <w:spacing w:before="119" w:line="214" w:lineRule="exact"/>
        <w:ind w:right="114" w:firstLine="2"/>
        <w:jc w:val="both"/>
        <w:rPr>
          <w:rFonts w:ascii="Times New Roman" w:hAnsi="Times New Roman"/>
          <w:lang w:val="uk-UA"/>
        </w:rPr>
      </w:pPr>
      <w:r w:rsidRPr="002A0FD8">
        <w:rPr>
          <w:rFonts w:ascii="Times New Roman" w:hAnsi="Times New Roman"/>
          <w:color w:val="1A171C"/>
          <w:lang w:val="uk-UA"/>
        </w:rPr>
        <w:t>У випадках, коли заст</w:t>
      </w:r>
      <w:r w:rsidR="008851C0" w:rsidRPr="002A0FD8">
        <w:rPr>
          <w:rFonts w:ascii="Times New Roman" w:hAnsi="Times New Roman"/>
          <w:color w:val="1A171C"/>
          <w:lang w:val="uk-UA"/>
        </w:rPr>
        <w:t>осовується процедура розгляду, К</w:t>
      </w:r>
      <w:r w:rsidRPr="002A0FD8">
        <w:rPr>
          <w:rFonts w:ascii="Times New Roman" w:hAnsi="Times New Roman"/>
          <w:color w:val="1A171C"/>
          <w:lang w:val="uk-UA"/>
        </w:rPr>
        <w:t xml:space="preserve">омітет повинен представити свою думку щодо актів, які мають бути прийняті за поданням Комісії, більшістю, встановленою в статті 16(4) і (5) Договору про Європейський Союз, а у відповідних випадках, - статтею 238(3) </w:t>
      </w:r>
      <w:r w:rsidR="008851C0" w:rsidRPr="002A0FD8">
        <w:rPr>
          <w:rFonts w:ascii="Times New Roman" w:hAnsi="Times New Roman"/>
          <w:color w:val="000000"/>
          <w:lang w:val="uk-UA"/>
        </w:rPr>
        <w:t>TFEU</w:t>
      </w:r>
      <w:r w:rsidRPr="002A0FD8">
        <w:rPr>
          <w:rFonts w:ascii="Times New Roman" w:hAnsi="Times New Roman"/>
          <w:color w:val="1A171C"/>
          <w:lang w:val="uk-UA"/>
        </w:rPr>
        <w:t>. Голоси представників держав-членів в межах Комітету зважуються в порядку, встановленому в цих статтях.</w:t>
      </w:r>
    </w:p>
    <w:p w:rsidR="0034539F" w:rsidRPr="002A0FD8" w:rsidRDefault="0034539F">
      <w:pPr>
        <w:spacing w:before="6" w:line="220" w:lineRule="exact"/>
        <w:rPr>
          <w:rFonts w:ascii="Times New Roman" w:hAnsi="Times New Roman"/>
          <w:lang w:val="uk-UA"/>
        </w:rPr>
      </w:pPr>
    </w:p>
    <w:p w:rsidR="0034539F" w:rsidRPr="002A0FD8" w:rsidRDefault="008851C0">
      <w:pPr>
        <w:pStyle w:val="a3"/>
        <w:numPr>
          <w:ilvl w:val="0"/>
          <w:numId w:val="9"/>
        </w:numPr>
        <w:tabs>
          <w:tab w:val="left" w:pos="546"/>
        </w:tabs>
        <w:spacing w:line="214" w:lineRule="exact"/>
        <w:ind w:right="117" w:firstLine="2"/>
        <w:jc w:val="both"/>
        <w:rPr>
          <w:rFonts w:ascii="Times New Roman" w:hAnsi="Times New Roman"/>
          <w:lang w:val="uk-UA"/>
        </w:rPr>
      </w:pPr>
      <w:r w:rsidRPr="002A0FD8">
        <w:rPr>
          <w:rFonts w:ascii="Times New Roman" w:hAnsi="Times New Roman"/>
          <w:color w:val="1A171C"/>
          <w:lang w:val="uk-UA"/>
        </w:rPr>
        <w:t>У випадках, коли К</w:t>
      </w:r>
      <w:r w:rsidR="0034539F" w:rsidRPr="002A0FD8">
        <w:rPr>
          <w:rFonts w:ascii="Times New Roman" w:hAnsi="Times New Roman"/>
          <w:color w:val="1A171C"/>
          <w:lang w:val="uk-UA"/>
        </w:rPr>
        <w:t>омітет представляє позитивний висновок, Комісія приймає проект виконавчого акту.</w:t>
      </w:r>
    </w:p>
    <w:p w:rsidR="0034539F" w:rsidRPr="002A0FD8" w:rsidRDefault="0034539F">
      <w:pPr>
        <w:spacing w:line="214" w:lineRule="exact"/>
        <w:jc w:val="both"/>
        <w:rPr>
          <w:rFonts w:ascii="Times New Roman" w:hAnsi="Times New Roman"/>
          <w:lang w:val="uk-UA"/>
        </w:rPr>
        <w:sectPr w:rsidR="0034539F" w:rsidRPr="002A0FD8">
          <w:type w:val="continuous"/>
          <w:pgSz w:w="11910" w:h="16840"/>
          <w:pgMar w:top="1180" w:right="760" w:bottom="280" w:left="680" w:header="720" w:footer="720" w:gutter="0"/>
          <w:cols w:num="2" w:space="720" w:equalWidth="0">
            <w:col w:w="4982" w:space="391"/>
            <w:col w:w="5097"/>
          </w:cols>
        </w:sectPr>
      </w:pPr>
    </w:p>
    <w:p w:rsidR="0034539F" w:rsidRPr="002A0FD8" w:rsidRDefault="0034539F">
      <w:pPr>
        <w:spacing w:before="2" w:line="100" w:lineRule="exact"/>
        <w:rPr>
          <w:rFonts w:ascii="Times New Roman" w:hAnsi="Times New Roman"/>
          <w:sz w:val="10"/>
          <w:szCs w:val="10"/>
          <w:lang w:val="uk-UA"/>
        </w:rPr>
      </w:pPr>
    </w:p>
    <w:p w:rsidR="0034539F" w:rsidRPr="002A0FD8" w:rsidRDefault="0034539F">
      <w:pPr>
        <w:spacing w:line="200" w:lineRule="exact"/>
        <w:rPr>
          <w:rFonts w:ascii="Times New Roman" w:hAnsi="Times New Roman"/>
          <w:sz w:val="20"/>
          <w:szCs w:val="20"/>
          <w:lang w:val="uk-UA"/>
        </w:rPr>
      </w:pPr>
    </w:p>
    <w:p w:rsidR="0034539F" w:rsidRPr="002A0FD8" w:rsidRDefault="0034539F">
      <w:pPr>
        <w:spacing w:line="200" w:lineRule="exact"/>
        <w:rPr>
          <w:rFonts w:ascii="Times New Roman" w:hAnsi="Times New Roman"/>
          <w:sz w:val="20"/>
          <w:szCs w:val="20"/>
          <w:lang w:val="uk-UA"/>
        </w:rPr>
        <w:sectPr w:rsidR="0034539F" w:rsidRPr="002A0FD8">
          <w:pgSz w:w="11910" w:h="16840"/>
          <w:pgMar w:top="1180" w:right="640" w:bottom="280" w:left="800" w:header="845" w:footer="0" w:gutter="0"/>
          <w:cols w:space="720"/>
        </w:sectPr>
      </w:pPr>
    </w:p>
    <w:p w:rsidR="0034539F" w:rsidRPr="002A0FD8" w:rsidRDefault="0034539F">
      <w:pPr>
        <w:pStyle w:val="a3"/>
        <w:numPr>
          <w:ilvl w:val="0"/>
          <w:numId w:val="9"/>
        </w:numPr>
        <w:tabs>
          <w:tab w:val="left" w:pos="540"/>
        </w:tabs>
        <w:spacing w:before="79" w:line="214" w:lineRule="exact"/>
        <w:ind w:left="107" w:right="1" w:firstLine="2"/>
        <w:jc w:val="both"/>
        <w:rPr>
          <w:rFonts w:ascii="Times New Roman" w:hAnsi="Times New Roman"/>
          <w:lang w:val="uk-UA"/>
        </w:rPr>
      </w:pPr>
      <w:r w:rsidRPr="002A0FD8">
        <w:rPr>
          <w:rFonts w:ascii="Times New Roman" w:hAnsi="Times New Roman"/>
          <w:color w:val="1A171C"/>
          <w:lang w:val="uk-UA"/>
        </w:rPr>
        <w:lastRenderedPageBreak/>
        <w:t xml:space="preserve">Без </w:t>
      </w:r>
      <w:r w:rsidR="008851C0" w:rsidRPr="002A0FD8">
        <w:rPr>
          <w:rFonts w:ascii="Times New Roman" w:hAnsi="Times New Roman"/>
          <w:color w:val="1A171C"/>
          <w:lang w:val="uk-UA"/>
        </w:rPr>
        <w:t>упереджень</w:t>
      </w:r>
      <w:r w:rsidRPr="002A0FD8">
        <w:rPr>
          <w:rFonts w:ascii="Times New Roman" w:hAnsi="Times New Roman"/>
          <w:color w:val="1A171C"/>
          <w:lang w:val="uk-UA"/>
        </w:rPr>
        <w:t xml:space="preserve"> положень </w:t>
      </w:r>
      <w:r w:rsidR="008851C0" w:rsidRPr="002A0FD8">
        <w:rPr>
          <w:rFonts w:ascii="Times New Roman" w:hAnsi="Times New Roman"/>
          <w:color w:val="1A171C"/>
          <w:lang w:val="uk-UA"/>
        </w:rPr>
        <w:t>С</w:t>
      </w:r>
      <w:r w:rsidRPr="002A0FD8">
        <w:rPr>
          <w:rFonts w:ascii="Times New Roman" w:hAnsi="Times New Roman"/>
          <w:color w:val="1A171C"/>
          <w:lang w:val="uk-UA"/>
        </w:rPr>
        <w:t xml:space="preserve">татті 7, якщо </w:t>
      </w:r>
      <w:r w:rsidR="008851C0" w:rsidRPr="002A0FD8">
        <w:rPr>
          <w:rFonts w:ascii="Times New Roman" w:hAnsi="Times New Roman"/>
          <w:color w:val="1A171C"/>
          <w:lang w:val="uk-UA"/>
        </w:rPr>
        <w:t>К</w:t>
      </w:r>
      <w:r w:rsidRPr="002A0FD8">
        <w:rPr>
          <w:rFonts w:ascii="Times New Roman" w:hAnsi="Times New Roman"/>
          <w:color w:val="1A171C"/>
          <w:lang w:val="uk-UA"/>
        </w:rPr>
        <w:t>омітет представляє негативний висновок, Комісія не приймає проект виконавчого акту. У випадках, коли виконавчий акт є необхідним, голова може представити оновлену версію проекту виконавчого акту тому ж комітету протягом 2 місяців з моменту представлення негативної думки або може надати проект виконавчого акту впродовж 1 місяця з дати такого представлення апеляційному комітету для подальшого обговорення.</w:t>
      </w:r>
    </w:p>
    <w:p w:rsidR="0034539F" w:rsidRPr="002A0FD8" w:rsidRDefault="0034539F">
      <w:pPr>
        <w:spacing w:line="180" w:lineRule="exact"/>
        <w:rPr>
          <w:rFonts w:ascii="Times New Roman" w:hAnsi="Times New Roman"/>
          <w:sz w:val="18"/>
          <w:szCs w:val="18"/>
          <w:lang w:val="uk-UA"/>
        </w:rPr>
      </w:pPr>
    </w:p>
    <w:p w:rsidR="0034539F" w:rsidRPr="002A0FD8" w:rsidRDefault="0034539F">
      <w:pPr>
        <w:spacing w:before="12" w:line="200" w:lineRule="exact"/>
        <w:rPr>
          <w:rFonts w:ascii="Times New Roman" w:hAnsi="Times New Roman"/>
          <w:sz w:val="20"/>
          <w:szCs w:val="20"/>
          <w:lang w:val="uk-UA"/>
        </w:rPr>
      </w:pPr>
    </w:p>
    <w:p w:rsidR="0034539F" w:rsidRPr="002A0FD8" w:rsidRDefault="0034539F">
      <w:pPr>
        <w:pStyle w:val="a3"/>
        <w:numPr>
          <w:ilvl w:val="0"/>
          <w:numId w:val="9"/>
        </w:numPr>
        <w:tabs>
          <w:tab w:val="left" w:pos="540"/>
        </w:tabs>
        <w:spacing w:line="214" w:lineRule="exact"/>
        <w:ind w:left="107" w:right="2" w:firstLine="2"/>
        <w:jc w:val="both"/>
        <w:rPr>
          <w:rFonts w:ascii="Times New Roman" w:hAnsi="Times New Roman"/>
          <w:lang w:val="uk-UA"/>
        </w:rPr>
      </w:pPr>
      <w:r w:rsidRPr="002A0FD8">
        <w:rPr>
          <w:rFonts w:ascii="Times New Roman" w:hAnsi="Times New Roman"/>
          <w:color w:val="1A171C"/>
          <w:lang w:val="uk-UA"/>
        </w:rPr>
        <w:t>У випадках, коли думка відсутня, Комісія може прийняти проект виконавчого акту, за винятком випадків, передбачених в абзаці другому. Якщо Комісія не приймає проект виконавчого акту, голова може представити комітету його оновлену версію.</w:t>
      </w:r>
    </w:p>
    <w:p w:rsidR="0034539F" w:rsidRPr="002A0FD8" w:rsidRDefault="0034539F">
      <w:pPr>
        <w:spacing w:line="180" w:lineRule="exact"/>
        <w:rPr>
          <w:rFonts w:ascii="Times New Roman" w:hAnsi="Times New Roman"/>
          <w:sz w:val="18"/>
          <w:szCs w:val="18"/>
          <w:lang w:val="uk-UA"/>
        </w:rPr>
      </w:pPr>
    </w:p>
    <w:p w:rsidR="0034539F" w:rsidRPr="002A0FD8" w:rsidRDefault="0034539F">
      <w:pPr>
        <w:spacing w:before="12" w:line="200" w:lineRule="exact"/>
        <w:rPr>
          <w:rFonts w:ascii="Times New Roman" w:hAnsi="Times New Roman"/>
          <w:sz w:val="20"/>
          <w:szCs w:val="20"/>
          <w:lang w:val="uk-UA"/>
        </w:rPr>
      </w:pPr>
    </w:p>
    <w:p w:rsidR="0034539F" w:rsidRPr="002A0FD8" w:rsidRDefault="0034539F">
      <w:pPr>
        <w:pStyle w:val="a3"/>
        <w:spacing w:line="214" w:lineRule="exact"/>
        <w:ind w:left="107" w:right="3"/>
        <w:jc w:val="both"/>
        <w:rPr>
          <w:rFonts w:ascii="Times New Roman" w:hAnsi="Times New Roman"/>
          <w:lang w:val="uk-UA"/>
        </w:rPr>
      </w:pPr>
      <w:r w:rsidRPr="002A0FD8">
        <w:rPr>
          <w:rFonts w:ascii="Times New Roman" w:hAnsi="Times New Roman"/>
          <w:color w:val="1A171C"/>
          <w:lang w:val="uk-UA"/>
        </w:rPr>
        <w:t xml:space="preserve">Без </w:t>
      </w:r>
      <w:r w:rsidR="008851C0" w:rsidRPr="002A0FD8">
        <w:rPr>
          <w:rFonts w:ascii="Times New Roman" w:hAnsi="Times New Roman"/>
          <w:color w:val="1A171C"/>
          <w:lang w:val="uk-UA"/>
        </w:rPr>
        <w:t>упереджень</w:t>
      </w:r>
      <w:r w:rsidRPr="002A0FD8">
        <w:rPr>
          <w:rFonts w:ascii="Times New Roman" w:hAnsi="Times New Roman"/>
          <w:color w:val="1A171C"/>
          <w:lang w:val="uk-UA"/>
        </w:rPr>
        <w:t xml:space="preserve"> положень </w:t>
      </w:r>
      <w:r w:rsidR="008851C0" w:rsidRPr="002A0FD8">
        <w:rPr>
          <w:rFonts w:ascii="Times New Roman" w:hAnsi="Times New Roman"/>
          <w:color w:val="1A171C"/>
          <w:lang w:val="uk-UA"/>
        </w:rPr>
        <w:t>С</w:t>
      </w:r>
      <w:r w:rsidRPr="002A0FD8">
        <w:rPr>
          <w:rFonts w:ascii="Times New Roman" w:hAnsi="Times New Roman"/>
          <w:color w:val="1A171C"/>
          <w:lang w:val="uk-UA"/>
        </w:rPr>
        <w:t>татті 7, Комісія не може прийняти проект виконавчого акту в наступних випадках:</w:t>
      </w:r>
    </w:p>
    <w:p w:rsidR="0034539F" w:rsidRPr="002A0FD8" w:rsidRDefault="0034539F">
      <w:pPr>
        <w:spacing w:line="180" w:lineRule="exact"/>
        <w:rPr>
          <w:rFonts w:ascii="Times New Roman" w:hAnsi="Times New Roman"/>
          <w:sz w:val="18"/>
          <w:szCs w:val="18"/>
          <w:lang w:val="uk-UA"/>
        </w:rPr>
      </w:pPr>
    </w:p>
    <w:p w:rsidR="0034539F" w:rsidRPr="002A0FD8" w:rsidRDefault="0034539F">
      <w:pPr>
        <w:spacing w:before="12" w:line="200" w:lineRule="exact"/>
        <w:rPr>
          <w:rFonts w:ascii="Times New Roman" w:hAnsi="Times New Roman"/>
          <w:sz w:val="20"/>
          <w:szCs w:val="20"/>
          <w:lang w:val="uk-UA"/>
        </w:rPr>
      </w:pPr>
    </w:p>
    <w:p w:rsidR="0034539F" w:rsidRPr="002A0FD8" w:rsidRDefault="0034539F">
      <w:pPr>
        <w:pStyle w:val="a3"/>
        <w:numPr>
          <w:ilvl w:val="0"/>
          <w:numId w:val="8"/>
        </w:numPr>
        <w:tabs>
          <w:tab w:val="left" w:pos="399"/>
        </w:tabs>
        <w:spacing w:line="214" w:lineRule="exact"/>
        <w:ind w:right="1" w:hanging="289"/>
        <w:jc w:val="both"/>
        <w:rPr>
          <w:rFonts w:ascii="Times New Roman" w:hAnsi="Times New Roman"/>
          <w:lang w:val="uk-UA"/>
        </w:rPr>
      </w:pPr>
      <w:r w:rsidRPr="002A0FD8">
        <w:rPr>
          <w:rFonts w:ascii="Times New Roman" w:hAnsi="Times New Roman"/>
          <w:color w:val="1A171C"/>
          <w:lang w:val="uk-UA"/>
        </w:rPr>
        <w:t>якщо акт стосується оподаткування, фінансових послуг, захисту здоров</w:t>
      </w:r>
      <w:r w:rsidR="008851C0" w:rsidRPr="002A0FD8">
        <w:rPr>
          <w:rFonts w:ascii="Times New Roman" w:hAnsi="Times New Roman"/>
          <w:color w:val="1A171C"/>
          <w:lang w:val="uk-UA"/>
        </w:rPr>
        <w:t>’</w:t>
      </w:r>
      <w:r w:rsidRPr="002A0FD8">
        <w:rPr>
          <w:rFonts w:ascii="Times New Roman" w:hAnsi="Times New Roman"/>
          <w:color w:val="1A171C"/>
          <w:lang w:val="uk-UA"/>
        </w:rPr>
        <w:t>я або безпеки людей, тварин чи рослин, а також остаточних багатосторонніх захисних заходів;</w:t>
      </w:r>
    </w:p>
    <w:p w:rsidR="0034539F" w:rsidRPr="002A0FD8" w:rsidRDefault="0034539F">
      <w:pPr>
        <w:spacing w:line="180" w:lineRule="exact"/>
        <w:rPr>
          <w:rFonts w:ascii="Times New Roman" w:hAnsi="Times New Roman"/>
          <w:sz w:val="18"/>
          <w:szCs w:val="18"/>
          <w:lang w:val="uk-UA"/>
        </w:rPr>
      </w:pPr>
    </w:p>
    <w:p w:rsidR="0034539F" w:rsidRPr="002A0FD8" w:rsidRDefault="0034539F">
      <w:pPr>
        <w:spacing w:before="12" w:line="200" w:lineRule="exact"/>
        <w:rPr>
          <w:rFonts w:ascii="Times New Roman" w:hAnsi="Times New Roman"/>
          <w:sz w:val="20"/>
          <w:szCs w:val="20"/>
          <w:lang w:val="uk-UA"/>
        </w:rPr>
      </w:pPr>
    </w:p>
    <w:p w:rsidR="0034539F" w:rsidRPr="002A0FD8" w:rsidRDefault="0034539F">
      <w:pPr>
        <w:pStyle w:val="a3"/>
        <w:numPr>
          <w:ilvl w:val="0"/>
          <w:numId w:val="8"/>
        </w:numPr>
        <w:tabs>
          <w:tab w:val="left" w:pos="399"/>
        </w:tabs>
        <w:spacing w:line="214" w:lineRule="exact"/>
        <w:ind w:right="5" w:hanging="289"/>
        <w:jc w:val="both"/>
        <w:rPr>
          <w:rFonts w:ascii="Times New Roman" w:hAnsi="Times New Roman"/>
          <w:lang w:val="uk-UA"/>
        </w:rPr>
      </w:pPr>
      <w:r w:rsidRPr="002A0FD8">
        <w:rPr>
          <w:rFonts w:ascii="Times New Roman" w:hAnsi="Times New Roman"/>
          <w:color w:val="1A171C"/>
          <w:lang w:val="uk-UA"/>
        </w:rPr>
        <w:t>якщо основним актом передбачено, що проект виконавчого акту не може бути прийнятий у разі відсутності думки; або</w:t>
      </w:r>
    </w:p>
    <w:p w:rsidR="0034539F" w:rsidRPr="002A0FD8" w:rsidRDefault="0034539F">
      <w:pPr>
        <w:spacing w:line="180" w:lineRule="exact"/>
        <w:rPr>
          <w:rFonts w:ascii="Times New Roman" w:hAnsi="Times New Roman"/>
          <w:sz w:val="18"/>
          <w:szCs w:val="18"/>
          <w:lang w:val="uk-UA"/>
        </w:rPr>
      </w:pPr>
    </w:p>
    <w:p w:rsidR="0034539F" w:rsidRPr="002A0FD8" w:rsidRDefault="0034539F">
      <w:pPr>
        <w:spacing w:before="12" w:line="200" w:lineRule="exact"/>
        <w:rPr>
          <w:rFonts w:ascii="Times New Roman" w:hAnsi="Times New Roman"/>
          <w:sz w:val="20"/>
          <w:szCs w:val="20"/>
          <w:lang w:val="uk-UA"/>
        </w:rPr>
      </w:pPr>
    </w:p>
    <w:p w:rsidR="0034539F" w:rsidRPr="002A0FD8" w:rsidRDefault="00917726">
      <w:pPr>
        <w:pStyle w:val="a3"/>
        <w:numPr>
          <w:ilvl w:val="0"/>
          <w:numId w:val="8"/>
        </w:numPr>
        <w:tabs>
          <w:tab w:val="left" w:pos="399"/>
        </w:tabs>
        <w:spacing w:line="214" w:lineRule="exact"/>
        <w:ind w:right="5" w:hanging="289"/>
        <w:jc w:val="both"/>
        <w:rPr>
          <w:rFonts w:ascii="Times New Roman" w:hAnsi="Times New Roman"/>
          <w:lang w:val="uk-UA"/>
        </w:rPr>
      </w:pPr>
      <w:r w:rsidRPr="002A0FD8">
        <w:rPr>
          <w:rFonts w:ascii="Times New Roman" w:hAnsi="Times New Roman"/>
          <w:color w:val="1A171C"/>
          <w:lang w:val="uk-UA"/>
        </w:rPr>
        <w:t>якщо проста більшість членів К</w:t>
      </w:r>
      <w:r w:rsidR="0034539F" w:rsidRPr="002A0FD8">
        <w:rPr>
          <w:rFonts w:ascii="Times New Roman" w:hAnsi="Times New Roman"/>
          <w:color w:val="1A171C"/>
          <w:lang w:val="uk-UA"/>
        </w:rPr>
        <w:t>омітету виступає проти нього.</w:t>
      </w:r>
    </w:p>
    <w:p w:rsidR="0034539F" w:rsidRPr="002A0FD8" w:rsidRDefault="0034539F">
      <w:pPr>
        <w:spacing w:line="180" w:lineRule="exact"/>
        <w:rPr>
          <w:rFonts w:ascii="Times New Roman" w:hAnsi="Times New Roman"/>
          <w:sz w:val="18"/>
          <w:szCs w:val="18"/>
          <w:lang w:val="uk-UA"/>
        </w:rPr>
      </w:pPr>
    </w:p>
    <w:p w:rsidR="0034539F" w:rsidRPr="002A0FD8" w:rsidRDefault="0034539F">
      <w:pPr>
        <w:spacing w:before="1" w:line="200" w:lineRule="exact"/>
        <w:rPr>
          <w:rFonts w:ascii="Times New Roman" w:hAnsi="Times New Roman"/>
          <w:sz w:val="20"/>
          <w:szCs w:val="20"/>
          <w:lang w:val="uk-UA"/>
        </w:rPr>
      </w:pPr>
    </w:p>
    <w:p w:rsidR="0034539F" w:rsidRPr="002A0FD8" w:rsidRDefault="0034539F" w:rsidP="005528B8">
      <w:pPr>
        <w:pStyle w:val="a3"/>
        <w:ind w:left="107"/>
        <w:jc w:val="both"/>
        <w:rPr>
          <w:rFonts w:ascii="Times New Roman" w:hAnsi="Times New Roman"/>
          <w:lang w:val="uk-UA"/>
        </w:rPr>
      </w:pPr>
      <w:r w:rsidRPr="002A0FD8">
        <w:rPr>
          <w:rFonts w:ascii="Times New Roman" w:hAnsi="Times New Roman"/>
          <w:color w:val="1A171C"/>
          <w:lang w:val="uk-UA"/>
        </w:rPr>
        <w:t>У кожному з випадків, що зазначені в другом абзаці</w:t>
      </w:r>
      <w:r w:rsidR="00917726" w:rsidRPr="002A0FD8">
        <w:rPr>
          <w:rFonts w:ascii="Times New Roman" w:hAnsi="Times New Roman"/>
          <w:color w:val="1A171C"/>
          <w:lang w:val="uk-UA"/>
        </w:rPr>
        <w:t xml:space="preserve">, </w:t>
      </w:r>
      <w:r w:rsidRPr="002A0FD8">
        <w:rPr>
          <w:rFonts w:ascii="Times New Roman" w:hAnsi="Times New Roman"/>
          <w:color w:val="1A171C"/>
          <w:lang w:val="uk-UA"/>
        </w:rPr>
        <w:t>коли виконавчий акт є необхідним, голова може представити оновлену версію цього акту тому ж комітету протягом 2 місяців з дати голосування або надати проект виконавчого акту протягом 1 місяця з дати голосування в апеляційний комітет для подальшого обговорення.</w:t>
      </w:r>
    </w:p>
    <w:p w:rsidR="0034539F" w:rsidRPr="002A0FD8" w:rsidRDefault="0034539F">
      <w:pPr>
        <w:spacing w:line="180" w:lineRule="exact"/>
        <w:rPr>
          <w:rFonts w:ascii="Times New Roman" w:hAnsi="Times New Roman"/>
          <w:sz w:val="18"/>
          <w:szCs w:val="18"/>
          <w:lang w:val="uk-UA"/>
        </w:rPr>
      </w:pPr>
    </w:p>
    <w:p w:rsidR="0034539F" w:rsidRPr="002A0FD8" w:rsidRDefault="0034539F">
      <w:pPr>
        <w:spacing w:before="11" w:line="200" w:lineRule="exact"/>
        <w:rPr>
          <w:rFonts w:ascii="Times New Roman" w:hAnsi="Times New Roman"/>
          <w:sz w:val="20"/>
          <w:szCs w:val="20"/>
          <w:lang w:val="uk-UA"/>
        </w:rPr>
      </w:pPr>
    </w:p>
    <w:p w:rsidR="0034539F" w:rsidRPr="002A0FD8" w:rsidRDefault="0034539F" w:rsidP="005528B8">
      <w:pPr>
        <w:pStyle w:val="a3"/>
        <w:numPr>
          <w:ilvl w:val="0"/>
          <w:numId w:val="9"/>
        </w:numPr>
        <w:tabs>
          <w:tab w:val="left" w:pos="540"/>
        </w:tabs>
        <w:ind w:left="107" w:right="4" w:firstLine="2"/>
        <w:jc w:val="both"/>
        <w:rPr>
          <w:rFonts w:ascii="Times New Roman" w:hAnsi="Times New Roman"/>
          <w:lang w:val="uk-UA"/>
        </w:rPr>
      </w:pPr>
      <w:r w:rsidRPr="002A0FD8">
        <w:rPr>
          <w:rFonts w:ascii="Times New Roman" w:hAnsi="Times New Roman"/>
          <w:color w:val="1A171C"/>
          <w:lang w:val="uk-UA"/>
        </w:rPr>
        <w:t>Відступаючи від пункту 4, при прийнятті проектів остаточних антидемпінгових або компенсаційних за</w:t>
      </w:r>
      <w:r w:rsidR="00917726" w:rsidRPr="002A0FD8">
        <w:rPr>
          <w:rFonts w:ascii="Times New Roman" w:hAnsi="Times New Roman"/>
          <w:color w:val="1A171C"/>
          <w:lang w:val="uk-UA"/>
        </w:rPr>
        <w:t>ходів за відсутності думки від К</w:t>
      </w:r>
      <w:r w:rsidRPr="002A0FD8">
        <w:rPr>
          <w:rFonts w:ascii="Times New Roman" w:hAnsi="Times New Roman"/>
          <w:color w:val="1A171C"/>
          <w:lang w:val="uk-UA"/>
        </w:rPr>
        <w:t>омітету та якщо проста більшість його членів виступає поти проекту виконавчого акту, застосовується наступна процедура.</w:t>
      </w:r>
    </w:p>
    <w:p w:rsidR="0034539F" w:rsidRPr="002A0FD8" w:rsidRDefault="0034539F">
      <w:pPr>
        <w:spacing w:line="180" w:lineRule="exact"/>
        <w:rPr>
          <w:rFonts w:ascii="Times New Roman" w:hAnsi="Times New Roman"/>
          <w:sz w:val="18"/>
          <w:szCs w:val="18"/>
          <w:lang w:val="uk-UA"/>
        </w:rPr>
      </w:pPr>
    </w:p>
    <w:p w:rsidR="0034539F" w:rsidRPr="002A0FD8" w:rsidRDefault="0034539F">
      <w:pPr>
        <w:spacing w:before="11" w:line="200" w:lineRule="exact"/>
        <w:rPr>
          <w:rFonts w:ascii="Times New Roman" w:hAnsi="Times New Roman"/>
          <w:sz w:val="20"/>
          <w:szCs w:val="20"/>
          <w:lang w:val="uk-UA"/>
        </w:rPr>
      </w:pPr>
    </w:p>
    <w:p w:rsidR="0034539F" w:rsidRPr="002A0FD8" w:rsidRDefault="0034539F" w:rsidP="005528B8">
      <w:pPr>
        <w:pStyle w:val="a3"/>
        <w:ind w:left="107" w:right="2"/>
        <w:jc w:val="both"/>
        <w:rPr>
          <w:rFonts w:ascii="Times New Roman" w:hAnsi="Times New Roman"/>
          <w:lang w:val="uk-UA"/>
        </w:rPr>
      </w:pPr>
      <w:r w:rsidRPr="002A0FD8">
        <w:rPr>
          <w:rFonts w:ascii="Times New Roman" w:hAnsi="Times New Roman"/>
          <w:color w:val="1A171C"/>
          <w:lang w:val="uk-UA"/>
        </w:rPr>
        <w:t>Комісія проводить консультації з державами-членами. Комісія інформує членів Комітету про результати цих консультацій, а також представляє проект виконавчого акту апеляційному комітету не раніше 14 днів і не пізніше 1 місяця з дати засід</w:t>
      </w:r>
      <w:r w:rsidR="00917726" w:rsidRPr="002A0FD8">
        <w:rPr>
          <w:rFonts w:ascii="Times New Roman" w:hAnsi="Times New Roman"/>
          <w:color w:val="1A171C"/>
          <w:lang w:val="uk-UA"/>
        </w:rPr>
        <w:t>ання комітету. Відступаючи від С</w:t>
      </w:r>
      <w:r w:rsidRPr="002A0FD8">
        <w:rPr>
          <w:rFonts w:ascii="Times New Roman" w:hAnsi="Times New Roman"/>
          <w:color w:val="1A171C"/>
          <w:lang w:val="uk-UA"/>
        </w:rPr>
        <w:t xml:space="preserve">татті 3(7), апеляційний комітет проводить своє засідання не раніше 14 днів і не пізніше 1 місяця з дати представлення проекту виконавчого акту. Апеляційний комітет представляє свою думку відповідно до </w:t>
      </w:r>
      <w:r w:rsidR="00917726" w:rsidRPr="002A0FD8">
        <w:rPr>
          <w:rFonts w:ascii="Times New Roman" w:hAnsi="Times New Roman"/>
          <w:color w:val="1A171C"/>
          <w:lang w:val="uk-UA"/>
        </w:rPr>
        <w:t>С</w:t>
      </w:r>
      <w:r w:rsidRPr="002A0FD8">
        <w:rPr>
          <w:rFonts w:ascii="Times New Roman" w:hAnsi="Times New Roman"/>
          <w:color w:val="1A171C"/>
          <w:lang w:val="uk-UA"/>
        </w:rPr>
        <w:t>татті 6. Строки, встановлені у цьому пункті, не повинні обмежувати строки, встановлені у відповідних основних актах.</w:t>
      </w:r>
    </w:p>
    <w:p w:rsidR="0034539F" w:rsidRPr="002A0FD8" w:rsidRDefault="0034539F">
      <w:pPr>
        <w:spacing w:before="70"/>
        <w:ind w:left="391" w:right="405"/>
        <w:jc w:val="center"/>
        <w:rPr>
          <w:rFonts w:ascii="Times New Roman" w:hAnsi="Times New Roman"/>
          <w:sz w:val="19"/>
          <w:szCs w:val="19"/>
          <w:lang w:val="uk-UA"/>
        </w:rPr>
      </w:pPr>
      <w:r w:rsidRPr="002A0FD8">
        <w:rPr>
          <w:rFonts w:ascii="Times New Roman" w:hAnsi="Times New Roman"/>
          <w:sz w:val="19"/>
          <w:szCs w:val="19"/>
          <w:lang w:val="uk-UA"/>
        </w:rPr>
        <w:br w:type="column"/>
      </w:r>
      <w:r w:rsidRPr="002A0FD8">
        <w:rPr>
          <w:rFonts w:ascii="Times New Roman" w:hAnsi="Times New Roman"/>
          <w:i/>
          <w:iCs/>
          <w:sz w:val="19"/>
          <w:szCs w:val="19"/>
          <w:lang w:val="uk-UA"/>
        </w:rPr>
        <w:lastRenderedPageBreak/>
        <w:t>Стаття 6</w:t>
      </w:r>
    </w:p>
    <w:p w:rsidR="0034539F" w:rsidRPr="002A0FD8" w:rsidRDefault="0034539F">
      <w:pPr>
        <w:pStyle w:val="1"/>
        <w:ind w:right="403"/>
        <w:jc w:val="center"/>
        <w:rPr>
          <w:rFonts w:ascii="Times New Roman" w:hAnsi="Times New Roman"/>
          <w:b w:val="0"/>
          <w:bCs w:val="0"/>
          <w:lang w:val="uk-UA"/>
        </w:rPr>
      </w:pPr>
      <w:r w:rsidRPr="002A0FD8">
        <w:rPr>
          <w:rFonts w:ascii="Times New Roman" w:hAnsi="Times New Roman"/>
          <w:color w:val="1A171C"/>
          <w:lang w:val="uk-UA"/>
        </w:rPr>
        <w:t>Звернення до апеляційного комітету</w:t>
      </w:r>
    </w:p>
    <w:p w:rsidR="0034539F" w:rsidRPr="002A0FD8" w:rsidRDefault="0034539F">
      <w:pPr>
        <w:pStyle w:val="a3"/>
        <w:numPr>
          <w:ilvl w:val="0"/>
          <w:numId w:val="7"/>
        </w:numPr>
        <w:tabs>
          <w:tab w:val="left" w:pos="540"/>
        </w:tabs>
        <w:spacing w:before="119" w:line="214" w:lineRule="exact"/>
        <w:ind w:right="124" w:firstLine="2"/>
        <w:jc w:val="both"/>
        <w:rPr>
          <w:rFonts w:ascii="Times New Roman" w:hAnsi="Times New Roman"/>
          <w:lang w:val="uk-UA"/>
        </w:rPr>
      </w:pPr>
      <w:r w:rsidRPr="002A0FD8">
        <w:rPr>
          <w:rFonts w:ascii="Times New Roman" w:hAnsi="Times New Roman"/>
          <w:color w:val="1A171C"/>
          <w:lang w:val="uk-UA"/>
        </w:rPr>
        <w:t xml:space="preserve">Апеляційний комітет повинен представити свою думку, прийняту більшістю голосів, передбаченою </w:t>
      </w:r>
      <w:r w:rsidR="00917726" w:rsidRPr="002A0FD8">
        <w:rPr>
          <w:rFonts w:ascii="Times New Roman" w:hAnsi="Times New Roman"/>
          <w:color w:val="1A171C"/>
          <w:lang w:val="uk-UA"/>
        </w:rPr>
        <w:t>С</w:t>
      </w:r>
      <w:r w:rsidRPr="002A0FD8">
        <w:rPr>
          <w:rFonts w:ascii="Times New Roman" w:hAnsi="Times New Roman"/>
          <w:color w:val="1A171C"/>
          <w:lang w:val="uk-UA"/>
        </w:rPr>
        <w:t>таттею 5(1).</w:t>
      </w:r>
    </w:p>
    <w:p w:rsidR="0034539F" w:rsidRPr="002A0FD8" w:rsidRDefault="0034539F">
      <w:pPr>
        <w:spacing w:line="180" w:lineRule="exact"/>
        <w:rPr>
          <w:rFonts w:ascii="Times New Roman" w:hAnsi="Times New Roman"/>
          <w:sz w:val="18"/>
          <w:szCs w:val="18"/>
          <w:lang w:val="uk-UA"/>
        </w:rPr>
      </w:pPr>
    </w:p>
    <w:p w:rsidR="0034539F" w:rsidRPr="002A0FD8" w:rsidRDefault="0034539F">
      <w:pPr>
        <w:pStyle w:val="a3"/>
        <w:numPr>
          <w:ilvl w:val="0"/>
          <w:numId w:val="7"/>
        </w:numPr>
        <w:tabs>
          <w:tab w:val="left" w:pos="540"/>
        </w:tabs>
        <w:spacing w:line="214" w:lineRule="exact"/>
        <w:ind w:right="120" w:firstLine="2"/>
        <w:jc w:val="both"/>
        <w:rPr>
          <w:rFonts w:ascii="Times New Roman" w:hAnsi="Times New Roman"/>
          <w:lang w:val="uk-UA"/>
        </w:rPr>
      </w:pPr>
      <w:r w:rsidRPr="002A0FD8">
        <w:rPr>
          <w:rFonts w:ascii="Times New Roman" w:hAnsi="Times New Roman"/>
          <w:color w:val="1A171C"/>
          <w:lang w:val="uk-UA"/>
        </w:rPr>
        <w:t>До моменту представлення думки будь-який член апеляційного комітету може запропонувати поправки до проекту виконавчого акту, при цьому голова приймає рішення щодо необхідності його змін.</w:t>
      </w:r>
    </w:p>
    <w:p w:rsidR="0034539F" w:rsidRPr="002A0FD8" w:rsidRDefault="0034539F">
      <w:pPr>
        <w:spacing w:before="9" w:line="260" w:lineRule="exact"/>
        <w:rPr>
          <w:rFonts w:ascii="Times New Roman" w:hAnsi="Times New Roman"/>
          <w:sz w:val="26"/>
          <w:szCs w:val="26"/>
          <w:lang w:val="uk-UA"/>
        </w:rPr>
      </w:pPr>
    </w:p>
    <w:p w:rsidR="0034539F" w:rsidRPr="002A0FD8" w:rsidRDefault="00917726">
      <w:pPr>
        <w:pStyle w:val="a3"/>
        <w:spacing w:line="214" w:lineRule="exact"/>
        <w:ind w:left="107" w:right="124"/>
        <w:jc w:val="both"/>
        <w:rPr>
          <w:rFonts w:ascii="Times New Roman" w:hAnsi="Times New Roman"/>
          <w:lang w:val="uk-UA"/>
        </w:rPr>
      </w:pPr>
      <w:r w:rsidRPr="002A0FD8">
        <w:rPr>
          <w:rFonts w:ascii="Times New Roman" w:hAnsi="Times New Roman"/>
          <w:color w:val="1A171C"/>
          <w:lang w:val="uk-UA"/>
        </w:rPr>
        <w:t>Суддівство</w:t>
      </w:r>
      <w:r w:rsidR="0034539F" w:rsidRPr="002A0FD8">
        <w:rPr>
          <w:rFonts w:ascii="Times New Roman" w:hAnsi="Times New Roman"/>
          <w:color w:val="1A171C"/>
          <w:lang w:val="uk-UA"/>
        </w:rPr>
        <w:t xml:space="preserve"> докладає зусиль для того, щоб знайти рішення, які мають найбільшу підтримку в межах апеляційного комітету.</w:t>
      </w:r>
    </w:p>
    <w:p w:rsidR="0034539F" w:rsidRPr="002A0FD8" w:rsidRDefault="0034539F">
      <w:pPr>
        <w:spacing w:before="8" w:line="260" w:lineRule="exact"/>
        <w:rPr>
          <w:rFonts w:ascii="Times New Roman" w:hAnsi="Times New Roman"/>
          <w:sz w:val="26"/>
          <w:szCs w:val="26"/>
          <w:lang w:val="uk-UA"/>
        </w:rPr>
      </w:pPr>
    </w:p>
    <w:p w:rsidR="0034539F" w:rsidRPr="002A0FD8" w:rsidRDefault="0034539F">
      <w:pPr>
        <w:pStyle w:val="a3"/>
        <w:spacing w:line="214" w:lineRule="exact"/>
        <w:ind w:left="107" w:right="122"/>
        <w:jc w:val="both"/>
        <w:rPr>
          <w:rFonts w:ascii="Times New Roman" w:hAnsi="Times New Roman"/>
          <w:lang w:val="uk-UA"/>
        </w:rPr>
      </w:pPr>
      <w:r w:rsidRPr="002A0FD8">
        <w:rPr>
          <w:rFonts w:ascii="Times New Roman" w:hAnsi="Times New Roman"/>
          <w:color w:val="1A171C"/>
          <w:lang w:val="uk-UA"/>
        </w:rPr>
        <w:t>Голова пояснює комітету, яким чином були прийняті до уваги дискусії та пропозиції щодо внесення змін. Зокрема це стосується тих пропозицій щодо змін, які в значній мірі були підтримані в межах апеляційного комітету.</w:t>
      </w:r>
    </w:p>
    <w:p w:rsidR="0034539F" w:rsidRPr="002A0FD8" w:rsidRDefault="0034539F">
      <w:pPr>
        <w:spacing w:before="8" w:line="260" w:lineRule="exact"/>
        <w:rPr>
          <w:rFonts w:ascii="Times New Roman" w:hAnsi="Times New Roman"/>
          <w:sz w:val="26"/>
          <w:szCs w:val="26"/>
          <w:lang w:val="uk-UA"/>
        </w:rPr>
      </w:pPr>
    </w:p>
    <w:p w:rsidR="0034539F" w:rsidRPr="002A0FD8" w:rsidRDefault="0034539F">
      <w:pPr>
        <w:pStyle w:val="a3"/>
        <w:numPr>
          <w:ilvl w:val="0"/>
          <w:numId w:val="7"/>
        </w:numPr>
        <w:tabs>
          <w:tab w:val="left" w:pos="540"/>
        </w:tabs>
        <w:spacing w:line="214" w:lineRule="exact"/>
        <w:ind w:right="121" w:firstLine="2"/>
        <w:jc w:val="both"/>
        <w:rPr>
          <w:rFonts w:ascii="Times New Roman" w:hAnsi="Times New Roman"/>
          <w:lang w:val="uk-UA"/>
        </w:rPr>
      </w:pPr>
      <w:r w:rsidRPr="002A0FD8">
        <w:rPr>
          <w:rFonts w:ascii="Times New Roman" w:hAnsi="Times New Roman"/>
          <w:color w:val="1A171C"/>
          <w:lang w:val="uk-UA"/>
        </w:rPr>
        <w:t>У випадках, коли комітет представляє позитивний висновок, Комісія приймає проект виконавчого акту.</w:t>
      </w:r>
    </w:p>
    <w:p w:rsidR="0034539F" w:rsidRPr="002A0FD8" w:rsidRDefault="0034539F">
      <w:pPr>
        <w:spacing w:before="9" w:line="260" w:lineRule="exact"/>
        <w:rPr>
          <w:rFonts w:ascii="Times New Roman" w:hAnsi="Times New Roman"/>
          <w:sz w:val="26"/>
          <w:szCs w:val="26"/>
          <w:lang w:val="uk-UA"/>
        </w:rPr>
      </w:pPr>
    </w:p>
    <w:p w:rsidR="0034539F" w:rsidRPr="002A0FD8" w:rsidRDefault="0034539F">
      <w:pPr>
        <w:pStyle w:val="a3"/>
        <w:spacing w:line="214" w:lineRule="exact"/>
        <w:ind w:left="107" w:right="124"/>
        <w:jc w:val="both"/>
        <w:rPr>
          <w:rFonts w:ascii="Times New Roman" w:hAnsi="Times New Roman"/>
          <w:lang w:val="uk-UA"/>
        </w:rPr>
      </w:pPr>
      <w:r w:rsidRPr="002A0FD8">
        <w:rPr>
          <w:rFonts w:ascii="Times New Roman" w:hAnsi="Times New Roman"/>
          <w:color w:val="1A171C"/>
          <w:lang w:val="uk-UA"/>
        </w:rPr>
        <w:t>У випадках, коли думка відсутня, Комісія може прийняти проект виконавчого акту.</w:t>
      </w:r>
    </w:p>
    <w:p w:rsidR="0034539F" w:rsidRPr="002A0FD8" w:rsidRDefault="0034539F">
      <w:pPr>
        <w:spacing w:before="8" w:line="260" w:lineRule="exact"/>
        <w:rPr>
          <w:rFonts w:ascii="Times New Roman" w:hAnsi="Times New Roman"/>
          <w:sz w:val="26"/>
          <w:szCs w:val="26"/>
          <w:lang w:val="uk-UA"/>
        </w:rPr>
      </w:pPr>
    </w:p>
    <w:p w:rsidR="0034539F" w:rsidRPr="002A0FD8" w:rsidRDefault="0034539F">
      <w:pPr>
        <w:pStyle w:val="a3"/>
        <w:spacing w:line="214" w:lineRule="exact"/>
        <w:ind w:left="107" w:right="124"/>
        <w:jc w:val="both"/>
        <w:rPr>
          <w:rFonts w:ascii="Times New Roman" w:hAnsi="Times New Roman"/>
          <w:lang w:val="uk-UA"/>
        </w:rPr>
      </w:pPr>
      <w:r w:rsidRPr="002A0FD8">
        <w:rPr>
          <w:rFonts w:ascii="Times New Roman" w:hAnsi="Times New Roman"/>
          <w:color w:val="1A171C"/>
          <w:lang w:val="uk-UA"/>
        </w:rPr>
        <w:t>У випадках, коли комітет представляє негативний висновок, Комісія не може прийняти проект виконавчого акту.</w:t>
      </w:r>
    </w:p>
    <w:p w:rsidR="0034539F" w:rsidRPr="002A0FD8" w:rsidRDefault="0034539F">
      <w:pPr>
        <w:spacing w:before="19" w:line="240" w:lineRule="exact"/>
        <w:rPr>
          <w:rFonts w:ascii="Times New Roman" w:hAnsi="Times New Roman"/>
          <w:sz w:val="24"/>
          <w:szCs w:val="24"/>
          <w:lang w:val="uk-UA"/>
        </w:rPr>
      </w:pPr>
    </w:p>
    <w:p w:rsidR="0034539F" w:rsidRPr="002A0FD8" w:rsidRDefault="0034539F">
      <w:pPr>
        <w:pStyle w:val="a3"/>
        <w:numPr>
          <w:ilvl w:val="0"/>
          <w:numId w:val="7"/>
        </w:numPr>
        <w:tabs>
          <w:tab w:val="left" w:pos="540"/>
        </w:tabs>
        <w:spacing w:line="208" w:lineRule="auto"/>
        <w:ind w:right="120" w:firstLine="2"/>
        <w:jc w:val="both"/>
        <w:rPr>
          <w:rFonts w:ascii="Times New Roman" w:hAnsi="Times New Roman"/>
          <w:lang w:val="uk-UA"/>
        </w:rPr>
      </w:pPr>
      <w:r w:rsidRPr="002A0FD8">
        <w:rPr>
          <w:rFonts w:ascii="Times New Roman" w:hAnsi="Times New Roman"/>
          <w:color w:val="1A171C"/>
          <w:lang w:val="uk-UA"/>
        </w:rPr>
        <w:t>Відступаючи від пункту 3, при прийнятті остаточних багатосторонніх захисних заходів, у разі відсутності позитивного висновку, прийнятого б</w:t>
      </w:r>
      <w:r w:rsidR="00917726" w:rsidRPr="002A0FD8">
        <w:rPr>
          <w:rFonts w:ascii="Times New Roman" w:hAnsi="Times New Roman"/>
          <w:color w:val="1A171C"/>
          <w:lang w:val="uk-UA"/>
        </w:rPr>
        <w:t>ільшістю голосів, передбаченої С</w:t>
      </w:r>
      <w:r w:rsidRPr="002A0FD8">
        <w:rPr>
          <w:rFonts w:ascii="Times New Roman" w:hAnsi="Times New Roman"/>
          <w:color w:val="1A171C"/>
          <w:lang w:val="uk-UA"/>
        </w:rPr>
        <w:t>таттею 5 (1), Комісія не може прийняти проект заходів.</w:t>
      </w:r>
    </w:p>
    <w:p w:rsidR="0034539F" w:rsidRPr="002A0FD8" w:rsidRDefault="0034539F">
      <w:pPr>
        <w:spacing w:line="180" w:lineRule="exact"/>
        <w:rPr>
          <w:rFonts w:ascii="Times New Roman" w:hAnsi="Times New Roman"/>
          <w:sz w:val="18"/>
          <w:szCs w:val="18"/>
          <w:lang w:val="uk-UA"/>
        </w:rPr>
      </w:pPr>
    </w:p>
    <w:p w:rsidR="0034539F" w:rsidRPr="002A0FD8" w:rsidRDefault="0034539F">
      <w:pPr>
        <w:spacing w:before="1" w:line="240" w:lineRule="exact"/>
        <w:rPr>
          <w:rFonts w:ascii="Times New Roman" w:hAnsi="Times New Roman"/>
          <w:sz w:val="24"/>
          <w:szCs w:val="24"/>
          <w:lang w:val="uk-UA"/>
        </w:rPr>
      </w:pPr>
    </w:p>
    <w:p w:rsidR="0034539F" w:rsidRPr="002A0FD8" w:rsidRDefault="0034539F" w:rsidP="00917726">
      <w:pPr>
        <w:pStyle w:val="a3"/>
        <w:numPr>
          <w:ilvl w:val="0"/>
          <w:numId w:val="7"/>
        </w:numPr>
        <w:tabs>
          <w:tab w:val="left" w:pos="540"/>
        </w:tabs>
        <w:spacing w:before="20" w:line="214" w:lineRule="exact"/>
        <w:ind w:right="120" w:firstLine="0"/>
        <w:jc w:val="both"/>
        <w:rPr>
          <w:rFonts w:ascii="Times New Roman" w:hAnsi="Times New Roman"/>
          <w:lang w:val="uk-UA"/>
        </w:rPr>
      </w:pPr>
      <w:r w:rsidRPr="002A0FD8">
        <w:rPr>
          <w:rFonts w:ascii="Times New Roman" w:hAnsi="Times New Roman"/>
          <w:color w:val="1A171C"/>
          <w:lang w:val="uk-UA"/>
        </w:rPr>
        <w:t>Відступаючи від пункту 1, до</w:t>
      </w:r>
      <w:r w:rsidR="00917726" w:rsidRPr="002A0FD8">
        <w:rPr>
          <w:rFonts w:ascii="Times New Roman" w:hAnsi="Times New Roman"/>
          <w:color w:val="1A171C"/>
          <w:lang w:val="uk-UA"/>
        </w:rPr>
        <w:t xml:space="preserve"> </w:t>
      </w:r>
      <w:r w:rsidRPr="002A0FD8">
        <w:rPr>
          <w:rFonts w:ascii="Times New Roman" w:hAnsi="Times New Roman"/>
          <w:color w:val="1A171C"/>
          <w:lang w:val="uk-UA"/>
        </w:rPr>
        <w:t>1 вересня 2012 року, апеляційний комітет повинен представляти свою думку щодо проекту остаточних антидемпінгових або компенсаційних заходів простою більшістю своїх членів.</w:t>
      </w:r>
    </w:p>
    <w:p w:rsidR="0034539F" w:rsidRPr="002A0FD8" w:rsidRDefault="0034539F">
      <w:pPr>
        <w:spacing w:line="180" w:lineRule="exact"/>
        <w:rPr>
          <w:rFonts w:ascii="Times New Roman" w:hAnsi="Times New Roman"/>
          <w:sz w:val="18"/>
          <w:szCs w:val="18"/>
          <w:lang w:val="uk-UA"/>
        </w:rPr>
      </w:pPr>
    </w:p>
    <w:p w:rsidR="0034539F" w:rsidRPr="002A0FD8" w:rsidRDefault="0034539F">
      <w:pPr>
        <w:spacing w:before="19" w:line="240" w:lineRule="exact"/>
        <w:rPr>
          <w:rFonts w:ascii="Times New Roman" w:hAnsi="Times New Roman"/>
          <w:sz w:val="24"/>
          <w:szCs w:val="24"/>
          <w:lang w:val="uk-UA"/>
        </w:rPr>
      </w:pPr>
    </w:p>
    <w:p w:rsidR="0034539F" w:rsidRPr="002A0FD8" w:rsidRDefault="0034539F">
      <w:pPr>
        <w:ind w:left="391" w:right="405"/>
        <w:jc w:val="center"/>
        <w:rPr>
          <w:rFonts w:ascii="Times New Roman" w:hAnsi="Times New Roman"/>
          <w:sz w:val="19"/>
          <w:szCs w:val="19"/>
          <w:lang w:val="uk-UA"/>
        </w:rPr>
      </w:pPr>
      <w:r w:rsidRPr="002A0FD8">
        <w:rPr>
          <w:rFonts w:ascii="Times New Roman" w:hAnsi="Times New Roman"/>
          <w:i/>
          <w:iCs/>
          <w:color w:val="1A171C"/>
          <w:sz w:val="19"/>
          <w:lang w:val="uk-UA"/>
        </w:rPr>
        <w:t>Стаття 7</w:t>
      </w:r>
    </w:p>
    <w:p w:rsidR="0034539F" w:rsidRPr="002A0FD8" w:rsidRDefault="0034539F">
      <w:pPr>
        <w:pStyle w:val="1"/>
        <w:ind w:right="406"/>
        <w:jc w:val="center"/>
        <w:rPr>
          <w:rFonts w:ascii="Times New Roman" w:hAnsi="Times New Roman"/>
          <w:b w:val="0"/>
          <w:bCs w:val="0"/>
          <w:lang w:val="uk-UA"/>
        </w:rPr>
      </w:pPr>
      <w:r w:rsidRPr="002A0FD8">
        <w:rPr>
          <w:rFonts w:ascii="Times New Roman" w:hAnsi="Times New Roman"/>
          <w:color w:val="1A171C"/>
          <w:lang w:val="uk-UA"/>
        </w:rPr>
        <w:t>Прийняття виконавчих актів у виняткових випадках</w:t>
      </w:r>
    </w:p>
    <w:p w:rsidR="0034539F" w:rsidRPr="002A0FD8" w:rsidRDefault="0034539F">
      <w:pPr>
        <w:pStyle w:val="a3"/>
        <w:spacing w:before="119" w:line="214" w:lineRule="exact"/>
        <w:ind w:left="107" w:right="122"/>
        <w:jc w:val="both"/>
        <w:rPr>
          <w:rFonts w:ascii="Times New Roman" w:hAnsi="Times New Roman"/>
          <w:lang w:val="uk-UA"/>
        </w:rPr>
      </w:pPr>
      <w:r w:rsidRPr="002A0FD8">
        <w:rPr>
          <w:rFonts w:ascii="Times New Roman" w:hAnsi="Times New Roman"/>
          <w:color w:val="1A171C"/>
          <w:lang w:val="uk-UA"/>
        </w:rPr>
        <w:t xml:space="preserve">Відступаючи від </w:t>
      </w:r>
      <w:r w:rsidR="00917726" w:rsidRPr="002A0FD8">
        <w:rPr>
          <w:rFonts w:ascii="Times New Roman" w:hAnsi="Times New Roman"/>
          <w:color w:val="1A171C"/>
          <w:lang w:val="uk-UA"/>
        </w:rPr>
        <w:t>С</w:t>
      </w:r>
      <w:r w:rsidRPr="002A0FD8">
        <w:rPr>
          <w:rFonts w:ascii="Times New Roman" w:hAnsi="Times New Roman"/>
          <w:color w:val="1A171C"/>
          <w:lang w:val="uk-UA"/>
        </w:rPr>
        <w:t xml:space="preserve">татті 5(3) та другого абзацу </w:t>
      </w:r>
      <w:r w:rsidR="00917726" w:rsidRPr="002A0FD8">
        <w:rPr>
          <w:rFonts w:ascii="Times New Roman" w:hAnsi="Times New Roman"/>
          <w:color w:val="1A171C"/>
          <w:lang w:val="uk-UA"/>
        </w:rPr>
        <w:t>С</w:t>
      </w:r>
      <w:r w:rsidRPr="002A0FD8">
        <w:rPr>
          <w:rFonts w:ascii="Times New Roman" w:hAnsi="Times New Roman"/>
          <w:color w:val="1A171C"/>
          <w:lang w:val="uk-UA"/>
        </w:rPr>
        <w:t>татті 5(4), Комісія може прийняти проект виконавчого акту в тому випадку, якщо його необхідно прийняти невідкладно з метою уникнення можливості істотної дестабілізації ринків у галузі сільського господарства або ризику для фінансов</w:t>
      </w:r>
      <w:r w:rsidR="000E5FD3" w:rsidRPr="002A0FD8">
        <w:rPr>
          <w:rFonts w:ascii="Times New Roman" w:hAnsi="Times New Roman"/>
          <w:color w:val="1A171C"/>
          <w:lang w:val="uk-UA"/>
        </w:rPr>
        <w:t>их інтересів Союзу в розумінні С</w:t>
      </w:r>
      <w:r w:rsidRPr="002A0FD8">
        <w:rPr>
          <w:rFonts w:ascii="Times New Roman" w:hAnsi="Times New Roman"/>
          <w:color w:val="1A171C"/>
          <w:lang w:val="uk-UA"/>
        </w:rPr>
        <w:t xml:space="preserve">татті 325 </w:t>
      </w:r>
      <w:r w:rsidR="000E5FD3" w:rsidRPr="002A0FD8">
        <w:rPr>
          <w:rFonts w:ascii="Times New Roman" w:hAnsi="Times New Roman"/>
          <w:color w:val="000000"/>
          <w:lang w:val="uk-UA"/>
        </w:rPr>
        <w:t>TFEU</w:t>
      </w:r>
      <w:r w:rsidRPr="002A0FD8">
        <w:rPr>
          <w:rFonts w:ascii="Times New Roman" w:hAnsi="Times New Roman"/>
          <w:color w:val="1A171C"/>
          <w:lang w:val="uk-UA"/>
        </w:rPr>
        <w:t>.</w:t>
      </w:r>
    </w:p>
    <w:p w:rsidR="0034539F" w:rsidRPr="002A0FD8" w:rsidRDefault="0034539F">
      <w:pPr>
        <w:spacing w:line="180" w:lineRule="exact"/>
        <w:rPr>
          <w:rFonts w:ascii="Times New Roman" w:hAnsi="Times New Roman"/>
          <w:sz w:val="18"/>
          <w:szCs w:val="18"/>
          <w:lang w:val="uk-UA"/>
        </w:rPr>
      </w:pPr>
    </w:p>
    <w:p w:rsidR="0034539F" w:rsidRPr="002A0FD8" w:rsidRDefault="0034539F">
      <w:pPr>
        <w:spacing w:before="9" w:line="260" w:lineRule="exact"/>
        <w:rPr>
          <w:rFonts w:ascii="Times New Roman" w:hAnsi="Times New Roman"/>
          <w:sz w:val="26"/>
          <w:szCs w:val="26"/>
          <w:lang w:val="uk-UA"/>
        </w:rPr>
      </w:pPr>
    </w:p>
    <w:p w:rsidR="0034539F" w:rsidRPr="002A0FD8" w:rsidRDefault="0034539F">
      <w:pPr>
        <w:pStyle w:val="a3"/>
        <w:spacing w:line="214" w:lineRule="exact"/>
        <w:ind w:left="107" w:right="119"/>
        <w:jc w:val="both"/>
        <w:rPr>
          <w:rFonts w:ascii="Times New Roman" w:hAnsi="Times New Roman"/>
          <w:lang w:val="uk-UA"/>
        </w:rPr>
      </w:pPr>
      <w:r w:rsidRPr="002A0FD8">
        <w:rPr>
          <w:rFonts w:ascii="Times New Roman" w:hAnsi="Times New Roman"/>
          <w:color w:val="1A171C"/>
          <w:lang w:val="uk-UA"/>
        </w:rPr>
        <w:t>У такому випадку Комісія повинна негайно представити прийнятий виконавчий акт апеляційному комітету. У випадках, коли апеляційний комітет представляє негативний висновок щодо прийнятого виконавчого акту, Комісія повинна негайно скасувати цей акт. У випадках, коли апеляційний комітет представляє позитивний висновок або висновок не представляється взагалі, виконавчий акт залишається в силі.</w:t>
      </w:r>
    </w:p>
    <w:p w:rsidR="0034539F" w:rsidRPr="002A0FD8" w:rsidRDefault="0034539F">
      <w:pPr>
        <w:spacing w:line="214" w:lineRule="exact"/>
        <w:jc w:val="both"/>
        <w:rPr>
          <w:rFonts w:ascii="Times New Roman" w:hAnsi="Times New Roman"/>
          <w:lang w:val="uk-UA"/>
        </w:rPr>
        <w:sectPr w:rsidR="0034539F" w:rsidRPr="002A0FD8">
          <w:type w:val="continuous"/>
          <w:pgSz w:w="11910" w:h="16840"/>
          <w:pgMar w:top="1180" w:right="640" w:bottom="280" w:left="800" w:header="720" w:footer="720" w:gutter="0"/>
          <w:cols w:num="2" w:space="720" w:equalWidth="0">
            <w:col w:w="4973" w:space="400"/>
            <w:col w:w="5097"/>
          </w:cols>
        </w:sectPr>
      </w:pPr>
    </w:p>
    <w:p w:rsidR="0034539F" w:rsidRPr="002A0FD8" w:rsidRDefault="0034539F">
      <w:pPr>
        <w:spacing w:before="2" w:line="100" w:lineRule="exact"/>
        <w:rPr>
          <w:rFonts w:ascii="Times New Roman" w:hAnsi="Times New Roman"/>
          <w:sz w:val="10"/>
          <w:szCs w:val="10"/>
          <w:lang w:val="uk-UA"/>
        </w:rPr>
      </w:pPr>
    </w:p>
    <w:p w:rsidR="0034539F" w:rsidRPr="002A0FD8" w:rsidRDefault="0034539F">
      <w:pPr>
        <w:spacing w:line="200" w:lineRule="exact"/>
        <w:rPr>
          <w:rFonts w:ascii="Times New Roman" w:hAnsi="Times New Roman"/>
          <w:sz w:val="20"/>
          <w:szCs w:val="20"/>
          <w:lang w:val="uk-UA"/>
        </w:rPr>
      </w:pPr>
    </w:p>
    <w:p w:rsidR="0034539F" w:rsidRPr="002A0FD8" w:rsidRDefault="0034539F">
      <w:pPr>
        <w:spacing w:line="200" w:lineRule="exact"/>
        <w:rPr>
          <w:rFonts w:ascii="Times New Roman" w:hAnsi="Times New Roman"/>
          <w:sz w:val="20"/>
          <w:szCs w:val="20"/>
          <w:lang w:val="uk-UA"/>
        </w:rPr>
        <w:sectPr w:rsidR="0034539F" w:rsidRPr="002A0FD8">
          <w:pgSz w:w="11910" w:h="16840"/>
          <w:pgMar w:top="1180" w:right="760" w:bottom="280" w:left="680" w:header="845" w:footer="0" w:gutter="0"/>
          <w:cols w:space="720"/>
        </w:sectPr>
      </w:pPr>
    </w:p>
    <w:p w:rsidR="0034539F" w:rsidRPr="002A0FD8" w:rsidRDefault="0034539F">
      <w:pPr>
        <w:spacing w:before="70"/>
        <w:ind w:left="808" w:right="694"/>
        <w:jc w:val="center"/>
        <w:rPr>
          <w:rFonts w:ascii="Times New Roman" w:hAnsi="Times New Roman"/>
          <w:sz w:val="19"/>
          <w:szCs w:val="19"/>
          <w:lang w:val="uk-UA"/>
        </w:rPr>
      </w:pPr>
      <w:r w:rsidRPr="002A0FD8">
        <w:rPr>
          <w:rFonts w:ascii="Times New Roman" w:hAnsi="Times New Roman"/>
          <w:i/>
          <w:iCs/>
          <w:color w:val="1A171C"/>
          <w:sz w:val="19"/>
          <w:lang w:val="uk-UA"/>
        </w:rPr>
        <w:lastRenderedPageBreak/>
        <w:t>Стаття 8</w:t>
      </w:r>
    </w:p>
    <w:p w:rsidR="0034539F" w:rsidRPr="002A0FD8" w:rsidRDefault="0034539F">
      <w:pPr>
        <w:pStyle w:val="1"/>
        <w:ind w:left="808" w:right="696"/>
        <w:jc w:val="center"/>
        <w:rPr>
          <w:rFonts w:ascii="Times New Roman" w:hAnsi="Times New Roman"/>
          <w:b w:val="0"/>
          <w:bCs w:val="0"/>
          <w:lang w:val="uk-UA"/>
        </w:rPr>
      </w:pPr>
      <w:r w:rsidRPr="002A0FD8">
        <w:rPr>
          <w:rFonts w:ascii="Times New Roman" w:hAnsi="Times New Roman"/>
          <w:color w:val="1A171C"/>
          <w:lang w:val="uk-UA"/>
        </w:rPr>
        <w:t>Виконавчі акти, що застосовуються відразу</w:t>
      </w:r>
    </w:p>
    <w:p w:rsidR="0034539F" w:rsidRPr="002A0FD8" w:rsidRDefault="000E5FD3">
      <w:pPr>
        <w:pStyle w:val="a3"/>
        <w:numPr>
          <w:ilvl w:val="0"/>
          <w:numId w:val="6"/>
        </w:numPr>
        <w:tabs>
          <w:tab w:val="left" w:pos="546"/>
        </w:tabs>
        <w:spacing w:before="119" w:line="214" w:lineRule="exact"/>
        <w:ind w:right="1" w:firstLine="2"/>
        <w:jc w:val="both"/>
        <w:rPr>
          <w:rFonts w:ascii="Times New Roman" w:hAnsi="Times New Roman"/>
          <w:lang w:val="uk-UA"/>
        </w:rPr>
      </w:pPr>
      <w:r w:rsidRPr="002A0FD8">
        <w:rPr>
          <w:rFonts w:ascii="Times New Roman" w:hAnsi="Times New Roman"/>
          <w:color w:val="1A171C"/>
          <w:lang w:val="uk-UA"/>
        </w:rPr>
        <w:t>Відступаючи від С</w:t>
      </w:r>
      <w:r w:rsidR="0034539F" w:rsidRPr="002A0FD8">
        <w:rPr>
          <w:rFonts w:ascii="Times New Roman" w:hAnsi="Times New Roman"/>
          <w:color w:val="1A171C"/>
          <w:lang w:val="uk-UA"/>
        </w:rPr>
        <w:t>татей 4 і 5, у виняткових випадках основний акт може передбачати можливість застосування даної статті.</w:t>
      </w:r>
    </w:p>
    <w:p w:rsidR="0034539F" w:rsidRPr="002A0FD8" w:rsidRDefault="0034539F">
      <w:pPr>
        <w:spacing w:before="14" w:line="240" w:lineRule="exact"/>
        <w:rPr>
          <w:rFonts w:ascii="Times New Roman" w:hAnsi="Times New Roman"/>
          <w:sz w:val="24"/>
          <w:szCs w:val="24"/>
          <w:lang w:val="uk-UA"/>
        </w:rPr>
      </w:pPr>
    </w:p>
    <w:p w:rsidR="0034539F" w:rsidRPr="002A0FD8" w:rsidRDefault="0034539F" w:rsidP="005528B8">
      <w:pPr>
        <w:pStyle w:val="a3"/>
        <w:numPr>
          <w:ilvl w:val="0"/>
          <w:numId w:val="6"/>
        </w:numPr>
        <w:tabs>
          <w:tab w:val="left" w:pos="546"/>
        </w:tabs>
        <w:ind w:firstLine="2"/>
        <w:jc w:val="both"/>
        <w:rPr>
          <w:rFonts w:ascii="Times New Roman" w:hAnsi="Times New Roman"/>
          <w:lang w:val="uk-UA"/>
        </w:rPr>
      </w:pPr>
      <w:r w:rsidRPr="002A0FD8">
        <w:rPr>
          <w:rFonts w:ascii="Times New Roman" w:hAnsi="Times New Roman"/>
          <w:color w:val="1A171C"/>
          <w:lang w:val="uk-UA"/>
        </w:rPr>
        <w:t xml:space="preserve">Комісія приймає виконавчий акт, який вступає в дію відразу без його попереднього подання </w:t>
      </w:r>
      <w:r w:rsidR="000E5FD3" w:rsidRPr="002A0FD8">
        <w:rPr>
          <w:rFonts w:ascii="Times New Roman" w:hAnsi="Times New Roman"/>
          <w:color w:val="1A171C"/>
          <w:lang w:val="uk-UA"/>
        </w:rPr>
        <w:t>К</w:t>
      </w:r>
      <w:r w:rsidRPr="002A0FD8">
        <w:rPr>
          <w:rFonts w:ascii="Times New Roman" w:hAnsi="Times New Roman"/>
          <w:color w:val="1A171C"/>
          <w:lang w:val="uk-UA"/>
        </w:rPr>
        <w:t>омітету і залишається в силі протягом періоду, що не перевищує 6 місяців, якщо основним актом не передбачене інше.</w:t>
      </w:r>
    </w:p>
    <w:p w:rsidR="0034539F" w:rsidRPr="002A0FD8" w:rsidRDefault="0034539F">
      <w:pPr>
        <w:spacing w:before="4" w:line="90" w:lineRule="exact"/>
        <w:rPr>
          <w:rFonts w:ascii="Times New Roman" w:hAnsi="Times New Roman"/>
          <w:sz w:val="9"/>
          <w:szCs w:val="9"/>
          <w:lang w:val="uk-UA"/>
        </w:rPr>
      </w:pPr>
    </w:p>
    <w:p w:rsidR="0034539F" w:rsidRPr="002A0FD8" w:rsidRDefault="0034539F">
      <w:pPr>
        <w:spacing w:line="180" w:lineRule="exact"/>
        <w:rPr>
          <w:rFonts w:ascii="Times New Roman" w:hAnsi="Times New Roman"/>
          <w:sz w:val="18"/>
          <w:szCs w:val="18"/>
          <w:lang w:val="uk-UA"/>
        </w:rPr>
      </w:pPr>
    </w:p>
    <w:p w:rsidR="0034539F" w:rsidRPr="002A0FD8" w:rsidRDefault="0034539F">
      <w:pPr>
        <w:spacing w:line="180" w:lineRule="exact"/>
        <w:rPr>
          <w:rFonts w:ascii="Times New Roman" w:hAnsi="Times New Roman"/>
          <w:sz w:val="18"/>
          <w:szCs w:val="18"/>
          <w:lang w:val="uk-UA"/>
        </w:rPr>
      </w:pPr>
    </w:p>
    <w:p w:rsidR="0034539F" w:rsidRPr="002A0FD8" w:rsidRDefault="0034539F">
      <w:pPr>
        <w:pStyle w:val="a3"/>
        <w:numPr>
          <w:ilvl w:val="0"/>
          <w:numId w:val="6"/>
        </w:numPr>
        <w:tabs>
          <w:tab w:val="left" w:pos="546"/>
        </w:tabs>
        <w:spacing w:line="214" w:lineRule="exact"/>
        <w:ind w:firstLine="2"/>
        <w:jc w:val="both"/>
        <w:rPr>
          <w:rFonts w:ascii="Times New Roman" w:hAnsi="Times New Roman"/>
          <w:lang w:val="uk-UA"/>
        </w:rPr>
      </w:pPr>
      <w:r w:rsidRPr="002A0FD8">
        <w:rPr>
          <w:rFonts w:ascii="Times New Roman" w:hAnsi="Times New Roman"/>
          <w:color w:val="1A171C"/>
          <w:lang w:val="uk-UA"/>
        </w:rPr>
        <w:t xml:space="preserve">Не пізніше 14 днів після його прийняття, голова подає акт, вказаний в пункті 2, до відповідного </w:t>
      </w:r>
      <w:r w:rsidR="000E5FD3" w:rsidRPr="002A0FD8">
        <w:rPr>
          <w:rFonts w:ascii="Times New Roman" w:hAnsi="Times New Roman"/>
          <w:color w:val="1A171C"/>
          <w:lang w:val="uk-UA"/>
        </w:rPr>
        <w:t>К</w:t>
      </w:r>
      <w:r w:rsidRPr="002A0FD8">
        <w:rPr>
          <w:rFonts w:ascii="Times New Roman" w:hAnsi="Times New Roman"/>
          <w:color w:val="1A171C"/>
          <w:lang w:val="uk-UA"/>
        </w:rPr>
        <w:t>омітету для того, щоб отримати його думку.</w:t>
      </w:r>
    </w:p>
    <w:p w:rsidR="0034539F" w:rsidRPr="002A0FD8" w:rsidRDefault="0034539F">
      <w:pPr>
        <w:spacing w:before="5" w:line="260" w:lineRule="exact"/>
        <w:rPr>
          <w:rFonts w:ascii="Times New Roman" w:hAnsi="Times New Roman"/>
          <w:sz w:val="26"/>
          <w:szCs w:val="26"/>
          <w:lang w:val="uk-UA"/>
        </w:rPr>
      </w:pPr>
    </w:p>
    <w:p w:rsidR="0034539F" w:rsidRPr="002A0FD8" w:rsidRDefault="0034539F">
      <w:pPr>
        <w:pStyle w:val="a3"/>
        <w:numPr>
          <w:ilvl w:val="0"/>
          <w:numId w:val="6"/>
        </w:numPr>
        <w:tabs>
          <w:tab w:val="left" w:pos="546"/>
        </w:tabs>
        <w:spacing w:line="214" w:lineRule="exact"/>
        <w:ind w:right="1" w:firstLine="2"/>
        <w:jc w:val="both"/>
        <w:rPr>
          <w:rFonts w:ascii="Times New Roman" w:hAnsi="Times New Roman"/>
          <w:lang w:val="uk-UA"/>
        </w:rPr>
      </w:pPr>
      <w:r w:rsidRPr="002A0FD8">
        <w:rPr>
          <w:rFonts w:ascii="Times New Roman" w:hAnsi="Times New Roman"/>
          <w:color w:val="1A171C"/>
          <w:lang w:val="uk-UA"/>
        </w:rPr>
        <w:t>У разі застосу</w:t>
      </w:r>
      <w:r w:rsidR="000E5FD3" w:rsidRPr="002A0FD8">
        <w:rPr>
          <w:rFonts w:ascii="Times New Roman" w:hAnsi="Times New Roman"/>
          <w:color w:val="1A171C"/>
          <w:lang w:val="uk-UA"/>
        </w:rPr>
        <w:t>вання процедури розгляду, якщо К</w:t>
      </w:r>
      <w:r w:rsidRPr="002A0FD8">
        <w:rPr>
          <w:rFonts w:ascii="Times New Roman" w:hAnsi="Times New Roman"/>
          <w:color w:val="1A171C"/>
          <w:lang w:val="uk-UA"/>
        </w:rPr>
        <w:t>омітет надає негативну думку, Комісія повинна негайно скасувати виконавчий акт, прийнятий відповідно до пункту 2.</w:t>
      </w:r>
    </w:p>
    <w:p w:rsidR="0034539F" w:rsidRPr="002A0FD8" w:rsidRDefault="0034539F">
      <w:pPr>
        <w:spacing w:line="180" w:lineRule="exact"/>
        <w:rPr>
          <w:rFonts w:ascii="Times New Roman" w:hAnsi="Times New Roman"/>
          <w:sz w:val="18"/>
          <w:szCs w:val="18"/>
          <w:lang w:val="uk-UA"/>
        </w:rPr>
      </w:pPr>
    </w:p>
    <w:p w:rsidR="0034539F" w:rsidRPr="002A0FD8" w:rsidRDefault="0034539F">
      <w:pPr>
        <w:spacing w:before="14" w:line="240" w:lineRule="exact"/>
        <w:rPr>
          <w:rFonts w:ascii="Times New Roman" w:hAnsi="Times New Roman"/>
          <w:sz w:val="24"/>
          <w:szCs w:val="24"/>
          <w:lang w:val="uk-UA"/>
        </w:rPr>
      </w:pPr>
    </w:p>
    <w:p w:rsidR="0034539F" w:rsidRPr="002A0FD8" w:rsidRDefault="0034539F" w:rsidP="005528B8">
      <w:pPr>
        <w:pStyle w:val="a3"/>
        <w:numPr>
          <w:ilvl w:val="0"/>
          <w:numId w:val="6"/>
        </w:numPr>
        <w:tabs>
          <w:tab w:val="left" w:pos="546"/>
        </w:tabs>
        <w:ind w:firstLine="2"/>
        <w:jc w:val="both"/>
        <w:rPr>
          <w:rFonts w:ascii="Times New Roman" w:hAnsi="Times New Roman"/>
          <w:lang w:val="uk-UA"/>
        </w:rPr>
      </w:pPr>
      <w:r w:rsidRPr="002A0FD8">
        <w:rPr>
          <w:rFonts w:ascii="Times New Roman" w:hAnsi="Times New Roman"/>
          <w:color w:val="1A171C"/>
          <w:lang w:val="uk-UA"/>
        </w:rPr>
        <w:t xml:space="preserve">У випадках, коли Комісія приймає тимчасові антидемпінгові або компенсаційні заходи, застосовується процедура, передбачена у даній </w:t>
      </w:r>
      <w:r w:rsidR="000E5FD3" w:rsidRPr="002A0FD8">
        <w:rPr>
          <w:rFonts w:ascii="Times New Roman" w:hAnsi="Times New Roman"/>
          <w:color w:val="1A171C"/>
          <w:lang w:val="uk-UA"/>
        </w:rPr>
        <w:t>С</w:t>
      </w:r>
      <w:r w:rsidRPr="002A0FD8">
        <w:rPr>
          <w:rFonts w:ascii="Times New Roman" w:hAnsi="Times New Roman"/>
          <w:color w:val="1A171C"/>
          <w:lang w:val="uk-UA"/>
        </w:rPr>
        <w:t>татті. Комісія приймає такі заходи після консультацій, а, у випадках надзвичайної терміновості, - після повідомлення держав-членів. В останньому випадку консультації мають проводитися не пізніше 10 днів після дати повідомлення держав-членів про заходи, вжиті Комісією.</w:t>
      </w:r>
    </w:p>
    <w:p w:rsidR="0034539F" w:rsidRPr="002A0FD8" w:rsidRDefault="0034539F">
      <w:pPr>
        <w:spacing w:line="180" w:lineRule="exact"/>
        <w:rPr>
          <w:rFonts w:ascii="Times New Roman" w:hAnsi="Times New Roman"/>
          <w:sz w:val="18"/>
          <w:szCs w:val="18"/>
          <w:lang w:val="uk-UA"/>
        </w:rPr>
      </w:pPr>
    </w:p>
    <w:p w:rsidR="0034539F" w:rsidRPr="002A0FD8" w:rsidRDefault="0034539F">
      <w:pPr>
        <w:spacing w:before="4" w:line="260" w:lineRule="exact"/>
        <w:rPr>
          <w:rFonts w:ascii="Times New Roman" w:hAnsi="Times New Roman"/>
          <w:sz w:val="26"/>
          <w:szCs w:val="26"/>
          <w:lang w:val="uk-UA"/>
        </w:rPr>
      </w:pPr>
    </w:p>
    <w:p w:rsidR="0034539F" w:rsidRPr="002A0FD8" w:rsidRDefault="0034539F">
      <w:pPr>
        <w:ind w:left="808" w:right="694"/>
        <w:jc w:val="center"/>
        <w:rPr>
          <w:rFonts w:ascii="Times New Roman" w:hAnsi="Times New Roman"/>
          <w:sz w:val="19"/>
          <w:szCs w:val="19"/>
          <w:lang w:val="uk-UA"/>
        </w:rPr>
      </w:pPr>
      <w:r w:rsidRPr="002A0FD8">
        <w:rPr>
          <w:rFonts w:ascii="Times New Roman" w:hAnsi="Times New Roman"/>
          <w:i/>
          <w:iCs/>
          <w:color w:val="1A171C"/>
          <w:sz w:val="19"/>
          <w:lang w:val="uk-UA"/>
        </w:rPr>
        <w:t>Стаття 9</w:t>
      </w:r>
    </w:p>
    <w:p w:rsidR="0034539F" w:rsidRPr="002A0FD8" w:rsidRDefault="0034539F">
      <w:pPr>
        <w:pStyle w:val="1"/>
        <w:ind w:left="808" w:right="694"/>
        <w:jc w:val="center"/>
        <w:rPr>
          <w:rFonts w:ascii="Times New Roman" w:hAnsi="Times New Roman"/>
          <w:b w:val="0"/>
          <w:bCs w:val="0"/>
          <w:lang w:val="uk-UA"/>
        </w:rPr>
      </w:pPr>
      <w:r w:rsidRPr="002A0FD8">
        <w:rPr>
          <w:rFonts w:ascii="Times New Roman" w:hAnsi="Times New Roman"/>
          <w:color w:val="1A171C"/>
          <w:lang w:val="uk-UA"/>
        </w:rPr>
        <w:t>Правила процедури</w:t>
      </w:r>
    </w:p>
    <w:p w:rsidR="0034539F" w:rsidRPr="002A0FD8" w:rsidRDefault="000E5FD3">
      <w:pPr>
        <w:pStyle w:val="a3"/>
        <w:numPr>
          <w:ilvl w:val="0"/>
          <w:numId w:val="5"/>
        </w:numPr>
        <w:tabs>
          <w:tab w:val="left" w:pos="546"/>
        </w:tabs>
        <w:spacing w:before="119" w:line="214" w:lineRule="exact"/>
        <w:ind w:right="1" w:firstLine="2"/>
        <w:jc w:val="both"/>
        <w:rPr>
          <w:rFonts w:ascii="Times New Roman" w:hAnsi="Times New Roman"/>
          <w:lang w:val="uk-UA"/>
        </w:rPr>
      </w:pPr>
      <w:r w:rsidRPr="002A0FD8">
        <w:rPr>
          <w:rFonts w:ascii="Times New Roman" w:hAnsi="Times New Roman"/>
          <w:color w:val="1A171C"/>
          <w:lang w:val="uk-UA"/>
        </w:rPr>
        <w:t>Кожен К</w:t>
      </w:r>
      <w:r w:rsidR="0034539F" w:rsidRPr="002A0FD8">
        <w:rPr>
          <w:rFonts w:ascii="Times New Roman" w:hAnsi="Times New Roman"/>
          <w:color w:val="1A171C"/>
          <w:lang w:val="uk-UA"/>
        </w:rPr>
        <w:t xml:space="preserve">омітет приймає простою більшістю голосів своїх членів власні правила процедури за поданням його голови на основі стандартних правил, які мають бути складені Комісією після консультацій з державами-членами. Такі стандартні правила публікуються Комісією в Офіційному </w:t>
      </w:r>
      <w:r w:rsidRPr="002A0FD8">
        <w:rPr>
          <w:rFonts w:ascii="Times New Roman" w:hAnsi="Times New Roman"/>
          <w:color w:val="1A171C"/>
          <w:lang w:val="uk-UA"/>
        </w:rPr>
        <w:t>віснику</w:t>
      </w:r>
      <w:r w:rsidR="0034539F" w:rsidRPr="002A0FD8">
        <w:rPr>
          <w:rFonts w:ascii="Times New Roman" w:hAnsi="Times New Roman"/>
          <w:color w:val="1A171C"/>
          <w:lang w:val="uk-UA"/>
        </w:rPr>
        <w:t xml:space="preserve"> Європейського Союзу.</w:t>
      </w:r>
    </w:p>
    <w:p w:rsidR="0034539F" w:rsidRPr="002A0FD8" w:rsidRDefault="0034539F">
      <w:pPr>
        <w:spacing w:line="180" w:lineRule="exact"/>
        <w:rPr>
          <w:rFonts w:ascii="Times New Roman" w:hAnsi="Times New Roman"/>
          <w:sz w:val="18"/>
          <w:szCs w:val="18"/>
          <w:lang w:val="uk-UA"/>
        </w:rPr>
      </w:pPr>
    </w:p>
    <w:p w:rsidR="0034539F" w:rsidRPr="002A0FD8" w:rsidRDefault="0034539F">
      <w:pPr>
        <w:spacing w:before="5" w:line="260" w:lineRule="exact"/>
        <w:rPr>
          <w:rFonts w:ascii="Times New Roman" w:hAnsi="Times New Roman"/>
          <w:sz w:val="26"/>
          <w:szCs w:val="26"/>
          <w:lang w:val="uk-UA"/>
        </w:rPr>
      </w:pPr>
    </w:p>
    <w:p w:rsidR="0034539F" w:rsidRPr="002A0FD8" w:rsidRDefault="000E5FD3">
      <w:pPr>
        <w:pStyle w:val="a3"/>
        <w:spacing w:line="214" w:lineRule="exact"/>
        <w:jc w:val="both"/>
        <w:rPr>
          <w:rFonts w:ascii="Times New Roman" w:hAnsi="Times New Roman"/>
          <w:lang w:val="uk-UA"/>
        </w:rPr>
      </w:pPr>
      <w:r w:rsidRPr="002A0FD8">
        <w:rPr>
          <w:rFonts w:ascii="Times New Roman" w:hAnsi="Times New Roman"/>
          <w:color w:val="1A171C"/>
          <w:lang w:val="uk-UA"/>
        </w:rPr>
        <w:t>Якщо це необхідно, існуючі К</w:t>
      </w:r>
      <w:r w:rsidR="0034539F" w:rsidRPr="002A0FD8">
        <w:rPr>
          <w:rFonts w:ascii="Times New Roman" w:hAnsi="Times New Roman"/>
          <w:color w:val="1A171C"/>
          <w:lang w:val="uk-UA"/>
        </w:rPr>
        <w:t>омітети повинні привести свої правила процедури у відповідність зі стандартними правилами.</w:t>
      </w:r>
    </w:p>
    <w:p w:rsidR="0034539F" w:rsidRPr="002A0FD8" w:rsidRDefault="0034539F">
      <w:pPr>
        <w:spacing w:line="180" w:lineRule="exact"/>
        <w:rPr>
          <w:rFonts w:ascii="Times New Roman" w:hAnsi="Times New Roman"/>
          <w:sz w:val="18"/>
          <w:szCs w:val="18"/>
          <w:lang w:val="uk-UA"/>
        </w:rPr>
      </w:pPr>
    </w:p>
    <w:p w:rsidR="0034539F" w:rsidRPr="002A0FD8" w:rsidRDefault="0034539F">
      <w:pPr>
        <w:spacing w:before="14" w:line="240" w:lineRule="exact"/>
        <w:rPr>
          <w:rFonts w:ascii="Times New Roman" w:hAnsi="Times New Roman"/>
          <w:sz w:val="24"/>
          <w:szCs w:val="24"/>
          <w:lang w:val="uk-UA"/>
        </w:rPr>
      </w:pPr>
    </w:p>
    <w:p w:rsidR="0034539F" w:rsidRPr="002A0FD8" w:rsidRDefault="0034539F">
      <w:pPr>
        <w:pStyle w:val="a3"/>
        <w:numPr>
          <w:ilvl w:val="0"/>
          <w:numId w:val="5"/>
        </w:numPr>
        <w:tabs>
          <w:tab w:val="left" w:pos="546"/>
        </w:tabs>
        <w:spacing w:line="208" w:lineRule="auto"/>
        <w:ind w:right="2" w:firstLine="2"/>
        <w:jc w:val="both"/>
        <w:rPr>
          <w:rFonts w:ascii="Times New Roman" w:hAnsi="Times New Roman"/>
          <w:lang w:val="uk-UA"/>
        </w:rPr>
      </w:pPr>
      <w:r w:rsidRPr="002A0FD8">
        <w:rPr>
          <w:rFonts w:ascii="Times New Roman" w:hAnsi="Times New Roman"/>
          <w:color w:val="1A171C"/>
          <w:lang w:val="uk-UA"/>
        </w:rPr>
        <w:t xml:space="preserve">На </w:t>
      </w:r>
      <w:r w:rsidR="000E5FD3" w:rsidRPr="002A0FD8">
        <w:rPr>
          <w:rFonts w:ascii="Times New Roman" w:hAnsi="Times New Roman"/>
          <w:color w:val="1A171C"/>
          <w:lang w:val="uk-UA"/>
        </w:rPr>
        <w:t>К</w:t>
      </w:r>
      <w:r w:rsidRPr="002A0FD8">
        <w:rPr>
          <w:rFonts w:ascii="Times New Roman" w:hAnsi="Times New Roman"/>
          <w:color w:val="1A171C"/>
          <w:lang w:val="uk-UA"/>
        </w:rPr>
        <w:t>омітети поширюються принципи та умови стосовно публічного доступу до документів, а також правила про захист даних, застосовні до Комісії.</w:t>
      </w:r>
    </w:p>
    <w:p w:rsidR="0034539F" w:rsidRPr="002A0FD8" w:rsidRDefault="0034539F">
      <w:pPr>
        <w:spacing w:before="4" w:line="260" w:lineRule="exact"/>
        <w:rPr>
          <w:rFonts w:ascii="Times New Roman" w:hAnsi="Times New Roman"/>
          <w:sz w:val="26"/>
          <w:szCs w:val="26"/>
          <w:lang w:val="uk-UA"/>
        </w:rPr>
      </w:pPr>
    </w:p>
    <w:p w:rsidR="0034539F" w:rsidRPr="002A0FD8" w:rsidRDefault="0034539F">
      <w:pPr>
        <w:ind w:left="808" w:right="695"/>
        <w:jc w:val="center"/>
        <w:rPr>
          <w:rFonts w:ascii="Times New Roman" w:hAnsi="Times New Roman"/>
          <w:sz w:val="19"/>
          <w:szCs w:val="19"/>
          <w:lang w:val="uk-UA"/>
        </w:rPr>
      </w:pPr>
      <w:r w:rsidRPr="002A0FD8">
        <w:rPr>
          <w:rFonts w:ascii="Times New Roman" w:hAnsi="Times New Roman"/>
          <w:i/>
          <w:iCs/>
          <w:color w:val="1A171C"/>
          <w:sz w:val="19"/>
          <w:lang w:val="uk-UA"/>
        </w:rPr>
        <w:t>Стаття 10</w:t>
      </w:r>
    </w:p>
    <w:p w:rsidR="0034539F" w:rsidRPr="002A0FD8" w:rsidRDefault="0034539F">
      <w:pPr>
        <w:pStyle w:val="1"/>
        <w:ind w:left="808" w:right="692"/>
        <w:jc w:val="center"/>
        <w:rPr>
          <w:rFonts w:ascii="Times New Roman" w:hAnsi="Times New Roman"/>
          <w:b w:val="0"/>
          <w:bCs w:val="0"/>
          <w:lang w:val="uk-UA"/>
        </w:rPr>
      </w:pPr>
      <w:r w:rsidRPr="002A0FD8">
        <w:rPr>
          <w:rFonts w:ascii="Times New Roman" w:hAnsi="Times New Roman"/>
          <w:color w:val="1A171C"/>
          <w:lang w:val="uk-UA"/>
        </w:rPr>
        <w:t>Інформація про засідання комітету</w:t>
      </w:r>
    </w:p>
    <w:p w:rsidR="0034539F" w:rsidRPr="002A0FD8" w:rsidRDefault="0034539F">
      <w:pPr>
        <w:pStyle w:val="a3"/>
        <w:numPr>
          <w:ilvl w:val="0"/>
          <w:numId w:val="4"/>
        </w:numPr>
        <w:tabs>
          <w:tab w:val="left" w:pos="546"/>
        </w:tabs>
        <w:spacing w:before="119" w:line="214" w:lineRule="exact"/>
        <w:ind w:right="1" w:firstLine="2"/>
        <w:jc w:val="both"/>
        <w:rPr>
          <w:rFonts w:ascii="Times New Roman" w:hAnsi="Times New Roman"/>
          <w:lang w:val="uk-UA"/>
        </w:rPr>
      </w:pPr>
      <w:r w:rsidRPr="002A0FD8">
        <w:rPr>
          <w:rFonts w:ascii="Times New Roman" w:hAnsi="Times New Roman"/>
          <w:color w:val="1A171C"/>
          <w:lang w:val="uk-UA"/>
        </w:rPr>
        <w:t>Комісія веде реєстр засідань комітетів, який повинен містити:</w:t>
      </w:r>
    </w:p>
    <w:p w:rsidR="0034539F" w:rsidRPr="002A0FD8" w:rsidRDefault="0034539F">
      <w:pPr>
        <w:spacing w:line="180" w:lineRule="exact"/>
        <w:rPr>
          <w:rFonts w:ascii="Times New Roman" w:hAnsi="Times New Roman"/>
          <w:sz w:val="18"/>
          <w:szCs w:val="18"/>
          <w:lang w:val="uk-UA"/>
        </w:rPr>
      </w:pPr>
    </w:p>
    <w:p w:rsidR="0034539F" w:rsidRPr="002A0FD8" w:rsidRDefault="0034539F">
      <w:pPr>
        <w:spacing w:before="7" w:line="220" w:lineRule="exact"/>
        <w:rPr>
          <w:rFonts w:ascii="Times New Roman" w:hAnsi="Times New Roman"/>
          <w:lang w:val="uk-UA"/>
        </w:rPr>
      </w:pPr>
    </w:p>
    <w:p w:rsidR="0034539F" w:rsidRPr="002A0FD8" w:rsidRDefault="000E5FD3">
      <w:pPr>
        <w:pStyle w:val="a3"/>
        <w:numPr>
          <w:ilvl w:val="0"/>
          <w:numId w:val="3"/>
        </w:numPr>
        <w:tabs>
          <w:tab w:val="left" w:pos="408"/>
        </w:tabs>
        <w:jc w:val="both"/>
        <w:rPr>
          <w:rFonts w:ascii="Times New Roman" w:hAnsi="Times New Roman"/>
          <w:lang w:val="uk-UA"/>
        </w:rPr>
      </w:pPr>
      <w:r w:rsidRPr="002A0FD8">
        <w:rPr>
          <w:rFonts w:ascii="Times New Roman" w:hAnsi="Times New Roman"/>
          <w:color w:val="1A171C"/>
          <w:lang w:val="uk-UA"/>
        </w:rPr>
        <w:t>список К</w:t>
      </w:r>
      <w:r w:rsidR="0034539F" w:rsidRPr="002A0FD8">
        <w:rPr>
          <w:rFonts w:ascii="Times New Roman" w:hAnsi="Times New Roman"/>
          <w:color w:val="1A171C"/>
          <w:lang w:val="uk-UA"/>
        </w:rPr>
        <w:t>омітетів;</w:t>
      </w:r>
    </w:p>
    <w:p w:rsidR="0034539F" w:rsidRPr="002A0FD8" w:rsidRDefault="0034539F">
      <w:pPr>
        <w:spacing w:line="180" w:lineRule="exact"/>
        <w:rPr>
          <w:rFonts w:ascii="Times New Roman" w:hAnsi="Times New Roman"/>
          <w:sz w:val="18"/>
          <w:szCs w:val="18"/>
          <w:lang w:val="uk-UA"/>
        </w:rPr>
      </w:pPr>
    </w:p>
    <w:p w:rsidR="0034539F" w:rsidRPr="002A0FD8" w:rsidRDefault="0034539F">
      <w:pPr>
        <w:spacing w:before="13" w:line="220" w:lineRule="exact"/>
        <w:rPr>
          <w:rFonts w:ascii="Times New Roman" w:hAnsi="Times New Roman"/>
          <w:lang w:val="uk-UA"/>
        </w:rPr>
      </w:pPr>
    </w:p>
    <w:p w:rsidR="0034539F" w:rsidRPr="002A0FD8" w:rsidRDefault="0034539F">
      <w:pPr>
        <w:pStyle w:val="a3"/>
        <w:numPr>
          <w:ilvl w:val="0"/>
          <w:numId w:val="3"/>
        </w:numPr>
        <w:tabs>
          <w:tab w:val="left" w:pos="408"/>
        </w:tabs>
        <w:jc w:val="both"/>
        <w:rPr>
          <w:rFonts w:ascii="Times New Roman" w:hAnsi="Times New Roman"/>
          <w:lang w:val="uk-UA"/>
        </w:rPr>
      </w:pPr>
      <w:r w:rsidRPr="002A0FD8">
        <w:rPr>
          <w:rFonts w:ascii="Times New Roman" w:hAnsi="Times New Roman"/>
          <w:color w:val="1A171C"/>
          <w:lang w:val="uk-UA"/>
        </w:rPr>
        <w:t xml:space="preserve">повістки дня засідань </w:t>
      </w:r>
      <w:r w:rsidR="000E5FD3" w:rsidRPr="002A0FD8">
        <w:rPr>
          <w:rFonts w:ascii="Times New Roman" w:hAnsi="Times New Roman"/>
          <w:color w:val="1A171C"/>
          <w:lang w:val="uk-UA"/>
        </w:rPr>
        <w:t>К</w:t>
      </w:r>
      <w:r w:rsidRPr="002A0FD8">
        <w:rPr>
          <w:rFonts w:ascii="Times New Roman" w:hAnsi="Times New Roman"/>
          <w:color w:val="1A171C"/>
          <w:lang w:val="uk-UA"/>
        </w:rPr>
        <w:t>омітетів;</w:t>
      </w:r>
    </w:p>
    <w:p w:rsidR="0034539F" w:rsidRPr="002A0FD8" w:rsidRDefault="0034539F">
      <w:pPr>
        <w:pStyle w:val="a3"/>
        <w:numPr>
          <w:ilvl w:val="0"/>
          <w:numId w:val="3"/>
        </w:numPr>
        <w:tabs>
          <w:tab w:val="left" w:pos="408"/>
        </w:tabs>
        <w:spacing w:before="79" w:line="214" w:lineRule="exact"/>
        <w:ind w:right="114"/>
        <w:jc w:val="both"/>
        <w:rPr>
          <w:rFonts w:ascii="Times New Roman" w:hAnsi="Times New Roman"/>
          <w:lang w:val="uk-UA"/>
        </w:rPr>
      </w:pPr>
      <w:r w:rsidRPr="002A0FD8">
        <w:rPr>
          <w:rFonts w:ascii="Times New Roman" w:hAnsi="Times New Roman"/>
          <w:color w:val="1A171C"/>
          <w:lang w:val="uk-UA"/>
        </w:rPr>
        <w:br w:type="column"/>
      </w:r>
      <w:r w:rsidRPr="002A0FD8">
        <w:rPr>
          <w:rFonts w:ascii="Times New Roman" w:hAnsi="Times New Roman"/>
          <w:color w:val="1A171C"/>
          <w:lang w:val="uk-UA"/>
        </w:rPr>
        <w:lastRenderedPageBreak/>
        <w:t>короткі звіти разом зі списками органів влади та організацій, до яких належать особи, призначені державами-членами для їх представлення;</w:t>
      </w:r>
    </w:p>
    <w:p w:rsidR="0034539F" w:rsidRPr="002A0FD8" w:rsidRDefault="0034539F">
      <w:pPr>
        <w:spacing w:before="12" w:line="200" w:lineRule="exact"/>
        <w:rPr>
          <w:rFonts w:ascii="Times New Roman" w:hAnsi="Times New Roman"/>
          <w:sz w:val="20"/>
          <w:szCs w:val="20"/>
          <w:lang w:val="uk-UA"/>
        </w:rPr>
      </w:pPr>
    </w:p>
    <w:p w:rsidR="0034539F" w:rsidRPr="002A0FD8" w:rsidRDefault="0034539F">
      <w:pPr>
        <w:pStyle w:val="a3"/>
        <w:numPr>
          <w:ilvl w:val="0"/>
          <w:numId w:val="3"/>
        </w:numPr>
        <w:tabs>
          <w:tab w:val="left" w:pos="408"/>
        </w:tabs>
        <w:spacing w:line="214" w:lineRule="exact"/>
        <w:ind w:right="116"/>
        <w:rPr>
          <w:rFonts w:ascii="Times New Roman" w:hAnsi="Times New Roman"/>
          <w:lang w:val="uk-UA"/>
        </w:rPr>
      </w:pPr>
      <w:r w:rsidRPr="002A0FD8">
        <w:rPr>
          <w:rFonts w:ascii="Times New Roman" w:hAnsi="Times New Roman"/>
          <w:color w:val="1A171C"/>
          <w:lang w:val="uk-UA"/>
        </w:rPr>
        <w:t>прое</w:t>
      </w:r>
      <w:r w:rsidR="000E5FD3" w:rsidRPr="002A0FD8">
        <w:rPr>
          <w:rFonts w:ascii="Times New Roman" w:hAnsi="Times New Roman"/>
          <w:color w:val="1A171C"/>
          <w:lang w:val="uk-UA"/>
        </w:rPr>
        <w:t>кт виконавчих актів, щодо яких К</w:t>
      </w:r>
      <w:r w:rsidRPr="002A0FD8">
        <w:rPr>
          <w:rFonts w:ascii="Times New Roman" w:hAnsi="Times New Roman"/>
          <w:color w:val="1A171C"/>
          <w:lang w:val="uk-UA"/>
        </w:rPr>
        <w:t>омітети мають представити свою думку;</w:t>
      </w:r>
    </w:p>
    <w:p w:rsidR="0034539F" w:rsidRPr="002A0FD8" w:rsidRDefault="0034539F">
      <w:pPr>
        <w:spacing w:line="180" w:lineRule="exact"/>
        <w:rPr>
          <w:rFonts w:ascii="Times New Roman" w:hAnsi="Times New Roman"/>
          <w:sz w:val="18"/>
          <w:szCs w:val="18"/>
          <w:lang w:val="uk-UA"/>
        </w:rPr>
      </w:pPr>
    </w:p>
    <w:p w:rsidR="0034539F" w:rsidRPr="002A0FD8" w:rsidRDefault="0034539F">
      <w:pPr>
        <w:pStyle w:val="a3"/>
        <w:numPr>
          <w:ilvl w:val="0"/>
          <w:numId w:val="3"/>
        </w:numPr>
        <w:tabs>
          <w:tab w:val="left" w:pos="408"/>
        </w:tabs>
        <w:jc w:val="both"/>
        <w:rPr>
          <w:rFonts w:ascii="Times New Roman" w:hAnsi="Times New Roman"/>
          <w:lang w:val="uk-UA"/>
        </w:rPr>
      </w:pPr>
      <w:r w:rsidRPr="002A0FD8">
        <w:rPr>
          <w:rFonts w:ascii="Times New Roman" w:hAnsi="Times New Roman"/>
          <w:color w:val="1A171C"/>
          <w:lang w:val="uk-UA"/>
        </w:rPr>
        <w:t>результати голосування;</w:t>
      </w:r>
    </w:p>
    <w:p w:rsidR="0034539F" w:rsidRPr="002A0FD8" w:rsidRDefault="0034539F">
      <w:pPr>
        <w:spacing w:before="16" w:line="200" w:lineRule="exact"/>
        <w:rPr>
          <w:rFonts w:ascii="Times New Roman" w:hAnsi="Times New Roman"/>
          <w:sz w:val="20"/>
          <w:szCs w:val="20"/>
          <w:lang w:val="uk-UA"/>
        </w:rPr>
      </w:pPr>
    </w:p>
    <w:p w:rsidR="0034539F" w:rsidRPr="002A0FD8" w:rsidRDefault="0034539F">
      <w:pPr>
        <w:pStyle w:val="a3"/>
        <w:numPr>
          <w:ilvl w:val="0"/>
          <w:numId w:val="3"/>
        </w:numPr>
        <w:tabs>
          <w:tab w:val="left" w:pos="409"/>
        </w:tabs>
        <w:spacing w:line="214" w:lineRule="exact"/>
        <w:ind w:right="118" w:hanging="250"/>
        <w:rPr>
          <w:rFonts w:ascii="Times New Roman" w:hAnsi="Times New Roman"/>
          <w:lang w:val="uk-UA"/>
        </w:rPr>
      </w:pPr>
      <w:r w:rsidRPr="002A0FD8">
        <w:rPr>
          <w:rFonts w:ascii="Times New Roman" w:hAnsi="Times New Roman"/>
          <w:color w:val="1A171C"/>
          <w:lang w:val="uk-UA"/>
        </w:rPr>
        <w:t xml:space="preserve">остаточний проект виконавчих актів після представлення думки </w:t>
      </w:r>
      <w:r w:rsidR="000E5FD3" w:rsidRPr="002A0FD8">
        <w:rPr>
          <w:rFonts w:ascii="Times New Roman" w:hAnsi="Times New Roman"/>
          <w:color w:val="1A171C"/>
          <w:lang w:val="uk-UA"/>
        </w:rPr>
        <w:t>К</w:t>
      </w:r>
      <w:r w:rsidRPr="002A0FD8">
        <w:rPr>
          <w:rFonts w:ascii="Times New Roman" w:hAnsi="Times New Roman"/>
          <w:color w:val="1A171C"/>
          <w:lang w:val="uk-UA"/>
        </w:rPr>
        <w:t>омітетів;</w:t>
      </w:r>
    </w:p>
    <w:p w:rsidR="0034539F" w:rsidRPr="002A0FD8" w:rsidRDefault="0034539F">
      <w:pPr>
        <w:spacing w:before="11" w:line="200" w:lineRule="exact"/>
        <w:rPr>
          <w:rFonts w:ascii="Times New Roman" w:hAnsi="Times New Roman"/>
          <w:sz w:val="20"/>
          <w:szCs w:val="20"/>
          <w:lang w:val="uk-UA"/>
        </w:rPr>
      </w:pPr>
    </w:p>
    <w:p w:rsidR="0034539F" w:rsidRPr="002A0FD8" w:rsidRDefault="0034539F">
      <w:pPr>
        <w:pStyle w:val="a3"/>
        <w:numPr>
          <w:ilvl w:val="0"/>
          <w:numId w:val="3"/>
        </w:numPr>
        <w:tabs>
          <w:tab w:val="left" w:pos="408"/>
        </w:tabs>
        <w:spacing w:line="214" w:lineRule="exact"/>
        <w:ind w:right="116"/>
        <w:rPr>
          <w:rFonts w:ascii="Times New Roman" w:hAnsi="Times New Roman"/>
          <w:lang w:val="uk-UA"/>
        </w:rPr>
      </w:pPr>
      <w:r w:rsidRPr="002A0FD8">
        <w:rPr>
          <w:rFonts w:ascii="Times New Roman" w:hAnsi="Times New Roman"/>
          <w:color w:val="1A171C"/>
          <w:lang w:val="uk-UA"/>
        </w:rPr>
        <w:t>інформація, що стосується прийняття остаточного проекту виконавчих актів Комісією; і</w:t>
      </w:r>
    </w:p>
    <w:p w:rsidR="0034539F" w:rsidRPr="002A0FD8" w:rsidRDefault="0034539F">
      <w:pPr>
        <w:spacing w:before="5" w:line="170" w:lineRule="exact"/>
        <w:rPr>
          <w:rFonts w:ascii="Times New Roman" w:hAnsi="Times New Roman"/>
          <w:sz w:val="17"/>
          <w:szCs w:val="17"/>
          <w:lang w:val="uk-UA"/>
        </w:rPr>
      </w:pPr>
    </w:p>
    <w:p w:rsidR="0034539F" w:rsidRPr="002A0FD8" w:rsidRDefault="0034539F">
      <w:pPr>
        <w:spacing w:line="180" w:lineRule="exact"/>
        <w:rPr>
          <w:rFonts w:ascii="Times New Roman" w:hAnsi="Times New Roman"/>
          <w:sz w:val="18"/>
          <w:szCs w:val="18"/>
          <w:lang w:val="uk-UA"/>
        </w:rPr>
      </w:pPr>
    </w:p>
    <w:p w:rsidR="0034539F" w:rsidRPr="002A0FD8" w:rsidRDefault="0034539F">
      <w:pPr>
        <w:pStyle w:val="a3"/>
        <w:numPr>
          <w:ilvl w:val="0"/>
          <w:numId w:val="3"/>
        </w:numPr>
        <w:tabs>
          <w:tab w:val="left" w:pos="408"/>
        </w:tabs>
        <w:jc w:val="both"/>
        <w:rPr>
          <w:rFonts w:ascii="Times New Roman" w:hAnsi="Times New Roman"/>
          <w:lang w:val="uk-UA"/>
        </w:rPr>
      </w:pPr>
      <w:r w:rsidRPr="002A0FD8">
        <w:rPr>
          <w:rFonts w:ascii="Times New Roman" w:hAnsi="Times New Roman"/>
          <w:color w:val="1A171C"/>
          <w:lang w:val="uk-UA"/>
        </w:rPr>
        <w:t xml:space="preserve">статистичні дані про роботу </w:t>
      </w:r>
      <w:r w:rsidR="000E5FD3" w:rsidRPr="002A0FD8">
        <w:rPr>
          <w:rFonts w:ascii="Times New Roman" w:hAnsi="Times New Roman"/>
          <w:color w:val="1A171C"/>
          <w:lang w:val="uk-UA"/>
        </w:rPr>
        <w:t>К</w:t>
      </w:r>
      <w:r w:rsidRPr="002A0FD8">
        <w:rPr>
          <w:rFonts w:ascii="Times New Roman" w:hAnsi="Times New Roman"/>
          <w:color w:val="1A171C"/>
          <w:lang w:val="uk-UA"/>
        </w:rPr>
        <w:t>омітетів.</w:t>
      </w:r>
    </w:p>
    <w:p w:rsidR="0034539F" w:rsidRPr="002A0FD8" w:rsidRDefault="0034539F">
      <w:pPr>
        <w:spacing w:line="180" w:lineRule="exact"/>
        <w:rPr>
          <w:rFonts w:ascii="Times New Roman" w:hAnsi="Times New Roman"/>
          <w:sz w:val="18"/>
          <w:szCs w:val="18"/>
          <w:lang w:val="uk-UA"/>
        </w:rPr>
      </w:pPr>
    </w:p>
    <w:p w:rsidR="0034539F" w:rsidRPr="002A0FD8" w:rsidRDefault="0034539F">
      <w:pPr>
        <w:spacing w:before="16" w:line="200" w:lineRule="exact"/>
        <w:rPr>
          <w:rFonts w:ascii="Times New Roman" w:hAnsi="Times New Roman"/>
          <w:sz w:val="20"/>
          <w:szCs w:val="20"/>
          <w:lang w:val="uk-UA"/>
        </w:rPr>
      </w:pPr>
    </w:p>
    <w:p w:rsidR="0034539F" w:rsidRPr="002A0FD8" w:rsidRDefault="0034539F">
      <w:pPr>
        <w:pStyle w:val="a3"/>
        <w:numPr>
          <w:ilvl w:val="0"/>
          <w:numId w:val="4"/>
        </w:numPr>
        <w:tabs>
          <w:tab w:val="left" w:pos="546"/>
        </w:tabs>
        <w:spacing w:line="214" w:lineRule="exact"/>
        <w:ind w:right="118" w:firstLine="2"/>
        <w:jc w:val="both"/>
        <w:rPr>
          <w:rFonts w:ascii="Times New Roman" w:hAnsi="Times New Roman"/>
          <w:lang w:val="uk-UA"/>
        </w:rPr>
      </w:pPr>
      <w:r w:rsidRPr="002A0FD8">
        <w:rPr>
          <w:rFonts w:ascii="Times New Roman" w:hAnsi="Times New Roman"/>
          <w:color w:val="1A171C"/>
          <w:lang w:val="uk-UA"/>
        </w:rPr>
        <w:t>Комісія також публік</w:t>
      </w:r>
      <w:r w:rsidR="000E5FD3" w:rsidRPr="002A0FD8">
        <w:rPr>
          <w:rFonts w:ascii="Times New Roman" w:hAnsi="Times New Roman"/>
          <w:color w:val="1A171C"/>
          <w:lang w:val="uk-UA"/>
        </w:rPr>
        <w:t>ує щорічні доповіді про роботу К</w:t>
      </w:r>
      <w:r w:rsidRPr="002A0FD8">
        <w:rPr>
          <w:rFonts w:ascii="Times New Roman" w:hAnsi="Times New Roman"/>
          <w:color w:val="1A171C"/>
          <w:lang w:val="uk-UA"/>
        </w:rPr>
        <w:t>омітетів.</w:t>
      </w:r>
    </w:p>
    <w:p w:rsidR="0034539F" w:rsidRPr="002A0FD8" w:rsidRDefault="0034539F">
      <w:pPr>
        <w:spacing w:line="180" w:lineRule="exact"/>
        <w:rPr>
          <w:rFonts w:ascii="Times New Roman" w:hAnsi="Times New Roman"/>
          <w:sz w:val="18"/>
          <w:szCs w:val="18"/>
          <w:lang w:val="uk-UA"/>
        </w:rPr>
      </w:pPr>
    </w:p>
    <w:p w:rsidR="0034539F" w:rsidRPr="002A0FD8" w:rsidRDefault="0034539F">
      <w:pPr>
        <w:spacing w:before="11" w:line="200" w:lineRule="exact"/>
        <w:rPr>
          <w:rFonts w:ascii="Times New Roman" w:hAnsi="Times New Roman"/>
          <w:sz w:val="20"/>
          <w:szCs w:val="20"/>
          <w:lang w:val="uk-UA"/>
        </w:rPr>
      </w:pPr>
    </w:p>
    <w:p w:rsidR="0034539F" w:rsidRPr="002A0FD8" w:rsidRDefault="0034539F">
      <w:pPr>
        <w:pStyle w:val="a3"/>
        <w:numPr>
          <w:ilvl w:val="0"/>
          <w:numId w:val="4"/>
        </w:numPr>
        <w:tabs>
          <w:tab w:val="left" w:pos="546"/>
        </w:tabs>
        <w:spacing w:line="214" w:lineRule="exact"/>
        <w:ind w:right="114" w:firstLine="2"/>
        <w:jc w:val="both"/>
        <w:rPr>
          <w:rFonts w:ascii="Times New Roman" w:hAnsi="Times New Roman"/>
          <w:lang w:val="uk-UA"/>
        </w:rPr>
      </w:pPr>
      <w:r w:rsidRPr="002A0FD8">
        <w:rPr>
          <w:rFonts w:ascii="Times New Roman" w:hAnsi="Times New Roman"/>
          <w:color w:val="1A171C"/>
          <w:lang w:val="uk-UA"/>
        </w:rPr>
        <w:t>Європейський парламент і Рада повинні мати доступ до інформації, зазначеної в пункті 1, відповідно до застосовних правил.</w:t>
      </w:r>
    </w:p>
    <w:p w:rsidR="0034539F" w:rsidRPr="002A0FD8" w:rsidRDefault="0034539F">
      <w:pPr>
        <w:spacing w:line="180" w:lineRule="exact"/>
        <w:rPr>
          <w:rFonts w:ascii="Times New Roman" w:hAnsi="Times New Roman"/>
          <w:sz w:val="18"/>
          <w:szCs w:val="18"/>
          <w:lang w:val="uk-UA"/>
        </w:rPr>
      </w:pPr>
    </w:p>
    <w:p w:rsidR="0034539F" w:rsidRPr="002A0FD8" w:rsidRDefault="0034539F">
      <w:pPr>
        <w:spacing w:before="11" w:line="200" w:lineRule="exact"/>
        <w:rPr>
          <w:rFonts w:ascii="Times New Roman" w:hAnsi="Times New Roman"/>
          <w:sz w:val="20"/>
          <w:szCs w:val="20"/>
          <w:lang w:val="uk-UA"/>
        </w:rPr>
      </w:pPr>
    </w:p>
    <w:p w:rsidR="0034539F" w:rsidRPr="002A0FD8" w:rsidRDefault="0034539F">
      <w:pPr>
        <w:pStyle w:val="a3"/>
        <w:numPr>
          <w:ilvl w:val="0"/>
          <w:numId w:val="4"/>
        </w:numPr>
        <w:tabs>
          <w:tab w:val="left" w:pos="546"/>
        </w:tabs>
        <w:spacing w:line="214" w:lineRule="exact"/>
        <w:ind w:right="115" w:firstLine="2"/>
        <w:jc w:val="both"/>
        <w:rPr>
          <w:rFonts w:ascii="Times New Roman" w:hAnsi="Times New Roman"/>
          <w:lang w:val="uk-UA"/>
        </w:rPr>
      </w:pPr>
      <w:r w:rsidRPr="002A0FD8">
        <w:rPr>
          <w:rFonts w:ascii="Times New Roman" w:hAnsi="Times New Roman"/>
          <w:color w:val="1A171C"/>
          <w:lang w:val="uk-UA"/>
        </w:rPr>
        <w:t>Одно</w:t>
      </w:r>
      <w:r w:rsidR="000E5FD3" w:rsidRPr="002A0FD8">
        <w:rPr>
          <w:rFonts w:ascii="Times New Roman" w:hAnsi="Times New Roman"/>
          <w:color w:val="1A171C"/>
          <w:lang w:val="uk-UA"/>
        </w:rPr>
        <w:t>часно з направленням до членів К</w:t>
      </w:r>
      <w:r w:rsidRPr="002A0FD8">
        <w:rPr>
          <w:rFonts w:ascii="Times New Roman" w:hAnsi="Times New Roman"/>
          <w:color w:val="1A171C"/>
          <w:lang w:val="uk-UA"/>
        </w:rPr>
        <w:t>омітетів, Комісія має надати в Європейському парламенту і Раді документи, зазначені в пунктах (</w:t>
      </w:r>
      <w:r w:rsidR="000E5FD3" w:rsidRPr="002A0FD8">
        <w:rPr>
          <w:rFonts w:ascii="Times New Roman" w:hAnsi="Times New Roman"/>
          <w:color w:val="1A171C"/>
          <w:lang w:val="uk-UA"/>
        </w:rPr>
        <w:t>б</w:t>
      </w:r>
      <w:r w:rsidRPr="002A0FD8">
        <w:rPr>
          <w:rFonts w:ascii="Times New Roman" w:hAnsi="Times New Roman"/>
          <w:color w:val="1A171C"/>
          <w:lang w:val="uk-UA"/>
        </w:rPr>
        <w:t>), (</w:t>
      </w:r>
      <w:r w:rsidR="000E5FD3" w:rsidRPr="002A0FD8">
        <w:rPr>
          <w:rFonts w:ascii="Times New Roman" w:hAnsi="Times New Roman"/>
          <w:color w:val="1A171C"/>
          <w:lang w:val="uk-UA"/>
        </w:rPr>
        <w:t>г</w:t>
      </w:r>
      <w:r w:rsidRPr="002A0FD8">
        <w:rPr>
          <w:rFonts w:ascii="Times New Roman" w:hAnsi="Times New Roman"/>
          <w:color w:val="1A171C"/>
          <w:lang w:val="uk-UA"/>
        </w:rPr>
        <w:t>) і (</w:t>
      </w:r>
      <w:r w:rsidR="000E5FD3" w:rsidRPr="002A0FD8">
        <w:rPr>
          <w:rFonts w:ascii="Times New Roman" w:hAnsi="Times New Roman"/>
          <w:color w:val="1A171C"/>
          <w:lang w:val="uk-UA"/>
        </w:rPr>
        <w:t>е</w:t>
      </w:r>
      <w:r w:rsidRPr="002A0FD8">
        <w:rPr>
          <w:rFonts w:ascii="Times New Roman" w:hAnsi="Times New Roman"/>
          <w:color w:val="1A171C"/>
          <w:lang w:val="uk-UA"/>
        </w:rPr>
        <w:t>) пункту 1, а також проінформувати їх про наявність таких документів.</w:t>
      </w:r>
    </w:p>
    <w:p w:rsidR="0034539F" w:rsidRPr="002A0FD8" w:rsidRDefault="0034539F">
      <w:pPr>
        <w:spacing w:before="5" w:line="170" w:lineRule="exact"/>
        <w:rPr>
          <w:rFonts w:ascii="Times New Roman" w:hAnsi="Times New Roman"/>
          <w:sz w:val="17"/>
          <w:szCs w:val="17"/>
          <w:lang w:val="uk-UA"/>
        </w:rPr>
      </w:pPr>
    </w:p>
    <w:p w:rsidR="0034539F" w:rsidRPr="002A0FD8" w:rsidRDefault="0034539F">
      <w:pPr>
        <w:spacing w:line="180" w:lineRule="exact"/>
        <w:rPr>
          <w:rFonts w:ascii="Times New Roman" w:hAnsi="Times New Roman"/>
          <w:sz w:val="18"/>
          <w:szCs w:val="18"/>
          <w:lang w:val="uk-UA"/>
        </w:rPr>
      </w:pPr>
    </w:p>
    <w:p w:rsidR="0034539F" w:rsidRPr="002A0FD8" w:rsidRDefault="0034539F" w:rsidP="000E5FD3">
      <w:pPr>
        <w:pStyle w:val="a3"/>
        <w:numPr>
          <w:ilvl w:val="0"/>
          <w:numId w:val="4"/>
        </w:numPr>
        <w:tabs>
          <w:tab w:val="left" w:pos="142"/>
        </w:tabs>
        <w:spacing w:before="20" w:line="214" w:lineRule="exact"/>
        <w:ind w:left="142" w:right="118" w:firstLine="0"/>
        <w:jc w:val="both"/>
        <w:rPr>
          <w:rFonts w:ascii="Times New Roman" w:hAnsi="Times New Roman"/>
          <w:lang w:val="uk-UA"/>
        </w:rPr>
      </w:pPr>
      <w:r w:rsidRPr="002A0FD8">
        <w:rPr>
          <w:rFonts w:ascii="Times New Roman" w:hAnsi="Times New Roman"/>
          <w:color w:val="1A171C"/>
          <w:lang w:val="uk-UA"/>
        </w:rPr>
        <w:t>Посилання з усіх документів, зазначених у пунктах з (a) по(</w:t>
      </w:r>
      <w:r w:rsidR="000E5FD3" w:rsidRPr="002A0FD8">
        <w:rPr>
          <w:rFonts w:ascii="Times New Roman" w:hAnsi="Times New Roman"/>
          <w:color w:val="1A171C"/>
          <w:lang w:val="uk-UA"/>
        </w:rPr>
        <w:t>ж</w:t>
      </w:r>
      <w:r w:rsidRPr="002A0FD8">
        <w:rPr>
          <w:rFonts w:ascii="Times New Roman" w:hAnsi="Times New Roman"/>
          <w:color w:val="1A171C"/>
          <w:lang w:val="uk-UA"/>
        </w:rPr>
        <w:t>) пункту 1, а також інформація, зазначена в пункті 1(</w:t>
      </w:r>
      <w:r w:rsidR="000E5FD3" w:rsidRPr="002A0FD8">
        <w:rPr>
          <w:rFonts w:ascii="Times New Roman" w:hAnsi="Times New Roman"/>
          <w:color w:val="1A171C"/>
          <w:lang w:val="uk-UA"/>
        </w:rPr>
        <w:t>з</w:t>
      </w:r>
      <w:r w:rsidRPr="002A0FD8">
        <w:rPr>
          <w:rFonts w:ascii="Times New Roman" w:hAnsi="Times New Roman"/>
          <w:color w:val="1A171C"/>
          <w:lang w:val="uk-UA"/>
        </w:rPr>
        <w:t>), оприлюднюється через реєстр.</w:t>
      </w:r>
    </w:p>
    <w:p w:rsidR="0034539F" w:rsidRPr="002A0FD8" w:rsidRDefault="0034539F" w:rsidP="000E5FD3">
      <w:pPr>
        <w:tabs>
          <w:tab w:val="left" w:pos="142"/>
        </w:tabs>
        <w:spacing w:line="180" w:lineRule="exact"/>
        <w:ind w:left="142"/>
        <w:rPr>
          <w:rFonts w:ascii="Times New Roman" w:hAnsi="Times New Roman"/>
          <w:sz w:val="18"/>
          <w:szCs w:val="18"/>
          <w:lang w:val="uk-UA"/>
        </w:rPr>
      </w:pPr>
    </w:p>
    <w:p w:rsidR="0034539F" w:rsidRPr="002A0FD8" w:rsidRDefault="0034539F">
      <w:pPr>
        <w:spacing w:before="2" w:line="200" w:lineRule="exact"/>
        <w:rPr>
          <w:rFonts w:ascii="Times New Roman" w:hAnsi="Times New Roman"/>
          <w:sz w:val="20"/>
          <w:szCs w:val="20"/>
          <w:lang w:val="uk-UA"/>
        </w:rPr>
      </w:pPr>
    </w:p>
    <w:p w:rsidR="0034539F" w:rsidRPr="002A0FD8" w:rsidRDefault="0034539F">
      <w:pPr>
        <w:ind w:left="1199" w:right="1200"/>
        <w:jc w:val="center"/>
        <w:rPr>
          <w:rFonts w:ascii="Times New Roman" w:hAnsi="Times New Roman"/>
          <w:sz w:val="19"/>
          <w:szCs w:val="19"/>
          <w:lang w:val="uk-UA"/>
        </w:rPr>
      </w:pPr>
      <w:r w:rsidRPr="002A0FD8">
        <w:rPr>
          <w:rFonts w:ascii="Times New Roman" w:hAnsi="Times New Roman"/>
          <w:i/>
          <w:iCs/>
          <w:color w:val="1A171C"/>
          <w:sz w:val="19"/>
          <w:lang w:val="uk-UA"/>
        </w:rPr>
        <w:t>Стаття 11</w:t>
      </w:r>
    </w:p>
    <w:p w:rsidR="0034539F" w:rsidRPr="002A0FD8" w:rsidRDefault="0034539F" w:rsidP="009E018A">
      <w:pPr>
        <w:pStyle w:val="1"/>
        <w:spacing w:before="128" w:line="214" w:lineRule="exact"/>
        <w:ind w:left="2232" w:right="116" w:hanging="2117"/>
        <w:jc w:val="center"/>
        <w:rPr>
          <w:rFonts w:ascii="Times New Roman" w:hAnsi="Times New Roman"/>
          <w:b w:val="0"/>
          <w:bCs w:val="0"/>
          <w:lang w:val="uk-UA"/>
        </w:rPr>
      </w:pPr>
      <w:r w:rsidRPr="002A0FD8">
        <w:rPr>
          <w:rFonts w:ascii="Times New Roman" w:hAnsi="Times New Roman"/>
          <w:color w:val="1A171C"/>
          <w:lang w:val="uk-UA"/>
        </w:rPr>
        <w:t xml:space="preserve">Право </w:t>
      </w:r>
      <w:r w:rsidR="009E018A" w:rsidRPr="002A0FD8">
        <w:rPr>
          <w:rFonts w:ascii="Times New Roman" w:hAnsi="Times New Roman"/>
          <w:color w:val="1A171C"/>
          <w:lang w:val="uk-UA"/>
        </w:rPr>
        <w:t>розгляду</w:t>
      </w:r>
      <w:r w:rsidRPr="002A0FD8">
        <w:rPr>
          <w:rFonts w:ascii="Times New Roman" w:hAnsi="Times New Roman"/>
          <w:color w:val="1A171C"/>
          <w:lang w:val="uk-UA"/>
        </w:rPr>
        <w:t xml:space="preserve"> Європейського парламенту і Ради</w:t>
      </w:r>
    </w:p>
    <w:p w:rsidR="0034539F" w:rsidRPr="002A0FD8" w:rsidRDefault="0034539F">
      <w:pPr>
        <w:pStyle w:val="a3"/>
        <w:spacing w:before="127" w:line="214" w:lineRule="exact"/>
        <w:ind w:right="113"/>
        <w:jc w:val="both"/>
        <w:rPr>
          <w:rFonts w:ascii="Times New Roman" w:hAnsi="Times New Roman"/>
          <w:lang w:val="uk-UA"/>
        </w:rPr>
      </w:pPr>
      <w:r w:rsidRPr="002A0FD8">
        <w:rPr>
          <w:rFonts w:ascii="Times New Roman" w:hAnsi="Times New Roman"/>
          <w:color w:val="1A171C"/>
          <w:lang w:val="uk-UA"/>
        </w:rPr>
        <w:t>У випадках прийняття основного акту згідно зі звичайною законодавчою процедурою, Європейський парламент, або Рада можуть у будь-який час повідомляти Комісію про те, що, на їх думку, проект виконавчого акту перевищує виконавчі повноваження, передбачені основним актом. В цьому випадку, Комісія повинна переглянути проект виконавчого акта з урахуванням висловленої думки, а також повідомити Європейський парламент і Раду щодо своїх намірів залишити без змін, внести змінити або відкликати проект виконавчого акта.</w:t>
      </w:r>
    </w:p>
    <w:p w:rsidR="0034539F" w:rsidRPr="002A0FD8" w:rsidRDefault="0034539F">
      <w:pPr>
        <w:spacing w:line="180" w:lineRule="exact"/>
        <w:rPr>
          <w:rFonts w:ascii="Times New Roman" w:hAnsi="Times New Roman"/>
          <w:sz w:val="18"/>
          <w:szCs w:val="18"/>
          <w:lang w:val="uk-UA"/>
        </w:rPr>
      </w:pPr>
    </w:p>
    <w:p w:rsidR="0034539F" w:rsidRPr="002A0FD8" w:rsidRDefault="0034539F">
      <w:pPr>
        <w:ind w:left="1199" w:right="1200"/>
        <w:jc w:val="center"/>
        <w:rPr>
          <w:rFonts w:ascii="Times New Roman" w:hAnsi="Times New Roman"/>
          <w:sz w:val="19"/>
          <w:szCs w:val="19"/>
          <w:lang w:val="uk-UA"/>
        </w:rPr>
      </w:pPr>
      <w:r w:rsidRPr="002A0FD8">
        <w:rPr>
          <w:rFonts w:ascii="Times New Roman" w:hAnsi="Times New Roman"/>
          <w:i/>
          <w:iCs/>
          <w:color w:val="1A171C"/>
          <w:sz w:val="19"/>
          <w:lang w:val="uk-UA"/>
        </w:rPr>
        <w:t>Стаття 12</w:t>
      </w:r>
    </w:p>
    <w:p w:rsidR="0034539F" w:rsidRPr="002A0FD8" w:rsidRDefault="0034539F" w:rsidP="009E018A">
      <w:pPr>
        <w:pStyle w:val="1"/>
        <w:ind w:left="426" w:right="277"/>
        <w:jc w:val="center"/>
        <w:rPr>
          <w:rFonts w:ascii="Times New Roman" w:hAnsi="Times New Roman"/>
          <w:b w:val="0"/>
          <w:bCs w:val="0"/>
          <w:lang w:val="uk-UA"/>
        </w:rPr>
      </w:pPr>
      <w:r w:rsidRPr="002A0FD8">
        <w:rPr>
          <w:rFonts w:ascii="Times New Roman" w:hAnsi="Times New Roman"/>
          <w:color w:val="1A171C"/>
          <w:lang w:val="uk-UA"/>
        </w:rPr>
        <w:t>Скасування Постанови 1999/468/ЄС</w:t>
      </w:r>
    </w:p>
    <w:p w:rsidR="0034539F" w:rsidRPr="002A0FD8" w:rsidRDefault="009E018A">
      <w:pPr>
        <w:pStyle w:val="a3"/>
        <w:spacing w:before="83"/>
        <w:ind w:left="115" w:firstLine="0"/>
        <w:jc w:val="both"/>
        <w:rPr>
          <w:rFonts w:ascii="Times New Roman" w:hAnsi="Times New Roman"/>
          <w:lang w:val="uk-UA"/>
        </w:rPr>
      </w:pPr>
      <w:r w:rsidRPr="002A0FD8">
        <w:rPr>
          <w:rFonts w:ascii="Times New Roman" w:hAnsi="Times New Roman"/>
          <w:color w:val="1A171C"/>
          <w:lang w:val="uk-UA"/>
        </w:rPr>
        <w:t>Даним</w:t>
      </w:r>
      <w:r w:rsidR="0034539F" w:rsidRPr="002A0FD8">
        <w:rPr>
          <w:rFonts w:ascii="Times New Roman" w:hAnsi="Times New Roman"/>
          <w:color w:val="1A171C"/>
          <w:lang w:val="uk-UA"/>
        </w:rPr>
        <w:t xml:space="preserve"> </w:t>
      </w:r>
      <w:r w:rsidRPr="002A0FD8">
        <w:rPr>
          <w:rFonts w:ascii="Times New Roman" w:hAnsi="Times New Roman"/>
          <w:color w:val="1A171C"/>
          <w:lang w:val="uk-UA"/>
        </w:rPr>
        <w:t>скасовується Рішення</w:t>
      </w:r>
      <w:r w:rsidR="0034539F" w:rsidRPr="002A0FD8">
        <w:rPr>
          <w:rFonts w:ascii="Times New Roman" w:hAnsi="Times New Roman"/>
          <w:color w:val="1A171C"/>
          <w:lang w:val="uk-UA"/>
        </w:rPr>
        <w:t xml:space="preserve"> 1999/468/ЄС.</w:t>
      </w:r>
    </w:p>
    <w:p w:rsidR="0034539F" w:rsidRPr="002A0FD8" w:rsidRDefault="0034539F">
      <w:pPr>
        <w:spacing w:line="180" w:lineRule="exact"/>
        <w:rPr>
          <w:rFonts w:ascii="Times New Roman" w:hAnsi="Times New Roman"/>
          <w:sz w:val="18"/>
          <w:szCs w:val="18"/>
          <w:lang w:val="uk-UA"/>
        </w:rPr>
      </w:pPr>
    </w:p>
    <w:p w:rsidR="0034539F" w:rsidRPr="002A0FD8" w:rsidRDefault="0034539F">
      <w:pPr>
        <w:spacing w:before="16" w:line="200" w:lineRule="exact"/>
        <w:rPr>
          <w:rFonts w:ascii="Times New Roman" w:hAnsi="Times New Roman"/>
          <w:sz w:val="20"/>
          <w:szCs w:val="20"/>
          <w:lang w:val="uk-UA"/>
        </w:rPr>
      </w:pPr>
    </w:p>
    <w:p w:rsidR="0034539F" w:rsidRPr="002A0FD8" w:rsidRDefault="0034539F">
      <w:pPr>
        <w:pStyle w:val="a3"/>
        <w:spacing w:line="214" w:lineRule="exact"/>
        <w:ind w:right="118"/>
        <w:jc w:val="both"/>
        <w:rPr>
          <w:rFonts w:ascii="Times New Roman" w:hAnsi="Times New Roman"/>
          <w:lang w:val="uk-UA"/>
        </w:rPr>
      </w:pPr>
      <w:r w:rsidRPr="002A0FD8">
        <w:rPr>
          <w:rFonts w:ascii="Times New Roman" w:hAnsi="Times New Roman"/>
          <w:color w:val="1A171C"/>
          <w:lang w:val="uk-UA"/>
        </w:rPr>
        <w:t xml:space="preserve">Стаття 5а </w:t>
      </w:r>
      <w:r w:rsidR="009E018A" w:rsidRPr="002A0FD8">
        <w:rPr>
          <w:rFonts w:ascii="Times New Roman" w:hAnsi="Times New Roman"/>
          <w:color w:val="1A171C"/>
          <w:lang w:val="uk-UA"/>
        </w:rPr>
        <w:t>Рішення</w:t>
      </w:r>
      <w:r w:rsidRPr="002A0FD8">
        <w:rPr>
          <w:rFonts w:ascii="Times New Roman" w:hAnsi="Times New Roman"/>
          <w:color w:val="1A171C"/>
          <w:lang w:val="uk-UA"/>
        </w:rPr>
        <w:t xml:space="preserve"> 1999/468/ЄС залишається в силі для цілей існуючих основних актів, які посилаються на неї.</w:t>
      </w:r>
    </w:p>
    <w:p w:rsidR="0034539F" w:rsidRPr="002A0FD8" w:rsidRDefault="0034539F">
      <w:pPr>
        <w:spacing w:line="214" w:lineRule="exact"/>
        <w:jc w:val="both"/>
        <w:rPr>
          <w:rFonts w:ascii="Times New Roman" w:hAnsi="Times New Roman"/>
          <w:lang w:val="uk-UA"/>
        </w:rPr>
        <w:sectPr w:rsidR="0034539F" w:rsidRPr="002A0FD8">
          <w:type w:val="continuous"/>
          <w:pgSz w:w="11910" w:h="16840"/>
          <w:pgMar w:top="1180" w:right="760" w:bottom="280" w:left="680" w:header="720" w:footer="720" w:gutter="0"/>
          <w:cols w:num="2" w:space="720" w:equalWidth="0">
            <w:col w:w="4977" w:space="396"/>
            <w:col w:w="5097"/>
          </w:cols>
        </w:sectPr>
      </w:pPr>
    </w:p>
    <w:p w:rsidR="0034539F" w:rsidRPr="002A0FD8" w:rsidRDefault="0034539F">
      <w:pPr>
        <w:spacing w:before="2" w:line="100" w:lineRule="exact"/>
        <w:rPr>
          <w:rFonts w:ascii="Times New Roman" w:hAnsi="Times New Roman"/>
          <w:sz w:val="10"/>
          <w:szCs w:val="10"/>
          <w:lang w:val="uk-UA"/>
        </w:rPr>
      </w:pPr>
    </w:p>
    <w:p w:rsidR="0034539F" w:rsidRPr="002A0FD8" w:rsidRDefault="0034539F">
      <w:pPr>
        <w:spacing w:line="200" w:lineRule="exact"/>
        <w:rPr>
          <w:rFonts w:ascii="Times New Roman" w:hAnsi="Times New Roman"/>
          <w:sz w:val="20"/>
          <w:szCs w:val="20"/>
          <w:lang w:val="uk-UA"/>
        </w:rPr>
      </w:pPr>
    </w:p>
    <w:p w:rsidR="0034539F" w:rsidRPr="002A0FD8" w:rsidRDefault="0034539F">
      <w:pPr>
        <w:spacing w:line="200" w:lineRule="exact"/>
        <w:rPr>
          <w:rFonts w:ascii="Times New Roman" w:hAnsi="Times New Roman"/>
          <w:sz w:val="20"/>
          <w:szCs w:val="20"/>
          <w:lang w:val="uk-UA"/>
        </w:rPr>
        <w:sectPr w:rsidR="0034539F" w:rsidRPr="002A0FD8">
          <w:pgSz w:w="11910" w:h="16840"/>
          <w:pgMar w:top="1180" w:right="640" w:bottom="280" w:left="800" w:header="845" w:footer="0" w:gutter="0"/>
          <w:cols w:space="720"/>
        </w:sectPr>
      </w:pPr>
    </w:p>
    <w:p w:rsidR="0034539F" w:rsidRPr="002A0FD8" w:rsidRDefault="0034539F">
      <w:pPr>
        <w:spacing w:before="70"/>
        <w:ind w:left="106"/>
        <w:jc w:val="center"/>
        <w:rPr>
          <w:rFonts w:ascii="Times New Roman" w:hAnsi="Times New Roman"/>
          <w:sz w:val="19"/>
          <w:szCs w:val="19"/>
          <w:lang w:val="uk-UA"/>
        </w:rPr>
      </w:pPr>
      <w:r w:rsidRPr="002A0FD8">
        <w:rPr>
          <w:rFonts w:ascii="Times New Roman" w:hAnsi="Times New Roman"/>
          <w:i/>
          <w:iCs/>
          <w:color w:val="1A171C"/>
          <w:sz w:val="19"/>
          <w:lang w:val="uk-UA"/>
        </w:rPr>
        <w:lastRenderedPageBreak/>
        <w:t>Стаття 13</w:t>
      </w:r>
    </w:p>
    <w:p w:rsidR="0034539F" w:rsidRPr="002A0FD8" w:rsidRDefault="0034539F">
      <w:pPr>
        <w:pStyle w:val="1"/>
        <w:ind w:left="198"/>
        <w:jc w:val="both"/>
        <w:rPr>
          <w:rFonts w:ascii="Times New Roman" w:hAnsi="Times New Roman"/>
          <w:b w:val="0"/>
          <w:bCs w:val="0"/>
          <w:lang w:val="uk-UA"/>
        </w:rPr>
      </w:pPr>
      <w:r w:rsidRPr="002A0FD8">
        <w:rPr>
          <w:rFonts w:ascii="Times New Roman" w:hAnsi="Times New Roman"/>
          <w:color w:val="1A171C"/>
          <w:lang w:val="uk-UA"/>
        </w:rPr>
        <w:t>Перехідні положення: адаптація існуючих основних актів</w:t>
      </w:r>
    </w:p>
    <w:p w:rsidR="0034539F" w:rsidRPr="002A0FD8" w:rsidRDefault="0034539F">
      <w:pPr>
        <w:pStyle w:val="a3"/>
        <w:numPr>
          <w:ilvl w:val="0"/>
          <w:numId w:val="2"/>
        </w:numPr>
        <w:tabs>
          <w:tab w:val="left" w:pos="539"/>
        </w:tabs>
        <w:spacing w:before="119" w:line="214" w:lineRule="exact"/>
        <w:ind w:firstLine="2"/>
        <w:jc w:val="both"/>
        <w:rPr>
          <w:rFonts w:ascii="Times New Roman" w:hAnsi="Times New Roman"/>
          <w:lang w:val="uk-UA"/>
        </w:rPr>
      </w:pPr>
      <w:r w:rsidRPr="002A0FD8">
        <w:rPr>
          <w:rFonts w:ascii="Times New Roman" w:hAnsi="Times New Roman"/>
          <w:color w:val="1A171C"/>
          <w:lang w:val="uk-UA"/>
        </w:rPr>
        <w:t>У тих випадках, коли основні акти, що прийняті до набрання чинності цього Ре</w:t>
      </w:r>
      <w:bookmarkStart w:id="0" w:name="_GoBack"/>
      <w:bookmarkEnd w:id="0"/>
      <w:r w:rsidRPr="002A0FD8">
        <w:rPr>
          <w:rFonts w:ascii="Times New Roman" w:hAnsi="Times New Roman"/>
          <w:color w:val="1A171C"/>
          <w:lang w:val="uk-UA"/>
        </w:rPr>
        <w:t xml:space="preserve">гламенту, передбачають здійснення повноважень Комісією відповідно до </w:t>
      </w:r>
      <w:r w:rsidR="009E018A" w:rsidRPr="002A0FD8">
        <w:rPr>
          <w:rFonts w:ascii="Times New Roman" w:hAnsi="Times New Roman"/>
          <w:color w:val="1A171C"/>
          <w:lang w:val="uk-UA"/>
        </w:rPr>
        <w:t>Рішення</w:t>
      </w:r>
      <w:r w:rsidRPr="002A0FD8">
        <w:rPr>
          <w:rFonts w:ascii="Times New Roman" w:hAnsi="Times New Roman"/>
          <w:color w:val="1A171C"/>
          <w:lang w:val="uk-UA"/>
        </w:rPr>
        <w:t xml:space="preserve"> 1999/468/ЄС, мають застосовуватися наступні правила:</w:t>
      </w:r>
    </w:p>
    <w:p w:rsidR="0034539F" w:rsidRPr="002A0FD8" w:rsidRDefault="0034539F">
      <w:pPr>
        <w:spacing w:line="180" w:lineRule="exact"/>
        <w:rPr>
          <w:rFonts w:ascii="Times New Roman" w:hAnsi="Times New Roman"/>
          <w:sz w:val="18"/>
          <w:szCs w:val="18"/>
          <w:lang w:val="uk-UA"/>
        </w:rPr>
      </w:pPr>
    </w:p>
    <w:p w:rsidR="0034539F" w:rsidRPr="002A0FD8" w:rsidRDefault="0034539F">
      <w:pPr>
        <w:spacing w:before="4" w:line="200" w:lineRule="exact"/>
        <w:rPr>
          <w:rFonts w:ascii="Times New Roman" w:hAnsi="Times New Roman"/>
          <w:sz w:val="20"/>
          <w:szCs w:val="20"/>
          <w:lang w:val="uk-UA"/>
        </w:rPr>
      </w:pPr>
    </w:p>
    <w:p w:rsidR="0034539F" w:rsidRPr="002A0FD8" w:rsidRDefault="0034539F">
      <w:pPr>
        <w:pStyle w:val="a3"/>
        <w:numPr>
          <w:ilvl w:val="0"/>
          <w:numId w:val="1"/>
        </w:numPr>
        <w:tabs>
          <w:tab w:val="left" w:pos="399"/>
        </w:tabs>
        <w:spacing w:line="214" w:lineRule="exact"/>
        <w:ind w:right="2" w:hanging="289"/>
        <w:jc w:val="both"/>
        <w:rPr>
          <w:rFonts w:ascii="Times New Roman" w:hAnsi="Times New Roman"/>
          <w:lang w:val="uk-UA"/>
        </w:rPr>
      </w:pPr>
      <w:r w:rsidRPr="002A0FD8">
        <w:rPr>
          <w:rFonts w:ascii="Times New Roman" w:hAnsi="Times New Roman"/>
          <w:color w:val="1A171C"/>
          <w:lang w:val="uk-UA"/>
        </w:rPr>
        <w:t xml:space="preserve">якщо основний акт посилається на </w:t>
      </w:r>
      <w:r w:rsidR="009E018A" w:rsidRPr="002A0FD8">
        <w:rPr>
          <w:rFonts w:ascii="Times New Roman" w:hAnsi="Times New Roman"/>
          <w:color w:val="1A171C"/>
          <w:lang w:val="uk-UA"/>
        </w:rPr>
        <w:t>С</w:t>
      </w:r>
      <w:r w:rsidRPr="002A0FD8">
        <w:rPr>
          <w:rFonts w:ascii="Times New Roman" w:hAnsi="Times New Roman"/>
          <w:color w:val="1A171C"/>
          <w:lang w:val="uk-UA"/>
        </w:rPr>
        <w:t xml:space="preserve">таттю 3 </w:t>
      </w:r>
      <w:r w:rsidR="009E018A" w:rsidRPr="002A0FD8">
        <w:rPr>
          <w:rFonts w:ascii="Times New Roman" w:hAnsi="Times New Roman"/>
          <w:color w:val="1A171C"/>
          <w:lang w:val="uk-UA"/>
        </w:rPr>
        <w:t>Рішення</w:t>
      </w:r>
      <w:r w:rsidRPr="002A0FD8">
        <w:rPr>
          <w:rFonts w:ascii="Times New Roman" w:hAnsi="Times New Roman"/>
          <w:color w:val="1A171C"/>
          <w:lang w:val="uk-UA"/>
        </w:rPr>
        <w:t xml:space="preserve"> 1999/468/ЄС, повинна застосовуватися консульта</w:t>
      </w:r>
      <w:r w:rsidR="009E018A" w:rsidRPr="002A0FD8">
        <w:rPr>
          <w:rFonts w:ascii="Times New Roman" w:hAnsi="Times New Roman"/>
          <w:color w:val="1A171C"/>
          <w:lang w:val="uk-UA"/>
        </w:rPr>
        <w:t>тивна процедура, передбачена у С</w:t>
      </w:r>
      <w:r w:rsidRPr="002A0FD8">
        <w:rPr>
          <w:rFonts w:ascii="Times New Roman" w:hAnsi="Times New Roman"/>
          <w:color w:val="1A171C"/>
          <w:lang w:val="uk-UA"/>
        </w:rPr>
        <w:t>татті 4 цього Регламенту;</w:t>
      </w:r>
    </w:p>
    <w:p w:rsidR="0034539F" w:rsidRPr="002A0FD8" w:rsidRDefault="0034539F">
      <w:pPr>
        <w:spacing w:line="180" w:lineRule="exact"/>
        <w:rPr>
          <w:rFonts w:ascii="Times New Roman" w:hAnsi="Times New Roman"/>
          <w:sz w:val="18"/>
          <w:szCs w:val="18"/>
          <w:lang w:val="uk-UA"/>
        </w:rPr>
      </w:pPr>
    </w:p>
    <w:p w:rsidR="0034539F" w:rsidRPr="002A0FD8" w:rsidRDefault="0034539F">
      <w:pPr>
        <w:spacing w:before="13" w:line="180" w:lineRule="exact"/>
        <w:rPr>
          <w:rFonts w:ascii="Times New Roman" w:hAnsi="Times New Roman"/>
          <w:sz w:val="18"/>
          <w:szCs w:val="18"/>
          <w:lang w:val="uk-UA"/>
        </w:rPr>
      </w:pPr>
    </w:p>
    <w:p w:rsidR="0034539F" w:rsidRPr="002A0FD8" w:rsidRDefault="0034539F">
      <w:pPr>
        <w:pStyle w:val="a3"/>
        <w:numPr>
          <w:ilvl w:val="0"/>
          <w:numId w:val="1"/>
        </w:numPr>
        <w:tabs>
          <w:tab w:val="left" w:pos="399"/>
        </w:tabs>
        <w:spacing w:line="208" w:lineRule="auto"/>
        <w:ind w:right="1" w:hanging="289"/>
        <w:jc w:val="both"/>
        <w:rPr>
          <w:rFonts w:ascii="Times New Roman" w:hAnsi="Times New Roman"/>
          <w:lang w:val="uk-UA"/>
        </w:rPr>
      </w:pPr>
      <w:r w:rsidRPr="002A0FD8">
        <w:rPr>
          <w:rFonts w:ascii="Times New Roman" w:hAnsi="Times New Roman"/>
          <w:color w:val="1A171C"/>
          <w:lang w:val="uk-UA"/>
        </w:rPr>
        <w:t xml:space="preserve">якщо основний акт посилається на </w:t>
      </w:r>
      <w:r w:rsidR="009E018A" w:rsidRPr="002A0FD8">
        <w:rPr>
          <w:rFonts w:ascii="Times New Roman" w:hAnsi="Times New Roman"/>
          <w:color w:val="1A171C"/>
          <w:lang w:val="uk-UA"/>
        </w:rPr>
        <w:t>С</w:t>
      </w:r>
      <w:r w:rsidRPr="002A0FD8">
        <w:rPr>
          <w:rFonts w:ascii="Times New Roman" w:hAnsi="Times New Roman"/>
          <w:color w:val="1A171C"/>
          <w:lang w:val="uk-UA"/>
        </w:rPr>
        <w:t xml:space="preserve">таттю 4 </w:t>
      </w:r>
      <w:r w:rsidR="009E018A" w:rsidRPr="002A0FD8">
        <w:rPr>
          <w:rFonts w:ascii="Times New Roman" w:hAnsi="Times New Roman"/>
          <w:color w:val="1A171C"/>
          <w:lang w:val="uk-UA"/>
        </w:rPr>
        <w:t>Рішення</w:t>
      </w:r>
      <w:r w:rsidRPr="002A0FD8">
        <w:rPr>
          <w:rFonts w:ascii="Times New Roman" w:hAnsi="Times New Roman"/>
          <w:color w:val="1A171C"/>
          <w:lang w:val="uk-UA"/>
        </w:rPr>
        <w:t xml:space="preserve"> 1999/468/ЄС, повинна застосовуватися процедура розгляду, передбачена в </w:t>
      </w:r>
      <w:r w:rsidR="009E018A" w:rsidRPr="002A0FD8">
        <w:rPr>
          <w:rFonts w:ascii="Times New Roman" w:hAnsi="Times New Roman"/>
          <w:color w:val="1A171C"/>
          <w:lang w:val="uk-UA"/>
        </w:rPr>
        <w:t>С</w:t>
      </w:r>
      <w:r w:rsidRPr="002A0FD8">
        <w:rPr>
          <w:rFonts w:ascii="Times New Roman" w:hAnsi="Times New Roman"/>
          <w:color w:val="1A171C"/>
          <w:lang w:val="uk-UA"/>
        </w:rPr>
        <w:t xml:space="preserve">татті 5 цього Регламенту, за винятком другого і третього підпунктів </w:t>
      </w:r>
      <w:r w:rsidR="009E018A" w:rsidRPr="002A0FD8">
        <w:rPr>
          <w:rFonts w:ascii="Times New Roman" w:hAnsi="Times New Roman"/>
          <w:color w:val="1A171C"/>
          <w:lang w:val="uk-UA"/>
        </w:rPr>
        <w:t>С</w:t>
      </w:r>
      <w:r w:rsidRPr="002A0FD8">
        <w:rPr>
          <w:rFonts w:ascii="Times New Roman" w:hAnsi="Times New Roman"/>
          <w:color w:val="1A171C"/>
          <w:lang w:val="uk-UA"/>
        </w:rPr>
        <w:t>татті 5(4);</w:t>
      </w:r>
    </w:p>
    <w:p w:rsidR="0034539F" w:rsidRPr="002A0FD8" w:rsidRDefault="0034539F">
      <w:pPr>
        <w:spacing w:line="180" w:lineRule="exact"/>
        <w:rPr>
          <w:rFonts w:ascii="Times New Roman" w:hAnsi="Times New Roman"/>
          <w:sz w:val="18"/>
          <w:szCs w:val="18"/>
          <w:lang w:val="uk-UA"/>
        </w:rPr>
      </w:pPr>
    </w:p>
    <w:p w:rsidR="0034539F" w:rsidRPr="002A0FD8" w:rsidRDefault="0034539F">
      <w:pPr>
        <w:spacing w:before="12" w:line="200" w:lineRule="exact"/>
        <w:rPr>
          <w:rFonts w:ascii="Times New Roman" w:hAnsi="Times New Roman"/>
          <w:sz w:val="20"/>
          <w:szCs w:val="20"/>
          <w:lang w:val="uk-UA"/>
        </w:rPr>
      </w:pPr>
    </w:p>
    <w:p w:rsidR="0034539F" w:rsidRPr="002A0FD8" w:rsidRDefault="0034539F">
      <w:pPr>
        <w:pStyle w:val="a3"/>
        <w:numPr>
          <w:ilvl w:val="0"/>
          <w:numId w:val="1"/>
        </w:numPr>
        <w:tabs>
          <w:tab w:val="left" w:pos="399"/>
        </w:tabs>
        <w:spacing w:line="214" w:lineRule="exact"/>
        <w:ind w:right="1" w:hanging="289"/>
        <w:jc w:val="both"/>
        <w:rPr>
          <w:rFonts w:ascii="Times New Roman" w:hAnsi="Times New Roman"/>
          <w:lang w:val="uk-UA"/>
        </w:rPr>
      </w:pPr>
      <w:r w:rsidRPr="002A0FD8">
        <w:rPr>
          <w:rFonts w:ascii="Times New Roman" w:hAnsi="Times New Roman"/>
          <w:color w:val="1A171C"/>
          <w:lang w:val="uk-UA"/>
        </w:rPr>
        <w:t xml:space="preserve">якщо основний акт посилається на </w:t>
      </w:r>
      <w:r w:rsidR="009E018A" w:rsidRPr="002A0FD8">
        <w:rPr>
          <w:rFonts w:ascii="Times New Roman" w:hAnsi="Times New Roman"/>
          <w:color w:val="1A171C"/>
          <w:lang w:val="uk-UA"/>
        </w:rPr>
        <w:t>С</w:t>
      </w:r>
      <w:r w:rsidRPr="002A0FD8">
        <w:rPr>
          <w:rFonts w:ascii="Times New Roman" w:hAnsi="Times New Roman"/>
          <w:color w:val="1A171C"/>
          <w:lang w:val="uk-UA"/>
        </w:rPr>
        <w:t xml:space="preserve">таттю 5 </w:t>
      </w:r>
      <w:r w:rsidR="009E018A" w:rsidRPr="002A0FD8">
        <w:rPr>
          <w:rFonts w:ascii="Times New Roman" w:hAnsi="Times New Roman"/>
          <w:color w:val="1A171C"/>
          <w:lang w:val="uk-UA"/>
        </w:rPr>
        <w:t>Рішення</w:t>
      </w:r>
      <w:r w:rsidRPr="002A0FD8">
        <w:rPr>
          <w:rFonts w:ascii="Times New Roman" w:hAnsi="Times New Roman"/>
          <w:color w:val="1A171C"/>
          <w:lang w:val="uk-UA"/>
        </w:rPr>
        <w:t xml:space="preserve"> 1999/468/ЄС, повинна застосовуватися процедура розгляду, передбачена в </w:t>
      </w:r>
      <w:r w:rsidR="009E018A" w:rsidRPr="002A0FD8">
        <w:rPr>
          <w:rFonts w:ascii="Times New Roman" w:hAnsi="Times New Roman"/>
          <w:color w:val="1A171C"/>
          <w:lang w:val="uk-UA"/>
        </w:rPr>
        <w:t>С</w:t>
      </w:r>
      <w:r w:rsidRPr="002A0FD8">
        <w:rPr>
          <w:rFonts w:ascii="Times New Roman" w:hAnsi="Times New Roman"/>
          <w:color w:val="1A171C"/>
          <w:lang w:val="uk-UA"/>
        </w:rPr>
        <w:t>татті 5 цього Регламенту, при цьому за основним актом передбачається, що у разі відсутності надходження думки Комісія не може приймати проект реалізації виконавчого акта, як це передбачено в пункті (</w:t>
      </w:r>
      <w:r w:rsidR="009E018A" w:rsidRPr="002A0FD8">
        <w:rPr>
          <w:rFonts w:ascii="Times New Roman" w:hAnsi="Times New Roman"/>
          <w:color w:val="1A171C"/>
          <w:lang w:val="uk-UA"/>
        </w:rPr>
        <w:t>б</w:t>
      </w:r>
      <w:r w:rsidRPr="002A0FD8">
        <w:rPr>
          <w:rFonts w:ascii="Times New Roman" w:hAnsi="Times New Roman"/>
          <w:color w:val="1A171C"/>
          <w:lang w:val="uk-UA"/>
        </w:rPr>
        <w:t xml:space="preserve">)  другого підпункту </w:t>
      </w:r>
      <w:r w:rsidR="009E018A" w:rsidRPr="002A0FD8">
        <w:rPr>
          <w:rFonts w:ascii="Times New Roman" w:hAnsi="Times New Roman"/>
          <w:color w:val="1A171C"/>
          <w:lang w:val="uk-UA"/>
        </w:rPr>
        <w:t>С</w:t>
      </w:r>
      <w:r w:rsidRPr="002A0FD8">
        <w:rPr>
          <w:rFonts w:ascii="Times New Roman" w:hAnsi="Times New Roman"/>
          <w:color w:val="1A171C"/>
          <w:lang w:val="uk-UA"/>
        </w:rPr>
        <w:t>татті 5(4);</w:t>
      </w:r>
    </w:p>
    <w:p w:rsidR="0034539F" w:rsidRPr="002A0FD8" w:rsidRDefault="0034539F">
      <w:pPr>
        <w:spacing w:line="180" w:lineRule="exact"/>
        <w:rPr>
          <w:rFonts w:ascii="Times New Roman" w:hAnsi="Times New Roman"/>
          <w:sz w:val="18"/>
          <w:szCs w:val="18"/>
          <w:lang w:val="uk-UA"/>
        </w:rPr>
      </w:pPr>
    </w:p>
    <w:p w:rsidR="0034539F" w:rsidRPr="002A0FD8" w:rsidRDefault="0034539F">
      <w:pPr>
        <w:spacing w:before="3" w:line="200" w:lineRule="exact"/>
        <w:rPr>
          <w:rFonts w:ascii="Times New Roman" w:hAnsi="Times New Roman"/>
          <w:sz w:val="20"/>
          <w:szCs w:val="20"/>
          <w:lang w:val="uk-UA"/>
        </w:rPr>
      </w:pPr>
    </w:p>
    <w:p w:rsidR="0034539F" w:rsidRPr="002A0FD8" w:rsidRDefault="0034539F">
      <w:pPr>
        <w:pStyle w:val="a3"/>
        <w:numPr>
          <w:ilvl w:val="0"/>
          <w:numId w:val="1"/>
        </w:numPr>
        <w:tabs>
          <w:tab w:val="left" w:pos="399"/>
        </w:tabs>
        <w:spacing w:line="214" w:lineRule="exact"/>
        <w:ind w:right="2" w:hanging="289"/>
        <w:jc w:val="both"/>
        <w:rPr>
          <w:rFonts w:ascii="Times New Roman" w:hAnsi="Times New Roman"/>
          <w:lang w:val="uk-UA"/>
        </w:rPr>
      </w:pPr>
      <w:r w:rsidRPr="002A0FD8">
        <w:rPr>
          <w:rFonts w:ascii="Times New Roman" w:hAnsi="Times New Roman"/>
          <w:color w:val="1A171C"/>
          <w:lang w:val="uk-UA"/>
        </w:rPr>
        <w:t xml:space="preserve">якщо основний акт посилається на </w:t>
      </w:r>
      <w:r w:rsidR="009E018A" w:rsidRPr="002A0FD8">
        <w:rPr>
          <w:rFonts w:ascii="Times New Roman" w:hAnsi="Times New Roman"/>
          <w:color w:val="1A171C"/>
          <w:lang w:val="uk-UA"/>
        </w:rPr>
        <w:t>С</w:t>
      </w:r>
      <w:r w:rsidRPr="002A0FD8">
        <w:rPr>
          <w:rFonts w:ascii="Times New Roman" w:hAnsi="Times New Roman"/>
          <w:color w:val="1A171C"/>
          <w:lang w:val="uk-UA"/>
        </w:rPr>
        <w:t xml:space="preserve">таттю 6 </w:t>
      </w:r>
      <w:r w:rsidR="009E018A" w:rsidRPr="002A0FD8">
        <w:rPr>
          <w:rFonts w:ascii="Times New Roman" w:hAnsi="Times New Roman"/>
          <w:color w:val="1A171C"/>
          <w:lang w:val="uk-UA"/>
        </w:rPr>
        <w:t>Рішення</w:t>
      </w:r>
      <w:r w:rsidRPr="002A0FD8">
        <w:rPr>
          <w:rFonts w:ascii="Times New Roman" w:hAnsi="Times New Roman"/>
          <w:color w:val="1A171C"/>
          <w:lang w:val="uk-UA"/>
        </w:rPr>
        <w:t xml:space="preserve"> 1999/468/ЄС, повинна застосовуватися </w:t>
      </w:r>
      <w:r w:rsidR="007B2F11" w:rsidRPr="002A0FD8">
        <w:rPr>
          <w:rFonts w:ascii="Times New Roman" w:hAnsi="Times New Roman"/>
          <w:color w:val="1A171C"/>
          <w:lang w:val="uk-UA"/>
        </w:rPr>
        <w:t>С</w:t>
      </w:r>
      <w:r w:rsidRPr="002A0FD8">
        <w:rPr>
          <w:rFonts w:ascii="Times New Roman" w:hAnsi="Times New Roman"/>
          <w:color w:val="1A171C"/>
          <w:lang w:val="uk-UA"/>
        </w:rPr>
        <w:t>таття 8 цього Регламенту;</w:t>
      </w:r>
    </w:p>
    <w:p w:rsidR="0034539F" w:rsidRPr="002A0FD8" w:rsidRDefault="0034539F">
      <w:pPr>
        <w:spacing w:line="180" w:lineRule="exact"/>
        <w:rPr>
          <w:rFonts w:ascii="Times New Roman" w:hAnsi="Times New Roman"/>
          <w:sz w:val="18"/>
          <w:szCs w:val="18"/>
          <w:lang w:val="uk-UA"/>
        </w:rPr>
      </w:pPr>
    </w:p>
    <w:p w:rsidR="0034539F" w:rsidRPr="002A0FD8" w:rsidRDefault="0034539F">
      <w:pPr>
        <w:spacing w:before="4" w:line="200" w:lineRule="exact"/>
        <w:rPr>
          <w:rFonts w:ascii="Times New Roman" w:hAnsi="Times New Roman"/>
          <w:sz w:val="20"/>
          <w:szCs w:val="20"/>
          <w:lang w:val="uk-UA"/>
        </w:rPr>
      </w:pPr>
    </w:p>
    <w:p w:rsidR="0034539F" w:rsidRPr="002A0FD8" w:rsidRDefault="0034539F">
      <w:pPr>
        <w:pStyle w:val="a3"/>
        <w:numPr>
          <w:ilvl w:val="0"/>
          <w:numId w:val="1"/>
        </w:numPr>
        <w:tabs>
          <w:tab w:val="left" w:pos="399"/>
        </w:tabs>
        <w:spacing w:line="214" w:lineRule="exact"/>
        <w:ind w:hanging="289"/>
        <w:jc w:val="both"/>
        <w:rPr>
          <w:rFonts w:ascii="Times New Roman" w:hAnsi="Times New Roman"/>
          <w:lang w:val="uk-UA"/>
        </w:rPr>
      </w:pPr>
      <w:r w:rsidRPr="002A0FD8">
        <w:rPr>
          <w:rFonts w:ascii="Times New Roman" w:hAnsi="Times New Roman"/>
          <w:color w:val="1A171C"/>
          <w:lang w:val="uk-UA"/>
        </w:rPr>
        <w:t xml:space="preserve">якщо основний акт посилається на </w:t>
      </w:r>
      <w:r w:rsidR="007B2F11" w:rsidRPr="002A0FD8">
        <w:rPr>
          <w:rFonts w:ascii="Times New Roman" w:hAnsi="Times New Roman"/>
          <w:color w:val="1A171C"/>
          <w:lang w:val="uk-UA"/>
        </w:rPr>
        <w:t>С</w:t>
      </w:r>
      <w:r w:rsidRPr="002A0FD8">
        <w:rPr>
          <w:rFonts w:ascii="Times New Roman" w:hAnsi="Times New Roman"/>
          <w:color w:val="1A171C"/>
          <w:lang w:val="uk-UA"/>
        </w:rPr>
        <w:t xml:space="preserve">татті 7 та 8 </w:t>
      </w:r>
      <w:r w:rsidR="007B2F11" w:rsidRPr="002A0FD8">
        <w:rPr>
          <w:rFonts w:ascii="Times New Roman" w:hAnsi="Times New Roman"/>
          <w:color w:val="1A171C"/>
          <w:lang w:val="uk-UA"/>
        </w:rPr>
        <w:t>Рішення</w:t>
      </w:r>
      <w:r w:rsidRPr="002A0FD8">
        <w:rPr>
          <w:rFonts w:ascii="Times New Roman" w:hAnsi="Times New Roman"/>
          <w:color w:val="1A171C"/>
          <w:lang w:val="uk-UA"/>
        </w:rPr>
        <w:t xml:space="preserve"> 1999/468/ЄС, повинні застосовуватися </w:t>
      </w:r>
      <w:r w:rsidR="007B2F11" w:rsidRPr="002A0FD8">
        <w:rPr>
          <w:rFonts w:ascii="Times New Roman" w:hAnsi="Times New Roman"/>
          <w:color w:val="1A171C"/>
          <w:lang w:val="uk-UA"/>
        </w:rPr>
        <w:t>С</w:t>
      </w:r>
      <w:r w:rsidRPr="002A0FD8">
        <w:rPr>
          <w:rFonts w:ascii="Times New Roman" w:hAnsi="Times New Roman"/>
          <w:color w:val="1A171C"/>
          <w:lang w:val="uk-UA"/>
        </w:rPr>
        <w:t>татті 10 і 11 цього Регламенту.</w:t>
      </w:r>
    </w:p>
    <w:p w:rsidR="0034539F" w:rsidRPr="002A0FD8" w:rsidRDefault="007B2F11">
      <w:pPr>
        <w:pStyle w:val="a3"/>
        <w:numPr>
          <w:ilvl w:val="0"/>
          <w:numId w:val="2"/>
        </w:numPr>
        <w:tabs>
          <w:tab w:val="left" w:pos="540"/>
        </w:tabs>
        <w:spacing w:before="79" w:line="214" w:lineRule="exact"/>
        <w:ind w:right="123" w:firstLine="2"/>
        <w:jc w:val="both"/>
        <w:rPr>
          <w:rFonts w:ascii="Times New Roman" w:hAnsi="Times New Roman"/>
          <w:lang w:val="uk-UA"/>
        </w:rPr>
      </w:pPr>
      <w:r w:rsidRPr="002A0FD8">
        <w:rPr>
          <w:rFonts w:ascii="Times New Roman" w:hAnsi="Times New Roman"/>
          <w:color w:val="1A171C"/>
          <w:lang w:val="uk-UA"/>
        </w:rPr>
        <w:br w:type="column"/>
      </w:r>
      <w:r w:rsidRPr="002A0FD8">
        <w:rPr>
          <w:rFonts w:ascii="Times New Roman" w:hAnsi="Times New Roman"/>
          <w:color w:val="1A171C"/>
          <w:lang w:val="uk-UA"/>
        </w:rPr>
        <w:lastRenderedPageBreak/>
        <w:t>Для цілей пункту 1 С</w:t>
      </w:r>
      <w:r w:rsidR="0034539F" w:rsidRPr="002A0FD8">
        <w:rPr>
          <w:rFonts w:ascii="Times New Roman" w:hAnsi="Times New Roman"/>
          <w:color w:val="1A171C"/>
          <w:lang w:val="uk-UA"/>
        </w:rPr>
        <w:t xml:space="preserve">татті 3 і 9 </w:t>
      </w:r>
      <w:r w:rsidRPr="002A0FD8">
        <w:rPr>
          <w:rFonts w:ascii="Times New Roman" w:hAnsi="Times New Roman"/>
          <w:color w:val="1A171C"/>
          <w:lang w:val="uk-UA"/>
        </w:rPr>
        <w:t>цього</w:t>
      </w:r>
      <w:r w:rsidR="0034539F" w:rsidRPr="002A0FD8">
        <w:rPr>
          <w:rFonts w:ascii="Times New Roman" w:hAnsi="Times New Roman"/>
          <w:color w:val="1A171C"/>
          <w:lang w:val="uk-UA"/>
        </w:rPr>
        <w:t xml:space="preserve"> Регламенту поширюються на всі існуючі </w:t>
      </w:r>
      <w:r w:rsidRPr="002A0FD8">
        <w:rPr>
          <w:rFonts w:ascii="Times New Roman" w:hAnsi="Times New Roman"/>
          <w:color w:val="1A171C"/>
          <w:lang w:val="uk-UA"/>
        </w:rPr>
        <w:t>К</w:t>
      </w:r>
      <w:r w:rsidR="0034539F" w:rsidRPr="002A0FD8">
        <w:rPr>
          <w:rFonts w:ascii="Times New Roman" w:hAnsi="Times New Roman"/>
          <w:color w:val="1A171C"/>
          <w:lang w:val="uk-UA"/>
        </w:rPr>
        <w:t>омітети.</w:t>
      </w:r>
    </w:p>
    <w:p w:rsidR="0034539F" w:rsidRPr="002A0FD8" w:rsidRDefault="0034539F">
      <w:pPr>
        <w:spacing w:before="4" w:line="120" w:lineRule="exact"/>
        <w:rPr>
          <w:rFonts w:ascii="Times New Roman" w:hAnsi="Times New Roman"/>
          <w:sz w:val="12"/>
          <w:szCs w:val="12"/>
          <w:lang w:val="uk-UA"/>
        </w:rPr>
      </w:pPr>
    </w:p>
    <w:p w:rsidR="0034539F" w:rsidRPr="002A0FD8" w:rsidRDefault="0034539F">
      <w:pPr>
        <w:spacing w:line="180" w:lineRule="exact"/>
        <w:rPr>
          <w:rFonts w:ascii="Times New Roman" w:hAnsi="Times New Roman"/>
          <w:sz w:val="18"/>
          <w:szCs w:val="18"/>
          <w:lang w:val="uk-UA"/>
        </w:rPr>
      </w:pPr>
    </w:p>
    <w:p w:rsidR="0034539F" w:rsidRPr="002A0FD8" w:rsidRDefault="0034539F">
      <w:pPr>
        <w:spacing w:line="180" w:lineRule="exact"/>
        <w:rPr>
          <w:rFonts w:ascii="Times New Roman" w:hAnsi="Times New Roman"/>
          <w:sz w:val="18"/>
          <w:szCs w:val="18"/>
          <w:lang w:val="uk-UA"/>
        </w:rPr>
      </w:pPr>
    </w:p>
    <w:p w:rsidR="0034539F" w:rsidRPr="002A0FD8" w:rsidRDefault="0034539F">
      <w:pPr>
        <w:pStyle w:val="a3"/>
        <w:numPr>
          <w:ilvl w:val="0"/>
          <w:numId w:val="2"/>
        </w:numPr>
        <w:tabs>
          <w:tab w:val="left" w:pos="539"/>
        </w:tabs>
        <w:spacing w:line="208" w:lineRule="auto"/>
        <w:ind w:right="122" w:firstLine="2"/>
        <w:jc w:val="both"/>
        <w:rPr>
          <w:rFonts w:ascii="Times New Roman" w:hAnsi="Times New Roman"/>
          <w:lang w:val="uk-UA"/>
        </w:rPr>
      </w:pPr>
      <w:r w:rsidRPr="002A0FD8">
        <w:rPr>
          <w:rFonts w:ascii="Times New Roman" w:hAnsi="Times New Roman"/>
          <w:color w:val="1A171C"/>
          <w:lang w:val="uk-UA"/>
        </w:rPr>
        <w:t>Стаття 7 даного Регламенту застосовується лише щодо існуючих проц</w:t>
      </w:r>
      <w:r w:rsidR="007B2F11" w:rsidRPr="002A0FD8">
        <w:rPr>
          <w:rFonts w:ascii="Times New Roman" w:hAnsi="Times New Roman"/>
          <w:color w:val="1A171C"/>
          <w:lang w:val="uk-UA"/>
        </w:rPr>
        <w:t>едур, які містять посилання на С</w:t>
      </w:r>
      <w:r w:rsidRPr="002A0FD8">
        <w:rPr>
          <w:rFonts w:ascii="Times New Roman" w:hAnsi="Times New Roman"/>
          <w:color w:val="1A171C"/>
          <w:lang w:val="uk-UA"/>
        </w:rPr>
        <w:t xml:space="preserve">таттю 4 </w:t>
      </w:r>
      <w:r w:rsidR="007B2F11" w:rsidRPr="002A0FD8">
        <w:rPr>
          <w:rFonts w:ascii="Times New Roman" w:hAnsi="Times New Roman"/>
          <w:color w:val="1A171C"/>
          <w:lang w:val="uk-UA"/>
        </w:rPr>
        <w:t>Рішення</w:t>
      </w:r>
      <w:r w:rsidRPr="002A0FD8">
        <w:rPr>
          <w:rFonts w:ascii="Times New Roman" w:hAnsi="Times New Roman"/>
          <w:color w:val="1A171C"/>
          <w:lang w:val="uk-UA"/>
        </w:rPr>
        <w:t xml:space="preserve"> 1999/468/ЄС.</w:t>
      </w:r>
    </w:p>
    <w:p w:rsidR="0034539F" w:rsidRPr="002A0FD8" w:rsidRDefault="0034539F">
      <w:pPr>
        <w:spacing w:before="3" w:line="140" w:lineRule="exact"/>
        <w:rPr>
          <w:rFonts w:ascii="Times New Roman" w:hAnsi="Times New Roman"/>
          <w:sz w:val="14"/>
          <w:szCs w:val="14"/>
          <w:lang w:val="uk-UA"/>
        </w:rPr>
      </w:pPr>
    </w:p>
    <w:p w:rsidR="0034539F" w:rsidRPr="002A0FD8" w:rsidRDefault="0034539F">
      <w:pPr>
        <w:spacing w:line="180" w:lineRule="exact"/>
        <w:rPr>
          <w:rFonts w:ascii="Times New Roman" w:hAnsi="Times New Roman"/>
          <w:sz w:val="18"/>
          <w:szCs w:val="18"/>
          <w:lang w:val="uk-UA"/>
        </w:rPr>
      </w:pPr>
    </w:p>
    <w:p w:rsidR="0034539F" w:rsidRPr="002A0FD8" w:rsidRDefault="0034539F">
      <w:pPr>
        <w:spacing w:line="180" w:lineRule="exact"/>
        <w:rPr>
          <w:rFonts w:ascii="Times New Roman" w:hAnsi="Times New Roman"/>
          <w:sz w:val="18"/>
          <w:szCs w:val="18"/>
          <w:lang w:val="uk-UA"/>
        </w:rPr>
      </w:pPr>
    </w:p>
    <w:p w:rsidR="0034539F" w:rsidRPr="002A0FD8" w:rsidRDefault="0034539F">
      <w:pPr>
        <w:pStyle w:val="a3"/>
        <w:numPr>
          <w:ilvl w:val="0"/>
          <w:numId w:val="2"/>
        </w:numPr>
        <w:tabs>
          <w:tab w:val="left" w:pos="540"/>
        </w:tabs>
        <w:spacing w:line="214" w:lineRule="exact"/>
        <w:ind w:right="123" w:firstLine="2"/>
        <w:jc w:val="both"/>
        <w:rPr>
          <w:rFonts w:ascii="Times New Roman" w:hAnsi="Times New Roman"/>
          <w:lang w:val="uk-UA"/>
        </w:rPr>
      </w:pPr>
      <w:r w:rsidRPr="002A0FD8">
        <w:rPr>
          <w:rFonts w:ascii="Times New Roman" w:hAnsi="Times New Roman"/>
          <w:color w:val="1A171C"/>
          <w:lang w:val="uk-UA"/>
        </w:rPr>
        <w:t xml:space="preserve">Перехідні положення, викладені в даній </w:t>
      </w:r>
      <w:r w:rsidR="007B2F11" w:rsidRPr="002A0FD8">
        <w:rPr>
          <w:rFonts w:ascii="Times New Roman" w:hAnsi="Times New Roman"/>
          <w:color w:val="1A171C"/>
          <w:lang w:val="uk-UA"/>
        </w:rPr>
        <w:t>С</w:t>
      </w:r>
      <w:r w:rsidRPr="002A0FD8">
        <w:rPr>
          <w:rFonts w:ascii="Times New Roman" w:hAnsi="Times New Roman"/>
          <w:color w:val="1A171C"/>
          <w:lang w:val="uk-UA"/>
        </w:rPr>
        <w:t>татті, не мають на меті оцінювати характер відповідних актів.</w:t>
      </w:r>
    </w:p>
    <w:p w:rsidR="0034539F" w:rsidRPr="002A0FD8" w:rsidRDefault="0034539F">
      <w:pPr>
        <w:spacing w:before="4" w:line="120" w:lineRule="exact"/>
        <w:rPr>
          <w:rFonts w:ascii="Times New Roman" w:hAnsi="Times New Roman"/>
          <w:sz w:val="12"/>
          <w:szCs w:val="12"/>
          <w:lang w:val="uk-UA"/>
        </w:rPr>
      </w:pPr>
    </w:p>
    <w:p w:rsidR="0034539F" w:rsidRPr="002A0FD8" w:rsidRDefault="0034539F">
      <w:pPr>
        <w:spacing w:line="180" w:lineRule="exact"/>
        <w:rPr>
          <w:rFonts w:ascii="Times New Roman" w:hAnsi="Times New Roman"/>
          <w:sz w:val="18"/>
          <w:szCs w:val="18"/>
          <w:lang w:val="uk-UA"/>
        </w:rPr>
      </w:pPr>
    </w:p>
    <w:p w:rsidR="0034539F" w:rsidRPr="002A0FD8" w:rsidRDefault="0034539F">
      <w:pPr>
        <w:spacing w:line="180" w:lineRule="exact"/>
        <w:rPr>
          <w:rFonts w:ascii="Times New Roman" w:hAnsi="Times New Roman"/>
          <w:sz w:val="18"/>
          <w:szCs w:val="18"/>
          <w:lang w:val="uk-UA"/>
        </w:rPr>
      </w:pPr>
    </w:p>
    <w:p w:rsidR="0034539F" w:rsidRPr="002A0FD8" w:rsidRDefault="0034539F">
      <w:pPr>
        <w:ind w:left="391" w:right="406"/>
        <w:jc w:val="center"/>
        <w:rPr>
          <w:rFonts w:ascii="Times New Roman" w:hAnsi="Times New Roman"/>
          <w:sz w:val="19"/>
          <w:szCs w:val="19"/>
          <w:lang w:val="uk-UA"/>
        </w:rPr>
      </w:pPr>
      <w:r w:rsidRPr="002A0FD8">
        <w:rPr>
          <w:rFonts w:ascii="Times New Roman" w:hAnsi="Times New Roman"/>
          <w:i/>
          <w:iCs/>
          <w:color w:val="1A171C"/>
          <w:sz w:val="19"/>
          <w:lang w:val="uk-UA"/>
        </w:rPr>
        <w:t>Стаття 14</w:t>
      </w:r>
    </w:p>
    <w:p w:rsidR="0034539F" w:rsidRPr="002A0FD8" w:rsidRDefault="0034539F">
      <w:pPr>
        <w:pStyle w:val="1"/>
        <w:ind w:right="401"/>
        <w:jc w:val="center"/>
        <w:rPr>
          <w:rFonts w:ascii="Times New Roman" w:hAnsi="Times New Roman"/>
          <w:b w:val="0"/>
          <w:bCs w:val="0"/>
          <w:lang w:val="uk-UA"/>
        </w:rPr>
      </w:pPr>
      <w:r w:rsidRPr="002A0FD8">
        <w:rPr>
          <w:rFonts w:ascii="Times New Roman" w:hAnsi="Times New Roman"/>
          <w:color w:val="1A171C"/>
          <w:lang w:val="uk-UA"/>
        </w:rPr>
        <w:t>Заходи перехідного характеру</w:t>
      </w:r>
    </w:p>
    <w:p w:rsidR="0034539F" w:rsidRPr="002A0FD8" w:rsidRDefault="0034539F">
      <w:pPr>
        <w:pStyle w:val="a3"/>
        <w:spacing w:before="119" w:line="214" w:lineRule="exact"/>
        <w:ind w:left="107" w:right="123"/>
        <w:jc w:val="both"/>
        <w:rPr>
          <w:rFonts w:ascii="Times New Roman" w:hAnsi="Times New Roman"/>
          <w:lang w:val="uk-UA"/>
        </w:rPr>
      </w:pPr>
      <w:r w:rsidRPr="002A0FD8">
        <w:rPr>
          <w:rFonts w:ascii="Times New Roman" w:hAnsi="Times New Roman"/>
          <w:color w:val="1A171C"/>
          <w:lang w:val="uk-UA"/>
        </w:rPr>
        <w:t>Даний Регламент не стосується процедур, що перебувають</w:t>
      </w:r>
      <w:r w:rsidR="007B2F11" w:rsidRPr="002A0FD8">
        <w:rPr>
          <w:rFonts w:ascii="Times New Roman" w:hAnsi="Times New Roman"/>
          <w:color w:val="1A171C"/>
          <w:lang w:val="uk-UA"/>
        </w:rPr>
        <w:t xml:space="preserve"> на розгляді, щодо яких певний К</w:t>
      </w:r>
      <w:r w:rsidRPr="002A0FD8">
        <w:rPr>
          <w:rFonts w:ascii="Times New Roman" w:hAnsi="Times New Roman"/>
          <w:color w:val="1A171C"/>
          <w:lang w:val="uk-UA"/>
        </w:rPr>
        <w:t xml:space="preserve">омітет вже представив свою думку відповідно до </w:t>
      </w:r>
      <w:r w:rsidR="007B2F11" w:rsidRPr="002A0FD8">
        <w:rPr>
          <w:rFonts w:ascii="Times New Roman" w:hAnsi="Times New Roman"/>
          <w:color w:val="1A171C"/>
          <w:lang w:val="uk-UA"/>
        </w:rPr>
        <w:t>Рішення</w:t>
      </w:r>
      <w:r w:rsidRPr="002A0FD8">
        <w:rPr>
          <w:rFonts w:ascii="Times New Roman" w:hAnsi="Times New Roman"/>
          <w:color w:val="1A171C"/>
          <w:lang w:val="uk-UA"/>
        </w:rPr>
        <w:t xml:space="preserve"> 1999/468/ЄС.</w:t>
      </w:r>
    </w:p>
    <w:p w:rsidR="0034539F" w:rsidRPr="002A0FD8" w:rsidRDefault="0034539F">
      <w:pPr>
        <w:spacing w:before="5" w:line="120" w:lineRule="exact"/>
        <w:rPr>
          <w:rFonts w:ascii="Times New Roman" w:hAnsi="Times New Roman"/>
          <w:sz w:val="12"/>
          <w:szCs w:val="12"/>
          <w:lang w:val="uk-UA"/>
        </w:rPr>
      </w:pPr>
    </w:p>
    <w:p w:rsidR="0034539F" w:rsidRPr="002A0FD8" w:rsidRDefault="0034539F">
      <w:pPr>
        <w:spacing w:line="180" w:lineRule="exact"/>
        <w:rPr>
          <w:rFonts w:ascii="Times New Roman" w:hAnsi="Times New Roman"/>
          <w:sz w:val="18"/>
          <w:szCs w:val="18"/>
          <w:lang w:val="uk-UA"/>
        </w:rPr>
      </w:pPr>
    </w:p>
    <w:p w:rsidR="0034539F" w:rsidRPr="002A0FD8" w:rsidRDefault="0034539F">
      <w:pPr>
        <w:spacing w:line="180" w:lineRule="exact"/>
        <w:rPr>
          <w:rFonts w:ascii="Times New Roman" w:hAnsi="Times New Roman"/>
          <w:sz w:val="18"/>
          <w:szCs w:val="18"/>
          <w:lang w:val="uk-UA"/>
        </w:rPr>
      </w:pPr>
    </w:p>
    <w:p w:rsidR="0034539F" w:rsidRPr="002A0FD8" w:rsidRDefault="0034539F">
      <w:pPr>
        <w:ind w:left="391" w:right="406"/>
        <w:jc w:val="center"/>
        <w:rPr>
          <w:rFonts w:ascii="Times New Roman" w:hAnsi="Times New Roman"/>
          <w:sz w:val="19"/>
          <w:szCs w:val="19"/>
          <w:lang w:val="uk-UA"/>
        </w:rPr>
      </w:pPr>
      <w:r w:rsidRPr="002A0FD8">
        <w:rPr>
          <w:rFonts w:ascii="Times New Roman" w:hAnsi="Times New Roman"/>
          <w:i/>
          <w:iCs/>
          <w:color w:val="1A171C"/>
          <w:sz w:val="19"/>
          <w:lang w:val="uk-UA"/>
        </w:rPr>
        <w:t>Стаття 15</w:t>
      </w:r>
    </w:p>
    <w:p w:rsidR="0034539F" w:rsidRPr="002A0FD8" w:rsidRDefault="0034539F">
      <w:pPr>
        <w:pStyle w:val="1"/>
        <w:ind w:right="404"/>
        <w:jc w:val="center"/>
        <w:rPr>
          <w:rFonts w:ascii="Times New Roman" w:hAnsi="Times New Roman"/>
          <w:b w:val="0"/>
          <w:bCs w:val="0"/>
          <w:lang w:val="uk-UA"/>
        </w:rPr>
      </w:pPr>
      <w:r w:rsidRPr="002A0FD8">
        <w:rPr>
          <w:rFonts w:ascii="Times New Roman" w:hAnsi="Times New Roman"/>
          <w:color w:val="1A171C"/>
          <w:lang w:val="uk-UA"/>
        </w:rPr>
        <w:t>Процедури перегляду</w:t>
      </w:r>
    </w:p>
    <w:p w:rsidR="0034539F" w:rsidRPr="002A0FD8" w:rsidRDefault="0034539F">
      <w:pPr>
        <w:pStyle w:val="a3"/>
        <w:spacing w:before="110" w:line="207" w:lineRule="auto"/>
        <w:ind w:left="107" w:right="122"/>
        <w:jc w:val="both"/>
        <w:rPr>
          <w:rFonts w:ascii="Times New Roman" w:hAnsi="Times New Roman"/>
          <w:lang w:val="uk-UA"/>
        </w:rPr>
      </w:pPr>
      <w:r w:rsidRPr="002A0FD8">
        <w:rPr>
          <w:rFonts w:ascii="Times New Roman" w:hAnsi="Times New Roman"/>
          <w:color w:val="1A171C"/>
          <w:lang w:val="uk-UA"/>
        </w:rPr>
        <w:t xml:space="preserve">До 1 березня 2016 року Комісія повинна представити звіт Європейському Парламенту </w:t>
      </w:r>
      <w:r w:rsidR="007B2F11" w:rsidRPr="002A0FD8">
        <w:rPr>
          <w:rFonts w:ascii="Times New Roman" w:hAnsi="Times New Roman"/>
          <w:color w:val="1A171C"/>
          <w:lang w:val="uk-UA"/>
        </w:rPr>
        <w:t>і</w:t>
      </w:r>
      <w:r w:rsidRPr="002A0FD8">
        <w:rPr>
          <w:rFonts w:ascii="Times New Roman" w:hAnsi="Times New Roman"/>
          <w:color w:val="1A171C"/>
          <w:lang w:val="uk-UA"/>
        </w:rPr>
        <w:t xml:space="preserve"> Раді щодо виконання даного Регламенту, який має супроводжуватися поданням законодавчих пропозицій (у разі потреби).</w:t>
      </w:r>
    </w:p>
    <w:p w:rsidR="0034539F" w:rsidRPr="002A0FD8" w:rsidRDefault="0034539F">
      <w:pPr>
        <w:spacing w:before="4" w:line="130" w:lineRule="exact"/>
        <w:rPr>
          <w:rFonts w:ascii="Times New Roman" w:hAnsi="Times New Roman"/>
          <w:sz w:val="13"/>
          <w:szCs w:val="13"/>
          <w:lang w:val="uk-UA"/>
        </w:rPr>
      </w:pPr>
    </w:p>
    <w:p w:rsidR="0034539F" w:rsidRPr="002A0FD8" w:rsidRDefault="0034539F">
      <w:pPr>
        <w:spacing w:line="180" w:lineRule="exact"/>
        <w:rPr>
          <w:rFonts w:ascii="Times New Roman" w:hAnsi="Times New Roman"/>
          <w:sz w:val="18"/>
          <w:szCs w:val="18"/>
          <w:lang w:val="uk-UA"/>
        </w:rPr>
      </w:pPr>
    </w:p>
    <w:p w:rsidR="0034539F" w:rsidRPr="002A0FD8" w:rsidRDefault="0034539F">
      <w:pPr>
        <w:spacing w:line="180" w:lineRule="exact"/>
        <w:rPr>
          <w:rFonts w:ascii="Times New Roman" w:hAnsi="Times New Roman"/>
          <w:sz w:val="18"/>
          <w:szCs w:val="18"/>
          <w:lang w:val="uk-UA"/>
        </w:rPr>
      </w:pPr>
    </w:p>
    <w:p w:rsidR="0034539F" w:rsidRPr="002A0FD8" w:rsidRDefault="0034539F">
      <w:pPr>
        <w:ind w:left="391" w:right="406"/>
        <w:jc w:val="center"/>
        <w:rPr>
          <w:rFonts w:ascii="Times New Roman" w:hAnsi="Times New Roman"/>
          <w:sz w:val="19"/>
          <w:szCs w:val="19"/>
          <w:lang w:val="uk-UA"/>
        </w:rPr>
      </w:pPr>
      <w:r w:rsidRPr="002A0FD8">
        <w:rPr>
          <w:rFonts w:ascii="Times New Roman" w:hAnsi="Times New Roman"/>
          <w:i/>
          <w:iCs/>
          <w:color w:val="1A171C"/>
          <w:sz w:val="19"/>
          <w:lang w:val="uk-UA"/>
        </w:rPr>
        <w:t>Стаття 16</w:t>
      </w:r>
    </w:p>
    <w:p w:rsidR="0034539F" w:rsidRPr="002A0FD8" w:rsidRDefault="0034539F">
      <w:pPr>
        <w:pStyle w:val="1"/>
        <w:ind w:right="405"/>
        <w:jc w:val="center"/>
        <w:rPr>
          <w:rFonts w:ascii="Times New Roman" w:hAnsi="Times New Roman"/>
          <w:b w:val="0"/>
          <w:bCs w:val="0"/>
          <w:lang w:val="uk-UA"/>
        </w:rPr>
      </w:pPr>
      <w:r w:rsidRPr="002A0FD8">
        <w:rPr>
          <w:rFonts w:ascii="Times New Roman" w:hAnsi="Times New Roman"/>
          <w:color w:val="1A171C"/>
          <w:lang w:val="uk-UA"/>
        </w:rPr>
        <w:t>Набуття чинності</w:t>
      </w:r>
    </w:p>
    <w:p w:rsidR="0034539F" w:rsidRPr="002A0FD8" w:rsidRDefault="0034539F">
      <w:pPr>
        <w:pStyle w:val="a3"/>
        <w:spacing w:before="83"/>
        <w:ind w:left="109" w:firstLine="0"/>
        <w:jc w:val="both"/>
        <w:rPr>
          <w:rFonts w:ascii="Times New Roman" w:hAnsi="Times New Roman"/>
          <w:lang w:val="uk-UA"/>
        </w:rPr>
      </w:pPr>
      <w:r w:rsidRPr="002A0FD8">
        <w:rPr>
          <w:rFonts w:ascii="Times New Roman" w:hAnsi="Times New Roman"/>
          <w:color w:val="1A171C"/>
          <w:lang w:val="uk-UA"/>
        </w:rPr>
        <w:t>Цей Регламент набирає чинності з 1 березня 2011 року.</w:t>
      </w:r>
    </w:p>
    <w:p w:rsidR="0034539F" w:rsidRPr="002A0FD8" w:rsidRDefault="0034539F">
      <w:pPr>
        <w:jc w:val="both"/>
        <w:rPr>
          <w:rFonts w:ascii="Times New Roman" w:hAnsi="Times New Roman"/>
          <w:lang w:val="uk-UA"/>
        </w:rPr>
        <w:sectPr w:rsidR="0034539F" w:rsidRPr="002A0FD8">
          <w:type w:val="continuous"/>
          <w:pgSz w:w="11910" w:h="16840"/>
          <w:pgMar w:top="1180" w:right="640" w:bottom="280" w:left="800" w:header="720" w:footer="720" w:gutter="0"/>
          <w:cols w:num="2" w:space="720" w:equalWidth="0">
            <w:col w:w="4971" w:space="403"/>
            <w:col w:w="5096"/>
          </w:cols>
        </w:sectPr>
      </w:pPr>
    </w:p>
    <w:p w:rsidR="0034539F" w:rsidRPr="002A0FD8" w:rsidRDefault="0034539F">
      <w:pPr>
        <w:spacing w:before="1" w:line="180" w:lineRule="exact"/>
        <w:rPr>
          <w:rFonts w:ascii="Times New Roman" w:hAnsi="Times New Roman"/>
          <w:sz w:val="18"/>
          <w:szCs w:val="18"/>
          <w:lang w:val="uk-UA"/>
        </w:rPr>
      </w:pPr>
    </w:p>
    <w:p w:rsidR="0034539F" w:rsidRPr="002A0FD8" w:rsidRDefault="0034539F">
      <w:pPr>
        <w:spacing w:line="200" w:lineRule="exact"/>
        <w:rPr>
          <w:rFonts w:ascii="Times New Roman" w:hAnsi="Times New Roman"/>
          <w:sz w:val="20"/>
          <w:szCs w:val="20"/>
          <w:lang w:val="uk-UA"/>
        </w:rPr>
      </w:pPr>
    </w:p>
    <w:p w:rsidR="0034539F" w:rsidRPr="002A0FD8" w:rsidRDefault="0034539F" w:rsidP="002A0FD8">
      <w:pPr>
        <w:pStyle w:val="a3"/>
        <w:spacing w:before="42" w:line="687" w:lineRule="auto"/>
        <w:ind w:left="1134" w:right="1889" w:firstLine="0"/>
        <w:rPr>
          <w:rFonts w:ascii="Times New Roman" w:hAnsi="Times New Roman"/>
          <w:lang w:val="uk-UA"/>
        </w:rPr>
      </w:pPr>
      <w:r w:rsidRPr="002A0FD8">
        <w:rPr>
          <w:rFonts w:ascii="Times New Roman" w:hAnsi="Times New Roman"/>
          <w:color w:val="1A171C"/>
          <w:lang w:val="uk-UA"/>
        </w:rPr>
        <w:t>Це</w:t>
      </w:r>
      <w:r w:rsidR="007B2F11" w:rsidRPr="002A0FD8">
        <w:rPr>
          <w:rFonts w:ascii="Times New Roman" w:hAnsi="Times New Roman"/>
          <w:color w:val="1A171C"/>
          <w:lang w:val="uk-UA"/>
        </w:rPr>
        <w:t>й</w:t>
      </w:r>
      <w:r w:rsidRPr="002A0FD8">
        <w:rPr>
          <w:rFonts w:ascii="Times New Roman" w:hAnsi="Times New Roman"/>
          <w:color w:val="1A171C"/>
          <w:lang w:val="uk-UA"/>
        </w:rPr>
        <w:t xml:space="preserve"> </w:t>
      </w:r>
      <w:r w:rsidR="007B2F11" w:rsidRPr="002A0FD8">
        <w:rPr>
          <w:rFonts w:ascii="Times New Roman" w:hAnsi="Times New Roman"/>
          <w:color w:val="1A171C"/>
          <w:lang w:val="uk-UA"/>
        </w:rPr>
        <w:t xml:space="preserve">Регламент </w:t>
      </w:r>
      <w:r w:rsidRPr="002A0FD8">
        <w:rPr>
          <w:rFonts w:ascii="Times New Roman" w:hAnsi="Times New Roman"/>
          <w:color w:val="1A171C"/>
          <w:lang w:val="uk-UA"/>
        </w:rPr>
        <w:t>є обов</w:t>
      </w:r>
      <w:r w:rsidR="007B2F11" w:rsidRPr="002A0FD8">
        <w:rPr>
          <w:rFonts w:ascii="Times New Roman" w:hAnsi="Times New Roman"/>
          <w:color w:val="1A171C"/>
          <w:lang w:val="uk-UA"/>
        </w:rPr>
        <w:t>’</w:t>
      </w:r>
      <w:r w:rsidRPr="002A0FD8">
        <w:rPr>
          <w:rFonts w:ascii="Times New Roman" w:hAnsi="Times New Roman"/>
          <w:color w:val="1A171C"/>
          <w:lang w:val="uk-UA"/>
        </w:rPr>
        <w:t xml:space="preserve">язковим до виконання у повному обсязі та підлягає прямому застосуванню у всіх державах-членах. </w:t>
      </w:r>
      <w:r w:rsidR="007B2F11" w:rsidRPr="002A0FD8">
        <w:rPr>
          <w:rFonts w:ascii="Times New Roman" w:hAnsi="Times New Roman"/>
          <w:w w:val="105"/>
          <w:lang w:val="uk-UA"/>
        </w:rPr>
        <w:t>Підписаний</w:t>
      </w:r>
      <w:r w:rsidR="007B2F11" w:rsidRPr="002A0FD8">
        <w:rPr>
          <w:rFonts w:ascii="Times New Roman" w:hAnsi="Times New Roman"/>
          <w:color w:val="1A171C"/>
          <w:lang w:val="uk-UA"/>
        </w:rPr>
        <w:t xml:space="preserve"> </w:t>
      </w:r>
      <w:r w:rsidRPr="002A0FD8">
        <w:rPr>
          <w:rFonts w:ascii="Times New Roman" w:hAnsi="Times New Roman"/>
          <w:color w:val="1A171C"/>
          <w:lang w:val="uk-UA"/>
        </w:rPr>
        <w:t>у Страсбурзі, 16 лютого 2011 року.</w:t>
      </w:r>
    </w:p>
    <w:p w:rsidR="0034539F" w:rsidRPr="002A0FD8" w:rsidRDefault="0034539F">
      <w:pPr>
        <w:spacing w:before="16" w:line="200" w:lineRule="exact"/>
        <w:rPr>
          <w:rFonts w:ascii="Times New Roman" w:hAnsi="Times New Roman"/>
          <w:sz w:val="20"/>
          <w:szCs w:val="20"/>
          <w:lang w:val="uk-UA"/>
        </w:rPr>
      </w:pPr>
    </w:p>
    <w:p w:rsidR="0034539F" w:rsidRPr="002A0FD8" w:rsidRDefault="0034539F">
      <w:pPr>
        <w:spacing w:line="200" w:lineRule="exact"/>
        <w:rPr>
          <w:rFonts w:ascii="Times New Roman" w:hAnsi="Times New Roman"/>
          <w:sz w:val="20"/>
          <w:szCs w:val="20"/>
          <w:lang w:val="uk-UA"/>
        </w:rPr>
        <w:sectPr w:rsidR="0034539F" w:rsidRPr="002A0FD8">
          <w:type w:val="continuous"/>
          <w:pgSz w:w="11910" w:h="16840"/>
          <w:pgMar w:top="1180" w:right="640" w:bottom="280" w:left="800" w:header="720" w:footer="720" w:gutter="0"/>
          <w:cols w:space="720"/>
        </w:sectPr>
      </w:pPr>
    </w:p>
    <w:p w:rsidR="0034539F" w:rsidRPr="002A0FD8" w:rsidRDefault="007B2F11" w:rsidP="007B2F11">
      <w:pPr>
        <w:spacing w:before="70" w:line="298" w:lineRule="auto"/>
        <w:ind w:left="2127" w:hanging="547"/>
        <w:rPr>
          <w:rFonts w:ascii="Times New Roman" w:hAnsi="Times New Roman"/>
          <w:sz w:val="19"/>
          <w:szCs w:val="19"/>
          <w:lang w:val="uk-UA"/>
        </w:rPr>
      </w:pPr>
      <w:r w:rsidRPr="002A0FD8">
        <w:rPr>
          <w:rFonts w:ascii="Times New Roman" w:hAnsi="Times New Roman"/>
          <w:i/>
          <w:iCs/>
          <w:color w:val="1A171C"/>
          <w:sz w:val="19"/>
          <w:lang w:val="uk-UA"/>
        </w:rPr>
        <w:lastRenderedPageBreak/>
        <w:t>Від</w:t>
      </w:r>
      <w:r w:rsidR="0034539F" w:rsidRPr="002A0FD8">
        <w:rPr>
          <w:rFonts w:ascii="Times New Roman" w:hAnsi="Times New Roman"/>
          <w:i/>
          <w:iCs/>
          <w:color w:val="1A171C"/>
          <w:sz w:val="19"/>
          <w:lang w:val="uk-UA"/>
        </w:rPr>
        <w:t xml:space="preserve"> Європейського парламенту Президент</w:t>
      </w:r>
    </w:p>
    <w:p w:rsidR="0034539F" w:rsidRPr="002A0FD8" w:rsidRDefault="007B2F11" w:rsidP="007B2F11">
      <w:pPr>
        <w:spacing w:line="216" w:lineRule="exact"/>
        <w:ind w:left="1701" w:right="699"/>
        <w:jc w:val="center"/>
        <w:rPr>
          <w:rFonts w:ascii="Times New Roman" w:eastAsia="PMingLiU" w:hAnsi="Times New Roman"/>
          <w:sz w:val="17"/>
          <w:szCs w:val="17"/>
          <w:lang w:val="uk-UA"/>
        </w:rPr>
      </w:pPr>
      <w:r w:rsidRPr="002A0FD8">
        <w:rPr>
          <w:rFonts w:ascii="Times New Roman" w:hAnsi="Times New Roman"/>
          <w:color w:val="000000"/>
          <w:sz w:val="17"/>
          <w:szCs w:val="17"/>
          <w:lang w:val="uk-UA"/>
        </w:rPr>
        <w:t>J. BUZEK</w:t>
      </w:r>
    </w:p>
    <w:p w:rsidR="0034539F" w:rsidRPr="002A0FD8" w:rsidRDefault="0034539F" w:rsidP="007B2F11">
      <w:pPr>
        <w:spacing w:before="70" w:line="295" w:lineRule="auto"/>
        <w:ind w:left="2121" w:right="2606"/>
        <w:jc w:val="center"/>
        <w:rPr>
          <w:rFonts w:ascii="Times New Roman" w:hAnsi="Times New Roman"/>
          <w:i/>
          <w:iCs/>
          <w:color w:val="1A171C"/>
          <w:sz w:val="19"/>
          <w:lang w:val="uk-UA"/>
        </w:rPr>
      </w:pPr>
      <w:r w:rsidRPr="002A0FD8">
        <w:rPr>
          <w:rFonts w:ascii="Times New Roman" w:hAnsi="Times New Roman"/>
          <w:lang w:val="uk-UA"/>
        </w:rPr>
        <w:br w:type="column"/>
      </w:r>
      <w:r w:rsidRPr="002A0FD8">
        <w:rPr>
          <w:rFonts w:ascii="Times New Roman" w:hAnsi="Times New Roman"/>
          <w:i/>
          <w:iCs/>
          <w:color w:val="1A171C"/>
          <w:sz w:val="19"/>
          <w:lang w:val="uk-UA"/>
        </w:rPr>
        <w:lastRenderedPageBreak/>
        <w:t xml:space="preserve">Від Ради </w:t>
      </w:r>
    </w:p>
    <w:p w:rsidR="0034539F" w:rsidRPr="002A0FD8" w:rsidRDefault="0034539F" w:rsidP="00DB45FD">
      <w:pPr>
        <w:spacing w:before="70" w:line="295" w:lineRule="auto"/>
        <w:ind w:left="1985" w:right="2276"/>
        <w:jc w:val="center"/>
        <w:rPr>
          <w:rFonts w:ascii="Times New Roman" w:hAnsi="Times New Roman"/>
          <w:color w:val="1A171C"/>
          <w:sz w:val="19"/>
          <w:lang w:val="uk-UA"/>
        </w:rPr>
      </w:pPr>
      <w:r w:rsidRPr="002A0FD8">
        <w:rPr>
          <w:rFonts w:ascii="Times New Roman" w:hAnsi="Times New Roman"/>
          <w:i/>
          <w:iCs/>
          <w:color w:val="1A171C"/>
          <w:sz w:val="19"/>
          <w:lang w:val="uk-UA"/>
        </w:rPr>
        <w:t>Президент</w:t>
      </w:r>
      <w:r w:rsidRPr="002A0FD8">
        <w:rPr>
          <w:rFonts w:ascii="Times New Roman" w:hAnsi="Times New Roman"/>
          <w:color w:val="1A171C"/>
          <w:sz w:val="19"/>
          <w:lang w:val="uk-UA"/>
        </w:rPr>
        <w:t xml:space="preserve"> </w:t>
      </w:r>
      <w:r w:rsidRPr="002A0FD8">
        <w:rPr>
          <w:rFonts w:ascii="Times New Roman" w:hAnsi="Times New Roman"/>
          <w:color w:val="1A171C"/>
          <w:sz w:val="19"/>
          <w:lang w:val="uk-UA"/>
        </w:rPr>
        <w:br/>
      </w:r>
      <w:r w:rsidR="002A0FD8" w:rsidRPr="002A0FD8">
        <w:rPr>
          <w:rFonts w:ascii="Times New Roman" w:hAnsi="Times New Roman"/>
          <w:color w:val="000000"/>
          <w:sz w:val="17"/>
          <w:szCs w:val="17"/>
          <w:lang w:val="uk-UA"/>
        </w:rPr>
        <w:t>MARTONYI J.</w:t>
      </w:r>
    </w:p>
    <w:p w:rsidR="0034539F" w:rsidRPr="002A0FD8" w:rsidRDefault="0034539F">
      <w:pPr>
        <w:spacing w:line="295" w:lineRule="auto"/>
        <w:jc w:val="center"/>
        <w:rPr>
          <w:rFonts w:ascii="Times New Roman" w:eastAsia="PMingLiU" w:hAnsi="Times New Roman"/>
          <w:sz w:val="17"/>
          <w:szCs w:val="17"/>
          <w:lang w:val="uk-UA"/>
        </w:rPr>
        <w:sectPr w:rsidR="0034539F" w:rsidRPr="002A0FD8">
          <w:type w:val="continuous"/>
          <w:pgSz w:w="11910" w:h="16840"/>
          <w:pgMar w:top="1180" w:right="640" w:bottom="280" w:left="800" w:header="720" w:footer="720" w:gutter="0"/>
          <w:cols w:num="2" w:space="720" w:equalWidth="0">
            <w:col w:w="4150" w:space="500"/>
            <w:col w:w="5820"/>
          </w:cols>
        </w:sectPr>
      </w:pPr>
    </w:p>
    <w:p w:rsidR="0034539F" w:rsidRPr="002A0FD8" w:rsidRDefault="0034539F">
      <w:pPr>
        <w:spacing w:line="200" w:lineRule="exact"/>
        <w:rPr>
          <w:rFonts w:ascii="Times New Roman" w:hAnsi="Times New Roman"/>
          <w:sz w:val="20"/>
          <w:szCs w:val="20"/>
          <w:lang w:val="uk-UA"/>
        </w:rPr>
      </w:pPr>
    </w:p>
    <w:p w:rsidR="0034539F" w:rsidRPr="002A0FD8" w:rsidRDefault="0034539F">
      <w:pPr>
        <w:spacing w:line="240" w:lineRule="exact"/>
        <w:rPr>
          <w:rFonts w:ascii="Times New Roman" w:hAnsi="Times New Roman"/>
          <w:sz w:val="24"/>
          <w:szCs w:val="24"/>
          <w:lang w:val="uk-UA"/>
        </w:rPr>
      </w:pPr>
    </w:p>
    <w:p w:rsidR="0034539F" w:rsidRPr="002A0FD8" w:rsidRDefault="00262F6F">
      <w:pPr>
        <w:ind w:left="4722" w:right="10446"/>
        <w:rPr>
          <w:rFonts w:ascii="Times New Roman" w:hAnsi="Times New Roman"/>
          <w:sz w:val="4"/>
          <w:szCs w:val="4"/>
          <w:lang w:val="uk-UA"/>
        </w:rPr>
      </w:pPr>
      <w:r w:rsidRPr="002A0FD8">
        <w:rPr>
          <w:rFonts w:ascii="Times New Roman" w:hAnsi="Times New Roman"/>
          <w:noProof/>
          <w:lang w:val="ru-RU" w:eastAsia="ru-RU"/>
        </w:rPr>
        <w:drawing>
          <wp:inline distT="0" distB="0" distL="0" distR="0">
            <wp:extent cx="628650" cy="95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srcRect/>
                    <a:stretch>
                      <a:fillRect/>
                    </a:stretch>
                  </pic:blipFill>
                  <pic:spPr bwMode="auto">
                    <a:xfrm>
                      <a:off x="0" y="0"/>
                      <a:ext cx="628650" cy="9525"/>
                    </a:xfrm>
                    <a:prstGeom prst="rect">
                      <a:avLst/>
                    </a:prstGeom>
                    <a:noFill/>
                    <a:ln w="9525">
                      <a:noFill/>
                      <a:miter lim="800000"/>
                      <a:headEnd/>
                      <a:tailEnd/>
                    </a:ln>
                  </pic:spPr>
                </pic:pic>
              </a:graphicData>
            </a:graphic>
          </wp:inline>
        </w:drawing>
      </w:r>
    </w:p>
    <w:sectPr w:rsidR="0034539F" w:rsidRPr="002A0FD8" w:rsidSect="001D2679">
      <w:type w:val="continuous"/>
      <w:pgSz w:w="11910" w:h="16840"/>
      <w:pgMar w:top="1180" w:right="640" w:bottom="280" w:left="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99E" w:rsidRDefault="005A199E">
      <w:r>
        <w:separator/>
      </w:r>
    </w:p>
  </w:endnote>
  <w:endnote w:type="continuationSeparator" w:id="0">
    <w:p w:rsidR="005A199E" w:rsidRDefault="005A1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 Antiqua">
    <w:altName w:val="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99E" w:rsidRDefault="005A199E">
      <w:r>
        <w:separator/>
      </w:r>
    </w:p>
  </w:footnote>
  <w:footnote w:type="continuationSeparator" w:id="0">
    <w:p w:rsidR="005A199E" w:rsidRDefault="005A1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39F" w:rsidRDefault="00460001">
    <w:pPr>
      <w:spacing w:line="14" w:lineRule="auto"/>
      <w:rPr>
        <w:sz w:val="20"/>
        <w:szCs w:val="20"/>
      </w:rPr>
    </w:pPr>
    <w:r>
      <w:rPr>
        <w:noProof/>
        <w:lang w:val="ru-RU" w:eastAsia="ru-RU"/>
      </w:rPr>
      <mc:AlternateContent>
        <mc:Choice Requires="wps">
          <w:drawing>
            <wp:anchor distT="0" distB="0" distL="114300" distR="114300" simplePos="0" relativeHeight="251667456" behindDoc="1" locked="0" layoutInCell="1" allowOverlap="1">
              <wp:simplePos x="0" y="0"/>
              <wp:positionH relativeFrom="page">
                <wp:posOffset>2380615</wp:posOffset>
              </wp:positionH>
              <wp:positionV relativeFrom="page">
                <wp:posOffset>537210</wp:posOffset>
              </wp:positionV>
              <wp:extent cx="2372995" cy="154305"/>
              <wp:effectExtent l="0" t="0" r="8255" b="1714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9F" w:rsidRPr="00567F04" w:rsidRDefault="0034539F">
                          <w:pPr>
                            <w:pStyle w:val="a3"/>
                            <w:spacing w:line="208" w:lineRule="exact"/>
                            <w:ind w:left="20" w:firstLine="0"/>
                            <w:rPr>
                              <w:rFonts w:ascii="Times New Roman" w:hAnsi="Times New Roman"/>
                              <w:lang w:val="uk-UA"/>
                            </w:rPr>
                          </w:pPr>
                          <w:r w:rsidRPr="00567F04">
                            <w:rPr>
                              <w:rFonts w:ascii="Times New Roman" w:hAnsi="Times New Roman"/>
                              <w:color w:val="1A171C"/>
                              <w:lang w:val="uk-UA"/>
                            </w:rPr>
                            <w:t xml:space="preserve">Офіційний </w:t>
                          </w:r>
                          <w:r w:rsidR="00567F04" w:rsidRPr="00567F04">
                            <w:rPr>
                              <w:rFonts w:ascii="Times New Roman" w:hAnsi="Times New Roman"/>
                              <w:color w:val="1A171C"/>
                              <w:lang w:val="uk-UA"/>
                            </w:rPr>
                            <w:t>вісник</w:t>
                          </w:r>
                          <w:r w:rsidRPr="00567F04">
                            <w:rPr>
                              <w:rFonts w:ascii="Times New Roman" w:hAnsi="Times New Roman"/>
                              <w:color w:val="1A171C"/>
                              <w:lang w:val="uk-UA"/>
                            </w:rPr>
                            <w:t xml:space="preserve"> Європейського Союзу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7.45pt;margin-top:42.3pt;width:186.85pt;height:12.1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Za8rgIAAKo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" filled="f" stroked="f">
              <v:textbox inset="0,0,0,0">
                <w:txbxContent>
                  <w:p w:rsidR="0034539F" w:rsidRPr="00567F04" w:rsidRDefault="0034539F">
                    <w:pPr>
                      <w:pStyle w:val="a3"/>
                      <w:spacing w:line="208" w:lineRule="exact"/>
                      <w:ind w:left="20" w:firstLine="0"/>
                      <w:rPr>
                        <w:rFonts w:ascii="Times New Roman" w:hAnsi="Times New Roman"/>
                        <w:lang w:val="uk-UA"/>
                      </w:rPr>
                    </w:pPr>
                    <w:r w:rsidRPr="00567F04">
                      <w:rPr>
                        <w:rFonts w:ascii="Times New Roman" w:hAnsi="Times New Roman"/>
                        <w:color w:val="1A171C"/>
                        <w:lang w:val="uk-UA"/>
                      </w:rPr>
                      <w:t xml:space="preserve">Офіційний </w:t>
                    </w:r>
                    <w:r w:rsidR="00567F04" w:rsidRPr="00567F04">
                      <w:rPr>
                        <w:rFonts w:ascii="Times New Roman" w:hAnsi="Times New Roman"/>
                        <w:color w:val="1A171C"/>
                        <w:lang w:val="uk-UA"/>
                      </w:rPr>
                      <w:t>вісник</w:t>
                    </w:r>
                    <w:r w:rsidRPr="00567F04">
                      <w:rPr>
                        <w:rFonts w:ascii="Times New Roman" w:hAnsi="Times New Roman"/>
                        <w:color w:val="1A171C"/>
                        <w:lang w:val="uk-UA"/>
                      </w:rPr>
                      <w:t xml:space="preserve"> Європейського Союзу</w:t>
                    </w:r>
                  </w:p>
                </w:txbxContent>
              </v:textbox>
              <w10:wrap anchorx="page" anchory="page"/>
            </v:shape>
          </w:pict>
        </mc:Fallback>
      </mc:AlternateContent>
    </w:r>
    <w:r>
      <w:rPr>
        <w:noProof/>
        <w:lang w:val="ru-RU" w:eastAsia="ru-RU"/>
      </w:rPr>
      <mc:AlternateContent>
        <mc:Choice Requires="wpg">
          <w:drawing>
            <wp:anchor distT="0" distB="0" distL="114300" distR="114300" simplePos="0" relativeHeight="251658240" behindDoc="1" locked="0" layoutInCell="1" allowOverlap="1">
              <wp:simplePos x="0" y="0"/>
              <wp:positionH relativeFrom="page">
                <wp:posOffset>1473200</wp:posOffset>
              </wp:positionH>
              <wp:positionV relativeFrom="page">
                <wp:posOffset>537210</wp:posOffset>
              </wp:positionV>
              <wp:extent cx="5080" cy="5080"/>
              <wp:effectExtent l="0" t="0" r="0" b="0"/>
              <wp:wrapNone/>
              <wp:docPr id="3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 cy="5080"/>
                        <a:chOff x="2320" y="846"/>
                        <a:chExt cx="8" cy="8"/>
                      </a:xfrm>
                    </wpg:grpSpPr>
                    <wps:wsp>
                      <wps:cNvPr id="36" name="Freeform 17"/>
                      <wps:cNvSpPr>
                        <a:spLocks/>
                      </wps:cNvSpPr>
                      <wps:spPr bwMode="auto">
                        <a:xfrm>
                          <a:off x="2320" y="846"/>
                          <a:ext cx="8" cy="8"/>
                        </a:xfrm>
                        <a:custGeom>
                          <a:avLst/>
                          <a:gdLst>
                            <a:gd name="T0" fmla="+- 0 2324 2320"/>
                            <a:gd name="T1" fmla="*/ T0 w 8"/>
                            <a:gd name="T2" fmla="+- 0 846 846"/>
                            <a:gd name="T3" fmla="*/ 846 h 8"/>
                            <a:gd name="T4" fmla="+- 0 2322 2320"/>
                            <a:gd name="T5" fmla="*/ T4 w 8"/>
                            <a:gd name="T6" fmla="+- 0 846 846"/>
                            <a:gd name="T7" fmla="*/ 846 h 8"/>
                            <a:gd name="T8" fmla="+- 0 2320 2320"/>
                            <a:gd name="T9" fmla="*/ T8 w 8"/>
                            <a:gd name="T10" fmla="+- 0 848 846"/>
                            <a:gd name="T11" fmla="*/ 848 h 8"/>
                            <a:gd name="T12" fmla="+- 0 2320 2320"/>
                            <a:gd name="T13" fmla="*/ T12 w 8"/>
                            <a:gd name="T14" fmla="+- 0 850 846"/>
                            <a:gd name="T15" fmla="*/ 850 h 8"/>
                            <a:gd name="T16" fmla="+- 0 2328 2320"/>
                            <a:gd name="T17" fmla="*/ T16 w 8"/>
                            <a:gd name="T18" fmla="+- 0 854 846"/>
                            <a:gd name="T19" fmla="*/ 854 h 8"/>
                            <a:gd name="T20" fmla="+- 0 2324 2320"/>
                            <a:gd name="T21" fmla="*/ T20 w 8"/>
                            <a:gd name="T22" fmla="+- 0 846 846"/>
                            <a:gd name="T23" fmla="*/ 846 h 8"/>
                          </a:gdLst>
                          <a:ahLst/>
                          <a:cxnLst>
                            <a:cxn ang="0">
                              <a:pos x="T1" y="T3"/>
                            </a:cxn>
                            <a:cxn ang="0">
                              <a:pos x="T5" y="T7"/>
                            </a:cxn>
                            <a:cxn ang="0">
                              <a:pos x="T9" y="T11"/>
                            </a:cxn>
                            <a:cxn ang="0">
                              <a:pos x="T13" y="T15"/>
                            </a:cxn>
                            <a:cxn ang="0">
                              <a:pos x="T17" y="T19"/>
                            </a:cxn>
                            <a:cxn ang="0">
                              <a:pos x="T21" y="T23"/>
                            </a:cxn>
                          </a:cxnLst>
                          <a:rect l="0" t="0" r="r" b="b"/>
                          <a:pathLst>
                            <a:path w="8" h="8">
                              <a:moveTo>
                                <a:pt x="4" y="0"/>
                              </a:moveTo>
                              <a:lnTo>
                                <a:pt x="2" y="0"/>
                              </a:lnTo>
                              <a:lnTo>
                                <a:pt x="0" y="2"/>
                              </a:lnTo>
                              <a:lnTo>
                                <a:pt x="0" y="4"/>
                              </a:lnTo>
                              <a:lnTo>
                                <a:pt x="8" y="8"/>
                              </a:lnTo>
                              <a:lnTo>
                                <a:pt x="4" y="0"/>
                              </a:lnTo>
                              <a:close/>
                            </a:path>
                          </a:pathLst>
                        </a:custGeom>
                        <a:solidFill>
                          <a:srgbClr val="1A17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16pt;margin-top:42.3pt;width:.4pt;height:.4pt;z-index:-251658240;mso-position-horizontal-relative:page;mso-position-vertical-relative:page" coordorigin="2320,846" coordsize="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">
              <v:shape id="Freeform 17" o:spid="_x0000_s1027" style="position:absolute;left:2320;top:846;width:8;height:8;visibility:visible;mso-wrap-style:square;v-text-anchor:top" coordsize="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TSMMA&#10;AADbAAAADwAAAGRycy9kb3ducmV2LnhtbESPQWvCQBSE70L/w/IKvenGFkKMrmJbUjwJag89PrLP&#10;JLr7NmS3Jv57VxA8DjPzDbNYDdaIC3W+caxgOklAEJdON1wp+D0U4wyED8gajWNScCUPq+XLaIG5&#10;dj3v6LIPlYgQ9jkqqENocyl9WZNFP3EtcfSOrrMYouwqqTvsI9wa+Z4kqbTYcFyosaWvmsrz/t8q&#10;ONNf8emLdPZTbI3JzHefneRaqbfXYT0HEWgIz/CjvdEKPlK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TSMMAAADbAAAADwAAAAAAAAAAAAAAAACYAgAAZHJzL2Rv&#10;d25yZXYueG1sUEsFBgAAAAAEAAQA9QAAAIgDAAAAAA==&#10;" path="m4,l2,,,2,,4,8,8,4,xe" fillcolor="#1a171c" stroked="f">
                <v:path arrowok="t" o:connecttype="custom" o:connectlocs="4,846;2,846;0,848;0,850;8,854;4,846" o:connectangles="0,0,0,0,0,0"/>
              </v:shape>
              <w10:wrap anchorx="page" anchory="page"/>
            </v:group>
          </w:pict>
        </mc:Fallback>
      </mc:AlternateContent>
    </w:r>
    <w:r>
      <w:rPr>
        <w:noProof/>
        <w:lang w:val="ru-RU" w:eastAsia="ru-RU"/>
      </w:rPr>
      <mc:AlternateContent>
        <mc:Choice Requires="wpg">
          <w:drawing>
            <wp:anchor distT="0" distB="0" distL="114300" distR="114300" simplePos="0" relativeHeight="251659264" behindDoc="1" locked="0" layoutInCell="1" allowOverlap="1">
              <wp:simplePos x="0" y="0"/>
              <wp:positionH relativeFrom="page">
                <wp:posOffset>1475740</wp:posOffset>
              </wp:positionH>
              <wp:positionV relativeFrom="page">
                <wp:posOffset>539750</wp:posOffset>
              </wp:positionV>
              <wp:extent cx="326390" cy="1270"/>
              <wp:effectExtent l="0" t="0" r="16510" b="17780"/>
              <wp:wrapNone/>
              <wp:docPr id="3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390" cy="1270"/>
                        <a:chOff x="2324" y="850"/>
                        <a:chExt cx="514" cy="2"/>
                      </a:xfrm>
                    </wpg:grpSpPr>
                    <wps:wsp>
                      <wps:cNvPr id="34" name="Freeform 15"/>
                      <wps:cNvSpPr>
                        <a:spLocks/>
                      </wps:cNvSpPr>
                      <wps:spPr bwMode="auto">
                        <a:xfrm>
                          <a:off x="2324" y="850"/>
                          <a:ext cx="514" cy="2"/>
                        </a:xfrm>
                        <a:custGeom>
                          <a:avLst/>
                          <a:gdLst>
                            <a:gd name="T0" fmla="+- 0 2324 2324"/>
                            <a:gd name="T1" fmla="*/ T0 w 514"/>
                            <a:gd name="T2" fmla="+- 0 2838 2324"/>
                            <a:gd name="T3" fmla="*/ T2 w 514"/>
                          </a:gdLst>
                          <a:ahLst/>
                          <a:cxnLst>
                            <a:cxn ang="0">
                              <a:pos x="T1" y="0"/>
                            </a:cxn>
                            <a:cxn ang="0">
                              <a:pos x="T3" y="0"/>
                            </a:cxn>
                          </a:cxnLst>
                          <a:rect l="0" t="0" r="r" b="b"/>
                          <a:pathLst>
                            <a:path w="514">
                              <a:moveTo>
                                <a:pt x="0" y="0"/>
                              </a:moveTo>
                              <a:lnTo>
                                <a:pt x="514" y="0"/>
                              </a:lnTo>
                            </a:path>
                          </a:pathLst>
                        </a:custGeom>
                        <a:noFill/>
                        <a:ln w="6312">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16.2pt;margin-top:42.5pt;width:25.7pt;height:.1pt;z-index:-251657216;mso-position-horizontal-relative:page;mso-position-vertical-relative:page" coordorigin="2324,850" coordsize="5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">
              <v:shape id="Freeform 15" o:spid="_x0000_s1027" style="position:absolute;left:2324;top:850;width:514;height:2;visibility:visible;mso-wrap-style:square;v-text-anchor:top" coordsize="5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BoHcQA&#10;AADbAAAADwAAAGRycy9kb3ducmV2LnhtbESPQWvCQBSE74X+h+UVvIhuTK2U1FWKIBWiB7d6f2Sf&#10;SWj2bcyuGv99tyD0OMzMN8x82dtGXKnztWMFk3ECgrhwpuZSweF7PXoH4QOywcYxKbiTh+Xi+WmO&#10;mXE33tNVh1JECPsMFVQhtJmUvqjIoh+7ljh6J9dZDFF2pTQd3iLcNjJNkpm0WHNcqLClVUXFj75Y&#10;Bfor3Q7z5q6P6e60Qc3ntzxHpQYv/ecHiEB9+A8/2huj4HUKf1/iD5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waB3EAAAA2wAAAA8AAAAAAAAAAAAAAAAAmAIAAGRycy9k&#10;b3ducmV2LnhtbFBLBQYAAAAABAAEAPUAAACJAwAAAAA=&#10;" path="m,l514,e" filled="f" strokecolor="#1a171c" strokeweight=".17533mm">
                <v:path arrowok="t" o:connecttype="custom" o:connectlocs="0,0;514,0" o:connectangles="0,0"/>
              </v:shape>
              <w10:wrap anchorx="page" anchory="page"/>
            </v:group>
          </w:pict>
        </mc:Fallback>
      </mc:AlternateContent>
    </w:r>
    <w:r>
      <w:rPr>
        <w:noProof/>
        <w:lang w:val="ru-RU" w:eastAsia="ru-RU"/>
      </w:rPr>
      <mc:AlternateContent>
        <mc:Choice Requires="wpg">
          <w:drawing>
            <wp:anchor distT="0" distB="0" distL="114300" distR="114300" simplePos="0" relativeHeight="251660288" behindDoc="1" locked="0" layoutInCell="1" allowOverlap="1">
              <wp:simplePos x="0" y="0"/>
              <wp:positionH relativeFrom="page">
                <wp:posOffset>1799590</wp:posOffset>
              </wp:positionH>
              <wp:positionV relativeFrom="page">
                <wp:posOffset>539750</wp:posOffset>
              </wp:positionV>
              <wp:extent cx="1270" cy="128270"/>
              <wp:effectExtent l="0" t="0" r="17780" b="24130"/>
              <wp:wrapNone/>
              <wp:docPr id="3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8270"/>
                        <a:chOff x="2834" y="850"/>
                        <a:chExt cx="2" cy="202"/>
                      </a:xfrm>
                    </wpg:grpSpPr>
                    <wps:wsp>
                      <wps:cNvPr id="32" name="Freeform 13"/>
                      <wps:cNvSpPr>
                        <a:spLocks/>
                      </wps:cNvSpPr>
                      <wps:spPr bwMode="auto">
                        <a:xfrm>
                          <a:off x="2834" y="850"/>
                          <a:ext cx="2" cy="202"/>
                        </a:xfrm>
                        <a:custGeom>
                          <a:avLst/>
                          <a:gdLst>
                            <a:gd name="T0" fmla="+- 0 850 850"/>
                            <a:gd name="T1" fmla="*/ 850 h 202"/>
                            <a:gd name="T2" fmla="+- 0 1052 850"/>
                            <a:gd name="T3" fmla="*/ 1052 h 202"/>
                          </a:gdLst>
                          <a:ahLst/>
                          <a:cxnLst>
                            <a:cxn ang="0">
                              <a:pos x="0" y="T1"/>
                            </a:cxn>
                            <a:cxn ang="0">
                              <a:pos x="0" y="T3"/>
                            </a:cxn>
                          </a:cxnLst>
                          <a:rect l="0" t="0" r="r" b="b"/>
                          <a:pathLst>
                            <a:path h="202">
                              <a:moveTo>
                                <a:pt x="0" y="0"/>
                              </a:moveTo>
                              <a:lnTo>
                                <a:pt x="0" y="202"/>
                              </a:lnTo>
                            </a:path>
                          </a:pathLst>
                        </a:custGeom>
                        <a:noFill/>
                        <a:ln w="6312">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41.7pt;margin-top:42.5pt;width:.1pt;height:10.1pt;z-index:-251656192;mso-position-horizontal-relative:page;mso-position-vertical-relative:page" coordorigin="2834,850" coordsize="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">
              <v:shape id="Freeform 13" o:spid="_x0000_s1027" style="position:absolute;left:2834;top:850;width:2;height:202;visibility:visible;mso-wrap-style:square;v-text-anchor:top" coordsize="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SjNMAA&#10;AADbAAAADwAAAGRycy9kb3ducmV2LnhtbESP0YrCMBRE3wX/IVzBF9FUF0SqUVQQFPZl1Q+4Nte2&#10;2tyUJNb690YQ9nGYmTPMYtWaSjTkfGlZwXiUgCDOrC45V3A+7YYzED4ga6wsk4IXeVgtu50Fpto+&#10;+Y+aY8hFhLBPUUERQp1K6bOCDPqRrYmjd7XOYIjS5VI7fEa4qeQkSabSYMlxocCatgVl9+PDKLh5&#10;O9jtmw1e3YBQZmf3e+CLUv1eu56DCNSG//C3vdcKfib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nSjNMAAAADbAAAADwAAAAAAAAAAAAAAAACYAgAAZHJzL2Rvd25y&#10;ZXYueG1sUEsFBgAAAAAEAAQA9QAAAIUDAAAAAA==&#10;" path="m,l,202e" filled="f" strokecolor="#1a171c" strokeweight=".17533mm">
                <v:path arrowok="t" o:connecttype="custom" o:connectlocs="0,850;0,1052" o:connectangles="0,0"/>
              </v:shape>
              <w10:wrap anchorx="page" anchory="page"/>
            </v:group>
          </w:pict>
        </mc:Fallback>
      </mc:AlternateContent>
    </w:r>
    <w:r>
      <w:rPr>
        <w:noProof/>
        <w:lang w:val="ru-RU" w:eastAsia="ru-RU"/>
      </w:rPr>
      <mc:AlternateContent>
        <mc:Choice Requires="wpg">
          <w:drawing>
            <wp:anchor distT="0" distB="0" distL="114300" distR="114300" simplePos="0" relativeHeight="251661312" behindDoc="1" locked="0" layoutInCell="1" allowOverlap="1">
              <wp:simplePos x="0" y="0"/>
              <wp:positionH relativeFrom="page">
                <wp:posOffset>1473200</wp:posOffset>
              </wp:positionH>
              <wp:positionV relativeFrom="page">
                <wp:posOffset>665480</wp:posOffset>
              </wp:positionV>
              <wp:extent cx="327025" cy="1270"/>
              <wp:effectExtent l="0" t="0" r="15875" b="17780"/>
              <wp:wrapNone/>
              <wp:docPr id="2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 cy="1270"/>
                        <a:chOff x="2320" y="1048"/>
                        <a:chExt cx="515" cy="2"/>
                      </a:xfrm>
                    </wpg:grpSpPr>
                    <wps:wsp>
                      <wps:cNvPr id="29" name="Freeform 11"/>
                      <wps:cNvSpPr>
                        <a:spLocks/>
                      </wps:cNvSpPr>
                      <wps:spPr bwMode="auto">
                        <a:xfrm>
                          <a:off x="2320" y="1048"/>
                          <a:ext cx="515" cy="2"/>
                        </a:xfrm>
                        <a:custGeom>
                          <a:avLst/>
                          <a:gdLst>
                            <a:gd name="T0" fmla="+- 0 2320 2320"/>
                            <a:gd name="T1" fmla="*/ T0 w 515"/>
                            <a:gd name="T2" fmla="+- 0 2835 2320"/>
                            <a:gd name="T3" fmla="*/ T2 w 515"/>
                          </a:gdLst>
                          <a:ahLst/>
                          <a:cxnLst>
                            <a:cxn ang="0">
                              <a:pos x="T1" y="0"/>
                            </a:cxn>
                            <a:cxn ang="0">
                              <a:pos x="T3" y="0"/>
                            </a:cxn>
                          </a:cxnLst>
                          <a:rect l="0" t="0" r="r" b="b"/>
                          <a:pathLst>
                            <a:path w="515">
                              <a:moveTo>
                                <a:pt x="0" y="0"/>
                              </a:moveTo>
                              <a:lnTo>
                                <a:pt x="515" y="0"/>
                              </a:lnTo>
                            </a:path>
                          </a:pathLst>
                        </a:custGeom>
                        <a:noFill/>
                        <a:ln w="6312">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16pt;margin-top:52.4pt;width:25.75pt;height:.1pt;z-index:-251655168;mso-position-horizontal-relative:page;mso-position-vertical-relative:page" coordorigin="2320,1048" coordsize="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">
              <v:shape id="Freeform 11" o:spid="_x0000_s1027" style="position:absolute;left:2320;top:1048;width:515;height:2;visibility:visible;mso-wrap-style:square;v-text-anchor:top" coordsize="5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PxcQA&#10;AADbAAAADwAAAGRycy9kb3ducmV2LnhtbESPQWvCQBSE74X+h+UVeqsbQxGNriKFgkgLGkXw9sw+&#10;s7HZtyG71fjvXUHwOMzMN8xk1tlanKn1lWMF/V4CgrhwuuJSwXbz/TEE4QOyxtoxKbiSh9n09WWC&#10;mXYXXtM5D6WIEPYZKjAhNJmUvjBk0fdcQxy9o2sthijbUuoWLxFua5kmyUBarDguGGzoy1Dxl/9b&#10;BT/9rVkufxeHRJ4Oq/xzn+7mwSr1/tbNxyACdeEZfrQXWkE6gvuX+AP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6T8XEAAAA2wAAAA8AAAAAAAAAAAAAAAAAmAIAAGRycy9k&#10;b3ducmV2LnhtbFBLBQYAAAAABAAEAPUAAACJAwAAAAA=&#10;" path="m,l515,e" filled="f" strokecolor="#1a171c" strokeweight=".17533mm">
                <v:path arrowok="t" o:connecttype="custom" o:connectlocs="0,0;515,0" o:connectangles="0,0"/>
              </v:shape>
              <w10:wrap anchorx="page" anchory="page"/>
            </v:group>
          </w:pict>
        </mc:Fallback>
      </mc:AlternateContent>
    </w:r>
    <w:r>
      <w:rPr>
        <w:noProof/>
        <w:lang w:val="ru-RU" w:eastAsia="ru-RU"/>
      </w:rPr>
      <mc:AlternateContent>
        <mc:Choice Requires="wpg">
          <w:drawing>
            <wp:anchor distT="0" distB="0" distL="114300" distR="114300" simplePos="0" relativeHeight="251662336" behindDoc="1" locked="0" layoutInCell="1" allowOverlap="1">
              <wp:simplePos x="0" y="0"/>
              <wp:positionH relativeFrom="page">
                <wp:posOffset>1475740</wp:posOffset>
              </wp:positionH>
              <wp:positionV relativeFrom="page">
                <wp:posOffset>539750</wp:posOffset>
              </wp:positionV>
              <wp:extent cx="1270" cy="126365"/>
              <wp:effectExtent l="0" t="0" r="17780" b="26035"/>
              <wp:wrapNone/>
              <wp:docPr id="2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6365"/>
                        <a:chOff x="2324" y="850"/>
                        <a:chExt cx="2" cy="199"/>
                      </a:xfrm>
                    </wpg:grpSpPr>
                    <wps:wsp>
                      <wps:cNvPr id="27" name="Freeform 9"/>
                      <wps:cNvSpPr>
                        <a:spLocks/>
                      </wps:cNvSpPr>
                      <wps:spPr bwMode="auto">
                        <a:xfrm>
                          <a:off x="2324" y="850"/>
                          <a:ext cx="2" cy="199"/>
                        </a:xfrm>
                        <a:custGeom>
                          <a:avLst/>
                          <a:gdLst>
                            <a:gd name="T0" fmla="+- 0 850 850"/>
                            <a:gd name="T1" fmla="*/ 850 h 199"/>
                            <a:gd name="T2" fmla="+- 0 1049 850"/>
                            <a:gd name="T3" fmla="*/ 1049 h 199"/>
                          </a:gdLst>
                          <a:ahLst/>
                          <a:cxnLst>
                            <a:cxn ang="0">
                              <a:pos x="0" y="T1"/>
                            </a:cxn>
                            <a:cxn ang="0">
                              <a:pos x="0" y="T3"/>
                            </a:cxn>
                          </a:cxnLst>
                          <a:rect l="0" t="0" r="r" b="b"/>
                          <a:pathLst>
                            <a:path h="199">
                              <a:moveTo>
                                <a:pt x="0" y="0"/>
                              </a:moveTo>
                              <a:lnTo>
                                <a:pt x="0" y="199"/>
                              </a:lnTo>
                            </a:path>
                          </a:pathLst>
                        </a:custGeom>
                        <a:noFill/>
                        <a:ln w="6312">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16.2pt;margin-top:42.5pt;width:.1pt;height:9.95pt;z-index:-251654144;mso-position-horizontal-relative:page;mso-position-vertical-relative:page" coordorigin="2324,850" coordsize="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">
              <v:shape id="Freeform 9" o:spid="_x0000_s1027" style="position:absolute;left:2324;top:850;width:2;height:199;visibility:visible;mso-wrap-style:square;v-text-anchor:top" coordsize="2,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JEFcAA&#10;AADbAAAADwAAAGRycy9kb3ducmV2LnhtbESPzarCMBSE94LvEI7gTlNFr1KNooIgrvwDt8fm2Bab&#10;k5JErW9vLly4y2G+mWHmy8ZU4kXOl5YVDPoJCOLM6pJzBZfztjcF4QOyxsoyKfiQh+Wi3Zpjqu2b&#10;j/Q6hVzEEvYpKihCqFMpfVaQQd+3NXH07tYZDFG6XGqH71huKjlMkh9psOS4UGBNm4Kyx+lpFIwO&#10;Xm8O4wgdy+va7fbbm7WVUt1Os5qBCNSEf/gvvdMKhhP4/RJ/gFx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8JEFcAAAADbAAAADwAAAAAAAAAAAAAAAACYAgAAZHJzL2Rvd25y&#10;ZXYueG1sUEsFBgAAAAAEAAQA9QAAAIUDAAAAAA==&#10;" path="m,l,199e" filled="f" strokecolor="#1a171c" strokeweight=".17533mm">
                <v:path arrowok="t" o:connecttype="custom" o:connectlocs="0,850;0,1049" o:connectangles="0,0"/>
              </v:shape>
              <w10:wrap anchorx="page" anchory="page"/>
            </v:group>
          </w:pict>
        </mc:Fallback>
      </mc:AlternateContent>
    </w:r>
    <w:r>
      <w:rPr>
        <w:noProof/>
        <w:lang w:val="ru-RU" w:eastAsia="ru-RU"/>
      </w:rPr>
      <mc:AlternateContent>
        <mc:Choice Requires="wpg">
          <w:drawing>
            <wp:anchor distT="0" distB="0" distL="114300" distR="114300" simplePos="0" relativeHeight="251663360" behindDoc="1" locked="0" layoutInCell="1" allowOverlap="1">
              <wp:simplePos x="0" y="0"/>
              <wp:positionH relativeFrom="page">
                <wp:posOffset>575945</wp:posOffset>
              </wp:positionH>
              <wp:positionV relativeFrom="page">
                <wp:posOffset>753110</wp:posOffset>
              </wp:positionV>
              <wp:extent cx="6499860" cy="1270"/>
              <wp:effectExtent l="0" t="0" r="15240" b="17780"/>
              <wp:wrapNone/>
              <wp:docPr id="2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1270"/>
                        <a:chOff x="907" y="1186"/>
                        <a:chExt cx="10236" cy="2"/>
                      </a:xfrm>
                    </wpg:grpSpPr>
                    <wps:wsp>
                      <wps:cNvPr id="25" name="Freeform 7"/>
                      <wps:cNvSpPr>
                        <a:spLocks/>
                      </wps:cNvSpPr>
                      <wps:spPr bwMode="auto">
                        <a:xfrm>
                          <a:off x="907" y="1186"/>
                          <a:ext cx="10236" cy="2"/>
                        </a:xfrm>
                        <a:custGeom>
                          <a:avLst/>
                          <a:gdLst>
                            <a:gd name="T0" fmla="+- 0 907 907"/>
                            <a:gd name="T1" fmla="*/ T0 w 10236"/>
                            <a:gd name="T2" fmla="+- 0 11142 907"/>
                            <a:gd name="T3" fmla="*/ T2 w 10236"/>
                          </a:gdLst>
                          <a:ahLst/>
                          <a:cxnLst>
                            <a:cxn ang="0">
                              <a:pos x="T1" y="0"/>
                            </a:cxn>
                            <a:cxn ang="0">
                              <a:pos x="T3" y="0"/>
                            </a:cxn>
                          </a:cxnLst>
                          <a:rect l="0" t="0" r="r" b="b"/>
                          <a:pathLst>
                            <a:path w="10236">
                              <a:moveTo>
                                <a:pt x="0" y="0"/>
                              </a:moveTo>
                              <a:lnTo>
                                <a:pt x="10235" y="0"/>
                              </a:lnTo>
                            </a:path>
                          </a:pathLst>
                        </a:custGeom>
                        <a:noFill/>
                        <a:ln w="7029">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45.35pt;margin-top:59.3pt;width:511.8pt;height:.1pt;z-index:-251653120;mso-position-horizontal-relative:page;mso-position-vertical-relative:page" coordorigin="907,1186" coordsize="10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">
              <v:shape id="Freeform 7" o:spid="_x0000_s1027" style="position:absolute;left:907;top:1186;width:10236;height:2;visibility:visible;mso-wrap-style:square;v-text-anchor:top" coordsize="10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9hsMA&#10;AADbAAAADwAAAGRycy9kb3ducmV2LnhtbESP3WoCMRSE7wu+QzhC72pW+4OuRmmFUilSUPcBjsnZ&#10;H9ycLEmq69sbodDLYWa+YRar3rbiTD40jhWMRxkIYu1Mw5WC4vD5NAURIrLB1jEpuFKA1XLwsMDc&#10;uAvv6LyPlUgQDjkqqGPscimDrsliGLmOOHml8xZjkr6SxuMlwW0rJ1n2Ji02nBZq7Ghdkz7tf62C&#10;7/WHPhY/dut1OXv2Xy57wbJQ6nHYv89BROrjf/ivvTEKJq9w/5J+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9hsMAAADbAAAADwAAAAAAAAAAAAAAAACYAgAAZHJzL2Rv&#10;d25yZXYueG1sUEsFBgAAAAAEAAQA9QAAAIgDAAAAAA==&#10;" path="m,l10235,e" filled="f" strokecolor="#1a171c" strokeweight=".19525mm">
                <v:path arrowok="t" o:connecttype="custom" o:connectlocs="0,0;10235,0" o:connectangles="0,0"/>
              </v:shape>
              <w10:wrap anchorx="page" anchory="page"/>
            </v:group>
          </w:pict>
        </mc:Fallback>
      </mc:AlternateContent>
    </w:r>
    <w:r w:rsidR="00262F6F">
      <w:rPr>
        <w:noProof/>
        <w:lang w:val="ru-RU" w:eastAsia="ru-RU"/>
      </w:rPr>
      <w:drawing>
        <wp:anchor distT="0" distB="0" distL="114300" distR="114300" simplePos="0" relativeHeight="251664384" behindDoc="1" locked="0" layoutInCell="1" allowOverlap="1">
          <wp:simplePos x="0" y="0"/>
          <wp:positionH relativeFrom="page">
            <wp:posOffset>1134110</wp:posOffset>
          </wp:positionH>
          <wp:positionV relativeFrom="page">
            <wp:posOffset>2792730</wp:posOffset>
          </wp:positionV>
          <wp:extent cx="5292090" cy="5107305"/>
          <wp:effectExtent l="19050" t="0" r="3810" b="0"/>
          <wp:wrapNone/>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
                  <a:srcRect/>
                  <a:stretch>
                    <a:fillRect/>
                  </a:stretch>
                </pic:blipFill>
                <pic:spPr bwMode="auto">
                  <a:xfrm>
                    <a:off x="0" y="0"/>
                    <a:ext cx="5292090" cy="5107305"/>
                  </a:xfrm>
                  <a:prstGeom prst="rect">
                    <a:avLst/>
                  </a:prstGeom>
                  <a:noFill/>
                </pic:spPr>
              </pic:pic>
            </a:graphicData>
          </a:graphic>
        </wp:anchor>
      </w:drawing>
    </w:r>
    <w:r>
      <w:rPr>
        <w:noProof/>
        <w:lang w:val="ru-RU" w:eastAsia="ru-RU"/>
      </w:rPr>
      <mc:AlternateContent>
        <mc:Choice Requires="wps">
          <w:drawing>
            <wp:anchor distT="0" distB="0" distL="114300" distR="114300" simplePos="0" relativeHeight="251665408" behindDoc="1" locked="0" layoutInCell="1" allowOverlap="1">
              <wp:simplePos x="0" y="0"/>
              <wp:positionH relativeFrom="page">
                <wp:posOffset>563245</wp:posOffset>
              </wp:positionH>
              <wp:positionV relativeFrom="page">
                <wp:posOffset>545465</wp:posOffset>
              </wp:positionV>
              <wp:extent cx="448310" cy="146050"/>
              <wp:effectExtent l="0" t="0" r="8890" b="635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9F" w:rsidRDefault="0034539F">
                          <w:pPr>
                            <w:pStyle w:val="a3"/>
                            <w:spacing w:line="208" w:lineRule="exact"/>
                            <w:ind w:left="20" w:firstLine="0"/>
                          </w:pPr>
                          <w:r>
                            <w:rPr>
                              <w:color w:val="1A171C"/>
                            </w:rPr>
                            <w:t>L 55/</w:t>
                          </w:r>
                          <w:r w:rsidR="00811DD1">
                            <w:rPr>
                              <w:color w:val="1A171C"/>
                            </w:rPr>
                            <w:fldChar w:fldCharType="begin"/>
                          </w:r>
                          <w:r>
                            <w:rPr>
                              <w:color w:val="1A171C"/>
                            </w:rPr>
                            <w:instrText xml:space="preserve"> PAGE </w:instrText>
                          </w:r>
                          <w:r w:rsidR="00811DD1">
                            <w:rPr>
                              <w:color w:val="1A171C"/>
                            </w:rPr>
                            <w:fldChar w:fldCharType="separate"/>
                          </w:r>
                          <w:r w:rsidR="005528B8">
                            <w:rPr>
                              <w:noProof/>
                              <w:color w:val="1A171C"/>
                            </w:rPr>
                            <w:t>18</w:t>
                          </w:r>
                          <w:r w:rsidR="00811DD1">
                            <w:rPr>
                              <w:color w:val="1A171C"/>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4.35pt;margin-top:42.95pt;width:35.3pt;height:1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s2P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" filled="f" stroked="f">
              <v:textbox inset="0,0,0,0">
                <w:txbxContent>
                  <w:p w:rsidR="0034539F" w:rsidRDefault="0034539F">
                    <w:pPr>
                      <w:pStyle w:val="a3"/>
                      <w:spacing w:line="208" w:lineRule="exact"/>
                      <w:ind w:left="20" w:firstLine="0"/>
                    </w:pPr>
                    <w:r>
                      <w:rPr>
                        <w:color w:val="1A171C"/>
                      </w:rPr>
                      <w:t>L 55/</w:t>
                    </w:r>
                    <w:r w:rsidR="00811DD1">
                      <w:rPr>
                        <w:color w:val="1A171C"/>
                      </w:rPr>
                      <w:fldChar w:fldCharType="begin"/>
                    </w:r>
                    <w:r>
                      <w:rPr>
                        <w:color w:val="1A171C"/>
                      </w:rPr>
                      <w:instrText xml:space="preserve"> PAGE </w:instrText>
                    </w:r>
                    <w:r w:rsidR="00811DD1">
                      <w:rPr>
                        <w:color w:val="1A171C"/>
                      </w:rPr>
                      <w:fldChar w:fldCharType="separate"/>
                    </w:r>
                    <w:r w:rsidR="005528B8">
                      <w:rPr>
                        <w:noProof/>
                        <w:color w:val="1A171C"/>
                      </w:rPr>
                      <w:t>18</w:t>
                    </w:r>
                    <w:r w:rsidR="00811DD1">
                      <w:rPr>
                        <w:color w:val="1A171C"/>
                      </w:rPr>
                      <w:fldChar w:fldCharType="end"/>
                    </w:r>
                  </w:p>
                </w:txbxContent>
              </v:textbox>
              <w10:wrap anchorx="page" anchory="page"/>
            </v:shape>
          </w:pict>
        </mc:Fallback>
      </mc:AlternateContent>
    </w:r>
    <w:r>
      <w:rPr>
        <w:noProof/>
        <w:lang w:val="ru-RU" w:eastAsia="ru-RU"/>
      </w:rPr>
      <mc:AlternateContent>
        <mc:Choice Requires="wps">
          <w:drawing>
            <wp:anchor distT="0" distB="0" distL="114300" distR="114300" simplePos="0" relativeHeight="251666432" behindDoc="1" locked="0" layoutInCell="1" allowOverlap="1">
              <wp:simplePos x="0" y="0"/>
              <wp:positionH relativeFrom="page">
                <wp:posOffset>1563370</wp:posOffset>
              </wp:positionH>
              <wp:positionV relativeFrom="page">
                <wp:posOffset>539750</wp:posOffset>
              </wp:positionV>
              <wp:extent cx="149225" cy="132715"/>
              <wp:effectExtent l="0" t="0" r="3175" b="635"/>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9F" w:rsidRPr="00460001" w:rsidRDefault="00460001">
                          <w:pPr>
                            <w:spacing w:line="188" w:lineRule="exact"/>
                            <w:ind w:left="20"/>
                            <w:rPr>
                              <w:rFonts w:asciiTheme="minorHAnsi" w:eastAsia="PMingLiU" w:hAnsiTheme="minorHAnsi" w:cs="PMingLiU"/>
                              <w:sz w:val="17"/>
                              <w:szCs w:val="17"/>
                              <w:lang w:val="uk-UA"/>
                            </w:rPr>
                          </w:pPr>
                          <w:r>
                            <w:rPr>
                              <w:rFonts w:asciiTheme="minorHAnsi" w:eastAsia="Times New Roman" w:hAnsiTheme="minorHAnsi"/>
                              <w:color w:val="1A171C"/>
                              <w:sz w:val="17"/>
                              <w:lang w:val="uk-UA"/>
                            </w:rPr>
                            <w:t>УА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23.1pt;margin-top:42.5pt;width:11.75pt;height:10.4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2VarwIAALA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" filled="f" stroked="f">
              <v:textbox inset="0,0,0,0">
                <w:txbxContent>
                  <w:p w:rsidR="0034539F" w:rsidRPr="00460001" w:rsidRDefault="00460001">
                    <w:pPr>
                      <w:spacing w:line="188" w:lineRule="exact"/>
                      <w:ind w:left="20"/>
                      <w:rPr>
                        <w:rFonts w:asciiTheme="minorHAnsi" w:eastAsia="PMingLiU" w:hAnsiTheme="minorHAnsi" w:cs="PMingLiU"/>
                        <w:sz w:val="17"/>
                        <w:szCs w:val="17"/>
                        <w:lang w:val="uk-UA"/>
                      </w:rPr>
                    </w:pPr>
                    <w:r>
                      <w:rPr>
                        <w:rFonts w:asciiTheme="minorHAnsi" w:eastAsia="Times New Roman" w:hAnsiTheme="minorHAnsi"/>
                        <w:color w:val="1A171C"/>
                        <w:sz w:val="17"/>
                        <w:lang w:val="uk-UA"/>
                      </w:rPr>
                      <w:t>УА</w:t>
                    </w:r>
                  </w:p>
                </w:txbxContent>
              </v:textbox>
              <w10:wrap anchorx="page" anchory="page"/>
            </v:shape>
          </w:pict>
        </mc:Fallback>
      </mc:AlternateContent>
    </w:r>
    <w:r>
      <w:rPr>
        <w:noProof/>
        <w:lang w:val="ru-RU" w:eastAsia="ru-RU"/>
      </w:rPr>
      <mc:AlternateContent>
        <mc:Choice Requires="wps">
          <w:drawing>
            <wp:anchor distT="0" distB="0" distL="114300" distR="114300" simplePos="0" relativeHeight="251668480" behindDoc="1" locked="0" layoutInCell="1" allowOverlap="1">
              <wp:simplePos x="0" y="0"/>
              <wp:positionH relativeFrom="page">
                <wp:posOffset>6558280</wp:posOffset>
              </wp:positionH>
              <wp:positionV relativeFrom="page">
                <wp:posOffset>545465</wp:posOffset>
              </wp:positionV>
              <wp:extent cx="528320" cy="146050"/>
              <wp:effectExtent l="0" t="0" r="5080" b="6350"/>
              <wp:wrapNone/>
              <wp:docPr id="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9F" w:rsidRDefault="0034539F">
                          <w:pPr>
                            <w:pStyle w:val="a3"/>
                            <w:spacing w:line="208" w:lineRule="exact"/>
                            <w:ind w:left="20" w:firstLine="0"/>
                          </w:pPr>
                          <w:r>
                            <w:rPr>
                              <w:color w:val="1A171C"/>
                            </w:rPr>
                            <w:t>28.2.2011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516.4pt;margin-top:42.95pt;width:41.6pt;height:11.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YUusgIAALA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" filled="f" stroked="f">
              <v:textbox inset="0,0,0,0">
                <w:txbxContent>
                  <w:p w:rsidR="0034539F" w:rsidRDefault="0034539F">
                    <w:pPr>
                      <w:pStyle w:val="a3"/>
                      <w:spacing w:line="208" w:lineRule="exact"/>
                      <w:ind w:left="20" w:firstLine="0"/>
                    </w:pPr>
                    <w:r>
                      <w:rPr>
                        <w:color w:val="1A171C"/>
                      </w:rPr>
                      <w:t>28.2.2011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39F" w:rsidRDefault="00460001">
    <w:pPr>
      <w:spacing w:line="14" w:lineRule="auto"/>
      <w:rPr>
        <w:sz w:val="20"/>
        <w:szCs w:val="20"/>
      </w:rPr>
    </w:pPr>
    <w:r>
      <w:rPr>
        <w:noProof/>
        <w:lang w:val="ru-RU" w:eastAsia="ru-RU"/>
      </w:rPr>
      <mc:AlternateContent>
        <mc:Choice Requires="wps">
          <w:drawing>
            <wp:anchor distT="0" distB="0" distL="114300" distR="114300" simplePos="0" relativeHeight="251656192" behindDoc="1" locked="0" layoutInCell="1" allowOverlap="1">
              <wp:simplePos x="0" y="0"/>
              <wp:positionH relativeFrom="page">
                <wp:posOffset>2141220</wp:posOffset>
              </wp:positionH>
              <wp:positionV relativeFrom="page">
                <wp:posOffset>469265</wp:posOffset>
              </wp:positionV>
              <wp:extent cx="4068445" cy="146050"/>
              <wp:effectExtent l="0" t="0" r="8255" b="635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9F" w:rsidRPr="00567F04" w:rsidRDefault="0034539F">
                          <w:pPr>
                            <w:pStyle w:val="a3"/>
                            <w:spacing w:line="208" w:lineRule="exact"/>
                            <w:ind w:left="20" w:firstLine="0"/>
                            <w:rPr>
                              <w:rFonts w:ascii="Times New Roman" w:hAnsi="Times New Roman"/>
                              <w:lang w:val="uk-UA"/>
                            </w:rPr>
                          </w:pPr>
                          <w:r w:rsidRPr="00567F04">
                            <w:rPr>
                              <w:rFonts w:ascii="Times New Roman" w:hAnsi="Times New Roman"/>
                              <w:color w:val="1A171C"/>
                              <w:lang w:val="uk-UA"/>
                            </w:rPr>
                            <w:t xml:space="preserve">Офіційний </w:t>
                          </w:r>
                          <w:r w:rsidR="00567F04" w:rsidRPr="00567F04">
                            <w:rPr>
                              <w:rFonts w:ascii="Times New Roman" w:hAnsi="Times New Roman"/>
                              <w:color w:val="1A171C"/>
                              <w:lang w:val="uk-UA"/>
                            </w:rPr>
                            <w:t>вісник</w:t>
                          </w:r>
                          <w:r w:rsidRPr="00567F04">
                            <w:rPr>
                              <w:rFonts w:ascii="Times New Roman" w:hAnsi="Times New Roman"/>
                              <w:color w:val="1A171C"/>
                              <w:lang w:val="uk-UA"/>
                            </w:rPr>
                            <w:t xml:space="preserve"> Європейського Союзу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0" type="#_x0000_t202" style="position:absolute;margin-left:168.6pt;margin-top:36.95pt;width:320.35pt;height:1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" filled="f" stroked="f">
              <v:textbox inset="0,0,0,0">
                <w:txbxContent>
                  <w:p w:rsidR="0034539F" w:rsidRPr="00567F04" w:rsidRDefault="0034539F">
                    <w:pPr>
                      <w:pStyle w:val="a3"/>
                      <w:spacing w:line="208" w:lineRule="exact"/>
                      <w:ind w:left="20" w:firstLine="0"/>
                      <w:rPr>
                        <w:rFonts w:ascii="Times New Roman" w:hAnsi="Times New Roman"/>
                        <w:lang w:val="uk-UA"/>
                      </w:rPr>
                    </w:pPr>
                    <w:r w:rsidRPr="00567F04">
                      <w:rPr>
                        <w:rFonts w:ascii="Times New Roman" w:hAnsi="Times New Roman"/>
                        <w:color w:val="1A171C"/>
                        <w:lang w:val="uk-UA"/>
                      </w:rPr>
                      <w:t xml:space="preserve">Офіційний </w:t>
                    </w:r>
                    <w:r w:rsidR="00567F04" w:rsidRPr="00567F04">
                      <w:rPr>
                        <w:rFonts w:ascii="Times New Roman" w:hAnsi="Times New Roman"/>
                        <w:color w:val="1A171C"/>
                        <w:lang w:val="uk-UA"/>
                      </w:rPr>
                      <w:t>вісник</w:t>
                    </w:r>
                    <w:r w:rsidRPr="00567F04">
                      <w:rPr>
                        <w:rFonts w:ascii="Times New Roman" w:hAnsi="Times New Roman"/>
                        <w:color w:val="1A171C"/>
                        <w:lang w:val="uk-UA"/>
                      </w:rPr>
                      <w:t xml:space="preserve"> Європейського Союзу</w:t>
                    </w:r>
                  </w:p>
                </w:txbxContent>
              </v:textbox>
              <w10:wrap anchorx="page" anchory="page"/>
            </v:shape>
          </w:pict>
        </mc:Fallback>
      </mc:AlternateContent>
    </w:r>
    <w:r>
      <w:rPr>
        <w:noProof/>
        <w:lang w:val="ru-RU" w:eastAsia="ru-RU"/>
      </w:rPr>
      <mc:AlternateContent>
        <mc:Choice Requires="wpg">
          <w:drawing>
            <wp:anchor distT="0" distB="0" distL="114300" distR="114300" simplePos="0" relativeHeight="251646976" behindDoc="1" locked="0" layoutInCell="1" allowOverlap="1">
              <wp:simplePos x="0" y="0"/>
              <wp:positionH relativeFrom="page">
                <wp:posOffset>1400810</wp:posOffset>
              </wp:positionH>
              <wp:positionV relativeFrom="page">
                <wp:posOffset>537210</wp:posOffset>
              </wp:positionV>
              <wp:extent cx="5080" cy="5080"/>
              <wp:effectExtent l="0" t="0" r="0" b="0"/>
              <wp:wrapNone/>
              <wp:docPr id="1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 cy="5080"/>
                        <a:chOff x="2206" y="846"/>
                        <a:chExt cx="8" cy="8"/>
                      </a:xfrm>
                    </wpg:grpSpPr>
                    <wps:wsp>
                      <wps:cNvPr id="19" name="Freeform 34"/>
                      <wps:cNvSpPr>
                        <a:spLocks/>
                      </wps:cNvSpPr>
                      <wps:spPr bwMode="auto">
                        <a:xfrm>
                          <a:off x="2206" y="846"/>
                          <a:ext cx="8" cy="8"/>
                        </a:xfrm>
                        <a:custGeom>
                          <a:avLst/>
                          <a:gdLst>
                            <a:gd name="T0" fmla="+- 0 2211 2206"/>
                            <a:gd name="T1" fmla="*/ T0 w 8"/>
                            <a:gd name="T2" fmla="+- 0 846 846"/>
                            <a:gd name="T3" fmla="*/ 846 h 8"/>
                            <a:gd name="T4" fmla="+- 0 2209 2206"/>
                            <a:gd name="T5" fmla="*/ T4 w 8"/>
                            <a:gd name="T6" fmla="+- 0 846 846"/>
                            <a:gd name="T7" fmla="*/ 846 h 8"/>
                            <a:gd name="T8" fmla="+- 0 2206 2206"/>
                            <a:gd name="T9" fmla="*/ T8 w 8"/>
                            <a:gd name="T10" fmla="+- 0 848 846"/>
                            <a:gd name="T11" fmla="*/ 848 h 8"/>
                            <a:gd name="T12" fmla="+- 0 2206 2206"/>
                            <a:gd name="T13" fmla="*/ T12 w 8"/>
                            <a:gd name="T14" fmla="+- 0 850 846"/>
                            <a:gd name="T15" fmla="*/ 850 h 8"/>
                            <a:gd name="T16" fmla="+- 0 2214 2206"/>
                            <a:gd name="T17" fmla="*/ T16 w 8"/>
                            <a:gd name="T18" fmla="+- 0 854 846"/>
                            <a:gd name="T19" fmla="*/ 854 h 8"/>
                            <a:gd name="T20" fmla="+- 0 2211 2206"/>
                            <a:gd name="T21" fmla="*/ T20 w 8"/>
                            <a:gd name="T22" fmla="+- 0 846 846"/>
                            <a:gd name="T23" fmla="*/ 846 h 8"/>
                          </a:gdLst>
                          <a:ahLst/>
                          <a:cxnLst>
                            <a:cxn ang="0">
                              <a:pos x="T1" y="T3"/>
                            </a:cxn>
                            <a:cxn ang="0">
                              <a:pos x="T5" y="T7"/>
                            </a:cxn>
                            <a:cxn ang="0">
                              <a:pos x="T9" y="T11"/>
                            </a:cxn>
                            <a:cxn ang="0">
                              <a:pos x="T13" y="T15"/>
                            </a:cxn>
                            <a:cxn ang="0">
                              <a:pos x="T17" y="T19"/>
                            </a:cxn>
                            <a:cxn ang="0">
                              <a:pos x="T21" y="T23"/>
                            </a:cxn>
                          </a:cxnLst>
                          <a:rect l="0" t="0" r="r" b="b"/>
                          <a:pathLst>
                            <a:path w="8" h="8">
                              <a:moveTo>
                                <a:pt x="5" y="0"/>
                              </a:moveTo>
                              <a:lnTo>
                                <a:pt x="3" y="0"/>
                              </a:lnTo>
                              <a:lnTo>
                                <a:pt x="0" y="2"/>
                              </a:lnTo>
                              <a:lnTo>
                                <a:pt x="0" y="4"/>
                              </a:lnTo>
                              <a:lnTo>
                                <a:pt x="8" y="8"/>
                              </a:lnTo>
                              <a:lnTo>
                                <a:pt x="5" y="0"/>
                              </a:lnTo>
                              <a:close/>
                            </a:path>
                          </a:pathLst>
                        </a:custGeom>
                        <a:solidFill>
                          <a:srgbClr val="1A171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110.3pt;margin-top:42.3pt;width:.4pt;height:.4pt;z-index:-251669504;mso-position-horizontal-relative:page;mso-position-vertical-relative:page" coordorigin="2206,846" coordsize="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">
              <v:shape id="Freeform 34" o:spid="_x0000_s1027" style="position:absolute;left:2206;top:846;width:8;height:8;visibility:visible;mso-wrap-style:square;v-text-anchor:top" coordsize="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BbWsAA&#10;AADbAAAADwAAAGRycy9kb3ducmV2LnhtbERPS4vCMBC+L/gfwgje1tQ9SK1G8UHF04LuHjwOzdhW&#10;k0lpsrb++40geJuP7zmLVW+NuFPra8cKJuMEBHHhdM2lgt+f/DMF4QOyRuOYFDzIw2o5+Fhgpl3H&#10;R7qfQiliCPsMFVQhNJmUvqjIoh+7hjhyF9daDBG2pdQtdjHcGvmVJFNpsebYUGFD24qK2+nPKrjR&#10;Od/4fDrb59/GpGbXpVe5Vmo07NdzEIH68Ba/3Acd58/g+Us8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ZBbWsAAAADbAAAADwAAAAAAAAAAAAAAAACYAgAAZHJzL2Rvd25y&#10;ZXYueG1sUEsFBgAAAAAEAAQA9QAAAIUDAAAAAA==&#10;" path="m5,l3,,,2,,4,8,8,5,xe" fillcolor="#1a171c" stroked="f">
                <v:path arrowok="t" o:connecttype="custom" o:connectlocs="5,846;3,846;0,848;0,850;8,854;5,846" o:connectangles="0,0,0,0,0,0"/>
              </v:shape>
              <w10:wrap anchorx="page" anchory="page"/>
            </v:group>
          </w:pict>
        </mc:Fallback>
      </mc:AlternateContent>
    </w:r>
    <w:r>
      <w:rPr>
        <w:noProof/>
        <w:lang w:val="ru-RU" w:eastAsia="ru-RU"/>
      </w:rPr>
      <mc:AlternateContent>
        <mc:Choice Requires="wpg">
          <w:drawing>
            <wp:anchor distT="0" distB="0" distL="114300" distR="114300" simplePos="0" relativeHeight="251648000" behindDoc="1" locked="0" layoutInCell="1" allowOverlap="1">
              <wp:simplePos x="0" y="0"/>
              <wp:positionH relativeFrom="page">
                <wp:posOffset>1403985</wp:posOffset>
              </wp:positionH>
              <wp:positionV relativeFrom="page">
                <wp:posOffset>539750</wp:posOffset>
              </wp:positionV>
              <wp:extent cx="326390" cy="1270"/>
              <wp:effectExtent l="0" t="0" r="16510" b="17780"/>
              <wp:wrapNone/>
              <wp:docPr id="1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390" cy="1270"/>
                        <a:chOff x="2211" y="850"/>
                        <a:chExt cx="514" cy="2"/>
                      </a:xfrm>
                    </wpg:grpSpPr>
                    <wps:wsp>
                      <wps:cNvPr id="17" name="Freeform 32"/>
                      <wps:cNvSpPr>
                        <a:spLocks/>
                      </wps:cNvSpPr>
                      <wps:spPr bwMode="auto">
                        <a:xfrm>
                          <a:off x="2211" y="850"/>
                          <a:ext cx="514" cy="2"/>
                        </a:xfrm>
                        <a:custGeom>
                          <a:avLst/>
                          <a:gdLst>
                            <a:gd name="T0" fmla="+- 0 2211 2211"/>
                            <a:gd name="T1" fmla="*/ T0 w 514"/>
                            <a:gd name="T2" fmla="+- 0 2725 2211"/>
                            <a:gd name="T3" fmla="*/ T2 w 514"/>
                          </a:gdLst>
                          <a:ahLst/>
                          <a:cxnLst>
                            <a:cxn ang="0">
                              <a:pos x="T1" y="0"/>
                            </a:cxn>
                            <a:cxn ang="0">
                              <a:pos x="T3" y="0"/>
                            </a:cxn>
                          </a:cxnLst>
                          <a:rect l="0" t="0" r="r" b="b"/>
                          <a:pathLst>
                            <a:path w="514">
                              <a:moveTo>
                                <a:pt x="0" y="0"/>
                              </a:moveTo>
                              <a:lnTo>
                                <a:pt x="514" y="0"/>
                              </a:lnTo>
                            </a:path>
                          </a:pathLst>
                        </a:custGeom>
                        <a:noFill/>
                        <a:ln w="6312">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110.55pt;margin-top:42.5pt;width:25.7pt;height:.1pt;z-index:-251668480;mso-position-horizontal-relative:page;mso-position-vertical-relative:page" coordorigin="2211,850" coordsize="5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">
              <v:shape id="Freeform 32" o:spid="_x0000_s1027" style="position:absolute;left:2211;top:850;width:514;height:2;visibility:visible;mso-wrap-style:square;v-text-anchor:top" coordsize="5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eqCsEA&#10;AADbAAAADwAAAGRycy9kb3ducmV2LnhtbERPTWvCQBC9C/6HZQQvpW4aaJXUVaQgCqkHV3sfsmMS&#10;mp2N2VXjv+8WBG/zeJ8zX/a2EVfqfO1YwdskAUFcOFNzqeB4WL/OQPiAbLBxTAru5GG5GA7mmBl3&#10;4z1ddShFDGGfoYIqhDaT0hcVWfQT1xJH7uQ6iyHCrpSmw1sMt41Mk+RDWqw5NlTY0ldFxa++WAV6&#10;k36/5M1d/6S70xY1n9/zHJUaj/rVJ4hAfXiKH+6tifOn8P9LPE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XqgrBAAAA2wAAAA8AAAAAAAAAAAAAAAAAmAIAAGRycy9kb3du&#10;cmV2LnhtbFBLBQYAAAAABAAEAPUAAACGAwAAAAA=&#10;" path="m,l514,e" filled="f" strokecolor="#1a171c" strokeweight=".17533mm">
                <v:path arrowok="t" o:connecttype="custom" o:connectlocs="0,0;514,0" o:connectangles="0,0"/>
              </v:shape>
              <w10:wrap anchorx="page" anchory="page"/>
            </v:group>
          </w:pict>
        </mc:Fallback>
      </mc:AlternateContent>
    </w:r>
    <w:r>
      <w:rPr>
        <w:noProof/>
        <w:lang w:val="ru-RU" w:eastAsia="ru-RU"/>
      </w:rPr>
      <mc:AlternateContent>
        <mc:Choice Requires="wpg">
          <w:drawing>
            <wp:anchor distT="0" distB="0" distL="114300" distR="114300" simplePos="0" relativeHeight="251649024" behindDoc="1" locked="0" layoutInCell="1" allowOverlap="1">
              <wp:simplePos x="0" y="0"/>
              <wp:positionH relativeFrom="page">
                <wp:posOffset>1727835</wp:posOffset>
              </wp:positionH>
              <wp:positionV relativeFrom="page">
                <wp:posOffset>539750</wp:posOffset>
              </wp:positionV>
              <wp:extent cx="1270" cy="128270"/>
              <wp:effectExtent l="0" t="0" r="17780" b="24130"/>
              <wp:wrapNone/>
              <wp:docPr id="1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8270"/>
                        <a:chOff x="2721" y="850"/>
                        <a:chExt cx="2" cy="202"/>
                      </a:xfrm>
                    </wpg:grpSpPr>
                    <wps:wsp>
                      <wps:cNvPr id="15" name="Freeform 30"/>
                      <wps:cNvSpPr>
                        <a:spLocks/>
                      </wps:cNvSpPr>
                      <wps:spPr bwMode="auto">
                        <a:xfrm>
                          <a:off x="2721" y="850"/>
                          <a:ext cx="2" cy="202"/>
                        </a:xfrm>
                        <a:custGeom>
                          <a:avLst/>
                          <a:gdLst>
                            <a:gd name="T0" fmla="+- 0 850 850"/>
                            <a:gd name="T1" fmla="*/ 850 h 202"/>
                            <a:gd name="T2" fmla="+- 0 1052 850"/>
                            <a:gd name="T3" fmla="*/ 1052 h 202"/>
                          </a:gdLst>
                          <a:ahLst/>
                          <a:cxnLst>
                            <a:cxn ang="0">
                              <a:pos x="0" y="T1"/>
                            </a:cxn>
                            <a:cxn ang="0">
                              <a:pos x="0" y="T3"/>
                            </a:cxn>
                          </a:cxnLst>
                          <a:rect l="0" t="0" r="r" b="b"/>
                          <a:pathLst>
                            <a:path h="202">
                              <a:moveTo>
                                <a:pt x="0" y="0"/>
                              </a:moveTo>
                              <a:lnTo>
                                <a:pt x="0" y="202"/>
                              </a:lnTo>
                            </a:path>
                          </a:pathLst>
                        </a:custGeom>
                        <a:noFill/>
                        <a:ln w="6312">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136.05pt;margin-top:42.5pt;width:.1pt;height:10.1pt;z-index:-251667456;mso-position-horizontal-relative:page;mso-position-vertical-relative:page" coordorigin="2721,850" coordsize="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">
              <v:shape id="Freeform 30" o:spid="_x0000_s1027" style="position:absolute;left:2721;top:850;width:2;height:202;visibility:visible;mso-wrap-style:square;v-text-anchor:top" coordsize="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nIMEA&#10;AADbAAAADwAAAGRycy9kb3ducmV2LnhtbERPS2rDMBDdF3IHMYVuQi030BLcKKEpGFzopo4PMLEm&#10;thNrZCTFdm9fBQLdzeN9Z7ObTS9Gcr6zrOAlSUEQ11Z33CioDvnzGoQPyBp7y6TglzzstouHDWba&#10;TvxDYxkaEUPYZ6igDWHIpPR1SwZ9YgfiyJ2sMxgidI3UDqcYbnq5StM3abDj2NDiQJ8t1ZfyahSc&#10;vV3mxbjHk1sSyrpy3198VOrpcf54BxFoDv/iu7vQcf4r3H6JB8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oZyDBAAAA2wAAAA8AAAAAAAAAAAAAAAAAmAIAAGRycy9kb3du&#10;cmV2LnhtbFBLBQYAAAAABAAEAPUAAACGAwAAAAA=&#10;" path="m,l,202e" filled="f" strokecolor="#1a171c" strokeweight=".17533mm">
                <v:path arrowok="t" o:connecttype="custom" o:connectlocs="0,850;0,1052" o:connectangles="0,0"/>
              </v:shape>
              <w10:wrap anchorx="page" anchory="page"/>
            </v:group>
          </w:pict>
        </mc:Fallback>
      </mc:AlternateContent>
    </w:r>
    <w:r>
      <w:rPr>
        <w:noProof/>
        <w:lang w:val="ru-RU" w:eastAsia="ru-RU"/>
      </w:rPr>
      <mc:AlternateContent>
        <mc:Choice Requires="wpg">
          <w:drawing>
            <wp:anchor distT="0" distB="0" distL="114300" distR="114300" simplePos="0" relativeHeight="251650048" behindDoc="1" locked="0" layoutInCell="1" allowOverlap="1">
              <wp:simplePos x="0" y="0"/>
              <wp:positionH relativeFrom="page">
                <wp:posOffset>1400810</wp:posOffset>
              </wp:positionH>
              <wp:positionV relativeFrom="page">
                <wp:posOffset>665480</wp:posOffset>
              </wp:positionV>
              <wp:extent cx="327025" cy="1270"/>
              <wp:effectExtent l="0" t="0" r="15875" b="17780"/>
              <wp:wrapNone/>
              <wp:docPr id="1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025" cy="1270"/>
                        <a:chOff x="2206" y="1048"/>
                        <a:chExt cx="515" cy="2"/>
                      </a:xfrm>
                    </wpg:grpSpPr>
                    <wps:wsp>
                      <wps:cNvPr id="12" name="Freeform 28"/>
                      <wps:cNvSpPr>
                        <a:spLocks/>
                      </wps:cNvSpPr>
                      <wps:spPr bwMode="auto">
                        <a:xfrm>
                          <a:off x="2206" y="1048"/>
                          <a:ext cx="515" cy="2"/>
                        </a:xfrm>
                        <a:custGeom>
                          <a:avLst/>
                          <a:gdLst>
                            <a:gd name="T0" fmla="+- 0 2206 2206"/>
                            <a:gd name="T1" fmla="*/ T0 w 515"/>
                            <a:gd name="T2" fmla="+- 0 2721 2206"/>
                            <a:gd name="T3" fmla="*/ T2 w 515"/>
                          </a:gdLst>
                          <a:ahLst/>
                          <a:cxnLst>
                            <a:cxn ang="0">
                              <a:pos x="T1" y="0"/>
                            </a:cxn>
                            <a:cxn ang="0">
                              <a:pos x="T3" y="0"/>
                            </a:cxn>
                          </a:cxnLst>
                          <a:rect l="0" t="0" r="r" b="b"/>
                          <a:pathLst>
                            <a:path w="515">
                              <a:moveTo>
                                <a:pt x="0" y="0"/>
                              </a:moveTo>
                              <a:lnTo>
                                <a:pt x="515" y="0"/>
                              </a:lnTo>
                            </a:path>
                          </a:pathLst>
                        </a:custGeom>
                        <a:noFill/>
                        <a:ln w="6312">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110.3pt;margin-top:52.4pt;width:25.75pt;height:.1pt;z-index:-251666432;mso-position-horizontal-relative:page;mso-position-vertical-relative:page" coordorigin="2206,1048" coordsize="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">
              <v:shape id="Freeform 28" o:spid="_x0000_s1027" style="position:absolute;left:2206;top:1048;width:515;height:2;visibility:visible;mso-wrap-style:square;v-text-anchor:top" coordsize="5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IXCcIA&#10;AADbAAAADwAAAGRycy9kb3ducmV2LnhtbERP32vCMBB+F/wfwgl709QyhnRGEUEQ2WDWIuztbG5N&#10;Z3MpTdTuv18Ewbf7+H7efNnbRlyp87VjBdNJAoK4dLrmSkFx2IxnIHxA1tg4JgV/5GG5GA7mmGl3&#10;4z1d81CJGMI+QwUmhDaT0peGLPqJa4kj9+M6iyHCrpK6w1sMt41Mk+RNWqw5NhhsaW2oPOcXq+Bj&#10;Wpjd7nN7SuTv6St//U6Pq2CVehn1q3cQgfrwFD/cWx3np3D/JR4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MhcJwgAAANsAAAAPAAAAAAAAAAAAAAAAAJgCAABkcnMvZG93&#10;bnJldi54bWxQSwUGAAAAAAQABAD1AAAAhwMAAAAA&#10;" path="m,l515,e" filled="f" strokecolor="#1a171c" strokeweight=".17533mm">
                <v:path arrowok="t" o:connecttype="custom" o:connectlocs="0,0;515,0" o:connectangles="0,0"/>
              </v:shape>
              <w10:wrap anchorx="page" anchory="page"/>
            </v:group>
          </w:pict>
        </mc:Fallback>
      </mc:AlternateContent>
    </w:r>
    <w:r>
      <w:rPr>
        <w:noProof/>
        <w:lang w:val="ru-RU" w:eastAsia="ru-RU"/>
      </w:rPr>
      <mc:AlternateContent>
        <mc:Choice Requires="wpg">
          <w:drawing>
            <wp:anchor distT="0" distB="0" distL="114300" distR="114300" simplePos="0" relativeHeight="251651072" behindDoc="1" locked="0" layoutInCell="1" allowOverlap="1">
              <wp:simplePos x="0" y="0"/>
              <wp:positionH relativeFrom="page">
                <wp:posOffset>1403350</wp:posOffset>
              </wp:positionH>
              <wp:positionV relativeFrom="page">
                <wp:posOffset>539750</wp:posOffset>
              </wp:positionV>
              <wp:extent cx="1270" cy="126365"/>
              <wp:effectExtent l="0" t="0" r="17780" b="26035"/>
              <wp:wrapNone/>
              <wp:docPr id="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6365"/>
                        <a:chOff x="2210" y="850"/>
                        <a:chExt cx="2" cy="199"/>
                      </a:xfrm>
                    </wpg:grpSpPr>
                    <wps:wsp>
                      <wps:cNvPr id="10" name="Freeform 26"/>
                      <wps:cNvSpPr>
                        <a:spLocks/>
                      </wps:cNvSpPr>
                      <wps:spPr bwMode="auto">
                        <a:xfrm>
                          <a:off x="2210" y="850"/>
                          <a:ext cx="2" cy="199"/>
                        </a:xfrm>
                        <a:custGeom>
                          <a:avLst/>
                          <a:gdLst>
                            <a:gd name="T0" fmla="+- 0 850 850"/>
                            <a:gd name="T1" fmla="*/ 850 h 199"/>
                            <a:gd name="T2" fmla="+- 0 1049 850"/>
                            <a:gd name="T3" fmla="*/ 1049 h 199"/>
                          </a:gdLst>
                          <a:ahLst/>
                          <a:cxnLst>
                            <a:cxn ang="0">
                              <a:pos x="0" y="T1"/>
                            </a:cxn>
                            <a:cxn ang="0">
                              <a:pos x="0" y="T3"/>
                            </a:cxn>
                          </a:cxnLst>
                          <a:rect l="0" t="0" r="r" b="b"/>
                          <a:pathLst>
                            <a:path h="199">
                              <a:moveTo>
                                <a:pt x="0" y="0"/>
                              </a:moveTo>
                              <a:lnTo>
                                <a:pt x="0" y="199"/>
                              </a:lnTo>
                            </a:path>
                          </a:pathLst>
                        </a:custGeom>
                        <a:noFill/>
                        <a:ln w="6312">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110.5pt;margin-top:42.5pt;width:.1pt;height:9.95pt;z-index:-251665408;mso-position-horizontal-relative:page;mso-position-vertical-relative:page" coordorigin="2210,850" coordsize="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">
              <v:shape id="Freeform 26" o:spid="_x0000_s1027" style="position:absolute;left:2210;top:850;width:2;height:199;visibility:visible;mso-wrap-style:square;v-text-anchor:top" coordsize="2,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cW3MEA&#10;AADbAAAADwAAAGRycy9kb3ducmV2LnhtbESPT4vCMBDF78J+hzAL3jR1UVmqUVxBkD35D/Y6NmNb&#10;bCYliVq//c5B8DbDvPfm9+bLzjXqTiHWng2Mhhko4sLbmksDp+Nm8A0qJmSLjWcy8KQIy8VHb465&#10;9Q/e0/2QSiUhHHM0UKXU5lrHoiKHcehbYrldfHCYZA2ltgEfEu4a/ZVlU+2wZvlQYUvriorr4eYM&#10;jHfRrncTEe3rv5+w/d2cvW+M6X92qxmoRF16i1/urRV8oZcuMoB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HFtzBAAAA2wAAAA8AAAAAAAAAAAAAAAAAmAIAAGRycy9kb3du&#10;cmV2LnhtbFBLBQYAAAAABAAEAPUAAACGAwAAAAA=&#10;" path="m,l,199e" filled="f" strokecolor="#1a171c" strokeweight=".17533mm">
                <v:path arrowok="t" o:connecttype="custom" o:connectlocs="0,850;0,1049" o:connectangles="0,0"/>
              </v:shape>
              <w10:wrap anchorx="page" anchory="page"/>
            </v:group>
          </w:pict>
        </mc:Fallback>
      </mc:AlternateContent>
    </w:r>
    <w:r>
      <w:rPr>
        <w:noProof/>
        <w:lang w:val="ru-RU" w:eastAsia="ru-RU"/>
      </w:rPr>
      <mc:AlternateContent>
        <mc:Choice Requires="wpg">
          <w:drawing>
            <wp:anchor distT="0" distB="0" distL="114300" distR="114300" simplePos="0" relativeHeight="251652096" behindDoc="1" locked="0" layoutInCell="1" allowOverlap="1">
              <wp:simplePos x="0" y="0"/>
              <wp:positionH relativeFrom="page">
                <wp:posOffset>504190</wp:posOffset>
              </wp:positionH>
              <wp:positionV relativeFrom="page">
                <wp:posOffset>753110</wp:posOffset>
              </wp:positionV>
              <wp:extent cx="6499860" cy="1270"/>
              <wp:effectExtent l="0" t="0" r="15240" b="17780"/>
              <wp:wrapNone/>
              <wp:docPr id="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1270"/>
                        <a:chOff x="794" y="1186"/>
                        <a:chExt cx="10236" cy="2"/>
                      </a:xfrm>
                    </wpg:grpSpPr>
                    <wps:wsp>
                      <wps:cNvPr id="8" name="Freeform 24"/>
                      <wps:cNvSpPr>
                        <a:spLocks/>
                      </wps:cNvSpPr>
                      <wps:spPr bwMode="auto">
                        <a:xfrm>
                          <a:off x="794" y="1186"/>
                          <a:ext cx="10236" cy="2"/>
                        </a:xfrm>
                        <a:custGeom>
                          <a:avLst/>
                          <a:gdLst>
                            <a:gd name="T0" fmla="+- 0 794 794"/>
                            <a:gd name="T1" fmla="*/ T0 w 10236"/>
                            <a:gd name="T2" fmla="+- 0 11029 794"/>
                            <a:gd name="T3" fmla="*/ T2 w 10236"/>
                          </a:gdLst>
                          <a:ahLst/>
                          <a:cxnLst>
                            <a:cxn ang="0">
                              <a:pos x="T1" y="0"/>
                            </a:cxn>
                            <a:cxn ang="0">
                              <a:pos x="T3" y="0"/>
                            </a:cxn>
                          </a:cxnLst>
                          <a:rect l="0" t="0" r="r" b="b"/>
                          <a:pathLst>
                            <a:path w="10236">
                              <a:moveTo>
                                <a:pt x="0" y="0"/>
                              </a:moveTo>
                              <a:lnTo>
                                <a:pt x="10235" y="0"/>
                              </a:lnTo>
                            </a:path>
                          </a:pathLst>
                        </a:custGeom>
                        <a:noFill/>
                        <a:ln w="7029">
                          <a:solidFill>
                            <a:srgbClr val="1A171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39.7pt;margin-top:59.3pt;width:511.8pt;height:.1pt;z-index:-251664384;mso-position-horizontal-relative:page;mso-position-vertical-relative:page" coordorigin="794,1186" coordsize="10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">
              <v:shape id="Freeform 24" o:spid="_x0000_s1027" style="position:absolute;left:794;top:1186;width:10236;height:2;visibility:visible;mso-wrap-style:square;v-text-anchor:top" coordsize="10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6Bxr8A&#10;AADaAAAADwAAAGRycy9kb3ducmV2LnhtbERPy2oCMRTdC/5DuII7zVhLaUejWEEsUgTtfMBtcueB&#10;k5shiTr+vVkUujyc93Ld21bcyIfGsYLZNANBrJ1puFJQ/Owm7yBCRDbYOiYFDwqwXg0HS8yNu/OJ&#10;budYiRTCIUcFdYxdLmXQNVkMU9cRJ6503mJM0FfSeLyncNvKlyx7kxYbTg01drStSV/OV6vgsP3U&#10;v8XRfntdfsz93mWvWBZKjUf9ZgEiUh//xX/uL6MgbU1X0g2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XoHGvwAAANoAAAAPAAAAAAAAAAAAAAAAAJgCAABkcnMvZG93bnJl&#10;di54bWxQSwUGAAAAAAQABAD1AAAAhAMAAAAA&#10;" path="m,l10235,e" filled="f" strokecolor="#1a171c" strokeweight=".19525mm">
                <v:path arrowok="t" o:connecttype="custom" o:connectlocs="0,0;10235,0" o:connectangles="0,0"/>
              </v:shape>
              <w10:wrap anchorx="page" anchory="page"/>
            </v:group>
          </w:pict>
        </mc:Fallback>
      </mc:AlternateContent>
    </w:r>
    <w:r w:rsidR="00262F6F">
      <w:rPr>
        <w:noProof/>
        <w:lang w:val="ru-RU" w:eastAsia="ru-RU"/>
      </w:rPr>
      <w:drawing>
        <wp:anchor distT="0" distB="0" distL="114300" distR="114300" simplePos="0" relativeHeight="251653120" behindDoc="1" locked="0" layoutInCell="1" allowOverlap="1">
          <wp:simplePos x="0" y="0"/>
          <wp:positionH relativeFrom="page">
            <wp:posOffset>1134110</wp:posOffset>
          </wp:positionH>
          <wp:positionV relativeFrom="page">
            <wp:posOffset>2792730</wp:posOffset>
          </wp:positionV>
          <wp:extent cx="5292090" cy="5107305"/>
          <wp:effectExtent l="19050" t="0" r="3810" b="0"/>
          <wp:wrapNone/>
          <wp:docPr id="3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
                  <a:srcRect/>
                  <a:stretch>
                    <a:fillRect/>
                  </a:stretch>
                </pic:blipFill>
                <pic:spPr bwMode="auto">
                  <a:xfrm>
                    <a:off x="0" y="0"/>
                    <a:ext cx="5292090" cy="5107305"/>
                  </a:xfrm>
                  <a:prstGeom prst="rect">
                    <a:avLst/>
                  </a:prstGeom>
                  <a:noFill/>
                </pic:spPr>
              </pic:pic>
            </a:graphicData>
          </a:graphic>
        </wp:anchor>
      </w:drawing>
    </w:r>
    <w:r>
      <w:rPr>
        <w:noProof/>
        <w:lang w:val="ru-RU" w:eastAsia="ru-RU"/>
      </w:rPr>
      <mc:AlternateContent>
        <mc:Choice Requires="wps">
          <w:drawing>
            <wp:anchor distT="0" distB="0" distL="114300" distR="114300" simplePos="0" relativeHeight="251654144" behindDoc="1" locked="0" layoutInCell="1" allowOverlap="1">
              <wp:simplePos x="0" y="0"/>
              <wp:positionH relativeFrom="page">
                <wp:posOffset>491490</wp:posOffset>
              </wp:positionH>
              <wp:positionV relativeFrom="page">
                <wp:posOffset>545465</wp:posOffset>
              </wp:positionV>
              <wp:extent cx="527685" cy="146050"/>
              <wp:effectExtent l="0" t="0" r="5715" b="6350"/>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9F" w:rsidRDefault="0034539F">
                          <w:pPr>
                            <w:pStyle w:val="a3"/>
                            <w:spacing w:line="208" w:lineRule="exact"/>
                            <w:ind w:left="20" w:firstLine="0"/>
                          </w:pPr>
                          <w:r>
                            <w:rPr>
                              <w:color w:val="1A171C"/>
                            </w:rPr>
                            <w:t>28.2.2011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margin-left:38.7pt;margin-top:42.95pt;width:41.55pt;height:1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" filled="f" stroked="f">
              <v:textbox inset="0,0,0,0">
                <w:txbxContent>
                  <w:p w:rsidR="0034539F" w:rsidRDefault="0034539F">
                    <w:pPr>
                      <w:pStyle w:val="a3"/>
                      <w:spacing w:line="208" w:lineRule="exact"/>
                      <w:ind w:left="20" w:firstLine="0"/>
                    </w:pPr>
                    <w:r>
                      <w:rPr>
                        <w:color w:val="1A171C"/>
                      </w:rPr>
                      <w:t>28.2.2011</w:t>
                    </w:r>
                  </w:p>
                </w:txbxContent>
              </v:textbox>
              <w10:wrap anchorx="page" anchory="page"/>
            </v:shape>
          </w:pict>
        </mc:Fallback>
      </mc:AlternateContent>
    </w:r>
    <w:r>
      <w:rPr>
        <w:noProof/>
        <w:lang w:val="ru-RU" w:eastAsia="ru-RU"/>
      </w:rPr>
      <mc:AlternateContent>
        <mc:Choice Requires="wps">
          <w:drawing>
            <wp:anchor distT="0" distB="0" distL="114300" distR="114300" simplePos="0" relativeHeight="251655168" behindDoc="1" locked="0" layoutInCell="1" allowOverlap="1">
              <wp:simplePos x="0" y="0"/>
              <wp:positionH relativeFrom="page">
                <wp:posOffset>1491615</wp:posOffset>
              </wp:positionH>
              <wp:positionV relativeFrom="page">
                <wp:posOffset>539750</wp:posOffset>
              </wp:positionV>
              <wp:extent cx="149225" cy="132715"/>
              <wp:effectExtent l="0" t="0" r="3175" b="63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9F" w:rsidRPr="00460001" w:rsidRDefault="00460001">
                          <w:pPr>
                            <w:spacing w:line="188" w:lineRule="exact"/>
                            <w:ind w:left="20"/>
                            <w:rPr>
                              <w:rFonts w:asciiTheme="minorHAnsi" w:eastAsia="PMingLiU" w:hAnsiTheme="minorHAnsi" w:cs="PMingLiU"/>
                              <w:sz w:val="17"/>
                              <w:szCs w:val="17"/>
                              <w:lang w:val="uk-UA"/>
                            </w:rPr>
                          </w:pPr>
                          <w:r>
                            <w:rPr>
                              <w:rFonts w:asciiTheme="minorHAnsi" w:eastAsia="Times New Roman" w:hAnsiTheme="minorHAnsi"/>
                              <w:color w:val="1A171C"/>
                              <w:sz w:val="17"/>
                              <w:lang w:val="uk-UA"/>
                            </w:rPr>
                            <w:t>УА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margin-left:117.45pt;margin-top:42.5pt;width:11.75pt;height:10.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" filled="f" stroked="f">
              <v:textbox inset="0,0,0,0">
                <w:txbxContent>
                  <w:p w:rsidR="0034539F" w:rsidRPr="00460001" w:rsidRDefault="00460001">
                    <w:pPr>
                      <w:spacing w:line="188" w:lineRule="exact"/>
                      <w:ind w:left="20"/>
                      <w:rPr>
                        <w:rFonts w:asciiTheme="minorHAnsi" w:eastAsia="PMingLiU" w:hAnsiTheme="minorHAnsi" w:cs="PMingLiU"/>
                        <w:sz w:val="17"/>
                        <w:szCs w:val="17"/>
                        <w:lang w:val="uk-UA"/>
                      </w:rPr>
                    </w:pPr>
                    <w:r>
                      <w:rPr>
                        <w:rFonts w:asciiTheme="minorHAnsi" w:eastAsia="Times New Roman" w:hAnsiTheme="minorHAnsi"/>
                        <w:color w:val="1A171C"/>
                        <w:sz w:val="17"/>
                        <w:lang w:val="uk-UA"/>
                      </w:rPr>
                      <w:t>УА</w:t>
                    </w:r>
                  </w:p>
                </w:txbxContent>
              </v:textbox>
              <w10:wrap anchorx="page" anchory="page"/>
            </v:shape>
          </w:pict>
        </mc:Fallback>
      </mc:AlternateContent>
    </w:r>
    <w:r>
      <w:rPr>
        <w:noProof/>
        <w:lang w:val="ru-RU" w:eastAsia="ru-RU"/>
      </w:rPr>
      <mc:AlternateContent>
        <mc:Choice Requires="wps">
          <w:drawing>
            <wp:anchor distT="0" distB="0" distL="114300" distR="114300" simplePos="0" relativeHeight="251657216" behindDoc="1" locked="0" layoutInCell="1" allowOverlap="1">
              <wp:simplePos x="0" y="0"/>
              <wp:positionH relativeFrom="page">
                <wp:posOffset>6579235</wp:posOffset>
              </wp:positionH>
              <wp:positionV relativeFrom="page">
                <wp:posOffset>545465</wp:posOffset>
              </wp:positionV>
              <wp:extent cx="448310" cy="146050"/>
              <wp:effectExtent l="0" t="0" r="8890" b="635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39F" w:rsidRDefault="0034539F">
                          <w:pPr>
                            <w:pStyle w:val="a3"/>
                            <w:spacing w:line="208" w:lineRule="exact"/>
                            <w:ind w:left="20" w:firstLine="0"/>
                          </w:pPr>
                          <w:r>
                            <w:rPr>
                              <w:color w:val="1A171C"/>
                            </w:rPr>
                            <w:t>L 55/</w:t>
                          </w:r>
                          <w:r w:rsidR="00811DD1">
                            <w:rPr>
                              <w:color w:val="1A171C"/>
                            </w:rPr>
                            <w:fldChar w:fldCharType="begin"/>
                          </w:r>
                          <w:r>
                            <w:rPr>
                              <w:color w:val="1A171C"/>
                            </w:rPr>
                            <w:instrText xml:space="preserve"> PAGE </w:instrText>
                          </w:r>
                          <w:r w:rsidR="00811DD1">
                            <w:rPr>
                              <w:color w:val="1A171C"/>
                            </w:rPr>
                            <w:fldChar w:fldCharType="separate"/>
                          </w:r>
                          <w:r w:rsidR="005528B8">
                            <w:rPr>
                              <w:noProof/>
                              <w:color w:val="1A171C"/>
                            </w:rPr>
                            <w:t>17</w:t>
                          </w:r>
                          <w:r w:rsidR="00811DD1">
                            <w:rPr>
                              <w:color w:val="1A171C"/>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3" type="#_x0000_t202" style="position:absolute;margin-left:518.05pt;margin-top:42.95pt;width:35.3pt;height:1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1s5sQIAALA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" filled="f" stroked="f">
              <v:textbox inset="0,0,0,0">
                <w:txbxContent>
                  <w:p w:rsidR="0034539F" w:rsidRDefault="0034539F">
                    <w:pPr>
                      <w:pStyle w:val="a3"/>
                      <w:spacing w:line="208" w:lineRule="exact"/>
                      <w:ind w:left="20" w:firstLine="0"/>
                    </w:pPr>
                    <w:r>
                      <w:rPr>
                        <w:color w:val="1A171C"/>
                      </w:rPr>
                      <w:t>L 55/</w:t>
                    </w:r>
                    <w:r w:rsidR="00811DD1">
                      <w:rPr>
                        <w:color w:val="1A171C"/>
                      </w:rPr>
                      <w:fldChar w:fldCharType="begin"/>
                    </w:r>
                    <w:r>
                      <w:rPr>
                        <w:color w:val="1A171C"/>
                      </w:rPr>
                      <w:instrText xml:space="preserve"> PAGE </w:instrText>
                    </w:r>
                    <w:r w:rsidR="00811DD1">
                      <w:rPr>
                        <w:color w:val="1A171C"/>
                      </w:rPr>
                      <w:fldChar w:fldCharType="separate"/>
                    </w:r>
                    <w:r w:rsidR="005528B8">
                      <w:rPr>
                        <w:noProof/>
                        <w:color w:val="1A171C"/>
                      </w:rPr>
                      <w:t>17</w:t>
                    </w:r>
                    <w:r w:rsidR="00811DD1">
                      <w:rPr>
                        <w:color w:val="1A171C"/>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B2FC0"/>
    <w:multiLevelType w:val="hybridMultilevel"/>
    <w:tmpl w:val="3E663A08"/>
    <w:lvl w:ilvl="0" w:tplc="BD644B4C">
      <w:start w:val="1"/>
      <w:numFmt w:val="decimal"/>
      <w:lvlText w:val="%1."/>
      <w:lvlJc w:val="left"/>
      <w:pPr>
        <w:ind w:left="113" w:hanging="430"/>
      </w:pPr>
      <w:rPr>
        <w:rFonts w:ascii="PMingLiU" w:eastAsia="PMingLiU" w:hAnsi="PMingLiU" w:cs="Times New Roman" w:hint="default"/>
        <w:color w:val="1A171C"/>
        <w:spacing w:val="-1"/>
        <w:w w:val="106"/>
        <w:sz w:val="19"/>
        <w:szCs w:val="19"/>
      </w:rPr>
    </w:lvl>
    <w:lvl w:ilvl="1" w:tplc="F0CE9E9A">
      <w:start w:val="1"/>
      <w:numFmt w:val="bullet"/>
      <w:lvlText w:val="•"/>
      <w:lvlJc w:val="left"/>
      <w:pPr>
        <w:ind w:left="611" w:hanging="430"/>
      </w:pPr>
      <w:rPr>
        <w:rFonts w:hint="default"/>
      </w:rPr>
    </w:lvl>
    <w:lvl w:ilvl="2" w:tplc="19A06132">
      <w:start w:val="1"/>
      <w:numFmt w:val="bullet"/>
      <w:lvlText w:val="•"/>
      <w:lvlJc w:val="left"/>
      <w:pPr>
        <w:ind w:left="1109" w:hanging="430"/>
      </w:pPr>
      <w:rPr>
        <w:rFonts w:hint="default"/>
      </w:rPr>
    </w:lvl>
    <w:lvl w:ilvl="3" w:tplc="0EA42D74">
      <w:start w:val="1"/>
      <w:numFmt w:val="bullet"/>
      <w:lvlText w:val="•"/>
      <w:lvlJc w:val="left"/>
      <w:pPr>
        <w:ind w:left="1607" w:hanging="430"/>
      </w:pPr>
      <w:rPr>
        <w:rFonts w:hint="default"/>
      </w:rPr>
    </w:lvl>
    <w:lvl w:ilvl="4" w:tplc="0DB2C70E">
      <w:start w:val="1"/>
      <w:numFmt w:val="bullet"/>
      <w:lvlText w:val="•"/>
      <w:lvlJc w:val="left"/>
      <w:pPr>
        <w:ind w:left="2105" w:hanging="430"/>
      </w:pPr>
      <w:rPr>
        <w:rFonts w:hint="default"/>
      </w:rPr>
    </w:lvl>
    <w:lvl w:ilvl="5" w:tplc="122C955A">
      <w:start w:val="1"/>
      <w:numFmt w:val="bullet"/>
      <w:lvlText w:val="•"/>
      <w:lvlJc w:val="left"/>
      <w:pPr>
        <w:ind w:left="2602" w:hanging="430"/>
      </w:pPr>
      <w:rPr>
        <w:rFonts w:hint="default"/>
      </w:rPr>
    </w:lvl>
    <w:lvl w:ilvl="6" w:tplc="2BE8D2F4">
      <w:start w:val="1"/>
      <w:numFmt w:val="bullet"/>
      <w:lvlText w:val="•"/>
      <w:lvlJc w:val="left"/>
      <w:pPr>
        <w:ind w:left="3100" w:hanging="430"/>
      </w:pPr>
      <w:rPr>
        <w:rFonts w:hint="default"/>
      </w:rPr>
    </w:lvl>
    <w:lvl w:ilvl="7" w:tplc="60B8FBBC">
      <w:start w:val="1"/>
      <w:numFmt w:val="bullet"/>
      <w:lvlText w:val="•"/>
      <w:lvlJc w:val="left"/>
      <w:pPr>
        <w:ind w:left="3598" w:hanging="430"/>
      </w:pPr>
      <w:rPr>
        <w:rFonts w:hint="default"/>
      </w:rPr>
    </w:lvl>
    <w:lvl w:ilvl="8" w:tplc="DD105156">
      <w:start w:val="1"/>
      <w:numFmt w:val="bullet"/>
      <w:lvlText w:val="•"/>
      <w:lvlJc w:val="left"/>
      <w:pPr>
        <w:ind w:left="4096" w:hanging="430"/>
      </w:pPr>
      <w:rPr>
        <w:rFonts w:hint="default"/>
      </w:rPr>
    </w:lvl>
  </w:abstractNum>
  <w:abstractNum w:abstractNumId="1">
    <w:nsid w:val="1ABA07B1"/>
    <w:multiLevelType w:val="hybridMultilevel"/>
    <w:tmpl w:val="917E2996"/>
    <w:lvl w:ilvl="0" w:tplc="AF781918">
      <w:start w:val="1"/>
      <w:numFmt w:val="decimal"/>
      <w:lvlText w:val="%1."/>
      <w:lvlJc w:val="left"/>
      <w:pPr>
        <w:ind w:left="113" w:hanging="430"/>
      </w:pPr>
      <w:rPr>
        <w:rFonts w:ascii="PMingLiU" w:eastAsia="PMingLiU" w:hAnsi="PMingLiU" w:cs="Times New Roman" w:hint="default"/>
        <w:color w:val="1A171C"/>
        <w:spacing w:val="-1"/>
        <w:w w:val="106"/>
        <w:sz w:val="19"/>
        <w:szCs w:val="19"/>
      </w:rPr>
    </w:lvl>
    <w:lvl w:ilvl="1" w:tplc="F484367C">
      <w:start w:val="1"/>
      <w:numFmt w:val="bullet"/>
      <w:lvlText w:val="•"/>
      <w:lvlJc w:val="left"/>
      <w:pPr>
        <w:ind w:left="600" w:hanging="430"/>
      </w:pPr>
      <w:rPr>
        <w:rFonts w:hint="default"/>
      </w:rPr>
    </w:lvl>
    <w:lvl w:ilvl="2" w:tplc="95042F28">
      <w:start w:val="1"/>
      <w:numFmt w:val="bullet"/>
      <w:lvlText w:val="•"/>
      <w:lvlJc w:val="left"/>
      <w:pPr>
        <w:ind w:left="1086" w:hanging="430"/>
      </w:pPr>
      <w:rPr>
        <w:rFonts w:hint="default"/>
      </w:rPr>
    </w:lvl>
    <w:lvl w:ilvl="3" w:tplc="5A1C60FA">
      <w:start w:val="1"/>
      <w:numFmt w:val="bullet"/>
      <w:lvlText w:val="•"/>
      <w:lvlJc w:val="left"/>
      <w:pPr>
        <w:ind w:left="1572" w:hanging="430"/>
      </w:pPr>
      <w:rPr>
        <w:rFonts w:hint="default"/>
      </w:rPr>
    </w:lvl>
    <w:lvl w:ilvl="4" w:tplc="F02417C2">
      <w:start w:val="1"/>
      <w:numFmt w:val="bullet"/>
      <w:lvlText w:val="•"/>
      <w:lvlJc w:val="left"/>
      <w:pPr>
        <w:ind w:left="2058" w:hanging="430"/>
      </w:pPr>
      <w:rPr>
        <w:rFonts w:hint="default"/>
      </w:rPr>
    </w:lvl>
    <w:lvl w:ilvl="5" w:tplc="DD1403C2">
      <w:start w:val="1"/>
      <w:numFmt w:val="bullet"/>
      <w:lvlText w:val="•"/>
      <w:lvlJc w:val="left"/>
      <w:pPr>
        <w:ind w:left="2545" w:hanging="430"/>
      </w:pPr>
      <w:rPr>
        <w:rFonts w:hint="default"/>
      </w:rPr>
    </w:lvl>
    <w:lvl w:ilvl="6" w:tplc="9BEC1B5E">
      <w:start w:val="1"/>
      <w:numFmt w:val="bullet"/>
      <w:lvlText w:val="•"/>
      <w:lvlJc w:val="left"/>
      <w:pPr>
        <w:ind w:left="3031" w:hanging="430"/>
      </w:pPr>
      <w:rPr>
        <w:rFonts w:hint="default"/>
      </w:rPr>
    </w:lvl>
    <w:lvl w:ilvl="7" w:tplc="550ACE64">
      <w:start w:val="1"/>
      <w:numFmt w:val="bullet"/>
      <w:lvlText w:val="•"/>
      <w:lvlJc w:val="left"/>
      <w:pPr>
        <w:ind w:left="3517" w:hanging="430"/>
      </w:pPr>
      <w:rPr>
        <w:rFonts w:hint="default"/>
      </w:rPr>
    </w:lvl>
    <w:lvl w:ilvl="8" w:tplc="7F36DFF6">
      <w:start w:val="1"/>
      <w:numFmt w:val="bullet"/>
      <w:lvlText w:val="•"/>
      <w:lvlJc w:val="left"/>
      <w:pPr>
        <w:ind w:left="4004" w:hanging="430"/>
      </w:pPr>
      <w:rPr>
        <w:rFonts w:hint="default"/>
      </w:rPr>
    </w:lvl>
  </w:abstractNum>
  <w:abstractNum w:abstractNumId="2">
    <w:nsid w:val="24475DC7"/>
    <w:multiLevelType w:val="hybridMultilevel"/>
    <w:tmpl w:val="EF041FEA"/>
    <w:lvl w:ilvl="0" w:tplc="8F4A7168">
      <w:start w:val="1"/>
      <w:numFmt w:val="russianLower"/>
      <w:lvlText w:val="(%1)"/>
      <w:lvlJc w:val="left"/>
      <w:pPr>
        <w:ind w:left="407" w:hanging="292"/>
      </w:pPr>
      <w:rPr>
        <w:rFonts w:ascii="Times New Roman" w:eastAsia="Times New Roman" w:hAnsi="Times New Roman" w:hint="default"/>
        <w:color w:val="1A171C"/>
        <w:spacing w:val="-1"/>
        <w:w w:val="99"/>
        <w:sz w:val="24"/>
        <w:szCs w:val="24"/>
      </w:rPr>
    </w:lvl>
    <w:lvl w:ilvl="1" w:tplc="73889648">
      <w:start w:val="1"/>
      <w:numFmt w:val="bullet"/>
      <w:lvlText w:val="•"/>
      <w:lvlJc w:val="left"/>
      <w:pPr>
        <w:ind w:left="864" w:hanging="292"/>
      </w:pPr>
      <w:rPr>
        <w:rFonts w:hint="default"/>
      </w:rPr>
    </w:lvl>
    <w:lvl w:ilvl="2" w:tplc="C8F01C6E">
      <w:start w:val="1"/>
      <w:numFmt w:val="bullet"/>
      <w:lvlText w:val="•"/>
      <w:lvlJc w:val="left"/>
      <w:pPr>
        <w:ind w:left="1321" w:hanging="292"/>
      </w:pPr>
      <w:rPr>
        <w:rFonts w:hint="default"/>
      </w:rPr>
    </w:lvl>
    <w:lvl w:ilvl="3" w:tplc="EF308296">
      <w:start w:val="1"/>
      <w:numFmt w:val="bullet"/>
      <w:lvlText w:val="•"/>
      <w:lvlJc w:val="left"/>
      <w:pPr>
        <w:ind w:left="1778" w:hanging="292"/>
      </w:pPr>
      <w:rPr>
        <w:rFonts w:hint="default"/>
      </w:rPr>
    </w:lvl>
    <w:lvl w:ilvl="4" w:tplc="52F4B7F8">
      <w:start w:val="1"/>
      <w:numFmt w:val="bullet"/>
      <w:lvlText w:val="•"/>
      <w:lvlJc w:val="left"/>
      <w:pPr>
        <w:ind w:left="2235" w:hanging="292"/>
      </w:pPr>
      <w:rPr>
        <w:rFonts w:hint="default"/>
      </w:rPr>
    </w:lvl>
    <w:lvl w:ilvl="5" w:tplc="4570661E">
      <w:start w:val="1"/>
      <w:numFmt w:val="bullet"/>
      <w:lvlText w:val="•"/>
      <w:lvlJc w:val="left"/>
      <w:pPr>
        <w:ind w:left="2692" w:hanging="292"/>
      </w:pPr>
      <w:rPr>
        <w:rFonts w:hint="default"/>
      </w:rPr>
    </w:lvl>
    <w:lvl w:ilvl="6" w:tplc="1832850C">
      <w:start w:val="1"/>
      <w:numFmt w:val="bullet"/>
      <w:lvlText w:val="•"/>
      <w:lvlJc w:val="left"/>
      <w:pPr>
        <w:ind w:left="3149" w:hanging="292"/>
      </w:pPr>
      <w:rPr>
        <w:rFonts w:hint="default"/>
      </w:rPr>
    </w:lvl>
    <w:lvl w:ilvl="7" w:tplc="A6082BDC">
      <w:start w:val="1"/>
      <w:numFmt w:val="bullet"/>
      <w:lvlText w:val="•"/>
      <w:lvlJc w:val="left"/>
      <w:pPr>
        <w:ind w:left="3606" w:hanging="292"/>
      </w:pPr>
      <w:rPr>
        <w:rFonts w:hint="default"/>
      </w:rPr>
    </w:lvl>
    <w:lvl w:ilvl="8" w:tplc="01F090DA">
      <w:start w:val="1"/>
      <w:numFmt w:val="bullet"/>
      <w:lvlText w:val="•"/>
      <w:lvlJc w:val="left"/>
      <w:pPr>
        <w:ind w:left="4062" w:hanging="292"/>
      </w:pPr>
      <w:rPr>
        <w:rFonts w:hint="default"/>
      </w:rPr>
    </w:lvl>
  </w:abstractNum>
  <w:abstractNum w:abstractNumId="3">
    <w:nsid w:val="310544CE"/>
    <w:multiLevelType w:val="hybridMultilevel"/>
    <w:tmpl w:val="9F421096"/>
    <w:lvl w:ilvl="0" w:tplc="B4E09AAE">
      <w:start w:val="1"/>
      <w:numFmt w:val="decimal"/>
      <w:lvlText w:val="%1."/>
      <w:lvlJc w:val="left"/>
      <w:pPr>
        <w:ind w:left="102" w:hanging="430"/>
      </w:pPr>
      <w:rPr>
        <w:rFonts w:ascii="PMingLiU" w:eastAsia="PMingLiU" w:hAnsi="PMingLiU" w:cs="Times New Roman" w:hint="default"/>
        <w:color w:val="1A171C"/>
        <w:spacing w:val="-1"/>
        <w:w w:val="106"/>
        <w:sz w:val="19"/>
        <w:szCs w:val="19"/>
      </w:rPr>
    </w:lvl>
    <w:lvl w:ilvl="1" w:tplc="7E7CBA24">
      <w:start w:val="1"/>
      <w:numFmt w:val="bullet"/>
      <w:lvlText w:val="•"/>
      <w:lvlJc w:val="left"/>
      <w:pPr>
        <w:ind w:left="600" w:hanging="430"/>
      </w:pPr>
      <w:rPr>
        <w:rFonts w:hint="default"/>
      </w:rPr>
    </w:lvl>
    <w:lvl w:ilvl="2" w:tplc="9D06629C">
      <w:start w:val="1"/>
      <w:numFmt w:val="bullet"/>
      <w:lvlText w:val="•"/>
      <w:lvlJc w:val="left"/>
      <w:pPr>
        <w:ind w:left="1099" w:hanging="430"/>
      </w:pPr>
      <w:rPr>
        <w:rFonts w:hint="default"/>
      </w:rPr>
    </w:lvl>
    <w:lvl w:ilvl="3" w:tplc="57D84FD8">
      <w:start w:val="1"/>
      <w:numFmt w:val="bullet"/>
      <w:lvlText w:val="•"/>
      <w:lvlJc w:val="left"/>
      <w:pPr>
        <w:ind w:left="1597" w:hanging="430"/>
      </w:pPr>
      <w:rPr>
        <w:rFonts w:hint="default"/>
      </w:rPr>
    </w:lvl>
    <w:lvl w:ilvl="4" w:tplc="7278ED18">
      <w:start w:val="1"/>
      <w:numFmt w:val="bullet"/>
      <w:lvlText w:val="•"/>
      <w:lvlJc w:val="left"/>
      <w:pPr>
        <w:ind w:left="2096" w:hanging="430"/>
      </w:pPr>
      <w:rPr>
        <w:rFonts w:hint="default"/>
      </w:rPr>
    </w:lvl>
    <w:lvl w:ilvl="5" w:tplc="5850863A">
      <w:start w:val="1"/>
      <w:numFmt w:val="bullet"/>
      <w:lvlText w:val="•"/>
      <w:lvlJc w:val="left"/>
      <w:pPr>
        <w:ind w:left="2594" w:hanging="430"/>
      </w:pPr>
      <w:rPr>
        <w:rFonts w:hint="default"/>
      </w:rPr>
    </w:lvl>
    <w:lvl w:ilvl="6" w:tplc="D50EFAEE">
      <w:start w:val="1"/>
      <w:numFmt w:val="bullet"/>
      <w:lvlText w:val="•"/>
      <w:lvlJc w:val="left"/>
      <w:pPr>
        <w:ind w:left="3093" w:hanging="430"/>
      </w:pPr>
      <w:rPr>
        <w:rFonts w:hint="default"/>
      </w:rPr>
    </w:lvl>
    <w:lvl w:ilvl="7" w:tplc="0664A3EC">
      <w:start w:val="1"/>
      <w:numFmt w:val="bullet"/>
      <w:lvlText w:val="•"/>
      <w:lvlJc w:val="left"/>
      <w:pPr>
        <w:ind w:left="3591" w:hanging="430"/>
      </w:pPr>
      <w:rPr>
        <w:rFonts w:hint="default"/>
      </w:rPr>
    </w:lvl>
    <w:lvl w:ilvl="8" w:tplc="40F6801E">
      <w:start w:val="1"/>
      <w:numFmt w:val="bullet"/>
      <w:lvlText w:val="•"/>
      <w:lvlJc w:val="left"/>
      <w:pPr>
        <w:ind w:left="4090" w:hanging="430"/>
      </w:pPr>
      <w:rPr>
        <w:rFonts w:hint="default"/>
      </w:rPr>
    </w:lvl>
  </w:abstractNum>
  <w:abstractNum w:abstractNumId="4">
    <w:nsid w:val="36AA655E"/>
    <w:multiLevelType w:val="hybridMultilevel"/>
    <w:tmpl w:val="CAE6760E"/>
    <w:lvl w:ilvl="0" w:tplc="8F4A7168">
      <w:start w:val="1"/>
      <w:numFmt w:val="russianLower"/>
      <w:lvlText w:val="(%1)"/>
      <w:lvlJc w:val="left"/>
      <w:pPr>
        <w:ind w:left="398" w:hanging="290"/>
      </w:pPr>
      <w:rPr>
        <w:rFonts w:ascii="Times New Roman" w:eastAsia="Times New Roman" w:hAnsi="Times New Roman" w:hint="default"/>
        <w:color w:val="1A171C"/>
        <w:spacing w:val="-1"/>
        <w:w w:val="99"/>
        <w:sz w:val="24"/>
        <w:szCs w:val="24"/>
      </w:rPr>
    </w:lvl>
    <w:lvl w:ilvl="1" w:tplc="708C05B4">
      <w:start w:val="1"/>
      <w:numFmt w:val="bullet"/>
      <w:lvlText w:val="•"/>
      <w:lvlJc w:val="left"/>
      <w:pPr>
        <w:ind w:left="855" w:hanging="290"/>
      </w:pPr>
      <w:rPr>
        <w:rFonts w:hint="default"/>
      </w:rPr>
    </w:lvl>
    <w:lvl w:ilvl="2" w:tplc="2EC6E21C">
      <w:start w:val="1"/>
      <w:numFmt w:val="bullet"/>
      <w:lvlText w:val="•"/>
      <w:lvlJc w:val="left"/>
      <w:pPr>
        <w:ind w:left="1313" w:hanging="290"/>
      </w:pPr>
      <w:rPr>
        <w:rFonts w:hint="default"/>
      </w:rPr>
    </w:lvl>
    <w:lvl w:ilvl="3" w:tplc="F744A2F0">
      <w:start w:val="1"/>
      <w:numFmt w:val="bullet"/>
      <w:lvlText w:val="•"/>
      <w:lvlJc w:val="left"/>
      <w:pPr>
        <w:ind w:left="1770" w:hanging="290"/>
      </w:pPr>
      <w:rPr>
        <w:rFonts w:hint="default"/>
      </w:rPr>
    </w:lvl>
    <w:lvl w:ilvl="4" w:tplc="3B547288">
      <w:start w:val="1"/>
      <w:numFmt w:val="bullet"/>
      <w:lvlText w:val="•"/>
      <w:lvlJc w:val="left"/>
      <w:pPr>
        <w:ind w:left="2228" w:hanging="290"/>
      </w:pPr>
      <w:rPr>
        <w:rFonts w:hint="default"/>
      </w:rPr>
    </w:lvl>
    <w:lvl w:ilvl="5" w:tplc="6324CD48">
      <w:start w:val="1"/>
      <w:numFmt w:val="bullet"/>
      <w:lvlText w:val="•"/>
      <w:lvlJc w:val="left"/>
      <w:pPr>
        <w:ind w:left="2685" w:hanging="290"/>
      </w:pPr>
      <w:rPr>
        <w:rFonts w:hint="default"/>
      </w:rPr>
    </w:lvl>
    <w:lvl w:ilvl="6" w:tplc="C77EA208">
      <w:start w:val="1"/>
      <w:numFmt w:val="bullet"/>
      <w:lvlText w:val="•"/>
      <w:lvlJc w:val="left"/>
      <w:pPr>
        <w:ind w:left="3143" w:hanging="290"/>
      </w:pPr>
      <w:rPr>
        <w:rFonts w:hint="default"/>
      </w:rPr>
    </w:lvl>
    <w:lvl w:ilvl="7" w:tplc="A8A67EB2">
      <w:start w:val="1"/>
      <w:numFmt w:val="bullet"/>
      <w:lvlText w:val="•"/>
      <w:lvlJc w:val="left"/>
      <w:pPr>
        <w:ind w:left="3600" w:hanging="290"/>
      </w:pPr>
      <w:rPr>
        <w:rFonts w:hint="default"/>
      </w:rPr>
    </w:lvl>
    <w:lvl w:ilvl="8" w:tplc="087CC1E6">
      <w:start w:val="1"/>
      <w:numFmt w:val="bullet"/>
      <w:lvlText w:val="•"/>
      <w:lvlJc w:val="left"/>
      <w:pPr>
        <w:ind w:left="4057" w:hanging="290"/>
      </w:pPr>
      <w:rPr>
        <w:rFonts w:hint="default"/>
      </w:rPr>
    </w:lvl>
  </w:abstractNum>
  <w:abstractNum w:abstractNumId="5">
    <w:nsid w:val="374B675B"/>
    <w:multiLevelType w:val="hybridMultilevel"/>
    <w:tmpl w:val="CACCA9E4"/>
    <w:lvl w:ilvl="0" w:tplc="1A9E69EE">
      <w:start w:val="1"/>
      <w:numFmt w:val="decimal"/>
      <w:lvlText w:val="%1."/>
      <w:lvlJc w:val="left"/>
      <w:pPr>
        <w:ind w:left="113" w:hanging="430"/>
      </w:pPr>
      <w:rPr>
        <w:rFonts w:ascii="PMingLiU" w:eastAsia="PMingLiU" w:hAnsi="PMingLiU" w:cs="Times New Roman" w:hint="default"/>
        <w:color w:val="1A171C"/>
        <w:spacing w:val="-1"/>
        <w:w w:val="106"/>
        <w:sz w:val="19"/>
        <w:szCs w:val="19"/>
      </w:rPr>
    </w:lvl>
    <w:lvl w:ilvl="1" w:tplc="2B14FDE0">
      <w:start w:val="1"/>
      <w:numFmt w:val="bullet"/>
      <w:lvlText w:val="•"/>
      <w:lvlJc w:val="left"/>
      <w:pPr>
        <w:ind w:left="600" w:hanging="430"/>
      </w:pPr>
      <w:rPr>
        <w:rFonts w:hint="default"/>
      </w:rPr>
    </w:lvl>
    <w:lvl w:ilvl="2" w:tplc="1618D58C">
      <w:start w:val="1"/>
      <w:numFmt w:val="bullet"/>
      <w:lvlText w:val="•"/>
      <w:lvlJc w:val="left"/>
      <w:pPr>
        <w:ind w:left="1086" w:hanging="430"/>
      </w:pPr>
      <w:rPr>
        <w:rFonts w:hint="default"/>
      </w:rPr>
    </w:lvl>
    <w:lvl w:ilvl="3" w:tplc="E048CCBE">
      <w:start w:val="1"/>
      <w:numFmt w:val="bullet"/>
      <w:lvlText w:val="•"/>
      <w:lvlJc w:val="left"/>
      <w:pPr>
        <w:ind w:left="1572" w:hanging="430"/>
      </w:pPr>
      <w:rPr>
        <w:rFonts w:hint="default"/>
      </w:rPr>
    </w:lvl>
    <w:lvl w:ilvl="4" w:tplc="26CCB35A">
      <w:start w:val="1"/>
      <w:numFmt w:val="bullet"/>
      <w:lvlText w:val="•"/>
      <w:lvlJc w:val="left"/>
      <w:pPr>
        <w:ind w:left="2058" w:hanging="430"/>
      </w:pPr>
      <w:rPr>
        <w:rFonts w:hint="default"/>
      </w:rPr>
    </w:lvl>
    <w:lvl w:ilvl="5" w:tplc="36B4178E">
      <w:start w:val="1"/>
      <w:numFmt w:val="bullet"/>
      <w:lvlText w:val="•"/>
      <w:lvlJc w:val="left"/>
      <w:pPr>
        <w:ind w:left="2545" w:hanging="430"/>
      </w:pPr>
      <w:rPr>
        <w:rFonts w:hint="default"/>
      </w:rPr>
    </w:lvl>
    <w:lvl w:ilvl="6" w:tplc="2426171E">
      <w:start w:val="1"/>
      <w:numFmt w:val="bullet"/>
      <w:lvlText w:val="•"/>
      <w:lvlJc w:val="left"/>
      <w:pPr>
        <w:ind w:left="3031" w:hanging="430"/>
      </w:pPr>
      <w:rPr>
        <w:rFonts w:hint="default"/>
      </w:rPr>
    </w:lvl>
    <w:lvl w:ilvl="7" w:tplc="3EF22972">
      <w:start w:val="1"/>
      <w:numFmt w:val="bullet"/>
      <w:lvlText w:val="•"/>
      <w:lvlJc w:val="left"/>
      <w:pPr>
        <w:ind w:left="3517" w:hanging="430"/>
      </w:pPr>
      <w:rPr>
        <w:rFonts w:hint="default"/>
      </w:rPr>
    </w:lvl>
    <w:lvl w:ilvl="8" w:tplc="7778DB0C">
      <w:start w:val="1"/>
      <w:numFmt w:val="bullet"/>
      <w:lvlText w:val="•"/>
      <w:lvlJc w:val="left"/>
      <w:pPr>
        <w:ind w:left="4004" w:hanging="430"/>
      </w:pPr>
      <w:rPr>
        <w:rFonts w:hint="default"/>
      </w:rPr>
    </w:lvl>
  </w:abstractNum>
  <w:abstractNum w:abstractNumId="6">
    <w:nsid w:val="3831749C"/>
    <w:multiLevelType w:val="hybridMultilevel"/>
    <w:tmpl w:val="AE322BFA"/>
    <w:lvl w:ilvl="0" w:tplc="595EFE5A">
      <w:start w:val="6"/>
      <w:numFmt w:val="decimal"/>
      <w:lvlText w:val="(%1)"/>
      <w:lvlJc w:val="left"/>
      <w:pPr>
        <w:ind w:left="616" w:hanging="508"/>
      </w:pPr>
      <w:rPr>
        <w:rFonts w:ascii="PMingLiU" w:eastAsia="PMingLiU" w:hAnsi="PMingLiU" w:cs="Times New Roman" w:hint="default"/>
        <w:color w:val="1A171C"/>
        <w:spacing w:val="-1"/>
        <w:w w:val="95"/>
        <w:sz w:val="17"/>
        <w:szCs w:val="17"/>
      </w:rPr>
    </w:lvl>
    <w:lvl w:ilvl="1" w:tplc="8ECE2202">
      <w:start w:val="1"/>
      <w:numFmt w:val="bullet"/>
      <w:lvlText w:val="•"/>
      <w:lvlJc w:val="left"/>
      <w:pPr>
        <w:ind w:left="1063" w:hanging="508"/>
      </w:pPr>
      <w:rPr>
        <w:rFonts w:hint="default"/>
      </w:rPr>
    </w:lvl>
    <w:lvl w:ilvl="2" w:tplc="145A4126">
      <w:start w:val="1"/>
      <w:numFmt w:val="bullet"/>
      <w:lvlText w:val="•"/>
      <w:lvlJc w:val="left"/>
      <w:pPr>
        <w:ind w:left="1510" w:hanging="508"/>
      </w:pPr>
      <w:rPr>
        <w:rFonts w:hint="default"/>
      </w:rPr>
    </w:lvl>
    <w:lvl w:ilvl="3" w:tplc="A4DC02F8">
      <w:start w:val="1"/>
      <w:numFmt w:val="bullet"/>
      <w:lvlText w:val="•"/>
      <w:lvlJc w:val="left"/>
      <w:pPr>
        <w:ind w:left="1957" w:hanging="508"/>
      </w:pPr>
      <w:rPr>
        <w:rFonts w:hint="default"/>
      </w:rPr>
    </w:lvl>
    <w:lvl w:ilvl="4" w:tplc="505A1E82">
      <w:start w:val="1"/>
      <w:numFmt w:val="bullet"/>
      <w:lvlText w:val="•"/>
      <w:lvlJc w:val="left"/>
      <w:pPr>
        <w:ind w:left="2404" w:hanging="508"/>
      </w:pPr>
      <w:rPr>
        <w:rFonts w:hint="default"/>
      </w:rPr>
    </w:lvl>
    <w:lvl w:ilvl="5" w:tplc="C374B896">
      <w:start w:val="1"/>
      <w:numFmt w:val="bullet"/>
      <w:lvlText w:val="•"/>
      <w:lvlJc w:val="left"/>
      <w:pPr>
        <w:ind w:left="2850" w:hanging="508"/>
      </w:pPr>
      <w:rPr>
        <w:rFonts w:hint="default"/>
      </w:rPr>
    </w:lvl>
    <w:lvl w:ilvl="6" w:tplc="E6DC2842">
      <w:start w:val="1"/>
      <w:numFmt w:val="bullet"/>
      <w:lvlText w:val="•"/>
      <w:lvlJc w:val="left"/>
      <w:pPr>
        <w:ind w:left="3297" w:hanging="508"/>
      </w:pPr>
      <w:rPr>
        <w:rFonts w:hint="default"/>
      </w:rPr>
    </w:lvl>
    <w:lvl w:ilvl="7" w:tplc="D7486638">
      <w:start w:val="1"/>
      <w:numFmt w:val="bullet"/>
      <w:lvlText w:val="•"/>
      <w:lvlJc w:val="left"/>
      <w:pPr>
        <w:ind w:left="3744" w:hanging="508"/>
      </w:pPr>
      <w:rPr>
        <w:rFonts w:hint="default"/>
      </w:rPr>
    </w:lvl>
    <w:lvl w:ilvl="8" w:tplc="ED5C9FC6">
      <w:start w:val="1"/>
      <w:numFmt w:val="bullet"/>
      <w:lvlText w:val="•"/>
      <w:lvlJc w:val="left"/>
      <w:pPr>
        <w:ind w:left="4191" w:hanging="508"/>
      </w:pPr>
      <w:rPr>
        <w:rFonts w:hint="default"/>
      </w:rPr>
    </w:lvl>
  </w:abstractNum>
  <w:abstractNum w:abstractNumId="7">
    <w:nsid w:val="395C4CE2"/>
    <w:multiLevelType w:val="hybridMultilevel"/>
    <w:tmpl w:val="5A0851D8"/>
    <w:lvl w:ilvl="0" w:tplc="46860960">
      <w:start w:val="1"/>
      <w:numFmt w:val="decimal"/>
      <w:lvlText w:val="%1."/>
      <w:lvlJc w:val="left"/>
      <w:pPr>
        <w:ind w:left="107" w:hanging="430"/>
      </w:pPr>
      <w:rPr>
        <w:rFonts w:ascii="PMingLiU" w:eastAsia="PMingLiU" w:hAnsi="PMingLiU" w:cs="Times New Roman" w:hint="default"/>
        <w:color w:val="1A171C"/>
        <w:spacing w:val="-1"/>
        <w:w w:val="106"/>
        <w:sz w:val="19"/>
        <w:szCs w:val="19"/>
      </w:rPr>
    </w:lvl>
    <w:lvl w:ilvl="1" w:tplc="076AE1F8">
      <w:start w:val="1"/>
      <w:numFmt w:val="bullet"/>
      <w:lvlText w:val="•"/>
      <w:lvlJc w:val="left"/>
      <w:pPr>
        <w:ind w:left="605" w:hanging="430"/>
      </w:pPr>
      <w:rPr>
        <w:rFonts w:hint="default"/>
      </w:rPr>
    </w:lvl>
    <w:lvl w:ilvl="2" w:tplc="9C389BA8">
      <w:start w:val="1"/>
      <w:numFmt w:val="bullet"/>
      <w:lvlText w:val="•"/>
      <w:lvlJc w:val="left"/>
      <w:pPr>
        <w:ind w:left="1104" w:hanging="430"/>
      </w:pPr>
      <w:rPr>
        <w:rFonts w:hint="default"/>
      </w:rPr>
    </w:lvl>
    <w:lvl w:ilvl="3" w:tplc="E12A9494">
      <w:start w:val="1"/>
      <w:numFmt w:val="bullet"/>
      <w:lvlText w:val="•"/>
      <w:lvlJc w:val="left"/>
      <w:pPr>
        <w:ind w:left="1602" w:hanging="430"/>
      </w:pPr>
      <w:rPr>
        <w:rFonts w:hint="default"/>
      </w:rPr>
    </w:lvl>
    <w:lvl w:ilvl="4" w:tplc="65BC5772">
      <w:start w:val="1"/>
      <w:numFmt w:val="bullet"/>
      <w:lvlText w:val="•"/>
      <w:lvlJc w:val="left"/>
      <w:pPr>
        <w:ind w:left="2101" w:hanging="430"/>
      </w:pPr>
      <w:rPr>
        <w:rFonts w:hint="default"/>
      </w:rPr>
    </w:lvl>
    <w:lvl w:ilvl="5" w:tplc="40AA3FB2">
      <w:start w:val="1"/>
      <w:numFmt w:val="bullet"/>
      <w:lvlText w:val="•"/>
      <w:lvlJc w:val="left"/>
      <w:pPr>
        <w:ind w:left="2599" w:hanging="430"/>
      </w:pPr>
      <w:rPr>
        <w:rFonts w:hint="default"/>
      </w:rPr>
    </w:lvl>
    <w:lvl w:ilvl="6" w:tplc="F07C613A">
      <w:start w:val="1"/>
      <w:numFmt w:val="bullet"/>
      <w:lvlText w:val="•"/>
      <w:lvlJc w:val="left"/>
      <w:pPr>
        <w:ind w:left="3098" w:hanging="430"/>
      </w:pPr>
      <w:rPr>
        <w:rFonts w:hint="default"/>
      </w:rPr>
    </w:lvl>
    <w:lvl w:ilvl="7" w:tplc="89C001E8">
      <w:start w:val="1"/>
      <w:numFmt w:val="bullet"/>
      <w:lvlText w:val="•"/>
      <w:lvlJc w:val="left"/>
      <w:pPr>
        <w:ind w:left="3596" w:hanging="430"/>
      </w:pPr>
      <w:rPr>
        <w:rFonts w:hint="default"/>
      </w:rPr>
    </w:lvl>
    <w:lvl w:ilvl="8" w:tplc="6B32DA8A">
      <w:start w:val="1"/>
      <w:numFmt w:val="bullet"/>
      <w:lvlText w:val="•"/>
      <w:lvlJc w:val="left"/>
      <w:pPr>
        <w:ind w:left="4095" w:hanging="430"/>
      </w:pPr>
      <w:rPr>
        <w:rFonts w:hint="default"/>
      </w:rPr>
    </w:lvl>
  </w:abstractNum>
  <w:abstractNum w:abstractNumId="8">
    <w:nsid w:val="445F2F70"/>
    <w:multiLevelType w:val="hybridMultilevel"/>
    <w:tmpl w:val="76564F74"/>
    <w:lvl w:ilvl="0" w:tplc="8F4A7168">
      <w:start w:val="1"/>
      <w:numFmt w:val="russianLower"/>
      <w:lvlText w:val="(%1)"/>
      <w:lvlJc w:val="left"/>
      <w:pPr>
        <w:ind w:left="394" w:hanging="291"/>
      </w:pPr>
      <w:rPr>
        <w:rFonts w:ascii="Times New Roman" w:eastAsia="Times New Roman" w:hAnsi="Times New Roman" w:hint="default"/>
        <w:color w:val="1A171C"/>
        <w:spacing w:val="-1"/>
        <w:w w:val="99"/>
        <w:sz w:val="24"/>
        <w:szCs w:val="24"/>
      </w:rPr>
    </w:lvl>
    <w:lvl w:ilvl="1" w:tplc="109E0392">
      <w:start w:val="1"/>
      <w:numFmt w:val="lowerRoman"/>
      <w:lvlText w:val="(%2)"/>
      <w:lvlJc w:val="left"/>
      <w:pPr>
        <w:ind w:left="722" w:hanging="242"/>
      </w:pPr>
      <w:rPr>
        <w:rFonts w:ascii="PMingLiU" w:eastAsia="PMingLiU" w:hAnsi="PMingLiU" w:cs="Times New Roman" w:hint="default"/>
        <w:color w:val="1A171C"/>
        <w:spacing w:val="-1"/>
        <w:w w:val="86"/>
        <w:sz w:val="19"/>
        <w:szCs w:val="19"/>
      </w:rPr>
    </w:lvl>
    <w:lvl w:ilvl="2" w:tplc="348E744A">
      <w:start w:val="1"/>
      <w:numFmt w:val="bullet"/>
      <w:lvlText w:val="•"/>
      <w:lvlJc w:val="left"/>
      <w:pPr>
        <w:ind w:left="1207" w:hanging="242"/>
      </w:pPr>
      <w:rPr>
        <w:rFonts w:hint="default"/>
      </w:rPr>
    </w:lvl>
    <w:lvl w:ilvl="3" w:tplc="D2F6B5FA">
      <w:start w:val="1"/>
      <w:numFmt w:val="bullet"/>
      <w:lvlText w:val="•"/>
      <w:lvlJc w:val="left"/>
      <w:pPr>
        <w:ind w:left="1692" w:hanging="242"/>
      </w:pPr>
      <w:rPr>
        <w:rFonts w:hint="default"/>
      </w:rPr>
    </w:lvl>
    <w:lvl w:ilvl="4" w:tplc="DA6E56D2">
      <w:start w:val="1"/>
      <w:numFmt w:val="bullet"/>
      <w:lvlText w:val="•"/>
      <w:lvlJc w:val="left"/>
      <w:pPr>
        <w:ind w:left="2177" w:hanging="242"/>
      </w:pPr>
      <w:rPr>
        <w:rFonts w:hint="default"/>
      </w:rPr>
    </w:lvl>
    <w:lvl w:ilvl="5" w:tplc="33EA0664">
      <w:start w:val="1"/>
      <w:numFmt w:val="bullet"/>
      <w:lvlText w:val="•"/>
      <w:lvlJc w:val="left"/>
      <w:pPr>
        <w:ind w:left="2662" w:hanging="242"/>
      </w:pPr>
      <w:rPr>
        <w:rFonts w:hint="default"/>
      </w:rPr>
    </w:lvl>
    <w:lvl w:ilvl="6" w:tplc="A260A774">
      <w:start w:val="1"/>
      <w:numFmt w:val="bullet"/>
      <w:lvlText w:val="•"/>
      <w:lvlJc w:val="left"/>
      <w:pPr>
        <w:ind w:left="3147" w:hanging="242"/>
      </w:pPr>
      <w:rPr>
        <w:rFonts w:hint="default"/>
      </w:rPr>
    </w:lvl>
    <w:lvl w:ilvl="7" w:tplc="943E7DC6">
      <w:start w:val="1"/>
      <w:numFmt w:val="bullet"/>
      <w:lvlText w:val="•"/>
      <w:lvlJc w:val="left"/>
      <w:pPr>
        <w:ind w:left="3632" w:hanging="242"/>
      </w:pPr>
      <w:rPr>
        <w:rFonts w:hint="default"/>
      </w:rPr>
    </w:lvl>
    <w:lvl w:ilvl="8" w:tplc="B146461E">
      <w:start w:val="1"/>
      <w:numFmt w:val="bullet"/>
      <w:lvlText w:val="•"/>
      <w:lvlJc w:val="left"/>
      <w:pPr>
        <w:ind w:left="4117" w:hanging="242"/>
      </w:pPr>
      <w:rPr>
        <w:rFonts w:hint="default"/>
      </w:rPr>
    </w:lvl>
  </w:abstractNum>
  <w:abstractNum w:abstractNumId="9">
    <w:nsid w:val="660E6F6C"/>
    <w:multiLevelType w:val="hybridMultilevel"/>
    <w:tmpl w:val="A8D219A8"/>
    <w:lvl w:ilvl="0" w:tplc="BBF642F2">
      <w:start w:val="1"/>
      <w:numFmt w:val="decimal"/>
      <w:lvlText w:val="%1."/>
      <w:lvlJc w:val="left"/>
      <w:pPr>
        <w:ind w:left="113" w:hanging="430"/>
      </w:pPr>
      <w:rPr>
        <w:rFonts w:ascii="PMingLiU" w:eastAsia="PMingLiU" w:hAnsi="PMingLiU" w:cs="Times New Roman" w:hint="default"/>
        <w:color w:val="1A171C"/>
        <w:spacing w:val="-1"/>
        <w:w w:val="106"/>
        <w:sz w:val="19"/>
        <w:szCs w:val="19"/>
      </w:rPr>
    </w:lvl>
    <w:lvl w:ilvl="1" w:tplc="BC966376">
      <w:start w:val="1"/>
      <w:numFmt w:val="bullet"/>
      <w:lvlText w:val="•"/>
      <w:lvlJc w:val="left"/>
      <w:pPr>
        <w:ind w:left="611" w:hanging="430"/>
      </w:pPr>
      <w:rPr>
        <w:rFonts w:hint="default"/>
      </w:rPr>
    </w:lvl>
    <w:lvl w:ilvl="2" w:tplc="34703E42">
      <w:start w:val="1"/>
      <w:numFmt w:val="bullet"/>
      <w:lvlText w:val="•"/>
      <w:lvlJc w:val="left"/>
      <w:pPr>
        <w:ind w:left="1109" w:hanging="430"/>
      </w:pPr>
      <w:rPr>
        <w:rFonts w:hint="default"/>
      </w:rPr>
    </w:lvl>
    <w:lvl w:ilvl="3" w:tplc="DA50F30E">
      <w:start w:val="1"/>
      <w:numFmt w:val="bullet"/>
      <w:lvlText w:val="•"/>
      <w:lvlJc w:val="left"/>
      <w:pPr>
        <w:ind w:left="1607" w:hanging="430"/>
      </w:pPr>
      <w:rPr>
        <w:rFonts w:hint="default"/>
      </w:rPr>
    </w:lvl>
    <w:lvl w:ilvl="4" w:tplc="E11EF09E">
      <w:start w:val="1"/>
      <w:numFmt w:val="bullet"/>
      <w:lvlText w:val="•"/>
      <w:lvlJc w:val="left"/>
      <w:pPr>
        <w:ind w:left="2105" w:hanging="430"/>
      </w:pPr>
      <w:rPr>
        <w:rFonts w:hint="default"/>
      </w:rPr>
    </w:lvl>
    <w:lvl w:ilvl="5" w:tplc="861682E4">
      <w:start w:val="1"/>
      <w:numFmt w:val="bullet"/>
      <w:lvlText w:val="•"/>
      <w:lvlJc w:val="left"/>
      <w:pPr>
        <w:ind w:left="2602" w:hanging="430"/>
      </w:pPr>
      <w:rPr>
        <w:rFonts w:hint="default"/>
      </w:rPr>
    </w:lvl>
    <w:lvl w:ilvl="6" w:tplc="00C02036">
      <w:start w:val="1"/>
      <w:numFmt w:val="bullet"/>
      <w:lvlText w:val="•"/>
      <w:lvlJc w:val="left"/>
      <w:pPr>
        <w:ind w:left="3100" w:hanging="430"/>
      </w:pPr>
      <w:rPr>
        <w:rFonts w:hint="default"/>
      </w:rPr>
    </w:lvl>
    <w:lvl w:ilvl="7" w:tplc="2904DAA8">
      <w:start w:val="1"/>
      <w:numFmt w:val="bullet"/>
      <w:lvlText w:val="•"/>
      <w:lvlJc w:val="left"/>
      <w:pPr>
        <w:ind w:left="3598" w:hanging="430"/>
      </w:pPr>
      <w:rPr>
        <w:rFonts w:hint="default"/>
      </w:rPr>
    </w:lvl>
    <w:lvl w:ilvl="8" w:tplc="EC003FA4">
      <w:start w:val="1"/>
      <w:numFmt w:val="bullet"/>
      <w:lvlText w:val="•"/>
      <w:lvlJc w:val="left"/>
      <w:pPr>
        <w:ind w:left="4096" w:hanging="430"/>
      </w:pPr>
      <w:rPr>
        <w:rFonts w:hint="default"/>
      </w:rPr>
    </w:lvl>
  </w:abstractNum>
  <w:abstractNum w:abstractNumId="10">
    <w:nsid w:val="680E39E5"/>
    <w:multiLevelType w:val="hybridMultilevel"/>
    <w:tmpl w:val="AC2A4074"/>
    <w:lvl w:ilvl="0" w:tplc="F064DCEC">
      <w:start w:val="1"/>
      <w:numFmt w:val="decimal"/>
      <w:lvlText w:val="%1."/>
      <w:lvlJc w:val="left"/>
      <w:pPr>
        <w:ind w:left="107" w:hanging="430"/>
      </w:pPr>
      <w:rPr>
        <w:rFonts w:ascii="PMingLiU" w:eastAsia="PMingLiU" w:hAnsi="PMingLiU" w:cs="Times New Roman" w:hint="default"/>
        <w:color w:val="1A171C"/>
        <w:spacing w:val="-1"/>
        <w:w w:val="106"/>
        <w:sz w:val="19"/>
        <w:szCs w:val="19"/>
      </w:rPr>
    </w:lvl>
    <w:lvl w:ilvl="1" w:tplc="E4008532">
      <w:start w:val="1"/>
      <w:numFmt w:val="bullet"/>
      <w:lvlText w:val="•"/>
      <w:lvlJc w:val="left"/>
      <w:pPr>
        <w:ind w:left="2966" w:hanging="430"/>
      </w:pPr>
      <w:rPr>
        <w:rFonts w:hint="default"/>
      </w:rPr>
    </w:lvl>
    <w:lvl w:ilvl="2" w:tplc="4718DB08">
      <w:start w:val="1"/>
      <w:numFmt w:val="bullet"/>
      <w:lvlText w:val="•"/>
      <w:lvlJc w:val="left"/>
      <w:pPr>
        <w:ind w:left="3098" w:hanging="430"/>
      </w:pPr>
      <w:rPr>
        <w:rFonts w:hint="default"/>
      </w:rPr>
    </w:lvl>
    <w:lvl w:ilvl="3" w:tplc="3DC4FA92">
      <w:start w:val="1"/>
      <w:numFmt w:val="bullet"/>
      <w:lvlText w:val="•"/>
      <w:lvlJc w:val="left"/>
      <w:pPr>
        <w:ind w:left="3229" w:hanging="430"/>
      </w:pPr>
      <w:rPr>
        <w:rFonts w:hint="default"/>
      </w:rPr>
    </w:lvl>
    <w:lvl w:ilvl="4" w:tplc="6384310C">
      <w:start w:val="1"/>
      <w:numFmt w:val="bullet"/>
      <w:lvlText w:val="•"/>
      <w:lvlJc w:val="left"/>
      <w:pPr>
        <w:ind w:left="3360" w:hanging="430"/>
      </w:pPr>
      <w:rPr>
        <w:rFonts w:hint="default"/>
      </w:rPr>
    </w:lvl>
    <w:lvl w:ilvl="5" w:tplc="2780C664">
      <w:start w:val="1"/>
      <w:numFmt w:val="bullet"/>
      <w:lvlText w:val="•"/>
      <w:lvlJc w:val="left"/>
      <w:pPr>
        <w:ind w:left="3492" w:hanging="430"/>
      </w:pPr>
      <w:rPr>
        <w:rFonts w:hint="default"/>
      </w:rPr>
    </w:lvl>
    <w:lvl w:ilvl="6" w:tplc="A7C239A6">
      <w:start w:val="1"/>
      <w:numFmt w:val="bullet"/>
      <w:lvlText w:val="•"/>
      <w:lvlJc w:val="left"/>
      <w:pPr>
        <w:ind w:left="3623" w:hanging="430"/>
      </w:pPr>
      <w:rPr>
        <w:rFonts w:hint="default"/>
      </w:rPr>
    </w:lvl>
    <w:lvl w:ilvl="7" w:tplc="02B2BCC2">
      <w:start w:val="1"/>
      <w:numFmt w:val="bullet"/>
      <w:lvlText w:val="•"/>
      <w:lvlJc w:val="left"/>
      <w:pPr>
        <w:ind w:left="3755" w:hanging="430"/>
      </w:pPr>
      <w:rPr>
        <w:rFonts w:hint="default"/>
      </w:rPr>
    </w:lvl>
    <w:lvl w:ilvl="8" w:tplc="ECBEB25E">
      <w:start w:val="1"/>
      <w:numFmt w:val="bullet"/>
      <w:lvlText w:val="•"/>
      <w:lvlJc w:val="left"/>
      <w:pPr>
        <w:ind w:left="3886" w:hanging="430"/>
      </w:pPr>
      <w:rPr>
        <w:rFonts w:hint="default"/>
      </w:rPr>
    </w:lvl>
  </w:abstractNum>
  <w:abstractNum w:abstractNumId="11">
    <w:nsid w:val="747E4A72"/>
    <w:multiLevelType w:val="hybridMultilevel"/>
    <w:tmpl w:val="57F24D6E"/>
    <w:lvl w:ilvl="0" w:tplc="EBD4D64A">
      <w:start w:val="1"/>
      <w:numFmt w:val="decimal"/>
      <w:lvlText w:val="%1."/>
      <w:lvlJc w:val="left"/>
      <w:pPr>
        <w:ind w:left="113" w:hanging="430"/>
      </w:pPr>
      <w:rPr>
        <w:rFonts w:ascii="PMingLiU" w:eastAsia="PMingLiU" w:hAnsi="PMingLiU" w:cs="Times New Roman" w:hint="default"/>
        <w:color w:val="1A171C"/>
        <w:spacing w:val="-1"/>
        <w:w w:val="106"/>
        <w:sz w:val="19"/>
        <w:szCs w:val="19"/>
      </w:rPr>
    </w:lvl>
    <w:lvl w:ilvl="1" w:tplc="701EB13C">
      <w:start w:val="1"/>
      <w:numFmt w:val="bullet"/>
      <w:lvlText w:val="•"/>
      <w:lvlJc w:val="left"/>
      <w:pPr>
        <w:ind w:left="600" w:hanging="430"/>
      </w:pPr>
      <w:rPr>
        <w:rFonts w:hint="default"/>
      </w:rPr>
    </w:lvl>
    <w:lvl w:ilvl="2" w:tplc="EB70A6F6">
      <w:start w:val="1"/>
      <w:numFmt w:val="bullet"/>
      <w:lvlText w:val="•"/>
      <w:lvlJc w:val="left"/>
      <w:pPr>
        <w:ind w:left="1086" w:hanging="430"/>
      </w:pPr>
      <w:rPr>
        <w:rFonts w:hint="default"/>
      </w:rPr>
    </w:lvl>
    <w:lvl w:ilvl="3" w:tplc="BD088F24">
      <w:start w:val="1"/>
      <w:numFmt w:val="bullet"/>
      <w:lvlText w:val="•"/>
      <w:lvlJc w:val="left"/>
      <w:pPr>
        <w:ind w:left="1572" w:hanging="430"/>
      </w:pPr>
      <w:rPr>
        <w:rFonts w:hint="default"/>
      </w:rPr>
    </w:lvl>
    <w:lvl w:ilvl="4" w:tplc="F840721A">
      <w:start w:val="1"/>
      <w:numFmt w:val="bullet"/>
      <w:lvlText w:val="•"/>
      <w:lvlJc w:val="left"/>
      <w:pPr>
        <w:ind w:left="2058" w:hanging="430"/>
      </w:pPr>
      <w:rPr>
        <w:rFonts w:hint="default"/>
      </w:rPr>
    </w:lvl>
    <w:lvl w:ilvl="5" w:tplc="B4329768">
      <w:start w:val="1"/>
      <w:numFmt w:val="bullet"/>
      <w:lvlText w:val="•"/>
      <w:lvlJc w:val="left"/>
      <w:pPr>
        <w:ind w:left="2545" w:hanging="430"/>
      </w:pPr>
      <w:rPr>
        <w:rFonts w:hint="default"/>
      </w:rPr>
    </w:lvl>
    <w:lvl w:ilvl="6" w:tplc="0D46998A">
      <w:start w:val="1"/>
      <w:numFmt w:val="bullet"/>
      <w:lvlText w:val="•"/>
      <w:lvlJc w:val="left"/>
      <w:pPr>
        <w:ind w:left="3031" w:hanging="430"/>
      </w:pPr>
      <w:rPr>
        <w:rFonts w:hint="default"/>
      </w:rPr>
    </w:lvl>
    <w:lvl w:ilvl="7" w:tplc="C28C14CC">
      <w:start w:val="1"/>
      <w:numFmt w:val="bullet"/>
      <w:lvlText w:val="•"/>
      <w:lvlJc w:val="left"/>
      <w:pPr>
        <w:ind w:left="3517" w:hanging="430"/>
      </w:pPr>
      <w:rPr>
        <w:rFonts w:hint="default"/>
      </w:rPr>
    </w:lvl>
    <w:lvl w:ilvl="8" w:tplc="31F4AD12">
      <w:start w:val="1"/>
      <w:numFmt w:val="bullet"/>
      <w:lvlText w:val="•"/>
      <w:lvlJc w:val="left"/>
      <w:pPr>
        <w:ind w:left="4004" w:hanging="430"/>
      </w:pPr>
      <w:rPr>
        <w:rFonts w:hint="default"/>
      </w:rPr>
    </w:lvl>
  </w:abstractNum>
  <w:abstractNum w:abstractNumId="12">
    <w:nsid w:val="787E58A4"/>
    <w:multiLevelType w:val="hybridMultilevel"/>
    <w:tmpl w:val="3F82D5A0"/>
    <w:lvl w:ilvl="0" w:tplc="D01C754E">
      <w:start w:val="1"/>
      <w:numFmt w:val="russianLower"/>
      <w:lvlText w:val="(%1)"/>
      <w:lvlJc w:val="left"/>
      <w:pPr>
        <w:ind w:left="398" w:hanging="290"/>
      </w:pPr>
      <w:rPr>
        <w:rFonts w:ascii="Times New Roman" w:eastAsia="Times New Roman" w:hAnsi="Times New Roman" w:hint="default"/>
        <w:color w:val="1A171C"/>
        <w:spacing w:val="-1"/>
        <w:w w:val="85"/>
        <w:sz w:val="19"/>
        <w:szCs w:val="19"/>
      </w:rPr>
    </w:lvl>
    <w:lvl w:ilvl="1" w:tplc="97E6E1B4">
      <w:start w:val="1"/>
      <w:numFmt w:val="bullet"/>
      <w:lvlText w:val="•"/>
      <w:lvlJc w:val="left"/>
      <w:pPr>
        <w:ind w:left="855" w:hanging="290"/>
      </w:pPr>
      <w:rPr>
        <w:rFonts w:hint="default"/>
      </w:rPr>
    </w:lvl>
    <w:lvl w:ilvl="2" w:tplc="67E8ADA4">
      <w:start w:val="1"/>
      <w:numFmt w:val="bullet"/>
      <w:lvlText w:val="•"/>
      <w:lvlJc w:val="left"/>
      <w:pPr>
        <w:ind w:left="1312" w:hanging="290"/>
      </w:pPr>
      <w:rPr>
        <w:rFonts w:hint="default"/>
      </w:rPr>
    </w:lvl>
    <w:lvl w:ilvl="3" w:tplc="F45E66BC">
      <w:start w:val="1"/>
      <w:numFmt w:val="bullet"/>
      <w:lvlText w:val="•"/>
      <w:lvlJc w:val="left"/>
      <w:pPr>
        <w:ind w:left="1770" w:hanging="290"/>
      </w:pPr>
      <w:rPr>
        <w:rFonts w:hint="default"/>
      </w:rPr>
    </w:lvl>
    <w:lvl w:ilvl="4" w:tplc="C220F4E8">
      <w:start w:val="1"/>
      <w:numFmt w:val="bullet"/>
      <w:lvlText w:val="•"/>
      <w:lvlJc w:val="left"/>
      <w:pPr>
        <w:ind w:left="2227" w:hanging="290"/>
      </w:pPr>
      <w:rPr>
        <w:rFonts w:hint="default"/>
      </w:rPr>
    </w:lvl>
    <w:lvl w:ilvl="5" w:tplc="EB14FBDC">
      <w:start w:val="1"/>
      <w:numFmt w:val="bullet"/>
      <w:lvlText w:val="•"/>
      <w:lvlJc w:val="left"/>
      <w:pPr>
        <w:ind w:left="2684" w:hanging="290"/>
      </w:pPr>
      <w:rPr>
        <w:rFonts w:hint="default"/>
      </w:rPr>
    </w:lvl>
    <w:lvl w:ilvl="6" w:tplc="DE96C4F2">
      <w:start w:val="1"/>
      <w:numFmt w:val="bullet"/>
      <w:lvlText w:val="•"/>
      <w:lvlJc w:val="left"/>
      <w:pPr>
        <w:ind w:left="3141" w:hanging="290"/>
      </w:pPr>
      <w:rPr>
        <w:rFonts w:hint="default"/>
      </w:rPr>
    </w:lvl>
    <w:lvl w:ilvl="7" w:tplc="324C0CDC">
      <w:start w:val="1"/>
      <w:numFmt w:val="bullet"/>
      <w:lvlText w:val="•"/>
      <w:lvlJc w:val="left"/>
      <w:pPr>
        <w:ind w:left="3598" w:hanging="290"/>
      </w:pPr>
      <w:rPr>
        <w:rFonts w:hint="default"/>
      </w:rPr>
    </w:lvl>
    <w:lvl w:ilvl="8" w:tplc="D02E2A94">
      <w:start w:val="1"/>
      <w:numFmt w:val="bullet"/>
      <w:lvlText w:val="•"/>
      <w:lvlJc w:val="left"/>
      <w:pPr>
        <w:ind w:left="4055" w:hanging="290"/>
      </w:pPr>
      <w:rPr>
        <w:rFonts w:hint="default"/>
      </w:rPr>
    </w:lvl>
  </w:abstractNum>
  <w:abstractNum w:abstractNumId="13">
    <w:nsid w:val="7B635859"/>
    <w:multiLevelType w:val="hybridMultilevel"/>
    <w:tmpl w:val="1EAADEEE"/>
    <w:lvl w:ilvl="0" w:tplc="F3D82BC2">
      <w:start w:val="1"/>
      <w:numFmt w:val="decimal"/>
      <w:lvlText w:val="(%1)"/>
      <w:lvlJc w:val="left"/>
      <w:pPr>
        <w:ind w:left="623" w:hanging="508"/>
      </w:pPr>
      <w:rPr>
        <w:rFonts w:ascii="PMingLiU" w:eastAsia="PMingLiU" w:hAnsi="PMingLiU" w:cs="Times New Roman" w:hint="default"/>
        <w:color w:val="1A171C"/>
        <w:spacing w:val="-1"/>
        <w:w w:val="95"/>
        <w:sz w:val="17"/>
        <w:szCs w:val="17"/>
      </w:rPr>
    </w:lvl>
    <w:lvl w:ilvl="1" w:tplc="27C62448">
      <w:start w:val="1"/>
      <w:numFmt w:val="bullet"/>
      <w:lvlText w:val="•"/>
      <w:lvlJc w:val="left"/>
      <w:pPr>
        <w:ind w:left="1059" w:hanging="508"/>
      </w:pPr>
      <w:rPr>
        <w:rFonts w:hint="default"/>
      </w:rPr>
    </w:lvl>
    <w:lvl w:ilvl="2" w:tplc="546AC1A0">
      <w:start w:val="1"/>
      <w:numFmt w:val="bullet"/>
      <w:lvlText w:val="•"/>
      <w:lvlJc w:val="left"/>
      <w:pPr>
        <w:ind w:left="1495" w:hanging="508"/>
      </w:pPr>
      <w:rPr>
        <w:rFonts w:hint="default"/>
      </w:rPr>
    </w:lvl>
    <w:lvl w:ilvl="3" w:tplc="92C631A6">
      <w:start w:val="1"/>
      <w:numFmt w:val="bullet"/>
      <w:lvlText w:val="•"/>
      <w:lvlJc w:val="left"/>
      <w:pPr>
        <w:ind w:left="1930" w:hanging="508"/>
      </w:pPr>
      <w:rPr>
        <w:rFonts w:hint="default"/>
      </w:rPr>
    </w:lvl>
    <w:lvl w:ilvl="4" w:tplc="2F149092">
      <w:start w:val="1"/>
      <w:numFmt w:val="bullet"/>
      <w:lvlText w:val="•"/>
      <w:lvlJc w:val="left"/>
      <w:pPr>
        <w:ind w:left="2366" w:hanging="508"/>
      </w:pPr>
      <w:rPr>
        <w:rFonts w:hint="default"/>
      </w:rPr>
    </w:lvl>
    <w:lvl w:ilvl="5" w:tplc="DA0CA7DA">
      <w:start w:val="1"/>
      <w:numFmt w:val="bullet"/>
      <w:lvlText w:val="•"/>
      <w:lvlJc w:val="left"/>
      <w:pPr>
        <w:ind w:left="2802" w:hanging="508"/>
      </w:pPr>
      <w:rPr>
        <w:rFonts w:hint="default"/>
      </w:rPr>
    </w:lvl>
    <w:lvl w:ilvl="6" w:tplc="F22ACAE6">
      <w:start w:val="1"/>
      <w:numFmt w:val="bullet"/>
      <w:lvlText w:val="•"/>
      <w:lvlJc w:val="left"/>
      <w:pPr>
        <w:ind w:left="3237" w:hanging="508"/>
      </w:pPr>
      <w:rPr>
        <w:rFonts w:hint="default"/>
      </w:rPr>
    </w:lvl>
    <w:lvl w:ilvl="7" w:tplc="6C881C92">
      <w:start w:val="1"/>
      <w:numFmt w:val="bullet"/>
      <w:lvlText w:val="•"/>
      <w:lvlJc w:val="left"/>
      <w:pPr>
        <w:ind w:left="3673" w:hanging="508"/>
      </w:pPr>
      <w:rPr>
        <w:rFonts w:hint="default"/>
      </w:rPr>
    </w:lvl>
    <w:lvl w:ilvl="8" w:tplc="83583952">
      <w:start w:val="1"/>
      <w:numFmt w:val="bullet"/>
      <w:lvlText w:val="•"/>
      <w:lvlJc w:val="left"/>
      <w:pPr>
        <w:ind w:left="4109" w:hanging="508"/>
      </w:pPr>
      <w:rPr>
        <w:rFonts w:hint="default"/>
      </w:rPr>
    </w:lvl>
  </w:abstractNum>
  <w:abstractNum w:abstractNumId="14">
    <w:nsid w:val="7EEB4014"/>
    <w:multiLevelType w:val="hybridMultilevel"/>
    <w:tmpl w:val="230CEF1E"/>
    <w:lvl w:ilvl="0" w:tplc="1AD4AA68">
      <w:start w:val="1"/>
      <w:numFmt w:val="decimal"/>
      <w:lvlText w:val="%1."/>
      <w:lvlJc w:val="left"/>
      <w:pPr>
        <w:ind w:left="113" w:hanging="430"/>
      </w:pPr>
      <w:rPr>
        <w:rFonts w:ascii="PMingLiU" w:eastAsia="PMingLiU" w:hAnsi="PMingLiU" w:cs="Times New Roman" w:hint="default"/>
        <w:color w:val="1A171C"/>
        <w:spacing w:val="-1"/>
        <w:w w:val="106"/>
        <w:sz w:val="19"/>
        <w:szCs w:val="19"/>
      </w:rPr>
    </w:lvl>
    <w:lvl w:ilvl="1" w:tplc="0ACEE672">
      <w:start w:val="1"/>
      <w:numFmt w:val="bullet"/>
      <w:lvlText w:val="•"/>
      <w:lvlJc w:val="left"/>
      <w:pPr>
        <w:ind w:left="600" w:hanging="430"/>
      </w:pPr>
      <w:rPr>
        <w:rFonts w:hint="default"/>
      </w:rPr>
    </w:lvl>
    <w:lvl w:ilvl="2" w:tplc="601206A8">
      <w:start w:val="1"/>
      <w:numFmt w:val="bullet"/>
      <w:lvlText w:val="•"/>
      <w:lvlJc w:val="left"/>
      <w:pPr>
        <w:ind w:left="1087" w:hanging="430"/>
      </w:pPr>
      <w:rPr>
        <w:rFonts w:hint="default"/>
      </w:rPr>
    </w:lvl>
    <w:lvl w:ilvl="3" w:tplc="DFD6B596">
      <w:start w:val="1"/>
      <w:numFmt w:val="bullet"/>
      <w:lvlText w:val="•"/>
      <w:lvlJc w:val="left"/>
      <w:pPr>
        <w:ind w:left="1574" w:hanging="430"/>
      </w:pPr>
      <w:rPr>
        <w:rFonts w:hint="default"/>
      </w:rPr>
    </w:lvl>
    <w:lvl w:ilvl="4" w:tplc="F0EA0250">
      <w:start w:val="1"/>
      <w:numFmt w:val="bullet"/>
      <w:lvlText w:val="•"/>
      <w:lvlJc w:val="left"/>
      <w:pPr>
        <w:ind w:left="2061" w:hanging="430"/>
      </w:pPr>
      <w:rPr>
        <w:rFonts w:hint="default"/>
      </w:rPr>
    </w:lvl>
    <w:lvl w:ilvl="5" w:tplc="0E9822CE">
      <w:start w:val="1"/>
      <w:numFmt w:val="bullet"/>
      <w:lvlText w:val="•"/>
      <w:lvlJc w:val="left"/>
      <w:pPr>
        <w:ind w:left="2547" w:hanging="430"/>
      </w:pPr>
      <w:rPr>
        <w:rFonts w:hint="default"/>
      </w:rPr>
    </w:lvl>
    <w:lvl w:ilvl="6" w:tplc="A6FA4F42">
      <w:start w:val="1"/>
      <w:numFmt w:val="bullet"/>
      <w:lvlText w:val="•"/>
      <w:lvlJc w:val="left"/>
      <w:pPr>
        <w:ind w:left="3034" w:hanging="430"/>
      </w:pPr>
      <w:rPr>
        <w:rFonts w:hint="default"/>
      </w:rPr>
    </w:lvl>
    <w:lvl w:ilvl="7" w:tplc="2A30E9AE">
      <w:start w:val="1"/>
      <w:numFmt w:val="bullet"/>
      <w:lvlText w:val="•"/>
      <w:lvlJc w:val="left"/>
      <w:pPr>
        <w:ind w:left="3521" w:hanging="430"/>
      </w:pPr>
      <w:rPr>
        <w:rFonts w:hint="default"/>
      </w:rPr>
    </w:lvl>
    <w:lvl w:ilvl="8" w:tplc="6B9012CC">
      <w:start w:val="1"/>
      <w:numFmt w:val="bullet"/>
      <w:lvlText w:val="•"/>
      <w:lvlJc w:val="left"/>
      <w:pPr>
        <w:ind w:left="4008" w:hanging="430"/>
      </w:pPr>
      <w:rPr>
        <w:rFonts w:hint="default"/>
      </w:rPr>
    </w:lvl>
  </w:abstractNum>
  <w:num w:numId="1">
    <w:abstractNumId w:val="12"/>
  </w:num>
  <w:num w:numId="2">
    <w:abstractNumId w:val="10"/>
  </w:num>
  <w:num w:numId="3">
    <w:abstractNumId w:val="2"/>
  </w:num>
  <w:num w:numId="4">
    <w:abstractNumId w:val="5"/>
  </w:num>
  <w:num w:numId="5">
    <w:abstractNumId w:val="11"/>
  </w:num>
  <w:num w:numId="6">
    <w:abstractNumId w:val="1"/>
  </w:num>
  <w:num w:numId="7">
    <w:abstractNumId w:val="7"/>
  </w:num>
  <w:num w:numId="8">
    <w:abstractNumId w:val="4"/>
  </w:num>
  <w:num w:numId="9">
    <w:abstractNumId w:val="0"/>
  </w:num>
  <w:num w:numId="10">
    <w:abstractNumId w:val="9"/>
  </w:num>
  <w:num w:numId="11">
    <w:abstractNumId w:val="14"/>
  </w:num>
  <w:num w:numId="12">
    <w:abstractNumId w:val="8"/>
  </w:num>
  <w:num w:numId="13">
    <w:abstractNumId w:val="3"/>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34A"/>
    <w:rsid w:val="000D00A4"/>
    <w:rsid w:val="000E5FD3"/>
    <w:rsid w:val="001B0A67"/>
    <w:rsid w:val="001B434A"/>
    <w:rsid w:val="001D2679"/>
    <w:rsid w:val="00262F6F"/>
    <w:rsid w:val="002A0FD8"/>
    <w:rsid w:val="002D3E68"/>
    <w:rsid w:val="0034539F"/>
    <w:rsid w:val="00367118"/>
    <w:rsid w:val="003E0C24"/>
    <w:rsid w:val="004136C4"/>
    <w:rsid w:val="00460001"/>
    <w:rsid w:val="00485FB4"/>
    <w:rsid w:val="00544E50"/>
    <w:rsid w:val="005528B8"/>
    <w:rsid w:val="00567F04"/>
    <w:rsid w:val="00594B72"/>
    <w:rsid w:val="005A199E"/>
    <w:rsid w:val="005B38F8"/>
    <w:rsid w:val="005E4E7A"/>
    <w:rsid w:val="005F5301"/>
    <w:rsid w:val="006460A0"/>
    <w:rsid w:val="00737044"/>
    <w:rsid w:val="00786049"/>
    <w:rsid w:val="00791649"/>
    <w:rsid w:val="007B01C4"/>
    <w:rsid w:val="007B2F11"/>
    <w:rsid w:val="007B2FD3"/>
    <w:rsid w:val="00811DD1"/>
    <w:rsid w:val="00825DC9"/>
    <w:rsid w:val="00866009"/>
    <w:rsid w:val="008851C0"/>
    <w:rsid w:val="00917726"/>
    <w:rsid w:val="00995B35"/>
    <w:rsid w:val="009E018A"/>
    <w:rsid w:val="00A470E6"/>
    <w:rsid w:val="00AF7480"/>
    <w:rsid w:val="00B664B7"/>
    <w:rsid w:val="00DB45FD"/>
    <w:rsid w:val="00F130D1"/>
    <w:rsid w:val="00F70157"/>
    <w:rsid w:val="00F74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679"/>
    <w:pPr>
      <w:widowControl w:val="0"/>
    </w:pPr>
    <w:rPr>
      <w:lang w:val="en-US" w:eastAsia="en-US"/>
    </w:rPr>
  </w:style>
  <w:style w:type="paragraph" w:styleId="1">
    <w:name w:val="heading 1"/>
    <w:basedOn w:val="a"/>
    <w:link w:val="10"/>
    <w:uiPriority w:val="99"/>
    <w:qFormat/>
    <w:rsid w:val="001D2679"/>
    <w:pPr>
      <w:spacing w:before="120"/>
      <w:ind w:left="391"/>
      <w:outlineLvl w:val="0"/>
    </w:pPr>
    <w:rPr>
      <w:rFonts w:ascii="Book Antiqua" w:hAnsi="Book Antiqua"/>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7329"/>
    <w:rPr>
      <w:rFonts w:asciiTheme="majorHAnsi" w:eastAsiaTheme="majorEastAsia" w:hAnsiTheme="majorHAnsi" w:cstheme="majorBidi"/>
      <w:b/>
      <w:bCs/>
      <w:kern w:val="32"/>
      <w:sz w:val="32"/>
      <w:szCs w:val="32"/>
      <w:lang w:val="en-US" w:eastAsia="en-US"/>
    </w:rPr>
  </w:style>
  <w:style w:type="table" w:customStyle="1" w:styleId="TableNormal1">
    <w:name w:val="Table Normal1"/>
    <w:uiPriority w:val="99"/>
    <w:semiHidden/>
    <w:rsid w:val="001D2679"/>
    <w:pPr>
      <w:widowControl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1D2679"/>
    <w:pPr>
      <w:ind w:left="113" w:firstLine="2"/>
    </w:pPr>
    <w:rPr>
      <w:rFonts w:ascii="PMingLiU" w:eastAsia="PMingLiU" w:hAnsi="PMingLiU"/>
      <w:sz w:val="19"/>
      <w:szCs w:val="19"/>
    </w:rPr>
  </w:style>
  <w:style w:type="character" w:customStyle="1" w:styleId="a4">
    <w:name w:val="Основной текст Знак"/>
    <w:basedOn w:val="a0"/>
    <w:link w:val="a3"/>
    <w:uiPriority w:val="99"/>
    <w:semiHidden/>
    <w:rsid w:val="00D07329"/>
    <w:rPr>
      <w:lang w:val="en-US" w:eastAsia="en-US"/>
    </w:rPr>
  </w:style>
  <w:style w:type="paragraph" w:styleId="a5">
    <w:name w:val="List Paragraph"/>
    <w:basedOn w:val="a"/>
    <w:uiPriority w:val="99"/>
    <w:qFormat/>
    <w:rsid w:val="001D2679"/>
  </w:style>
  <w:style w:type="paragraph" w:customStyle="1" w:styleId="TableParagraph">
    <w:name w:val="Table Paragraph"/>
    <w:basedOn w:val="a"/>
    <w:uiPriority w:val="99"/>
    <w:rsid w:val="001D2679"/>
  </w:style>
  <w:style w:type="paragraph" w:styleId="a6">
    <w:name w:val="Balloon Text"/>
    <w:basedOn w:val="a"/>
    <w:link w:val="a7"/>
    <w:uiPriority w:val="99"/>
    <w:semiHidden/>
    <w:rsid w:val="00AF7480"/>
    <w:rPr>
      <w:rFonts w:ascii="Tahoma" w:hAnsi="Tahoma" w:cs="Tahoma"/>
      <w:sz w:val="16"/>
      <w:szCs w:val="16"/>
    </w:rPr>
  </w:style>
  <w:style w:type="character" w:customStyle="1" w:styleId="a7">
    <w:name w:val="Текст выноски Знак"/>
    <w:basedOn w:val="a0"/>
    <w:link w:val="a6"/>
    <w:uiPriority w:val="99"/>
    <w:semiHidden/>
    <w:locked/>
    <w:rsid w:val="00AF7480"/>
    <w:rPr>
      <w:rFonts w:ascii="Tahoma" w:hAnsi="Tahoma" w:cs="Tahoma"/>
      <w:sz w:val="16"/>
      <w:szCs w:val="16"/>
    </w:rPr>
  </w:style>
  <w:style w:type="paragraph" w:styleId="a8">
    <w:name w:val="footer"/>
    <w:basedOn w:val="a"/>
    <w:link w:val="a9"/>
    <w:uiPriority w:val="99"/>
    <w:rsid w:val="00791649"/>
    <w:pPr>
      <w:tabs>
        <w:tab w:val="center" w:pos="4819"/>
        <w:tab w:val="right" w:pos="9639"/>
      </w:tabs>
    </w:pPr>
  </w:style>
  <w:style w:type="character" w:customStyle="1" w:styleId="a9">
    <w:name w:val="Нижний колонтитул Знак"/>
    <w:basedOn w:val="a0"/>
    <w:link w:val="a8"/>
    <w:uiPriority w:val="99"/>
    <w:locked/>
    <w:rsid w:val="00791649"/>
    <w:rPr>
      <w:rFonts w:cs="Times New Roman"/>
    </w:rPr>
  </w:style>
  <w:style w:type="paragraph" w:styleId="aa">
    <w:name w:val="header"/>
    <w:basedOn w:val="a"/>
    <w:link w:val="ab"/>
    <w:uiPriority w:val="99"/>
    <w:rsid w:val="00791649"/>
    <w:pPr>
      <w:tabs>
        <w:tab w:val="center" w:pos="4819"/>
        <w:tab w:val="right" w:pos="9639"/>
      </w:tabs>
    </w:pPr>
  </w:style>
  <w:style w:type="character" w:customStyle="1" w:styleId="ab">
    <w:name w:val="Верхний колонтитул Знак"/>
    <w:basedOn w:val="a0"/>
    <w:link w:val="aa"/>
    <w:uiPriority w:val="99"/>
    <w:locked/>
    <w:rsid w:val="0079164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679"/>
    <w:pPr>
      <w:widowControl w:val="0"/>
    </w:pPr>
    <w:rPr>
      <w:lang w:val="en-US" w:eastAsia="en-US"/>
    </w:rPr>
  </w:style>
  <w:style w:type="paragraph" w:styleId="1">
    <w:name w:val="heading 1"/>
    <w:basedOn w:val="a"/>
    <w:link w:val="10"/>
    <w:uiPriority w:val="99"/>
    <w:qFormat/>
    <w:rsid w:val="001D2679"/>
    <w:pPr>
      <w:spacing w:before="120"/>
      <w:ind w:left="391"/>
      <w:outlineLvl w:val="0"/>
    </w:pPr>
    <w:rPr>
      <w:rFonts w:ascii="Book Antiqua" w:hAnsi="Book Antiqua"/>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7329"/>
    <w:rPr>
      <w:rFonts w:asciiTheme="majorHAnsi" w:eastAsiaTheme="majorEastAsia" w:hAnsiTheme="majorHAnsi" w:cstheme="majorBidi"/>
      <w:b/>
      <w:bCs/>
      <w:kern w:val="32"/>
      <w:sz w:val="32"/>
      <w:szCs w:val="32"/>
      <w:lang w:val="en-US" w:eastAsia="en-US"/>
    </w:rPr>
  </w:style>
  <w:style w:type="table" w:customStyle="1" w:styleId="TableNormal1">
    <w:name w:val="Table Normal1"/>
    <w:uiPriority w:val="99"/>
    <w:semiHidden/>
    <w:rsid w:val="001D2679"/>
    <w:pPr>
      <w:widowControl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1D2679"/>
    <w:pPr>
      <w:ind w:left="113" w:firstLine="2"/>
    </w:pPr>
    <w:rPr>
      <w:rFonts w:ascii="PMingLiU" w:eastAsia="PMingLiU" w:hAnsi="PMingLiU"/>
      <w:sz w:val="19"/>
      <w:szCs w:val="19"/>
    </w:rPr>
  </w:style>
  <w:style w:type="character" w:customStyle="1" w:styleId="a4">
    <w:name w:val="Основной текст Знак"/>
    <w:basedOn w:val="a0"/>
    <w:link w:val="a3"/>
    <w:uiPriority w:val="99"/>
    <w:semiHidden/>
    <w:rsid w:val="00D07329"/>
    <w:rPr>
      <w:lang w:val="en-US" w:eastAsia="en-US"/>
    </w:rPr>
  </w:style>
  <w:style w:type="paragraph" w:styleId="a5">
    <w:name w:val="List Paragraph"/>
    <w:basedOn w:val="a"/>
    <w:uiPriority w:val="99"/>
    <w:qFormat/>
    <w:rsid w:val="001D2679"/>
  </w:style>
  <w:style w:type="paragraph" w:customStyle="1" w:styleId="TableParagraph">
    <w:name w:val="Table Paragraph"/>
    <w:basedOn w:val="a"/>
    <w:uiPriority w:val="99"/>
    <w:rsid w:val="001D2679"/>
  </w:style>
  <w:style w:type="paragraph" w:styleId="a6">
    <w:name w:val="Balloon Text"/>
    <w:basedOn w:val="a"/>
    <w:link w:val="a7"/>
    <w:uiPriority w:val="99"/>
    <w:semiHidden/>
    <w:rsid w:val="00AF7480"/>
    <w:rPr>
      <w:rFonts w:ascii="Tahoma" w:hAnsi="Tahoma" w:cs="Tahoma"/>
      <w:sz w:val="16"/>
      <w:szCs w:val="16"/>
    </w:rPr>
  </w:style>
  <w:style w:type="character" w:customStyle="1" w:styleId="a7">
    <w:name w:val="Текст выноски Знак"/>
    <w:basedOn w:val="a0"/>
    <w:link w:val="a6"/>
    <w:uiPriority w:val="99"/>
    <w:semiHidden/>
    <w:locked/>
    <w:rsid w:val="00AF7480"/>
    <w:rPr>
      <w:rFonts w:ascii="Tahoma" w:hAnsi="Tahoma" w:cs="Tahoma"/>
      <w:sz w:val="16"/>
      <w:szCs w:val="16"/>
    </w:rPr>
  </w:style>
  <w:style w:type="paragraph" w:styleId="a8">
    <w:name w:val="footer"/>
    <w:basedOn w:val="a"/>
    <w:link w:val="a9"/>
    <w:uiPriority w:val="99"/>
    <w:rsid w:val="00791649"/>
    <w:pPr>
      <w:tabs>
        <w:tab w:val="center" w:pos="4819"/>
        <w:tab w:val="right" w:pos="9639"/>
      </w:tabs>
    </w:pPr>
  </w:style>
  <w:style w:type="character" w:customStyle="1" w:styleId="a9">
    <w:name w:val="Нижний колонтитул Знак"/>
    <w:basedOn w:val="a0"/>
    <w:link w:val="a8"/>
    <w:uiPriority w:val="99"/>
    <w:locked/>
    <w:rsid w:val="00791649"/>
    <w:rPr>
      <w:rFonts w:cs="Times New Roman"/>
    </w:rPr>
  </w:style>
  <w:style w:type="paragraph" w:styleId="aa">
    <w:name w:val="header"/>
    <w:basedOn w:val="a"/>
    <w:link w:val="ab"/>
    <w:uiPriority w:val="99"/>
    <w:rsid w:val="00791649"/>
    <w:pPr>
      <w:tabs>
        <w:tab w:val="center" w:pos="4819"/>
        <w:tab w:val="right" w:pos="9639"/>
      </w:tabs>
    </w:pPr>
  </w:style>
  <w:style w:type="character" w:customStyle="1" w:styleId="ab">
    <w:name w:val="Верхний колонтитул Знак"/>
    <w:basedOn w:val="a0"/>
    <w:link w:val="aa"/>
    <w:uiPriority w:val="99"/>
    <w:locked/>
    <w:rsid w:val="0079164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3318</Words>
  <Characters>18914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Regulation (EU) No 182/2011 of the European Parliament and of the Council of 16 February 2011 laying down the rules and general principles concerning mechanisms for control by Member States of the Commission’s exercise of implementing powers</vt:lpstr>
    </vt:vector>
  </TitlesOfParts>
  <Company>Hewlett-Packard</Company>
  <LinksUpToDate>false</LinksUpToDate>
  <CharactersWithSpaces>22188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(EU) No 182/2011 of the European Parliament and of the Council of 16 February 2011 laying down the rules and general principles concerning mechanisms for control by Member States of the Commission’s exercise of implementing powers</dc:title>
  <dc:creator>Publications Office</dc:creator>
  <cp:lastModifiedBy>пустовит</cp:lastModifiedBy>
  <cp:revision>3</cp:revision>
  <dcterms:created xsi:type="dcterms:W3CDTF">2014-05-30T10:54:00Z</dcterms:created>
  <dcterms:modified xsi:type="dcterms:W3CDTF">2014-05-30T14:05:00Z</dcterms:modified>
</cp:coreProperties>
</file>