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91C" w:rsidRPr="00775E5B" w:rsidRDefault="005D591C">
      <w:pPr>
        <w:pStyle w:val="a3"/>
        <w:rPr>
          <w:rFonts w:ascii="Times New Roman" w:hAnsi="Times New Roman" w:cs="Times New Roman"/>
          <w:b/>
          <w:bCs/>
          <w:color w:val="000000"/>
        </w:rPr>
      </w:pPr>
      <w:bookmarkStart w:id="0" w:name="_GoBack"/>
      <w:bookmarkEnd w:id="0"/>
      <w:r w:rsidRPr="00775E5B">
        <w:rPr>
          <w:rFonts w:ascii="Times New Roman" w:hAnsi="Times New Roman" w:cs="Times New Roman"/>
          <w:b/>
          <w:bCs/>
          <w:color w:val="000000"/>
        </w:rPr>
        <w:t>TWINNING PROJECT</w:t>
      </w:r>
    </w:p>
    <w:p w:rsidR="005D591C" w:rsidRPr="00775E5B" w:rsidRDefault="005D591C">
      <w:pPr>
        <w:pStyle w:val="a3"/>
        <w:rPr>
          <w:rFonts w:ascii="Times New Roman" w:hAnsi="Times New Roman" w:cs="Times New Roman"/>
          <w:b/>
          <w:bCs/>
          <w:color w:val="000000"/>
        </w:rPr>
      </w:pPr>
    </w:p>
    <w:p w:rsidR="005D591C" w:rsidRPr="00775E5B" w:rsidRDefault="005D591C">
      <w:pPr>
        <w:jc w:val="center"/>
        <w:rPr>
          <w:b/>
          <w:bCs/>
          <w:color w:val="000000"/>
          <w:sz w:val="40"/>
          <w:szCs w:val="40"/>
        </w:rPr>
      </w:pPr>
      <w:r w:rsidRPr="00775E5B">
        <w:rPr>
          <w:b/>
          <w:bCs/>
          <w:color w:val="000000"/>
          <w:sz w:val="40"/>
          <w:szCs w:val="40"/>
        </w:rPr>
        <w:t xml:space="preserve">Support to Development Process in the State Statistics Service of Ukraine with the Objective to Enhance its Capacity and Production </w:t>
      </w:r>
    </w:p>
    <w:p w:rsidR="005D591C" w:rsidRPr="00775E5B" w:rsidRDefault="005D591C">
      <w:pPr>
        <w:jc w:val="center"/>
        <w:rPr>
          <w:b/>
          <w:bCs/>
          <w:snapToGrid w:val="0"/>
          <w:color w:val="000000"/>
          <w:sz w:val="40"/>
          <w:szCs w:val="40"/>
          <w:lang w:eastAsia="en-GB"/>
        </w:rPr>
      </w:pPr>
    </w:p>
    <w:p w:rsidR="005D591C" w:rsidRPr="00775E5B" w:rsidRDefault="005D591C">
      <w:pPr>
        <w:jc w:val="center"/>
        <w:rPr>
          <w:b/>
          <w:bCs/>
          <w:snapToGrid w:val="0"/>
          <w:color w:val="000000"/>
          <w:sz w:val="40"/>
          <w:szCs w:val="40"/>
          <w:lang w:eastAsia="en-GB"/>
        </w:rPr>
      </w:pPr>
      <w:r w:rsidRPr="00775E5B">
        <w:rPr>
          <w:b/>
          <w:bCs/>
          <w:snapToGrid w:val="0"/>
          <w:color w:val="000000"/>
          <w:sz w:val="40"/>
          <w:szCs w:val="40"/>
          <w:lang w:eastAsia="en-GB"/>
        </w:rPr>
        <w:t>Ukraine</w:t>
      </w:r>
    </w:p>
    <w:p w:rsidR="005D591C" w:rsidRPr="00775E5B" w:rsidRDefault="005D591C">
      <w:pPr>
        <w:tabs>
          <w:tab w:val="left" w:pos="8412"/>
        </w:tabs>
        <w:rPr>
          <w:b/>
          <w:bCs/>
          <w:color w:val="000000"/>
          <w:sz w:val="28"/>
          <w:szCs w:val="28"/>
        </w:rPr>
      </w:pPr>
    </w:p>
    <w:p w:rsidR="005D591C" w:rsidRPr="00775E5B" w:rsidRDefault="005D591C">
      <w:pPr>
        <w:jc w:val="both"/>
        <w:rPr>
          <w:b/>
          <w:bCs/>
          <w:color w:val="000000"/>
          <w:sz w:val="16"/>
          <w:szCs w:val="16"/>
        </w:rPr>
      </w:pPr>
    </w:p>
    <w:p w:rsidR="005D591C" w:rsidRPr="00775E5B" w:rsidRDefault="005D591C">
      <w:pPr>
        <w:jc w:val="both"/>
        <w:rPr>
          <w:b/>
          <w:bCs/>
          <w:color w:val="000000"/>
          <w:sz w:val="16"/>
          <w:szCs w:val="16"/>
        </w:rPr>
      </w:pPr>
    </w:p>
    <w:p w:rsidR="005D591C" w:rsidRPr="00775E5B" w:rsidRDefault="005D591C">
      <w:pPr>
        <w:jc w:val="both"/>
        <w:rPr>
          <w:color w:val="000000"/>
          <w:sz w:val="28"/>
          <w:szCs w:val="28"/>
        </w:rPr>
      </w:pPr>
    </w:p>
    <w:p w:rsidR="005D591C" w:rsidRPr="00775E5B" w:rsidRDefault="00572DF3">
      <w:pPr>
        <w:jc w:val="both"/>
        <w:rPr>
          <w:color w:val="000000"/>
          <w:sz w:val="28"/>
          <w:szCs w:val="28"/>
        </w:rPr>
      </w:pPr>
      <w:r>
        <w:rPr>
          <w:noProof/>
          <w:lang w:val="uk-UA" w:eastAsia="uk-UA"/>
        </w:rPr>
        <w:drawing>
          <wp:anchor distT="0" distB="0" distL="114300" distR="114300" simplePos="0" relativeHeight="251658240" behindDoc="0" locked="1" layoutInCell="0" allowOverlap="1">
            <wp:simplePos x="0" y="0"/>
            <wp:positionH relativeFrom="column">
              <wp:posOffset>2237740</wp:posOffset>
            </wp:positionH>
            <wp:positionV relativeFrom="paragraph">
              <wp:posOffset>-125730</wp:posOffset>
            </wp:positionV>
            <wp:extent cx="1463040" cy="948690"/>
            <wp:effectExtent l="0" t="0" r="3810" b="3810"/>
            <wp:wrapNone/>
            <wp:docPr id="3" name="Picture 2" descr="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è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948690"/>
                    </a:xfrm>
                    <a:prstGeom prst="rect">
                      <a:avLst/>
                    </a:prstGeom>
                    <a:noFill/>
                  </pic:spPr>
                </pic:pic>
              </a:graphicData>
            </a:graphic>
            <wp14:sizeRelH relativeFrom="page">
              <wp14:pctWidth>0</wp14:pctWidth>
            </wp14:sizeRelH>
            <wp14:sizeRelV relativeFrom="page">
              <wp14:pctHeight>0</wp14:pctHeight>
            </wp14:sizeRelV>
          </wp:anchor>
        </w:drawing>
      </w:r>
    </w:p>
    <w:p w:rsidR="005D591C" w:rsidRPr="00775E5B" w:rsidRDefault="005D591C">
      <w:pPr>
        <w:jc w:val="both"/>
        <w:rPr>
          <w:color w:val="000000"/>
          <w:sz w:val="28"/>
          <w:szCs w:val="28"/>
        </w:rPr>
      </w:pPr>
    </w:p>
    <w:p w:rsidR="005D591C" w:rsidRPr="00775E5B" w:rsidRDefault="005D591C">
      <w:pPr>
        <w:jc w:val="both"/>
        <w:rPr>
          <w:color w:val="000000"/>
        </w:rPr>
      </w:pPr>
    </w:p>
    <w:p w:rsidR="005D591C" w:rsidRPr="00775E5B" w:rsidRDefault="005D591C">
      <w:pPr>
        <w:jc w:val="both"/>
        <w:rPr>
          <w:color w:val="000000"/>
        </w:rPr>
      </w:pPr>
    </w:p>
    <w:p w:rsidR="005D591C" w:rsidRPr="00775E5B" w:rsidRDefault="005D591C">
      <w:pPr>
        <w:jc w:val="both"/>
        <w:rPr>
          <w:color w:val="000000"/>
        </w:rPr>
      </w:pPr>
    </w:p>
    <w:p w:rsidR="005D591C" w:rsidRPr="00775E5B" w:rsidRDefault="005D591C">
      <w:pPr>
        <w:jc w:val="both"/>
        <w:rPr>
          <w:color w:val="000000"/>
        </w:rPr>
      </w:pPr>
    </w:p>
    <w:p w:rsidR="005D591C" w:rsidRPr="00775E5B" w:rsidRDefault="005D591C">
      <w:pPr>
        <w:jc w:val="center"/>
        <w:rPr>
          <w:color w:val="000000"/>
        </w:rPr>
      </w:pPr>
    </w:p>
    <w:p w:rsidR="005D591C" w:rsidRPr="00775E5B" w:rsidRDefault="005D591C">
      <w:pPr>
        <w:jc w:val="center"/>
        <w:outlineLvl w:val="0"/>
        <w:rPr>
          <w:b/>
          <w:bCs/>
          <w:color w:val="000000"/>
          <w:sz w:val="40"/>
          <w:szCs w:val="40"/>
        </w:rPr>
      </w:pPr>
      <w:r w:rsidRPr="00775E5B">
        <w:rPr>
          <w:b/>
          <w:bCs/>
          <w:color w:val="000000"/>
          <w:sz w:val="40"/>
          <w:szCs w:val="40"/>
        </w:rPr>
        <w:t xml:space="preserve">MISSION REPORT </w:t>
      </w:r>
    </w:p>
    <w:p w:rsidR="005D591C" w:rsidRPr="00775E5B" w:rsidRDefault="005D591C">
      <w:pPr>
        <w:jc w:val="center"/>
        <w:rPr>
          <w:b/>
          <w:bCs/>
          <w:color w:val="000000"/>
          <w:sz w:val="28"/>
          <w:szCs w:val="28"/>
        </w:rPr>
      </w:pPr>
    </w:p>
    <w:p w:rsidR="005D591C" w:rsidRPr="00775E5B" w:rsidRDefault="005D591C">
      <w:pPr>
        <w:jc w:val="center"/>
        <w:rPr>
          <w:b/>
          <w:bCs/>
          <w:color w:val="000000"/>
          <w:sz w:val="28"/>
          <w:szCs w:val="28"/>
        </w:rPr>
      </w:pPr>
      <w:proofErr w:type="gramStart"/>
      <w:r w:rsidRPr="00775E5B">
        <w:rPr>
          <w:b/>
          <w:bCs/>
          <w:color w:val="000000"/>
          <w:sz w:val="28"/>
          <w:szCs w:val="28"/>
        </w:rPr>
        <w:t>on</w:t>
      </w:r>
      <w:proofErr w:type="gramEnd"/>
    </w:p>
    <w:p w:rsidR="005D591C" w:rsidRPr="00775E5B" w:rsidRDefault="005D591C">
      <w:pPr>
        <w:jc w:val="center"/>
        <w:rPr>
          <w:b/>
          <w:bCs/>
          <w:color w:val="000000"/>
          <w:sz w:val="28"/>
          <w:szCs w:val="28"/>
        </w:rPr>
      </w:pPr>
    </w:p>
    <w:p w:rsidR="005D591C" w:rsidRPr="00775E5B" w:rsidRDefault="005D591C">
      <w:pPr>
        <w:jc w:val="center"/>
        <w:rPr>
          <w:b/>
          <w:bCs/>
          <w:color w:val="000000"/>
          <w:sz w:val="28"/>
          <w:szCs w:val="28"/>
        </w:rPr>
      </w:pPr>
      <w:proofErr w:type="gramStart"/>
      <w:r w:rsidRPr="00775E5B">
        <w:rPr>
          <w:b/>
          <w:bCs/>
          <w:color w:val="000000"/>
          <w:sz w:val="28"/>
          <w:szCs w:val="28"/>
        </w:rPr>
        <w:t>Component 9</w:t>
      </w:r>
      <w:r>
        <w:rPr>
          <w:b/>
          <w:bCs/>
          <w:color w:val="000000"/>
          <w:sz w:val="28"/>
          <w:szCs w:val="28"/>
        </w:rPr>
        <w:t>.</w:t>
      </w:r>
      <w:proofErr w:type="gramEnd"/>
      <w:r w:rsidRPr="00775E5B">
        <w:rPr>
          <w:b/>
          <w:bCs/>
          <w:color w:val="000000"/>
          <w:sz w:val="28"/>
          <w:szCs w:val="28"/>
        </w:rPr>
        <w:t xml:space="preserve"> Statistical Business Register</w:t>
      </w:r>
    </w:p>
    <w:p w:rsidR="005D591C" w:rsidRPr="00775E5B" w:rsidRDefault="005D591C">
      <w:pPr>
        <w:jc w:val="center"/>
        <w:rPr>
          <w:b/>
          <w:bCs/>
          <w:color w:val="000000"/>
          <w:sz w:val="28"/>
          <w:szCs w:val="28"/>
        </w:rPr>
      </w:pPr>
    </w:p>
    <w:p w:rsidR="005D591C" w:rsidRPr="00775E5B" w:rsidRDefault="005D591C" w:rsidP="00A2780C">
      <w:pPr>
        <w:jc w:val="center"/>
        <w:rPr>
          <w:b/>
          <w:bCs/>
          <w:color w:val="000000"/>
          <w:sz w:val="28"/>
          <w:szCs w:val="28"/>
        </w:rPr>
      </w:pPr>
      <w:r w:rsidRPr="00775E5B">
        <w:rPr>
          <w:b/>
          <w:bCs/>
          <w:color w:val="000000"/>
          <w:sz w:val="28"/>
          <w:szCs w:val="28"/>
        </w:rPr>
        <w:t>Activity 9.4 Recommendations on the results of special testing to identify enterprise groups in the statistical business register</w:t>
      </w:r>
    </w:p>
    <w:p w:rsidR="005D591C" w:rsidRPr="00775E5B" w:rsidRDefault="005D591C">
      <w:pPr>
        <w:pStyle w:val="7"/>
        <w:rPr>
          <w:rFonts w:ascii="Times New Roman" w:hAnsi="Times New Roman" w:cs="Times New Roman"/>
          <w:color w:val="000000"/>
        </w:rPr>
      </w:pPr>
    </w:p>
    <w:p w:rsidR="005D591C" w:rsidRPr="00775E5B" w:rsidRDefault="005D591C">
      <w:pPr>
        <w:jc w:val="center"/>
        <w:rPr>
          <w:b/>
          <w:bCs/>
          <w:color w:val="000000"/>
        </w:rPr>
      </w:pPr>
    </w:p>
    <w:p w:rsidR="005D591C" w:rsidRPr="00775E5B" w:rsidRDefault="005D591C">
      <w:pPr>
        <w:jc w:val="center"/>
        <w:rPr>
          <w:b/>
          <w:bCs/>
          <w:color w:val="000000"/>
        </w:rPr>
      </w:pPr>
    </w:p>
    <w:p w:rsidR="005D591C" w:rsidRPr="00775E5B" w:rsidRDefault="005D591C">
      <w:pPr>
        <w:spacing w:line="288" w:lineRule="auto"/>
        <w:jc w:val="center"/>
        <w:outlineLvl w:val="0"/>
        <w:rPr>
          <w:color w:val="000000"/>
          <w:sz w:val="22"/>
          <w:szCs w:val="22"/>
        </w:rPr>
      </w:pPr>
      <w:r w:rsidRPr="00775E5B">
        <w:rPr>
          <w:color w:val="000000"/>
          <w:sz w:val="22"/>
          <w:szCs w:val="22"/>
        </w:rPr>
        <w:t xml:space="preserve">Mission carried out by </w:t>
      </w:r>
      <w:proofErr w:type="spellStart"/>
      <w:r w:rsidRPr="00775E5B">
        <w:rPr>
          <w:color w:val="000000"/>
          <w:sz w:val="22"/>
          <w:szCs w:val="22"/>
        </w:rPr>
        <w:t>Sarmite</w:t>
      </w:r>
      <w:proofErr w:type="spellEnd"/>
      <w:r w:rsidRPr="00775E5B">
        <w:rPr>
          <w:color w:val="000000"/>
          <w:sz w:val="22"/>
          <w:szCs w:val="22"/>
        </w:rPr>
        <w:t xml:space="preserve"> </w:t>
      </w:r>
      <w:proofErr w:type="spellStart"/>
      <w:r w:rsidRPr="00775E5B">
        <w:rPr>
          <w:color w:val="000000"/>
          <w:sz w:val="22"/>
          <w:szCs w:val="22"/>
        </w:rPr>
        <w:t>Prole</w:t>
      </w:r>
      <w:proofErr w:type="spellEnd"/>
      <w:r w:rsidRPr="00775E5B">
        <w:rPr>
          <w:color w:val="000000"/>
          <w:sz w:val="22"/>
          <w:szCs w:val="22"/>
        </w:rPr>
        <w:t xml:space="preserve"> and Inga </w:t>
      </w:r>
      <w:proofErr w:type="spellStart"/>
      <w:r w:rsidRPr="00775E5B">
        <w:rPr>
          <w:color w:val="000000"/>
          <w:sz w:val="22"/>
          <w:szCs w:val="22"/>
        </w:rPr>
        <w:t>Oksentjuka</w:t>
      </w:r>
      <w:proofErr w:type="spellEnd"/>
      <w:r w:rsidRPr="00775E5B">
        <w:rPr>
          <w:color w:val="000000"/>
          <w:sz w:val="22"/>
          <w:szCs w:val="22"/>
        </w:rPr>
        <w:t xml:space="preserve">, Central Statistical Bureau of Latvia </w:t>
      </w:r>
    </w:p>
    <w:p w:rsidR="005D591C" w:rsidRPr="00775E5B" w:rsidRDefault="005D591C">
      <w:pPr>
        <w:spacing w:line="288" w:lineRule="auto"/>
        <w:jc w:val="center"/>
        <w:outlineLvl w:val="0"/>
        <w:rPr>
          <w:color w:val="000000"/>
          <w:sz w:val="22"/>
          <w:szCs w:val="22"/>
        </w:rPr>
      </w:pPr>
      <w:r w:rsidRPr="00775E5B">
        <w:rPr>
          <w:color w:val="000000"/>
          <w:sz w:val="22"/>
          <w:szCs w:val="22"/>
        </w:rPr>
        <w:tab/>
      </w:r>
    </w:p>
    <w:p w:rsidR="005D591C" w:rsidRPr="00775E5B" w:rsidRDefault="005D591C">
      <w:pPr>
        <w:spacing w:line="288" w:lineRule="auto"/>
        <w:jc w:val="center"/>
        <w:outlineLvl w:val="0"/>
        <w:rPr>
          <w:color w:val="000000"/>
          <w:sz w:val="22"/>
          <w:szCs w:val="22"/>
        </w:rPr>
      </w:pPr>
      <w:r w:rsidRPr="00775E5B">
        <w:rPr>
          <w:color w:val="000000"/>
          <w:sz w:val="22"/>
          <w:szCs w:val="22"/>
        </w:rPr>
        <w:t>21 – 24 April, 2015</w:t>
      </w:r>
    </w:p>
    <w:p w:rsidR="005D591C" w:rsidRPr="00775E5B" w:rsidRDefault="005D591C">
      <w:pPr>
        <w:jc w:val="both"/>
        <w:rPr>
          <w:color w:val="000000"/>
          <w:sz w:val="22"/>
          <w:szCs w:val="22"/>
        </w:rPr>
      </w:pPr>
    </w:p>
    <w:p w:rsidR="005D591C" w:rsidRPr="00775E5B" w:rsidRDefault="005D591C">
      <w:pPr>
        <w:jc w:val="center"/>
        <w:rPr>
          <w:color w:val="000000"/>
          <w:sz w:val="22"/>
          <w:szCs w:val="22"/>
        </w:rPr>
      </w:pPr>
      <w:r w:rsidRPr="00775E5B">
        <w:rPr>
          <w:color w:val="000000"/>
          <w:sz w:val="22"/>
          <w:szCs w:val="22"/>
        </w:rPr>
        <w:t>Version: Draft</w:t>
      </w:r>
    </w:p>
    <w:p w:rsidR="005D591C" w:rsidRPr="00775E5B" w:rsidRDefault="005D591C">
      <w:pPr>
        <w:jc w:val="both"/>
        <w:rPr>
          <w:color w:val="000000"/>
          <w:sz w:val="22"/>
          <w:szCs w:val="22"/>
        </w:rPr>
      </w:pPr>
    </w:p>
    <w:p w:rsidR="005D591C" w:rsidRPr="00775E5B" w:rsidRDefault="005D591C">
      <w:pPr>
        <w:jc w:val="center"/>
        <w:rPr>
          <w:color w:val="000000"/>
          <w:sz w:val="22"/>
          <w:szCs w:val="22"/>
        </w:rPr>
      </w:pPr>
    </w:p>
    <w:p w:rsidR="005D591C" w:rsidRPr="00775E5B" w:rsidRDefault="005D591C">
      <w:pPr>
        <w:jc w:val="center"/>
        <w:rPr>
          <w:color w:val="000000"/>
          <w:sz w:val="22"/>
          <w:szCs w:val="22"/>
        </w:rPr>
      </w:pPr>
    </w:p>
    <w:p w:rsidR="005D591C" w:rsidRPr="00775E5B" w:rsidRDefault="005D591C">
      <w:pPr>
        <w:jc w:val="center"/>
        <w:rPr>
          <w:color w:val="000000"/>
          <w:sz w:val="22"/>
          <w:szCs w:val="22"/>
        </w:rPr>
      </w:pPr>
    </w:p>
    <w:tbl>
      <w:tblPr>
        <w:tblW w:w="0" w:type="auto"/>
        <w:tblInd w:w="-68" w:type="dxa"/>
        <w:tblLayout w:type="fixed"/>
        <w:tblCellMar>
          <w:left w:w="70" w:type="dxa"/>
          <w:right w:w="70" w:type="dxa"/>
        </w:tblCellMar>
        <w:tblLook w:val="01E0" w:firstRow="1" w:lastRow="1" w:firstColumn="1" w:lastColumn="1" w:noHBand="0" w:noVBand="0"/>
      </w:tblPr>
      <w:tblGrid>
        <w:gridCol w:w="3367"/>
        <w:gridCol w:w="2234"/>
        <w:gridCol w:w="3687"/>
      </w:tblGrid>
      <w:tr w:rsidR="005D591C" w:rsidRPr="00775E5B">
        <w:trPr>
          <w:trHeight w:val="546"/>
        </w:trPr>
        <w:tc>
          <w:tcPr>
            <w:tcW w:w="3367" w:type="dxa"/>
            <w:shd w:val="clear" w:color="auto" w:fill="FFFFFF"/>
          </w:tcPr>
          <w:p w:rsidR="005D591C" w:rsidRPr="00775E5B" w:rsidRDefault="00572DF3">
            <w:pPr>
              <w:jc w:val="center"/>
              <w:rPr>
                <w:color w:val="000000"/>
              </w:rPr>
            </w:pPr>
            <w:r>
              <w:rPr>
                <w:noProof/>
                <w:color w:val="000000"/>
                <w:lang w:val="uk-UA" w:eastAsia="uk-UA"/>
              </w:rPr>
              <w:drawing>
                <wp:inline distT="0" distB="0" distL="0" distR="0">
                  <wp:extent cx="1052195" cy="543560"/>
                  <wp:effectExtent l="0" t="0" r="0" b="8890"/>
                  <wp:docPr id="1"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2195" cy="543560"/>
                          </a:xfrm>
                          <a:prstGeom prst="rect">
                            <a:avLst/>
                          </a:prstGeom>
                          <a:noFill/>
                          <a:ln>
                            <a:noFill/>
                          </a:ln>
                        </pic:spPr>
                      </pic:pic>
                    </a:graphicData>
                  </a:graphic>
                </wp:inline>
              </w:drawing>
            </w:r>
          </w:p>
        </w:tc>
        <w:tc>
          <w:tcPr>
            <w:tcW w:w="2234" w:type="dxa"/>
            <w:shd w:val="clear" w:color="auto" w:fill="FFFFFF"/>
          </w:tcPr>
          <w:p w:rsidR="005D591C" w:rsidRPr="00775E5B" w:rsidRDefault="005D591C">
            <w:pPr>
              <w:pStyle w:val="a3"/>
              <w:rPr>
                <w:rFonts w:ascii="Times New Roman" w:hAnsi="Times New Roman" w:cs="Times New Roman"/>
                <w:color w:val="000000"/>
                <w:sz w:val="22"/>
                <w:szCs w:val="22"/>
              </w:rPr>
            </w:pPr>
          </w:p>
        </w:tc>
        <w:tc>
          <w:tcPr>
            <w:tcW w:w="3687" w:type="dxa"/>
            <w:shd w:val="clear" w:color="auto" w:fill="FFFFFF"/>
          </w:tcPr>
          <w:p w:rsidR="005D591C" w:rsidRDefault="00572DF3">
            <w:pPr>
              <w:pStyle w:val="a3"/>
              <w:rPr>
                <w:rFonts w:ascii="Times New Roman" w:hAnsi="Times New Roman" w:cs="Times New Roman"/>
                <w:color w:val="000000"/>
                <w:sz w:val="22"/>
                <w:szCs w:val="22"/>
              </w:rPr>
            </w:pPr>
            <w:r>
              <w:rPr>
                <w:noProof/>
                <w:color w:val="000000"/>
                <w:sz w:val="22"/>
                <w:szCs w:val="22"/>
                <w:lang w:val="uk-UA" w:eastAsia="uk-UA"/>
              </w:rPr>
              <w:drawing>
                <wp:inline distT="0" distB="0" distL="0" distR="0">
                  <wp:extent cx="690245" cy="69024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0245" cy="690245"/>
                          </a:xfrm>
                          <a:prstGeom prst="rect">
                            <a:avLst/>
                          </a:prstGeom>
                          <a:noFill/>
                          <a:ln>
                            <a:noFill/>
                          </a:ln>
                        </pic:spPr>
                      </pic:pic>
                    </a:graphicData>
                  </a:graphic>
                </wp:inline>
              </w:drawing>
            </w:r>
          </w:p>
          <w:p w:rsidR="005D591C" w:rsidRDefault="005D591C">
            <w:pPr>
              <w:pStyle w:val="a3"/>
              <w:rPr>
                <w:rFonts w:ascii="Times New Roman" w:hAnsi="Times New Roman" w:cs="Times New Roman"/>
                <w:color w:val="000000"/>
                <w:sz w:val="22"/>
                <w:szCs w:val="22"/>
                <w:lang w:val="lv-LV"/>
              </w:rPr>
            </w:pPr>
            <w:r w:rsidRPr="005C00CE">
              <w:rPr>
                <w:rFonts w:ascii="Times New Roman" w:hAnsi="Times New Roman" w:cs="Times New Roman"/>
                <w:color w:val="000000"/>
                <w:sz w:val="22"/>
                <w:szCs w:val="22"/>
                <w:lang w:val="lv-LV"/>
              </w:rPr>
              <w:t xml:space="preserve">Centrālā statistikas </w:t>
            </w:r>
          </w:p>
          <w:p w:rsidR="005D591C" w:rsidRPr="005C00CE" w:rsidRDefault="005D591C">
            <w:pPr>
              <w:pStyle w:val="a3"/>
              <w:rPr>
                <w:rFonts w:ascii="Times New Roman" w:hAnsi="Times New Roman" w:cs="Times New Roman"/>
                <w:color w:val="000000"/>
                <w:sz w:val="22"/>
                <w:szCs w:val="22"/>
                <w:lang w:val="lv-LV"/>
              </w:rPr>
            </w:pPr>
            <w:r w:rsidRPr="005C00CE">
              <w:rPr>
                <w:rFonts w:ascii="Times New Roman" w:hAnsi="Times New Roman" w:cs="Times New Roman"/>
                <w:color w:val="000000"/>
                <w:sz w:val="22"/>
                <w:szCs w:val="22"/>
                <w:lang w:val="lv-LV"/>
              </w:rPr>
              <w:t>pārvalde</w:t>
            </w:r>
          </w:p>
          <w:p w:rsidR="005D591C" w:rsidRPr="00775E5B" w:rsidRDefault="005D591C">
            <w:pPr>
              <w:pStyle w:val="a3"/>
              <w:rPr>
                <w:rFonts w:ascii="Times New Roman" w:hAnsi="Times New Roman" w:cs="Times New Roman"/>
                <w:color w:val="000000"/>
                <w:sz w:val="22"/>
                <w:szCs w:val="22"/>
              </w:rPr>
            </w:pPr>
          </w:p>
        </w:tc>
      </w:tr>
      <w:tr w:rsidR="005D591C" w:rsidRPr="00775E5B">
        <w:trPr>
          <w:trHeight w:val="555"/>
        </w:trPr>
        <w:tc>
          <w:tcPr>
            <w:tcW w:w="3367" w:type="dxa"/>
            <w:shd w:val="clear" w:color="auto" w:fill="FFFFFF"/>
          </w:tcPr>
          <w:p w:rsidR="005D591C" w:rsidRPr="00775E5B" w:rsidRDefault="005D591C">
            <w:pPr>
              <w:jc w:val="center"/>
              <w:rPr>
                <w:color w:val="000000"/>
              </w:rPr>
            </w:pPr>
          </w:p>
        </w:tc>
        <w:tc>
          <w:tcPr>
            <w:tcW w:w="2234" w:type="dxa"/>
            <w:shd w:val="clear" w:color="auto" w:fill="FFFFFF"/>
          </w:tcPr>
          <w:p w:rsidR="005D591C" w:rsidRPr="00775E5B" w:rsidRDefault="005D591C">
            <w:pPr>
              <w:pStyle w:val="a3"/>
              <w:rPr>
                <w:rFonts w:ascii="Times New Roman" w:hAnsi="Times New Roman" w:cs="Times New Roman"/>
                <w:color w:val="000000"/>
                <w:sz w:val="22"/>
                <w:szCs w:val="22"/>
              </w:rPr>
            </w:pPr>
          </w:p>
        </w:tc>
        <w:tc>
          <w:tcPr>
            <w:tcW w:w="3687" w:type="dxa"/>
            <w:shd w:val="clear" w:color="auto" w:fill="FFFFFF"/>
          </w:tcPr>
          <w:p w:rsidR="005D591C" w:rsidRPr="00775E5B" w:rsidRDefault="005D591C">
            <w:pPr>
              <w:pStyle w:val="a3"/>
              <w:rPr>
                <w:rFonts w:ascii="Times New Roman" w:hAnsi="Times New Roman" w:cs="Times New Roman"/>
                <w:color w:val="000000"/>
                <w:sz w:val="22"/>
                <w:szCs w:val="22"/>
              </w:rPr>
            </w:pPr>
          </w:p>
        </w:tc>
      </w:tr>
    </w:tbl>
    <w:p w:rsidR="005D591C" w:rsidRPr="00775E5B" w:rsidRDefault="005D591C">
      <w:pPr>
        <w:jc w:val="center"/>
        <w:rPr>
          <w:i/>
          <w:iCs/>
          <w:color w:val="000000"/>
        </w:rPr>
      </w:pPr>
      <w:r w:rsidRPr="00775E5B">
        <w:rPr>
          <w:b/>
          <w:bCs/>
          <w:i/>
          <w:iCs/>
          <w:color w:val="000000"/>
          <w:highlight w:val="yellow"/>
        </w:rPr>
        <w:t>IPA 2009</w:t>
      </w:r>
    </w:p>
    <w:p w:rsidR="005D591C" w:rsidRPr="00775E5B" w:rsidRDefault="005D591C">
      <w:pPr>
        <w:rPr>
          <w:color w:val="000000"/>
        </w:rPr>
      </w:pPr>
    </w:p>
    <w:p w:rsidR="005D591C" w:rsidRPr="00775E5B" w:rsidRDefault="005D591C">
      <w:pPr>
        <w:jc w:val="both"/>
        <w:outlineLvl w:val="0"/>
        <w:rPr>
          <w:i/>
          <w:iCs/>
          <w:color w:val="000000"/>
        </w:rPr>
      </w:pPr>
      <w:r w:rsidRPr="00775E5B">
        <w:rPr>
          <w:i/>
          <w:iCs/>
          <w:color w:val="000000"/>
        </w:rPr>
        <w:t>Author’s name, address, e-mail (keep the relevant information)</w:t>
      </w:r>
    </w:p>
    <w:p w:rsidR="005D591C" w:rsidRPr="00485E59" w:rsidRDefault="005D591C" w:rsidP="00485E59"/>
    <w:p w:rsidR="005D591C" w:rsidRPr="00485E59" w:rsidRDefault="005D591C" w:rsidP="00485E59">
      <w:proofErr w:type="spellStart"/>
      <w:r w:rsidRPr="00485E59">
        <w:t>Sarmite</w:t>
      </w:r>
      <w:proofErr w:type="spellEnd"/>
      <w:r w:rsidRPr="00485E59">
        <w:t xml:space="preserve"> </w:t>
      </w:r>
      <w:proofErr w:type="spellStart"/>
      <w:r w:rsidRPr="00485E59">
        <w:t>Prole</w:t>
      </w:r>
      <w:proofErr w:type="spellEnd"/>
    </w:p>
    <w:p w:rsidR="005D591C" w:rsidRPr="00485E59" w:rsidRDefault="005D591C" w:rsidP="00485E59">
      <w:r w:rsidRPr="00485E59">
        <w:t>Central Statistical Bureau of Latvia</w:t>
      </w:r>
    </w:p>
    <w:p w:rsidR="005D591C" w:rsidRPr="00485E59" w:rsidRDefault="005D591C" w:rsidP="00485E59">
      <w:r w:rsidRPr="00485E59">
        <w:t>Business Statistics Department</w:t>
      </w:r>
    </w:p>
    <w:p w:rsidR="005D591C" w:rsidRPr="00485E59" w:rsidRDefault="005D591C" w:rsidP="00485E59">
      <w:r w:rsidRPr="00485E59">
        <w:t>Business Register Section</w:t>
      </w:r>
    </w:p>
    <w:p w:rsidR="005D591C" w:rsidRPr="00485E59" w:rsidRDefault="005D591C" w:rsidP="00485E59">
      <w:proofErr w:type="spellStart"/>
      <w:r w:rsidRPr="00485E59">
        <w:t>Lacplesa</w:t>
      </w:r>
      <w:proofErr w:type="spellEnd"/>
      <w:r w:rsidRPr="00485E59">
        <w:t xml:space="preserve"> Street 1</w:t>
      </w:r>
    </w:p>
    <w:p w:rsidR="005D591C" w:rsidRPr="00485E59" w:rsidRDefault="005D591C" w:rsidP="00485E59">
      <w:r w:rsidRPr="00485E59">
        <w:t>Riga, LV-1301</w:t>
      </w:r>
    </w:p>
    <w:p w:rsidR="005D591C" w:rsidRPr="00485E59" w:rsidRDefault="005D591C" w:rsidP="00485E59">
      <w:r w:rsidRPr="00485E59">
        <w:t>Latvia</w:t>
      </w:r>
    </w:p>
    <w:p w:rsidR="005D591C" w:rsidRPr="00485E59" w:rsidRDefault="005D591C" w:rsidP="00485E59">
      <w:r w:rsidRPr="00485E59">
        <w:t>Tel: +371 67366882</w:t>
      </w:r>
    </w:p>
    <w:p w:rsidR="005D591C" w:rsidRPr="00485E59" w:rsidRDefault="005D591C" w:rsidP="00485E59">
      <w:r w:rsidRPr="00485E59">
        <w:t xml:space="preserve">Email: </w:t>
      </w:r>
      <w:hyperlink r:id="rId11" w:history="1">
        <w:r w:rsidRPr="00485E59">
          <w:rPr>
            <w:rStyle w:val="a5"/>
          </w:rPr>
          <w:t>sarmite.prole@csb.gov.lv</w:t>
        </w:r>
      </w:hyperlink>
    </w:p>
    <w:p w:rsidR="005D591C" w:rsidRPr="00775E5B" w:rsidRDefault="005D591C">
      <w:pPr>
        <w:jc w:val="both"/>
        <w:rPr>
          <w:i/>
          <w:iCs/>
          <w:color w:val="000000"/>
        </w:rPr>
      </w:pPr>
    </w:p>
    <w:p w:rsidR="005D591C" w:rsidRPr="00485E59" w:rsidRDefault="005D591C" w:rsidP="00485E59">
      <w:r w:rsidRPr="00485E59">
        <w:t xml:space="preserve">Inga </w:t>
      </w:r>
      <w:proofErr w:type="spellStart"/>
      <w:r w:rsidRPr="00485E59">
        <w:t>Oksentjuka</w:t>
      </w:r>
      <w:proofErr w:type="spellEnd"/>
    </w:p>
    <w:p w:rsidR="005D591C" w:rsidRPr="00485E59" w:rsidRDefault="005D591C" w:rsidP="00485E59">
      <w:r w:rsidRPr="00485E59">
        <w:t>Central Statistical Bureau of Latvia</w:t>
      </w:r>
    </w:p>
    <w:p w:rsidR="005D591C" w:rsidRPr="00485E59" w:rsidRDefault="005D591C" w:rsidP="00485E59">
      <w:r w:rsidRPr="00485E59">
        <w:t>Data Collection Department</w:t>
      </w:r>
    </w:p>
    <w:p w:rsidR="005D591C" w:rsidRPr="00485E59" w:rsidRDefault="005D591C" w:rsidP="00485E59">
      <w:r w:rsidRPr="00485E59">
        <w:t xml:space="preserve">Large Enterprises’ Collection and Processing Section </w:t>
      </w:r>
    </w:p>
    <w:p w:rsidR="005D591C" w:rsidRPr="00485E59" w:rsidRDefault="005D591C" w:rsidP="00485E59">
      <w:proofErr w:type="spellStart"/>
      <w:r w:rsidRPr="00485E59">
        <w:t>Lacplesa</w:t>
      </w:r>
      <w:proofErr w:type="spellEnd"/>
      <w:r w:rsidRPr="00485E59">
        <w:t xml:space="preserve"> Street 1</w:t>
      </w:r>
    </w:p>
    <w:p w:rsidR="005D591C" w:rsidRPr="00485E59" w:rsidRDefault="005D591C" w:rsidP="00485E59">
      <w:r w:rsidRPr="00485E59">
        <w:t>Riga, LV-1301</w:t>
      </w:r>
    </w:p>
    <w:p w:rsidR="005D591C" w:rsidRPr="00485E59" w:rsidRDefault="005D591C" w:rsidP="00485E59">
      <w:r w:rsidRPr="00485E59">
        <w:t>Latvia</w:t>
      </w:r>
    </w:p>
    <w:p w:rsidR="005D591C" w:rsidRPr="00485E59" w:rsidRDefault="005D591C" w:rsidP="00485E59">
      <w:r w:rsidRPr="00485E59">
        <w:t>Tel: +371 67366683</w:t>
      </w:r>
    </w:p>
    <w:p w:rsidR="005D591C" w:rsidRPr="00485E59" w:rsidRDefault="005D591C" w:rsidP="00485E59">
      <w:r w:rsidRPr="00485E59">
        <w:t xml:space="preserve"> Email: </w:t>
      </w:r>
      <w:hyperlink r:id="rId12" w:history="1">
        <w:r w:rsidRPr="00485E59">
          <w:rPr>
            <w:rStyle w:val="a5"/>
          </w:rPr>
          <w:t>inga.oksentjuka@csb.gov.lv</w:t>
        </w:r>
      </w:hyperlink>
    </w:p>
    <w:p w:rsidR="005D591C" w:rsidRPr="00775E5B" w:rsidRDefault="005D591C">
      <w:pPr>
        <w:jc w:val="both"/>
        <w:rPr>
          <w:i/>
          <w:iCs/>
          <w:color w:val="000000"/>
        </w:rPr>
      </w:pPr>
    </w:p>
    <w:p w:rsidR="005D591C" w:rsidRPr="00485E59" w:rsidRDefault="005D591C" w:rsidP="00485E59"/>
    <w:p w:rsidR="005D591C" w:rsidRPr="00775E5B" w:rsidRDefault="005D591C">
      <w:pPr>
        <w:jc w:val="both"/>
        <w:rPr>
          <w:b/>
          <w:bCs/>
          <w:color w:val="000000"/>
        </w:rPr>
      </w:pPr>
      <w:r w:rsidRPr="00775E5B">
        <w:rPr>
          <w:b/>
          <w:bCs/>
          <w:color w:val="000000"/>
        </w:rPr>
        <w:t>Table of contents</w:t>
      </w:r>
    </w:p>
    <w:p w:rsidR="005D591C" w:rsidRPr="00775E5B" w:rsidRDefault="005D591C">
      <w:pPr>
        <w:jc w:val="both"/>
        <w:rPr>
          <w:b/>
          <w:bCs/>
          <w:color w:val="000000"/>
        </w:rPr>
      </w:pPr>
    </w:p>
    <w:p w:rsidR="005D591C" w:rsidRPr="00775E5B" w:rsidRDefault="005D591C">
      <w:pPr>
        <w:jc w:val="both"/>
        <w:rPr>
          <w:b/>
          <w:bCs/>
          <w:color w:val="000000"/>
        </w:rPr>
      </w:pPr>
      <w:r w:rsidRPr="00775E5B">
        <w:rPr>
          <w:b/>
          <w:bCs/>
          <w:color w:val="000000"/>
        </w:rPr>
        <w:t>1 Executive summary</w:t>
      </w:r>
    </w:p>
    <w:p w:rsidR="005D591C" w:rsidRPr="00775E5B" w:rsidRDefault="005D591C">
      <w:pPr>
        <w:jc w:val="both"/>
        <w:rPr>
          <w:b/>
          <w:bCs/>
          <w:color w:val="000000"/>
        </w:rPr>
      </w:pPr>
    </w:p>
    <w:p w:rsidR="005D591C" w:rsidRPr="00775E5B" w:rsidRDefault="005D591C">
      <w:pPr>
        <w:jc w:val="both"/>
        <w:rPr>
          <w:b/>
          <w:bCs/>
          <w:color w:val="000000"/>
        </w:rPr>
      </w:pPr>
      <w:r w:rsidRPr="00775E5B">
        <w:rPr>
          <w:b/>
          <w:bCs/>
          <w:color w:val="000000"/>
        </w:rPr>
        <w:t>2 General comments</w:t>
      </w:r>
    </w:p>
    <w:p w:rsidR="005D591C" w:rsidRPr="00775E5B" w:rsidRDefault="005D591C">
      <w:pPr>
        <w:jc w:val="both"/>
        <w:rPr>
          <w:b/>
          <w:bCs/>
          <w:color w:val="000000"/>
        </w:rPr>
      </w:pPr>
    </w:p>
    <w:p w:rsidR="005D591C" w:rsidRPr="00775E5B" w:rsidRDefault="005D591C">
      <w:pPr>
        <w:jc w:val="both"/>
        <w:rPr>
          <w:b/>
          <w:bCs/>
          <w:color w:val="000000"/>
        </w:rPr>
      </w:pPr>
      <w:r w:rsidRPr="00775E5B">
        <w:rPr>
          <w:b/>
          <w:bCs/>
          <w:color w:val="000000"/>
        </w:rPr>
        <w:t>3 Assessments and results</w:t>
      </w:r>
    </w:p>
    <w:p w:rsidR="005D591C" w:rsidRPr="00775E5B" w:rsidRDefault="005D591C">
      <w:pPr>
        <w:jc w:val="both"/>
        <w:rPr>
          <w:b/>
          <w:bCs/>
          <w:color w:val="000000"/>
        </w:rPr>
      </w:pPr>
    </w:p>
    <w:p w:rsidR="005D591C" w:rsidRPr="00775E5B" w:rsidRDefault="005D591C">
      <w:pPr>
        <w:jc w:val="both"/>
        <w:rPr>
          <w:b/>
          <w:bCs/>
          <w:color w:val="000000"/>
        </w:rPr>
      </w:pPr>
      <w:r w:rsidRPr="00775E5B">
        <w:rPr>
          <w:b/>
          <w:bCs/>
          <w:color w:val="000000"/>
        </w:rPr>
        <w:t>4 Conclusions and recommendations</w:t>
      </w:r>
    </w:p>
    <w:p w:rsidR="005D591C" w:rsidRPr="00775E5B" w:rsidRDefault="005D591C">
      <w:pPr>
        <w:jc w:val="both"/>
        <w:rPr>
          <w:color w:val="000000"/>
        </w:rPr>
      </w:pPr>
    </w:p>
    <w:p w:rsidR="005D591C" w:rsidRPr="00775E5B" w:rsidRDefault="005D591C">
      <w:pPr>
        <w:jc w:val="both"/>
        <w:rPr>
          <w:b/>
          <w:bCs/>
          <w:color w:val="000000"/>
        </w:rPr>
      </w:pPr>
      <w:r w:rsidRPr="00775E5B">
        <w:rPr>
          <w:b/>
          <w:bCs/>
          <w:color w:val="000000"/>
        </w:rPr>
        <w:t>Annex 1: Terms of reference</w:t>
      </w:r>
    </w:p>
    <w:p w:rsidR="005D591C" w:rsidRPr="00775E5B" w:rsidRDefault="005D591C">
      <w:pPr>
        <w:jc w:val="both"/>
        <w:rPr>
          <w:b/>
          <w:bCs/>
          <w:color w:val="000000"/>
        </w:rPr>
      </w:pPr>
      <w:r w:rsidRPr="00775E5B">
        <w:rPr>
          <w:b/>
          <w:bCs/>
          <w:color w:val="000000"/>
        </w:rPr>
        <w:t>Annex 2: Persons met</w:t>
      </w:r>
    </w:p>
    <w:p w:rsidR="005D591C" w:rsidRPr="00775E5B" w:rsidRDefault="005D591C">
      <w:pPr>
        <w:jc w:val="both"/>
        <w:rPr>
          <w:b/>
          <w:bCs/>
          <w:color w:val="000000"/>
        </w:rPr>
      </w:pPr>
      <w:r w:rsidRPr="00775E5B">
        <w:rPr>
          <w:b/>
          <w:bCs/>
          <w:color w:val="000000"/>
        </w:rPr>
        <w:t>Annex 3: Presentation made during the mission.</w:t>
      </w:r>
      <w:r w:rsidRPr="00775E5B">
        <w:rPr>
          <w:color w:val="000000"/>
        </w:rPr>
        <w:t xml:space="preserve"> </w:t>
      </w:r>
      <w:r w:rsidRPr="00775E5B">
        <w:rPr>
          <w:b/>
          <w:bCs/>
          <w:color w:val="000000"/>
        </w:rPr>
        <w:t>Delineation of enterprise groups</w:t>
      </w:r>
    </w:p>
    <w:p w:rsidR="005D591C" w:rsidRPr="00775E5B" w:rsidRDefault="005D591C">
      <w:pPr>
        <w:jc w:val="both"/>
        <w:rPr>
          <w:b/>
          <w:bCs/>
          <w:color w:val="000000"/>
        </w:rPr>
      </w:pPr>
    </w:p>
    <w:p w:rsidR="005D591C" w:rsidRPr="00775E5B" w:rsidRDefault="005D591C">
      <w:pPr>
        <w:jc w:val="both"/>
        <w:rPr>
          <w:i/>
          <w:iCs/>
          <w:color w:val="000000"/>
        </w:rPr>
      </w:pPr>
    </w:p>
    <w:p w:rsidR="005D591C" w:rsidRPr="00775E5B" w:rsidRDefault="005D591C">
      <w:pPr>
        <w:jc w:val="both"/>
        <w:outlineLvl w:val="0"/>
        <w:rPr>
          <w:b/>
          <w:bCs/>
          <w:color w:val="000000"/>
        </w:rPr>
      </w:pPr>
      <w:r w:rsidRPr="00775E5B">
        <w:rPr>
          <w:b/>
          <w:bCs/>
          <w:color w:val="000000"/>
        </w:rPr>
        <w:t>List of Abbreviations</w:t>
      </w:r>
    </w:p>
    <w:p w:rsidR="005D591C" w:rsidRPr="00485E59" w:rsidRDefault="005D591C" w:rsidP="00485E59"/>
    <w:p w:rsidR="005D591C" w:rsidRPr="00775E5B" w:rsidRDefault="005D591C">
      <w:pPr>
        <w:rPr>
          <w:color w:val="000000"/>
        </w:rPr>
      </w:pPr>
      <w:r w:rsidRPr="00775E5B">
        <w:rPr>
          <w:color w:val="000000"/>
        </w:rPr>
        <w:t>EU</w:t>
      </w:r>
      <w:r w:rsidRPr="00775E5B">
        <w:rPr>
          <w:color w:val="000000"/>
        </w:rPr>
        <w:tab/>
      </w:r>
      <w:r w:rsidRPr="00775E5B">
        <w:rPr>
          <w:color w:val="000000"/>
        </w:rPr>
        <w:tab/>
        <w:t>European Union</w:t>
      </w:r>
    </w:p>
    <w:p w:rsidR="005D591C" w:rsidRPr="00775E5B" w:rsidRDefault="005D591C">
      <w:pPr>
        <w:rPr>
          <w:color w:val="000000"/>
        </w:rPr>
      </w:pPr>
      <w:r w:rsidRPr="00775E5B">
        <w:rPr>
          <w:color w:val="000000"/>
        </w:rPr>
        <w:t xml:space="preserve">SSSU </w:t>
      </w:r>
      <w:r w:rsidRPr="00775E5B">
        <w:rPr>
          <w:color w:val="000000"/>
        </w:rPr>
        <w:tab/>
      </w:r>
      <w:r w:rsidRPr="00775E5B">
        <w:rPr>
          <w:color w:val="000000"/>
        </w:rPr>
        <w:tab/>
        <w:t xml:space="preserve">State Statistics Service of Ukraine </w:t>
      </w:r>
    </w:p>
    <w:p w:rsidR="005D591C" w:rsidRPr="00775E5B" w:rsidRDefault="005D591C" w:rsidP="003E5061">
      <w:pPr>
        <w:rPr>
          <w:color w:val="000000"/>
        </w:rPr>
      </w:pPr>
      <w:r w:rsidRPr="00775E5B">
        <w:rPr>
          <w:color w:val="000000"/>
        </w:rPr>
        <w:t>CSB</w:t>
      </w:r>
      <w:r w:rsidRPr="00775E5B">
        <w:rPr>
          <w:color w:val="000000"/>
        </w:rPr>
        <w:tab/>
      </w:r>
      <w:r w:rsidRPr="00775E5B">
        <w:rPr>
          <w:color w:val="000000"/>
        </w:rPr>
        <w:tab/>
        <w:t>Central Statistical Bureau of Latvia</w:t>
      </w:r>
    </w:p>
    <w:p w:rsidR="005D591C" w:rsidRDefault="005D591C" w:rsidP="003E5061">
      <w:pPr>
        <w:rPr>
          <w:color w:val="000000"/>
        </w:rPr>
      </w:pPr>
      <w:r w:rsidRPr="00775E5B">
        <w:rPr>
          <w:color w:val="000000"/>
        </w:rPr>
        <w:br w:type="page"/>
      </w:r>
      <w:bookmarkStart w:id="1" w:name="_Toc347997080"/>
    </w:p>
    <w:p w:rsidR="005D591C" w:rsidRDefault="005D591C" w:rsidP="00485E59">
      <w:pPr>
        <w:pStyle w:val="1"/>
      </w:pPr>
    </w:p>
    <w:p w:rsidR="005D591C" w:rsidRPr="00775E5B" w:rsidRDefault="005D591C" w:rsidP="003E5061">
      <w:pPr>
        <w:rPr>
          <w:color w:val="000000"/>
        </w:rPr>
      </w:pPr>
      <w:r w:rsidRPr="00775E5B">
        <w:rPr>
          <w:color w:val="000000"/>
        </w:rPr>
        <w:t>The views and observations stated in this report are those of the experts and do not necessarily correspond to the views of the EU, CSB, SSSU or Statistics Denmark.</w:t>
      </w:r>
    </w:p>
    <w:p w:rsidR="005D591C" w:rsidRPr="00775E5B" w:rsidRDefault="005D591C">
      <w:pPr>
        <w:jc w:val="both"/>
        <w:rPr>
          <w:color w:val="000000"/>
        </w:rPr>
      </w:pPr>
    </w:p>
    <w:p w:rsidR="005D591C" w:rsidRPr="00775E5B" w:rsidRDefault="005D591C" w:rsidP="00775E5B">
      <w:pPr>
        <w:pStyle w:val="1"/>
        <w:rPr>
          <w:rFonts w:ascii="Times New Roman" w:hAnsi="Times New Roman" w:cs="Times New Roman"/>
          <w:color w:val="000000"/>
        </w:rPr>
      </w:pPr>
      <w:r w:rsidRPr="00775E5B">
        <w:rPr>
          <w:rFonts w:ascii="Times New Roman" w:hAnsi="Times New Roman" w:cs="Times New Roman"/>
          <w:color w:val="000000"/>
        </w:rPr>
        <w:t>1 - Executive summary</w:t>
      </w:r>
      <w:bookmarkEnd w:id="1"/>
      <w:r w:rsidRPr="00775E5B">
        <w:rPr>
          <w:rFonts w:ascii="Times New Roman" w:hAnsi="Times New Roman" w:cs="Times New Roman"/>
          <w:color w:val="000000"/>
        </w:rPr>
        <w:t xml:space="preserve"> </w:t>
      </w:r>
    </w:p>
    <w:p w:rsidR="005D591C" w:rsidRPr="00775E5B" w:rsidRDefault="005D591C">
      <w:pPr>
        <w:jc w:val="both"/>
        <w:rPr>
          <w:color w:val="000000"/>
        </w:rPr>
      </w:pPr>
    </w:p>
    <w:p w:rsidR="005D591C" w:rsidRPr="00775E5B" w:rsidRDefault="005D591C" w:rsidP="00B22334">
      <w:pPr>
        <w:jc w:val="both"/>
        <w:rPr>
          <w:color w:val="000000"/>
        </w:rPr>
      </w:pPr>
      <w:r w:rsidRPr="00775E5B">
        <w:rPr>
          <w:color w:val="000000"/>
        </w:rPr>
        <w:t>The objective of the Twinning project is to develop Ukraine’s national system of official statistics in order to apply European standards and Acquis in the area of statistics. The purpose of com</w:t>
      </w:r>
      <w:r>
        <w:rPr>
          <w:color w:val="000000"/>
        </w:rPr>
        <w:t>ponent 9 „Statistical Business R</w:t>
      </w:r>
      <w:r w:rsidRPr="00775E5B">
        <w:rPr>
          <w:color w:val="000000"/>
        </w:rPr>
        <w:t>egister” is to create and identify enterprise groups as well as to organize their surveying to lay the foundation for implementing the European methodology of enterprise group statistics</w:t>
      </w:r>
      <w:r>
        <w:rPr>
          <w:color w:val="000000"/>
        </w:rPr>
        <w:t>,</w:t>
      </w:r>
      <w:r w:rsidRPr="00775E5B">
        <w:rPr>
          <w:color w:val="000000"/>
        </w:rPr>
        <w:t xml:space="preserve"> and the goal of activity 9.4 “Recommendations on the results of special testing to identify enterprise groups in the statistical business register” is to ensure the construction (formation) and recoding (identification) of the enterprise groups in the statistical register and organize observations of these enterprise groups in order to create prerequisites to implement European methodology of enterprise groups statistics into national statistical practice.</w:t>
      </w:r>
    </w:p>
    <w:p w:rsidR="005D591C" w:rsidRPr="00775E5B" w:rsidRDefault="005D591C" w:rsidP="00B22334">
      <w:pPr>
        <w:jc w:val="both"/>
        <w:rPr>
          <w:color w:val="000000"/>
        </w:rPr>
      </w:pPr>
    </w:p>
    <w:p w:rsidR="005D591C" w:rsidRPr="00775E5B" w:rsidRDefault="005D591C" w:rsidP="00F1725E">
      <w:pPr>
        <w:jc w:val="both"/>
        <w:rPr>
          <w:color w:val="000000"/>
        </w:rPr>
      </w:pPr>
      <w:r w:rsidRPr="00775E5B">
        <w:rPr>
          <w:color w:val="000000"/>
        </w:rPr>
        <w:t>The objectives of mission were as follows:</w:t>
      </w:r>
    </w:p>
    <w:p w:rsidR="005D591C" w:rsidRPr="00775E5B" w:rsidRDefault="005D591C" w:rsidP="00F1725E">
      <w:pPr>
        <w:pStyle w:val="ac"/>
        <w:numPr>
          <w:ilvl w:val="0"/>
          <w:numId w:val="7"/>
        </w:numPr>
        <w:spacing w:after="0" w:line="240" w:lineRule="auto"/>
        <w:jc w:val="both"/>
        <w:rPr>
          <w:rFonts w:ascii="Times New Roman" w:hAnsi="Times New Roman" w:cs="Times New Roman"/>
          <w:color w:val="000000"/>
          <w:sz w:val="24"/>
          <w:szCs w:val="24"/>
          <w:lang w:val="en-GB"/>
        </w:rPr>
      </w:pPr>
      <w:r w:rsidRPr="00775E5B">
        <w:rPr>
          <w:rFonts w:ascii="Times New Roman" w:hAnsi="Times New Roman" w:cs="Times New Roman"/>
          <w:color w:val="000000"/>
          <w:sz w:val="24"/>
          <w:szCs w:val="24"/>
          <w:lang w:val="en-GB"/>
        </w:rPr>
        <w:t xml:space="preserve">to present the results of the construction of the population of enterprises from the business register and of the pilot test, </w:t>
      </w:r>
      <w:r>
        <w:rPr>
          <w:rFonts w:ascii="Times New Roman" w:hAnsi="Times New Roman" w:cs="Times New Roman"/>
          <w:color w:val="000000"/>
          <w:sz w:val="24"/>
          <w:szCs w:val="24"/>
          <w:lang w:val="en-GB"/>
        </w:rPr>
        <w:t xml:space="preserve">the </w:t>
      </w:r>
      <w:r w:rsidRPr="00775E5B">
        <w:rPr>
          <w:rFonts w:ascii="Times New Roman" w:hAnsi="Times New Roman" w:cs="Times New Roman"/>
          <w:color w:val="000000"/>
          <w:sz w:val="24"/>
          <w:szCs w:val="24"/>
          <w:lang w:val="en-GB"/>
        </w:rPr>
        <w:t>results</w:t>
      </w:r>
      <w:r>
        <w:rPr>
          <w:rFonts w:ascii="Times New Roman" w:hAnsi="Times New Roman" w:cs="Times New Roman"/>
          <w:color w:val="000000"/>
          <w:sz w:val="24"/>
          <w:szCs w:val="24"/>
          <w:lang w:val="en-GB"/>
        </w:rPr>
        <w:t xml:space="preserve"> of</w:t>
      </w:r>
      <w:r w:rsidRPr="00775E5B">
        <w:rPr>
          <w:rFonts w:ascii="Times New Roman" w:hAnsi="Times New Roman" w:cs="Times New Roman"/>
          <w:color w:val="000000"/>
          <w:sz w:val="24"/>
          <w:szCs w:val="24"/>
          <w:lang w:val="en-GB"/>
        </w:rPr>
        <w:t xml:space="preserve"> which</w:t>
      </w:r>
      <w:r>
        <w:rPr>
          <w:rFonts w:ascii="Times New Roman" w:hAnsi="Times New Roman" w:cs="Times New Roman"/>
          <w:color w:val="000000"/>
          <w:sz w:val="24"/>
          <w:szCs w:val="24"/>
          <w:lang w:val="en-GB"/>
        </w:rPr>
        <w:t xml:space="preserve"> </w:t>
      </w:r>
      <w:r w:rsidRPr="00775E5B">
        <w:rPr>
          <w:rFonts w:ascii="Times New Roman" w:hAnsi="Times New Roman" w:cs="Times New Roman"/>
          <w:color w:val="000000"/>
          <w:sz w:val="24"/>
          <w:szCs w:val="24"/>
          <w:lang w:val="en-GB"/>
        </w:rPr>
        <w:t>enabled identifying of the enterprise groups and establishment of the control links between enterprises in the group</w:t>
      </w:r>
    </w:p>
    <w:p w:rsidR="005D591C" w:rsidRPr="00775E5B" w:rsidRDefault="005D591C" w:rsidP="00F1725E">
      <w:pPr>
        <w:pStyle w:val="ac"/>
        <w:numPr>
          <w:ilvl w:val="0"/>
          <w:numId w:val="7"/>
        </w:numPr>
        <w:spacing w:after="0" w:line="240" w:lineRule="auto"/>
        <w:jc w:val="both"/>
        <w:rPr>
          <w:rFonts w:ascii="Times New Roman" w:hAnsi="Times New Roman" w:cs="Times New Roman"/>
          <w:color w:val="000000"/>
          <w:sz w:val="24"/>
          <w:szCs w:val="24"/>
          <w:lang w:val="en-GB"/>
        </w:rPr>
      </w:pPr>
      <w:r w:rsidRPr="00775E5B">
        <w:rPr>
          <w:rFonts w:ascii="Times New Roman" w:hAnsi="Times New Roman" w:cs="Times New Roman"/>
          <w:color w:val="000000"/>
          <w:sz w:val="24"/>
          <w:szCs w:val="24"/>
          <w:lang w:val="en-GB"/>
        </w:rPr>
        <w:t>to discuss algorithm applied when establishi</w:t>
      </w:r>
      <w:r w:rsidR="00F1725E">
        <w:rPr>
          <w:rFonts w:ascii="Times New Roman" w:hAnsi="Times New Roman" w:cs="Times New Roman"/>
          <w:color w:val="000000"/>
          <w:sz w:val="24"/>
          <w:szCs w:val="24"/>
          <w:lang w:val="en-GB"/>
        </w:rPr>
        <w:t>ng links between legal persons</w:t>
      </w:r>
    </w:p>
    <w:p w:rsidR="005D591C" w:rsidRPr="00775E5B" w:rsidRDefault="005D591C" w:rsidP="00B22334">
      <w:pPr>
        <w:ind w:left="720"/>
        <w:jc w:val="both"/>
        <w:rPr>
          <w:color w:val="000000"/>
        </w:rPr>
      </w:pPr>
    </w:p>
    <w:p w:rsidR="005D591C" w:rsidRPr="00775E5B" w:rsidRDefault="005D591C" w:rsidP="00775E5B">
      <w:pPr>
        <w:pStyle w:val="1"/>
        <w:rPr>
          <w:rFonts w:ascii="Times New Roman" w:hAnsi="Times New Roman" w:cs="Times New Roman"/>
          <w:color w:val="000000"/>
        </w:rPr>
      </w:pPr>
      <w:bookmarkStart w:id="2" w:name="_Toc347997081"/>
      <w:r w:rsidRPr="00775E5B">
        <w:rPr>
          <w:rFonts w:ascii="Times New Roman" w:hAnsi="Times New Roman" w:cs="Times New Roman"/>
          <w:color w:val="000000"/>
        </w:rPr>
        <w:t>2 - General comments</w:t>
      </w:r>
      <w:bookmarkEnd w:id="2"/>
    </w:p>
    <w:p w:rsidR="005D591C" w:rsidRPr="00775E5B" w:rsidRDefault="005D591C" w:rsidP="00B13365">
      <w:pPr>
        <w:jc w:val="both"/>
        <w:rPr>
          <w:color w:val="000000"/>
        </w:rPr>
      </w:pPr>
    </w:p>
    <w:p w:rsidR="005D591C" w:rsidRPr="00775E5B" w:rsidRDefault="005D591C" w:rsidP="00E744A5">
      <w:pPr>
        <w:spacing w:before="120"/>
        <w:jc w:val="both"/>
        <w:rPr>
          <w:color w:val="000000"/>
        </w:rPr>
      </w:pPr>
      <w:r w:rsidRPr="00775E5B">
        <w:rPr>
          <w:color w:val="000000"/>
        </w:rPr>
        <w:t xml:space="preserve">Within the framework of the mission the main emphasis was put </w:t>
      </w:r>
      <w:r>
        <w:rPr>
          <w:color w:val="000000"/>
        </w:rPr>
        <w:t>on</w:t>
      </w:r>
      <w:r w:rsidRPr="00775E5B">
        <w:rPr>
          <w:color w:val="000000"/>
        </w:rPr>
        <w:t xml:space="preserve"> asse</w:t>
      </w:r>
      <w:r>
        <w:rPr>
          <w:color w:val="000000"/>
        </w:rPr>
        <w:t>ssment of the</w:t>
      </w:r>
      <w:r w:rsidRPr="00775E5B">
        <w:rPr>
          <w:color w:val="000000"/>
        </w:rPr>
        <w:t xml:space="preserve"> results of the construction of the population of enterprises from the business register and of the pilot test, </w:t>
      </w:r>
      <w:r>
        <w:rPr>
          <w:color w:val="000000"/>
        </w:rPr>
        <w:t>the</w:t>
      </w:r>
      <w:r w:rsidRPr="00775E5B">
        <w:rPr>
          <w:color w:val="000000"/>
        </w:rPr>
        <w:t xml:space="preserve"> results</w:t>
      </w:r>
      <w:r>
        <w:rPr>
          <w:color w:val="000000"/>
        </w:rPr>
        <w:t xml:space="preserve"> of </w:t>
      </w:r>
      <w:r w:rsidRPr="00775E5B">
        <w:rPr>
          <w:color w:val="000000"/>
        </w:rPr>
        <w:t>which</w:t>
      </w:r>
      <w:r>
        <w:rPr>
          <w:color w:val="000000"/>
        </w:rPr>
        <w:t xml:space="preserve"> </w:t>
      </w:r>
      <w:r w:rsidRPr="00775E5B">
        <w:rPr>
          <w:color w:val="000000"/>
        </w:rPr>
        <w:t xml:space="preserve">enabled identifying of the enterprise groups and establishment of the control links between enterprises made by </w:t>
      </w:r>
      <w:r>
        <w:rPr>
          <w:color w:val="000000"/>
        </w:rPr>
        <w:t xml:space="preserve">the </w:t>
      </w:r>
      <w:r w:rsidRPr="00775E5B">
        <w:rPr>
          <w:color w:val="000000"/>
        </w:rPr>
        <w:t xml:space="preserve">SSSU. A brief overview of the results was provided. </w:t>
      </w:r>
    </w:p>
    <w:p w:rsidR="005D591C" w:rsidRPr="00775E5B" w:rsidRDefault="005D591C" w:rsidP="00B13365">
      <w:pPr>
        <w:jc w:val="both"/>
        <w:rPr>
          <w:color w:val="000000"/>
        </w:rPr>
      </w:pPr>
      <w:r>
        <w:rPr>
          <w:color w:val="000000"/>
        </w:rPr>
        <w:t xml:space="preserve"> </w:t>
      </w:r>
    </w:p>
    <w:p w:rsidR="005D591C" w:rsidRPr="00775E5B" w:rsidRDefault="005D591C" w:rsidP="00E744A5">
      <w:pPr>
        <w:jc w:val="both"/>
        <w:rPr>
          <w:color w:val="000000"/>
        </w:rPr>
      </w:pPr>
      <w:r w:rsidRPr="00775E5B">
        <w:rPr>
          <w:color w:val="000000"/>
        </w:rPr>
        <w:t xml:space="preserve">During the mission attention was paid </w:t>
      </w:r>
      <w:r>
        <w:rPr>
          <w:color w:val="000000"/>
        </w:rPr>
        <w:t>to the algorithm applied i</w:t>
      </w:r>
      <w:r w:rsidRPr="00775E5B">
        <w:rPr>
          <w:color w:val="000000"/>
        </w:rPr>
        <w:t xml:space="preserve">n establishing links between legal persons. Two different approaches by creating algorithm for building the perimeter of enterprise groups were presented. The assessment of </w:t>
      </w:r>
      <w:r>
        <w:rPr>
          <w:color w:val="000000"/>
        </w:rPr>
        <w:t xml:space="preserve">the </w:t>
      </w:r>
      <w:r w:rsidRPr="00775E5B">
        <w:rPr>
          <w:color w:val="000000"/>
        </w:rPr>
        <w:t>algorithm was done</w:t>
      </w:r>
      <w:r>
        <w:rPr>
          <w:color w:val="000000"/>
        </w:rPr>
        <w:t>,</w:t>
      </w:r>
      <w:r w:rsidRPr="00775E5B">
        <w:rPr>
          <w:color w:val="000000"/>
        </w:rPr>
        <w:t xml:space="preserve"> and </w:t>
      </w:r>
      <w:r>
        <w:rPr>
          <w:color w:val="000000"/>
        </w:rPr>
        <w:t xml:space="preserve">it </w:t>
      </w:r>
      <w:r w:rsidRPr="00775E5B">
        <w:rPr>
          <w:color w:val="000000"/>
        </w:rPr>
        <w:t xml:space="preserve">was recommended to additionally study methodology and national legislation for correct interpretation of control links and creation enterprise groups in </w:t>
      </w:r>
      <w:r>
        <w:rPr>
          <w:color w:val="000000"/>
        </w:rPr>
        <w:t xml:space="preserve">the </w:t>
      </w:r>
      <w:r w:rsidRPr="00775E5B">
        <w:rPr>
          <w:color w:val="000000"/>
        </w:rPr>
        <w:t>SSSU.</w:t>
      </w:r>
    </w:p>
    <w:p w:rsidR="005D591C" w:rsidRPr="00775E5B" w:rsidRDefault="005D591C" w:rsidP="00E744A5">
      <w:pPr>
        <w:jc w:val="both"/>
        <w:rPr>
          <w:color w:val="000000"/>
        </w:rPr>
      </w:pPr>
    </w:p>
    <w:p w:rsidR="005D591C" w:rsidRPr="00775E5B" w:rsidRDefault="005D591C" w:rsidP="00E744A5">
      <w:pPr>
        <w:jc w:val="both"/>
        <w:rPr>
          <w:color w:val="000000"/>
        </w:rPr>
      </w:pPr>
      <w:r w:rsidRPr="00775E5B">
        <w:rPr>
          <w:color w:val="000000"/>
        </w:rPr>
        <w:t xml:space="preserve">For the construction of an enterprise group and determination of its structure, the necessity of information on links of control between legal units was considered. </w:t>
      </w:r>
      <w:r>
        <w:rPr>
          <w:color w:val="000000"/>
        </w:rPr>
        <w:t>Much</w:t>
      </w:r>
      <w:r w:rsidRPr="00775E5B">
        <w:rPr>
          <w:color w:val="000000"/>
        </w:rPr>
        <w:t xml:space="preserve"> time was spen</w:t>
      </w:r>
      <w:r>
        <w:rPr>
          <w:color w:val="000000"/>
        </w:rPr>
        <w:t>t</w:t>
      </w:r>
      <w:r w:rsidRPr="00775E5B">
        <w:rPr>
          <w:color w:val="000000"/>
        </w:rPr>
        <w:t xml:space="preserve"> on checking if the algorithm works properly using </w:t>
      </w:r>
      <w:r>
        <w:rPr>
          <w:color w:val="000000"/>
        </w:rPr>
        <w:t xml:space="preserve">the </w:t>
      </w:r>
      <w:r w:rsidRPr="00775E5B">
        <w:rPr>
          <w:color w:val="000000"/>
        </w:rPr>
        <w:t xml:space="preserve">available information on administrative data sources. For organizing future work </w:t>
      </w:r>
      <w:r>
        <w:rPr>
          <w:color w:val="000000"/>
        </w:rPr>
        <w:t xml:space="preserve">the </w:t>
      </w:r>
      <w:r w:rsidRPr="00775E5B">
        <w:rPr>
          <w:color w:val="000000"/>
        </w:rPr>
        <w:t xml:space="preserve">SSSU should pay attention </w:t>
      </w:r>
      <w:r>
        <w:rPr>
          <w:color w:val="000000"/>
        </w:rPr>
        <w:t>to the</w:t>
      </w:r>
      <w:r w:rsidRPr="00775E5B">
        <w:rPr>
          <w:color w:val="000000"/>
        </w:rPr>
        <w:t xml:space="preserve"> principles of creating enterprise groups structure.</w:t>
      </w:r>
    </w:p>
    <w:p w:rsidR="005D591C" w:rsidRPr="00775E5B" w:rsidRDefault="005D591C" w:rsidP="00E744A5">
      <w:pPr>
        <w:jc w:val="both"/>
        <w:rPr>
          <w:color w:val="000000"/>
        </w:rPr>
      </w:pPr>
    </w:p>
    <w:p w:rsidR="005D591C" w:rsidRPr="00775E5B" w:rsidRDefault="005D591C" w:rsidP="00E744A5">
      <w:pPr>
        <w:jc w:val="both"/>
        <w:rPr>
          <w:color w:val="000000"/>
        </w:rPr>
      </w:pPr>
      <w:r w:rsidRPr="00775E5B">
        <w:rPr>
          <w:color w:val="000000"/>
        </w:rPr>
        <w:t>The concept of control was discussed du</w:t>
      </w:r>
      <w:r>
        <w:rPr>
          <w:color w:val="000000"/>
        </w:rPr>
        <w:t>ring the mission. Deeper analysis of</w:t>
      </w:r>
      <w:r w:rsidRPr="00775E5B">
        <w:rPr>
          <w:color w:val="000000"/>
        </w:rPr>
        <w:t xml:space="preserve"> direct and indirect control w</w:t>
      </w:r>
      <w:r>
        <w:rPr>
          <w:color w:val="000000"/>
        </w:rPr>
        <w:t>as</w:t>
      </w:r>
      <w:r w:rsidRPr="00775E5B">
        <w:rPr>
          <w:color w:val="000000"/>
        </w:rPr>
        <w:t xml:space="preserve"> provided</w:t>
      </w:r>
      <w:r>
        <w:rPr>
          <w:color w:val="000000"/>
        </w:rPr>
        <w:t>. The main attention was paid to</w:t>
      </w:r>
      <w:r w:rsidRPr="00775E5B">
        <w:rPr>
          <w:color w:val="000000"/>
        </w:rPr>
        <w:t xml:space="preserve"> identification</w:t>
      </w:r>
      <w:r>
        <w:rPr>
          <w:color w:val="000000"/>
        </w:rPr>
        <w:t xml:space="preserve"> of the</w:t>
      </w:r>
      <w:r w:rsidRPr="00775E5B">
        <w:rPr>
          <w:color w:val="000000"/>
        </w:rPr>
        <w:t xml:space="preserve"> top of the </w:t>
      </w:r>
      <w:r w:rsidRPr="00775E5B">
        <w:rPr>
          <w:color w:val="000000"/>
        </w:rPr>
        <w:lastRenderedPageBreak/>
        <w:t xml:space="preserve">group head based on ultimate controlling institution determination principles. The information of beneficiary of the enterprise which </w:t>
      </w:r>
      <w:r>
        <w:rPr>
          <w:color w:val="000000"/>
        </w:rPr>
        <w:t>will be</w:t>
      </w:r>
      <w:r w:rsidRPr="00775E5B">
        <w:rPr>
          <w:color w:val="000000"/>
        </w:rPr>
        <w:t xml:space="preserve"> available </w:t>
      </w:r>
      <w:r>
        <w:rPr>
          <w:color w:val="000000"/>
        </w:rPr>
        <w:t xml:space="preserve">regarding national legislation </w:t>
      </w:r>
      <w:r w:rsidRPr="00775E5B">
        <w:rPr>
          <w:color w:val="000000"/>
        </w:rPr>
        <w:t>in</w:t>
      </w:r>
      <w:r>
        <w:rPr>
          <w:color w:val="000000"/>
        </w:rPr>
        <w:t xml:space="preserve"> the</w:t>
      </w:r>
      <w:r w:rsidRPr="00775E5B">
        <w:rPr>
          <w:color w:val="000000"/>
        </w:rPr>
        <w:t xml:space="preserve"> SSSU was revised.</w:t>
      </w:r>
    </w:p>
    <w:p w:rsidR="005D591C" w:rsidRPr="00775E5B" w:rsidRDefault="005D591C" w:rsidP="00E744A5">
      <w:pPr>
        <w:jc w:val="both"/>
        <w:rPr>
          <w:color w:val="000000"/>
        </w:rPr>
      </w:pPr>
    </w:p>
    <w:p w:rsidR="005D591C" w:rsidRPr="00775E5B" w:rsidRDefault="005D591C" w:rsidP="00E744A5">
      <w:pPr>
        <w:jc w:val="both"/>
        <w:rPr>
          <w:color w:val="000000"/>
        </w:rPr>
      </w:pPr>
      <w:r w:rsidRPr="00775E5B">
        <w:rPr>
          <w:color w:val="000000"/>
        </w:rPr>
        <w:t xml:space="preserve">During the mission variables </w:t>
      </w:r>
      <w:r>
        <w:rPr>
          <w:color w:val="000000"/>
        </w:rPr>
        <w:t>were discussed</w:t>
      </w:r>
      <w:r w:rsidRPr="00775E5B">
        <w:rPr>
          <w:color w:val="000000"/>
        </w:rPr>
        <w:t xml:space="preserve"> which should be included in </w:t>
      </w:r>
      <w:r>
        <w:rPr>
          <w:color w:val="000000"/>
        </w:rPr>
        <w:t>the Business R</w:t>
      </w:r>
      <w:r w:rsidRPr="00775E5B">
        <w:rPr>
          <w:color w:val="000000"/>
        </w:rPr>
        <w:t xml:space="preserve">egister in accordance with Regulation (EC) No 177/2008 of </w:t>
      </w:r>
      <w:r>
        <w:rPr>
          <w:color w:val="000000"/>
        </w:rPr>
        <w:t xml:space="preserve">the </w:t>
      </w:r>
      <w:r w:rsidRPr="00775E5B">
        <w:rPr>
          <w:color w:val="000000"/>
        </w:rPr>
        <w:t>European Parliament and of the Council of 20 February 2008 establishing a common framework for business registers for statistical purposes.</w:t>
      </w:r>
    </w:p>
    <w:p w:rsidR="005D591C" w:rsidRPr="00775E5B" w:rsidRDefault="005D591C" w:rsidP="00E744A5">
      <w:pPr>
        <w:jc w:val="both"/>
        <w:rPr>
          <w:color w:val="000000"/>
        </w:rPr>
      </w:pPr>
    </w:p>
    <w:p w:rsidR="005D591C" w:rsidRPr="00775E5B" w:rsidRDefault="005D591C" w:rsidP="00B13365">
      <w:pPr>
        <w:jc w:val="both"/>
        <w:rPr>
          <w:color w:val="000000"/>
        </w:rPr>
      </w:pPr>
      <w:r w:rsidRPr="00775E5B">
        <w:rPr>
          <w:color w:val="000000"/>
        </w:rPr>
        <w:t>Outcome of this work could be summarised during the study visit.</w:t>
      </w:r>
    </w:p>
    <w:p w:rsidR="005D591C" w:rsidRPr="00775E5B" w:rsidRDefault="005D591C" w:rsidP="00B13365">
      <w:pPr>
        <w:jc w:val="both"/>
        <w:rPr>
          <w:color w:val="000000"/>
        </w:rPr>
      </w:pPr>
    </w:p>
    <w:p w:rsidR="005D591C" w:rsidRPr="00775E5B" w:rsidRDefault="005D591C" w:rsidP="00775E5B">
      <w:pPr>
        <w:pStyle w:val="1"/>
        <w:rPr>
          <w:rFonts w:ascii="Times New Roman" w:hAnsi="Times New Roman" w:cs="Times New Roman"/>
          <w:color w:val="000000"/>
        </w:rPr>
      </w:pPr>
      <w:r w:rsidRPr="00775E5B">
        <w:rPr>
          <w:rFonts w:ascii="Times New Roman" w:hAnsi="Times New Roman" w:cs="Times New Roman"/>
          <w:color w:val="000000"/>
        </w:rPr>
        <w:t>3 - Assessment and results</w:t>
      </w:r>
    </w:p>
    <w:p w:rsidR="005D591C" w:rsidRPr="00775E5B" w:rsidRDefault="005D591C" w:rsidP="00B13365">
      <w:pPr>
        <w:jc w:val="both"/>
        <w:rPr>
          <w:color w:val="000000"/>
        </w:rPr>
      </w:pPr>
    </w:p>
    <w:p w:rsidR="005D591C" w:rsidRPr="00775E5B" w:rsidRDefault="005D591C" w:rsidP="00B13365">
      <w:pPr>
        <w:jc w:val="both"/>
        <w:rPr>
          <w:color w:val="000000"/>
        </w:rPr>
      </w:pPr>
      <w:r w:rsidRPr="00775E5B">
        <w:rPr>
          <w:color w:val="000000"/>
        </w:rPr>
        <w:t>During the previous mission</w:t>
      </w:r>
      <w:r>
        <w:rPr>
          <w:color w:val="000000"/>
        </w:rPr>
        <w:t>s</w:t>
      </w:r>
      <w:r w:rsidRPr="00775E5B">
        <w:rPr>
          <w:color w:val="000000"/>
        </w:rPr>
        <w:t xml:space="preserve"> it was highlighted that the SSSU has an excellent quality business register of legal units. It can serve as a solid basis for the construction of statistical units at the level of enterprise groups. The SSSU experts presented the available information from business register and administrative register on the founders and their shares in the statute capital, declared when setting up the entities, as well as the available information about enterprises under control of foreign enterprise branches and representative offices of foreign companies. Before the mission the SSSU had prepared data files for analysis from administrative data base on limited liabilities companies. There were prepared two data files based on different approaches and development of the algorithm for the calculation of enterprise groups is under construction. The results show </w:t>
      </w:r>
      <w:r>
        <w:rPr>
          <w:color w:val="000000"/>
        </w:rPr>
        <w:t>a need for an</w:t>
      </w:r>
      <w:r w:rsidRPr="00775E5B">
        <w:rPr>
          <w:color w:val="000000"/>
        </w:rPr>
        <w:t xml:space="preserve"> additional analysis of the methodological documents, including national legislation, for development </w:t>
      </w:r>
      <w:r>
        <w:rPr>
          <w:color w:val="000000"/>
        </w:rPr>
        <w:t xml:space="preserve">of the </w:t>
      </w:r>
      <w:r w:rsidRPr="00775E5B">
        <w:rPr>
          <w:color w:val="000000"/>
        </w:rPr>
        <w:t xml:space="preserve">algorithm for the calculation of enterprise groups. The presented results of the construction of population of enterprise groups </w:t>
      </w:r>
      <w:r>
        <w:rPr>
          <w:color w:val="000000"/>
        </w:rPr>
        <w:t>are</w:t>
      </w:r>
      <w:r w:rsidRPr="00775E5B">
        <w:rPr>
          <w:color w:val="000000"/>
        </w:rPr>
        <w:t xml:space="preserve"> good enough to start establish</w:t>
      </w:r>
      <w:r>
        <w:rPr>
          <w:color w:val="000000"/>
        </w:rPr>
        <w:t>ing</w:t>
      </w:r>
      <w:r w:rsidRPr="00775E5B">
        <w:rPr>
          <w:color w:val="000000"/>
        </w:rPr>
        <w:t xml:space="preserve"> enterprise groups in </w:t>
      </w:r>
      <w:r>
        <w:rPr>
          <w:color w:val="000000"/>
        </w:rPr>
        <w:t xml:space="preserve">the </w:t>
      </w:r>
      <w:r w:rsidRPr="00775E5B">
        <w:rPr>
          <w:color w:val="000000"/>
        </w:rPr>
        <w:t>SSSU.</w:t>
      </w:r>
    </w:p>
    <w:p w:rsidR="005D591C" w:rsidRPr="00775E5B" w:rsidRDefault="005D591C" w:rsidP="00B13365">
      <w:pPr>
        <w:jc w:val="both"/>
        <w:rPr>
          <w:color w:val="000000"/>
        </w:rPr>
      </w:pPr>
    </w:p>
    <w:p w:rsidR="005D591C" w:rsidRPr="00775E5B" w:rsidRDefault="005D591C" w:rsidP="00775E5B">
      <w:pPr>
        <w:pStyle w:val="1"/>
        <w:rPr>
          <w:rFonts w:ascii="Times New Roman" w:hAnsi="Times New Roman" w:cs="Times New Roman"/>
          <w:color w:val="000000"/>
        </w:rPr>
      </w:pPr>
      <w:r w:rsidRPr="00775E5B">
        <w:rPr>
          <w:rFonts w:ascii="Times New Roman" w:hAnsi="Times New Roman" w:cs="Times New Roman"/>
          <w:color w:val="000000"/>
        </w:rPr>
        <w:t>4 - Conclusions and recommendations</w:t>
      </w:r>
    </w:p>
    <w:p w:rsidR="005D591C" w:rsidRPr="00775E5B" w:rsidRDefault="005D591C" w:rsidP="00FD5C64">
      <w:pPr>
        <w:spacing w:before="120"/>
        <w:jc w:val="both"/>
        <w:rPr>
          <w:color w:val="000000"/>
        </w:rPr>
      </w:pPr>
      <w:r w:rsidRPr="00775E5B">
        <w:rPr>
          <w:color w:val="000000"/>
        </w:rPr>
        <w:t>The goal of the mission was to present the results of the construction of the popu</w:t>
      </w:r>
      <w:r>
        <w:rPr>
          <w:color w:val="000000"/>
        </w:rPr>
        <w:t>lation of enterprises from the Business R</w:t>
      </w:r>
      <w:r w:rsidRPr="00775E5B">
        <w:rPr>
          <w:color w:val="000000"/>
        </w:rPr>
        <w:t xml:space="preserve">egister and of the pilot test, </w:t>
      </w:r>
      <w:r>
        <w:rPr>
          <w:color w:val="000000"/>
        </w:rPr>
        <w:t xml:space="preserve">the </w:t>
      </w:r>
      <w:r w:rsidRPr="00775E5B">
        <w:rPr>
          <w:color w:val="000000"/>
        </w:rPr>
        <w:t xml:space="preserve">results </w:t>
      </w:r>
      <w:r>
        <w:rPr>
          <w:color w:val="000000"/>
        </w:rPr>
        <w:t>of which enabled identifying of</w:t>
      </w:r>
      <w:r w:rsidRPr="00775E5B">
        <w:rPr>
          <w:color w:val="000000"/>
        </w:rPr>
        <w:t xml:space="preserve"> the enterprise groups and establishment of the control links between enterprises in the group</w:t>
      </w:r>
      <w:r>
        <w:rPr>
          <w:color w:val="000000"/>
        </w:rPr>
        <w:t>,</w:t>
      </w:r>
      <w:r w:rsidRPr="00775E5B">
        <w:rPr>
          <w:color w:val="000000"/>
        </w:rPr>
        <w:t xml:space="preserve"> and also to discuss </w:t>
      </w:r>
      <w:r>
        <w:rPr>
          <w:color w:val="000000"/>
        </w:rPr>
        <w:t xml:space="preserve">the </w:t>
      </w:r>
      <w:r w:rsidRPr="00775E5B">
        <w:rPr>
          <w:color w:val="000000"/>
        </w:rPr>
        <w:t xml:space="preserve">algorithm applied when establishing links between legal persons. </w:t>
      </w:r>
    </w:p>
    <w:p w:rsidR="005D591C" w:rsidRPr="00775E5B" w:rsidRDefault="005D591C" w:rsidP="00B13365">
      <w:pPr>
        <w:jc w:val="both"/>
        <w:rPr>
          <w:color w:val="000000"/>
        </w:rPr>
      </w:pPr>
    </w:p>
    <w:p w:rsidR="005D591C" w:rsidRPr="00775E5B" w:rsidRDefault="005D591C" w:rsidP="00B13365">
      <w:pPr>
        <w:jc w:val="both"/>
        <w:rPr>
          <w:b/>
          <w:bCs/>
          <w:color w:val="000000"/>
        </w:rPr>
      </w:pPr>
      <w:r w:rsidRPr="00775E5B">
        <w:rPr>
          <w:color w:val="000000"/>
        </w:rPr>
        <w:t>Proposed recommendations:</w:t>
      </w:r>
    </w:p>
    <w:p w:rsidR="005D591C" w:rsidRPr="00775E5B" w:rsidRDefault="005D591C" w:rsidP="00B13365">
      <w:pPr>
        <w:jc w:val="both"/>
        <w:rPr>
          <w:color w:val="000000"/>
        </w:rPr>
      </w:pPr>
    </w:p>
    <w:p w:rsidR="005D591C" w:rsidRPr="00775E5B" w:rsidRDefault="005D591C" w:rsidP="00B13365">
      <w:pPr>
        <w:jc w:val="both"/>
        <w:rPr>
          <w:b/>
          <w:bCs/>
          <w:color w:val="000000"/>
        </w:rPr>
      </w:pPr>
      <w:r w:rsidRPr="00775E5B">
        <w:rPr>
          <w:b/>
          <w:bCs/>
          <w:color w:val="000000"/>
        </w:rPr>
        <w:t>1</w:t>
      </w:r>
      <w:r w:rsidRPr="00775E5B">
        <w:rPr>
          <w:b/>
          <w:bCs/>
          <w:color w:val="000000"/>
          <w:vertAlign w:val="superscript"/>
        </w:rPr>
        <w:t>st</w:t>
      </w:r>
      <w:r w:rsidRPr="00775E5B">
        <w:rPr>
          <w:b/>
          <w:bCs/>
          <w:color w:val="000000"/>
        </w:rPr>
        <w:t xml:space="preserve"> recommendation</w:t>
      </w:r>
    </w:p>
    <w:p w:rsidR="005D591C" w:rsidRPr="00775E5B" w:rsidRDefault="005D591C" w:rsidP="00B13365">
      <w:pPr>
        <w:jc w:val="both"/>
        <w:rPr>
          <w:color w:val="000000"/>
        </w:rPr>
      </w:pPr>
    </w:p>
    <w:p w:rsidR="005D591C" w:rsidRPr="00775E5B" w:rsidRDefault="005D591C" w:rsidP="00B13365">
      <w:pPr>
        <w:jc w:val="both"/>
        <w:rPr>
          <w:color w:val="000000"/>
        </w:rPr>
      </w:pPr>
      <w:r w:rsidRPr="00775E5B">
        <w:rPr>
          <w:color w:val="000000"/>
        </w:rPr>
        <w:t>Within this activity it was the third visit for the experts from Latvia. The mission focused on the presentation of the results on the identification of enterprise groups and creation of control and</w:t>
      </w:r>
      <w:r>
        <w:rPr>
          <w:color w:val="000000"/>
        </w:rPr>
        <w:t xml:space="preserve">/or financial links between </w:t>
      </w:r>
      <w:r w:rsidRPr="00775E5B">
        <w:rPr>
          <w:color w:val="000000"/>
        </w:rPr>
        <w:t xml:space="preserve">legal units. Further steps for the implementation of the identification system for the financial and control links between legal entities into Ukrainian SBR were discussed. The proposal is to present the results of the prepared algorithm for identification of enterprise groups during the study visit to </w:t>
      </w:r>
      <w:r>
        <w:rPr>
          <w:color w:val="000000"/>
        </w:rPr>
        <w:t xml:space="preserve">the </w:t>
      </w:r>
      <w:r w:rsidRPr="00775E5B">
        <w:rPr>
          <w:color w:val="000000"/>
        </w:rPr>
        <w:t>CSB. The result of this work could be presented and analysed.</w:t>
      </w:r>
    </w:p>
    <w:p w:rsidR="005D591C" w:rsidRDefault="005D591C" w:rsidP="00B13365">
      <w:pPr>
        <w:jc w:val="both"/>
        <w:rPr>
          <w:b/>
          <w:bCs/>
          <w:color w:val="000000"/>
        </w:rPr>
      </w:pPr>
    </w:p>
    <w:p w:rsidR="005D591C" w:rsidRDefault="005D591C" w:rsidP="00B13365">
      <w:pPr>
        <w:jc w:val="both"/>
        <w:rPr>
          <w:b/>
          <w:bCs/>
          <w:color w:val="000000"/>
        </w:rPr>
      </w:pPr>
    </w:p>
    <w:p w:rsidR="005D591C" w:rsidRDefault="005D591C" w:rsidP="00B13365">
      <w:pPr>
        <w:jc w:val="both"/>
        <w:rPr>
          <w:b/>
          <w:bCs/>
          <w:color w:val="000000"/>
        </w:rPr>
      </w:pPr>
    </w:p>
    <w:p w:rsidR="005D591C" w:rsidRPr="00775E5B" w:rsidRDefault="005D591C" w:rsidP="00B13365">
      <w:pPr>
        <w:jc w:val="both"/>
        <w:rPr>
          <w:b/>
          <w:bCs/>
          <w:color w:val="000000"/>
        </w:rPr>
      </w:pPr>
      <w:r w:rsidRPr="00775E5B">
        <w:rPr>
          <w:b/>
          <w:bCs/>
          <w:color w:val="000000"/>
        </w:rPr>
        <w:t>2</w:t>
      </w:r>
      <w:r w:rsidRPr="00775E5B">
        <w:rPr>
          <w:b/>
          <w:bCs/>
          <w:color w:val="000000"/>
          <w:vertAlign w:val="superscript"/>
        </w:rPr>
        <w:t>nd</w:t>
      </w:r>
      <w:r w:rsidRPr="00775E5B">
        <w:rPr>
          <w:b/>
          <w:bCs/>
          <w:color w:val="000000"/>
        </w:rPr>
        <w:t xml:space="preserve"> recommendation</w:t>
      </w:r>
    </w:p>
    <w:p w:rsidR="005D591C" w:rsidRPr="00775E5B" w:rsidRDefault="005D591C" w:rsidP="00B13365">
      <w:pPr>
        <w:jc w:val="both"/>
        <w:rPr>
          <w:b/>
          <w:bCs/>
          <w:color w:val="000000"/>
        </w:rPr>
      </w:pPr>
    </w:p>
    <w:p w:rsidR="005D591C" w:rsidRPr="00775E5B" w:rsidRDefault="005D591C" w:rsidP="00B13365">
      <w:pPr>
        <w:jc w:val="both"/>
        <w:rPr>
          <w:color w:val="000000"/>
        </w:rPr>
      </w:pPr>
      <w:r w:rsidRPr="00775E5B">
        <w:rPr>
          <w:color w:val="000000"/>
        </w:rPr>
        <w:t>Informat</w:t>
      </w:r>
      <w:r>
        <w:rPr>
          <w:color w:val="000000"/>
        </w:rPr>
        <w:t>ion on control links between</w:t>
      </w:r>
      <w:r w:rsidRPr="00775E5B">
        <w:rPr>
          <w:color w:val="000000"/>
        </w:rPr>
        <w:t xml:space="preserve"> legal units is needed in order to define an enterprise group for the whole population, delineate enterprises correctly, and profile large and complex units. For devel</w:t>
      </w:r>
      <w:r>
        <w:rPr>
          <w:color w:val="000000"/>
        </w:rPr>
        <w:t>oping the existing enterprise group</w:t>
      </w:r>
      <w:r w:rsidRPr="00775E5B">
        <w:rPr>
          <w:color w:val="000000"/>
        </w:rPr>
        <w:t xml:space="preserve"> structure it was suggested to pay attention to the following principles:</w:t>
      </w:r>
    </w:p>
    <w:p w:rsidR="005D591C" w:rsidRPr="00C02BBC" w:rsidRDefault="005D591C" w:rsidP="00C02BBC">
      <w:pPr>
        <w:pStyle w:val="ac"/>
        <w:numPr>
          <w:ilvl w:val="0"/>
          <w:numId w:val="12"/>
        </w:numPr>
        <w:spacing w:after="0"/>
        <w:ind w:left="714" w:hanging="357"/>
        <w:rPr>
          <w:rFonts w:ascii="Times New Roman" w:hAnsi="Times New Roman" w:cs="Times New Roman"/>
          <w:color w:val="000000"/>
          <w:sz w:val="24"/>
          <w:szCs w:val="24"/>
          <w:lang w:val="en-GB"/>
        </w:rPr>
      </w:pPr>
      <w:r w:rsidRPr="00C02BBC">
        <w:rPr>
          <w:rFonts w:ascii="Times New Roman" w:hAnsi="Times New Roman" w:cs="Times New Roman"/>
          <w:color w:val="000000"/>
          <w:sz w:val="24"/>
          <w:szCs w:val="24"/>
          <w:lang w:val="en-GB"/>
        </w:rPr>
        <w:t>Correspond to enterprise definition</w:t>
      </w:r>
    </w:p>
    <w:p w:rsidR="005D591C" w:rsidRPr="00C02BBC" w:rsidRDefault="005D591C" w:rsidP="00C02BBC">
      <w:pPr>
        <w:pStyle w:val="ac"/>
        <w:numPr>
          <w:ilvl w:val="0"/>
          <w:numId w:val="12"/>
        </w:numPr>
        <w:spacing w:after="0"/>
        <w:ind w:left="714" w:hanging="357"/>
        <w:rPr>
          <w:rFonts w:ascii="Times New Roman" w:hAnsi="Times New Roman" w:cs="Times New Roman"/>
          <w:color w:val="000000"/>
          <w:sz w:val="24"/>
          <w:szCs w:val="24"/>
          <w:lang w:val="en-GB"/>
        </w:rPr>
      </w:pPr>
      <w:r w:rsidRPr="00C02BBC">
        <w:rPr>
          <w:rFonts w:ascii="Times New Roman" w:hAnsi="Times New Roman" w:cs="Times New Roman"/>
          <w:color w:val="000000"/>
          <w:sz w:val="24"/>
          <w:szCs w:val="24"/>
          <w:lang w:val="en-GB"/>
        </w:rPr>
        <w:t>Legal form (exclude sole proprietors and units which are not involved in economic activity)</w:t>
      </w:r>
    </w:p>
    <w:p w:rsidR="005D591C" w:rsidRPr="00C02BBC" w:rsidRDefault="005D591C" w:rsidP="00C02BBC">
      <w:pPr>
        <w:pStyle w:val="ac"/>
        <w:numPr>
          <w:ilvl w:val="0"/>
          <w:numId w:val="12"/>
        </w:numPr>
        <w:spacing w:after="0"/>
        <w:ind w:left="714" w:hanging="357"/>
        <w:rPr>
          <w:rFonts w:ascii="Times New Roman" w:hAnsi="Times New Roman" w:cs="Times New Roman"/>
          <w:color w:val="000000"/>
          <w:sz w:val="24"/>
          <w:szCs w:val="24"/>
          <w:lang w:val="en-GB"/>
        </w:rPr>
      </w:pPr>
      <w:r w:rsidRPr="00C02BBC">
        <w:rPr>
          <w:rFonts w:ascii="Times New Roman" w:hAnsi="Times New Roman" w:cs="Times New Roman"/>
          <w:color w:val="000000"/>
          <w:sz w:val="24"/>
          <w:szCs w:val="24"/>
          <w:lang w:val="en-GB"/>
        </w:rPr>
        <w:t>Correspond to active enterprise group</w:t>
      </w:r>
    </w:p>
    <w:p w:rsidR="005D591C" w:rsidRPr="00C02BBC" w:rsidRDefault="005D591C" w:rsidP="00C02BBC">
      <w:pPr>
        <w:pStyle w:val="ac"/>
        <w:numPr>
          <w:ilvl w:val="0"/>
          <w:numId w:val="12"/>
        </w:numPr>
        <w:spacing w:after="0"/>
        <w:ind w:left="714" w:hanging="357"/>
        <w:rPr>
          <w:rFonts w:ascii="Times New Roman" w:hAnsi="Times New Roman" w:cs="Times New Roman"/>
          <w:color w:val="000000"/>
          <w:sz w:val="24"/>
          <w:szCs w:val="24"/>
          <w:lang w:val="en-GB"/>
        </w:rPr>
      </w:pPr>
      <w:r w:rsidRPr="00C02BBC">
        <w:rPr>
          <w:rFonts w:ascii="Times New Roman" w:hAnsi="Times New Roman" w:cs="Times New Roman"/>
          <w:color w:val="000000"/>
          <w:sz w:val="24"/>
          <w:szCs w:val="24"/>
          <w:lang w:val="en-GB"/>
        </w:rPr>
        <w:t>Additional control in the list of joint venture companies, minority control</w:t>
      </w:r>
    </w:p>
    <w:p w:rsidR="005D591C" w:rsidRPr="00C02BBC" w:rsidRDefault="00C02BBC" w:rsidP="00C02BBC">
      <w:pPr>
        <w:pStyle w:val="ac"/>
        <w:numPr>
          <w:ilvl w:val="0"/>
          <w:numId w:val="12"/>
        </w:numPr>
        <w:spacing w:after="0"/>
        <w:ind w:left="714" w:hanging="357"/>
        <w:rPr>
          <w:rFonts w:ascii="Times New Roman" w:hAnsi="Times New Roman" w:cs="Times New Roman"/>
          <w:color w:val="000000"/>
          <w:sz w:val="24"/>
          <w:szCs w:val="24"/>
          <w:lang w:val="en-GB"/>
        </w:rPr>
      </w:pPr>
      <w:r w:rsidRPr="00C02BBC">
        <w:rPr>
          <w:rFonts w:ascii="Times New Roman" w:hAnsi="Times New Roman" w:cs="Times New Roman"/>
          <w:color w:val="000000"/>
          <w:sz w:val="24"/>
          <w:szCs w:val="24"/>
          <w:lang w:val="en-GB"/>
        </w:rPr>
        <w:t>Checking date of association to or separation from of enterprise group</w:t>
      </w:r>
    </w:p>
    <w:p w:rsidR="005D591C" w:rsidRPr="00C02BBC" w:rsidRDefault="005D591C" w:rsidP="00C02BBC">
      <w:pPr>
        <w:pStyle w:val="ac"/>
        <w:numPr>
          <w:ilvl w:val="0"/>
          <w:numId w:val="12"/>
        </w:numPr>
        <w:spacing w:after="0"/>
        <w:ind w:left="714" w:hanging="357"/>
        <w:rPr>
          <w:rFonts w:ascii="Times New Roman" w:hAnsi="Times New Roman" w:cs="Times New Roman"/>
          <w:color w:val="000000"/>
          <w:sz w:val="24"/>
          <w:szCs w:val="24"/>
          <w:lang w:val="en-GB"/>
        </w:rPr>
      </w:pPr>
      <w:r w:rsidRPr="00C02BBC">
        <w:rPr>
          <w:rFonts w:ascii="Times New Roman" w:hAnsi="Times New Roman" w:cs="Times New Roman"/>
          <w:color w:val="000000"/>
          <w:sz w:val="24"/>
          <w:szCs w:val="24"/>
          <w:lang w:val="en-GB"/>
        </w:rPr>
        <w:t>Double record checking (manual or automatic)</w:t>
      </w:r>
    </w:p>
    <w:p w:rsidR="005D591C" w:rsidRPr="00775E5B" w:rsidRDefault="005D591C" w:rsidP="00C02BBC">
      <w:pPr>
        <w:pStyle w:val="ac"/>
        <w:numPr>
          <w:ilvl w:val="0"/>
          <w:numId w:val="12"/>
        </w:numPr>
        <w:spacing w:after="0"/>
        <w:ind w:left="714" w:hanging="357"/>
        <w:rPr>
          <w:rFonts w:ascii="Times New Roman" w:hAnsi="Times New Roman" w:cs="Times New Roman"/>
          <w:color w:val="000000"/>
          <w:sz w:val="24"/>
          <w:szCs w:val="24"/>
          <w:lang w:val="en-GB"/>
        </w:rPr>
      </w:pPr>
      <w:r w:rsidRPr="00C02BBC">
        <w:rPr>
          <w:rFonts w:ascii="Times New Roman" w:hAnsi="Times New Roman" w:cs="Times New Roman"/>
          <w:color w:val="000000"/>
          <w:sz w:val="24"/>
          <w:szCs w:val="24"/>
          <w:lang w:val="en-GB"/>
        </w:rPr>
        <w:t>Data</w:t>
      </w:r>
      <w:r w:rsidRPr="00775E5B">
        <w:rPr>
          <w:rFonts w:ascii="Times New Roman" w:hAnsi="Times New Roman" w:cs="Times New Roman"/>
          <w:color w:val="000000"/>
          <w:sz w:val="24"/>
          <w:szCs w:val="24"/>
          <w:lang w:val="en-GB"/>
        </w:rPr>
        <w:t xml:space="preserve"> quality assessment</w:t>
      </w:r>
    </w:p>
    <w:p w:rsidR="005D591C" w:rsidRPr="00775E5B" w:rsidRDefault="005D591C" w:rsidP="00775E5B">
      <w:pPr>
        <w:jc w:val="both"/>
        <w:rPr>
          <w:color w:val="000000"/>
        </w:rPr>
      </w:pPr>
      <w:r w:rsidRPr="00775E5B">
        <w:rPr>
          <w:color w:val="000000"/>
        </w:rPr>
        <w:t>This shou</w:t>
      </w:r>
      <w:r>
        <w:rPr>
          <w:color w:val="000000"/>
        </w:rPr>
        <w:t>l</w:t>
      </w:r>
      <w:r w:rsidRPr="00775E5B">
        <w:rPr>
          <w:color w:val="000000"/>
        </w:rPr>
        <w:t xml:space="preserve">d be </w:t>
      </w:r>
      <w:r>
        <w:rPr>
          <w:color w:val="000000"/>
        </w:rPr>
        <w:t>carried out</w:t>
      </w:r>
      <w:r w:rsidRPr="00775E5B">
        <w:rPr>
          <w:color w:val="000000"/>
        </w:rPr>
        <w:t xml:space="preserve"> in accordance with </w:t>
      </w:r>
      <w:r>
        <w:rPr>
          <w:color w:val="000000"/>
        </w:rPr>
        <w:t xml:space="preserve">the </w:t>
      </w:r>
      <w:r w:rsidRPr="00775E5B">
        <w:rPr>
          <w:color w:val="000000"/>
        </w:rPr>
        <w:t xml:space="preserve">national legislation. </w:t>
      </w:r>
    </w:p>
    <w:p w:rsidR="005D591C" w:rsidRPr="00775E5B" w:rsidRDefault="005D591C" w:rsidP="000439AA">
      <w:pPr>
        <w:jc w:val="both"/>
        <w:rPr>
          <w:color w:val="000000"/>
        </w:rPr>
      </w:pPr>
      <w:r w:rsidRPr="00775E5B">
        <w:rPr>
          <w:color w:val="000000"/>
        </w:rPr>
        <w:t>The result of these works could be discussed during the study visit.</w:t>
      </w:r>
    </w:p>
    <w:p w:rsidR="005D591C" w:rsidRPr="00775E5B" w:rsidRDefault="005D591C" w:rsidP="000439AA">
      <w:pPr>
        <w:jc w:val="both"/>
        <w:rPr>
          <w:color w:val="000000"/>
        </w:rPr>
      </w:pPr>
    </w:p>
    <w:p w:rsidR="005D591C" w:rsidRPr="00775E5B" w:rsidRDefault="005D591C" w:rsidP="000439AA">
      <w:pPr>
        <w:jc w:val="both"/>
        <w:rPr>
          <w:b/>
          <w:bCs/>
          <w:color w:val="000000"/>
        </w:rPr>
      </w:pPr>
      <w:r w:rsidRPr="00775E5B">
        <w:rPr>
          <w:b/>
          <w:bCs/>
          <w:color w:val="000000"/>
        </w:rPr>
        <w:t>3</w:t>
      </w:r>
      <w:r w:rsidRPr="00775E5B">
        <w:rPr>
          <w:b/>
          <w:bCs/>
          <w:color w:val="000000"/>
          <w:vertAlign w:val="superscript"/>
        </w:rPr>
        <w:t>nd</w:t>
      </w:r>
      <w:r w:rsidRPr="00775E5B">
        <w:rPr>
          <w:b/>
          <w:bCs/>
          <w:color w:val="000000"/>
        </w:rPr>
        <w:t xml:space="preserve"> recommendation</w:t>
      </w:r>
    </w:p>
    <w:p w:rsidR="005D591C" w:rsidRPr="00775E5B" w:rsidRDefault="005D591C" w:rsidP="000439AA">
      <w:pPr>
        <w:jc w:val="both"/>
        <w:rPr>
          <w:color w:val="000000"/>
        </w:rPr>
      </w:pPr>
    </w:p>
    <w:p w:rsidR="005D591C" w:rsidRPr="00775E5B" w:rsidRDefault="005D591C" w:rsidP="000439AA">
      <w:pPr>
        <w:autoSpaceDE w:val="0"/>
        <w:autoSpaceDN w:val="0"/>
        <w:adjustRightInd w:val="0"/>
        <w:jc w:val="both"/>
        <w:rPr>
          <w:color w:val="000000"/>
        </w:rPr>
      </w:pPr>
      <w:r w:rsidRPr="00775E5B">
        <w:rPr>
          <w:color w:val="000000"/>
        </w:rPr>
        <w:t xml:space="preserve">Enterprise groups are identified through the links of control between their legal units. The concept of control is the basic concept to be used for the delineation of an enterprise group. A legal unit ensures control over a corporation by owning more than half of the voting shares or otherwise controlling more than half of the shareholders’ voting power. </w:t>
      </w:r>
    </w:p>
    <w:p w:rsidR="005D591C" w:rsidRPr="00775E5B" w:rsidRDefault="005D591C" w:rsidP="000439AA">
      <w:pPr>
        <w:autoSpaceDE w:val="0"/>
        <w:autoSpaceDN w:val="0"/>
        <w:adjustRightInd w:val="0"/>
        <w:jc w:val="both"/>
        <w:rPr>
          <w:color w:val="000000"/>
        </w:rPr>
      </w:pPr>
      <w:r w:rsidRPr="00775E5B">
        <w:rPr>
          <w:color w:val="000000"/>
        </w:rPr>
        <w:t xml:space="preserve">A direct control or indirect control is the relationship between legal units such that either one legal unit is controlled by exactly one other legal unit, or it is not controlled by any other legal unit. </w:t>
      </w:r>
      <w:r w:rsidRPr="00775E5B">
        <w:rPr>
          <w:color w:val="000000"/>
          <w:lang w:eastAsia="lv-LV"/>
        </w:rPr>
        <w:t xml:space="preserve">Deriving control links from the ownership structure between legal units defines an operational hierarchical structure of the enterprise group with one legal unit at the top (group head) which is not controlled by any other legal unit and which controls all other legal units in the hierarchy. </w:t>
      </w:r>
      <w:r w:rsidRPr="00775E5B">
        <w:rPr>
          <w:color w:val="000000"/>
        </w:rPr>
        <w:t xml:space="preserve">Regarding main principles for identification </w:t>
      </w:r>
      <w:r>
        <w:rPr>
          <w:color w:val="000000"/>
        </w:rPr>
        <w:t xml:space="preserve">of the </w:t>
      </w:r>
      <w:r w:rsidRPr="00775E5B">
        <w:rPr>
          <w:color w:val="000000"/>
        </w:rPr>
        <w:t>top of the enterprise group</w:t>
      </w:r>
      <w:r>
        <w:rPr>
          <w:color w:val="000000"/>
        </w:rPr>
        <w:t>, it</w:t>
      </w:r>
      <w:r w:rsidRPr="00775E5B">
        <w:rPr>
          <w:color w:val="000000"/>
        </w:rPr>
        <w:t xml:space="preserve"> is necessary to pay attention </w:t>
      </w:r>
      <w:r>
        <w:rPr>
          <w:color w:val="000000"/>
        </w:rPr>
        <w:t>to</w:t>
      </w:r>
      <w:r w:rsidRPr="00775E5B">
        <w:rPr>
          <w:color w:val="000000"/>
        </w:rPr>
        <w:t xml:space="preserve"> identification of </w:t>
      </w:r>
      <w:r>
        <w:rPr>
          <w:color w:val="000000"/>
        </w:rPr>
        <w:t xml:space="preserve">the </w:t>
      </w:r>
      <w:r w:rsidRPr="00775E5B">
        <w:rPr>
          <w:color w:val="000000"/>
        </w:rPr>
        <w:t>ultimate controlling institution (UCI):</w:t>
      </w:r>
    </w:p>
    <w:p w:rsidR="005D591C" w:rsidRPr="00775E5B" w:rsidRDefault="005D591C" w:rsidP="000439AA">
      <w:pPr>
        <w:numPr>
          <w:ilvl w:val="0"/>
          <w:numId w:val="15"/>
        </w:numPr>
        <w:autoSpaceDE w:val="0"/>
        <w:autoSpaceDN w:val="0"/>
        <w:adjustRightInd w:val="0"/>
        <w:jc w:val="both"/>
        <w:rPr>
          <w:color w:val="000000"/>
        </w:rPr>
      </w:pPr>
      <w:r w:rsidRPr="00775E5B">
        <w:rPr>
          <w:color w:val="000000"/>
        </w:rPr>
        <w:t>The global decision centre is the unit where the strategic decisions of an enterprise group are taken</w:t>
      </w:r>
    </w:p>
    <w:p w:rsidR="005D591C" w:rsidRPr="00775E5B" w:rsidRDefault="005D591C" w:rsidP="000439AA">
      <w:pPr>
        <w:numPr>
          <w:ilvl w:val="0"/>
          <w:numId w:val="15"/>
        </w:numPr>
        <w:autoSpaceDE w:val="0"/>
        <w:autoSpaceDN w:val="0"/>
        <w:adjustRightInd w:val="0"/>
        <w:jc w:val="both"/>
        <w:rPr>
          <w:color w:val="000000"/>
        </w:rPr>
      </w:pPr>
      <w:r w:rsidRPr="00775E5B">
        <w:rPr>
          <w:color w:val="000000"/>
        </w:rPr>
        <w:t>The foreign affiliates should be linked to that country where the ultimate decisions on production are made</w:t>
      </w:r>
    </w:p>
    <w:p w:rsidR="005D591C" w:rsidRPr="00775E5B" w:rsidRDefault="005D591C" w:rsidP="000439AA">
      <w:pPr>
        <w:numPr>
          <w:ilvl w:val="0"/>
          <w:numId w:val="15"/>
        </w:numPr>
        <w:autoSpaceDE w:val="0"/>
        <w:autoSpaceDN w:val="0"/>
        <w:adjustRightInd w:val="0"/>
        <w:jc w:val="both"/>
        <w:rPr>
          <w:color w:val="000000"/>
        </w:rPr>
      </w:pPr>
      <w:r w:rsidRPr="00775E5B">
        <w:rPr>
          <w:color w:val="000000"/>
        </w:rPr>
        <w:t>The beneficiary of global group head is UCI</w:t>
      </w:r>
    </w:p>
    <w:p w:rsidR="005D591C" w:rsidRPr="00775E5B" w:rsidRDefault="005D591C" w:rsidP="000439AA">
      <w:pPr>
        <w:numPr>
          <w:ilvl w:val="0"/>
          <w:numId w:val="15"/>
        </w:numPr>
        <w:autoSpaceDE w:val="0"/>
        <w:autoSpaceDN w:val="0"/>
        <w:adjustRightInd w:val="0"/>
        <w:jc w:val="both"/>
        <w:rPr>
          <w:color w:val="000000"/>
        </w:rPr>
      </w:pPr>
      <w:r w:rsidRPr="00775E5B">
        <w:rPr>
          <w:color w:val="000000"/>
        </w:rPr>
        <w:t>Only one UCI is possible for the enterprise group</w:t>
      </w:r>
    </w:p>
    <w:p w:rsidR="005D591C" w:rsidRPr="00775E5B" w:rsidRDefault="005D591C" w:rsidP="000439AA">
      <w:pPr>
        <w:numPr>
          <w:ilvl w:val="0"/>
          <w:numId w:val="15"/>
        </w:numPr>
        <w:autoSpaceDE w:val="0"/>
        <w:autoSpaceDN w:val="0"/>
        <w:adjustRightInd w:val="0"/>
        <w:jc w:val="both"/>
        <w:rPr>
          <w:color w:val="000000"/>
        </w:rPr>
      </w:pPr>
      <w:r w:rsidRPr="00775E5B">
        <w:rPr>
          <w:color w:val="000000"/>
        </w:rPr>
        <w:t>Information should be fixed on 31.12.</w:t>
      </w:r>
      <w:r w:rsidR="00F1725E">
        <w:rPr>
          <w:color w:val="000000"/>
        </w:rPr>
        <w:t>YYYY</w:t>
      </w:r>
    </w:p>
    <w:p w:rsidR="005D591C" w:rsidRPr="00775E5B" w:rsidRDefault="005D591C" w:rsidP="000439AA">
      <w:pPr>
        <w:numPr>
          <w:ilvl w:val="0"/>
          <w:numId w:val="15"/>
        </w:numPr>
        <w:autoSpaceDE w:val="0"/>
        <w:autoSpaceDN w:val="0"/>
        <w:adjustRightInd w:val="0"/>
        <w:jc w:val="both"/>
        <w:rPr>
          <w:color w:val="000000"/>
        </w:rPr>
      </w:pPr>
      <w:r w:rsidRPr="00775E5B">
        <w:rPr>
          <w:color w:val="000000"/>
        </w:rPr>
        <w:t>Methodology according  FATS Regulation 716/2007 and Recommendation Manual on FATS</w:t>
      </w:r>
    </w:p>
    <w:p w:rsidR="005D591C" w:rsidRPr="00775E5B" w:rsidRDefault="005D591C" w:rsidP="000439AA">
      <w:pPr>
        <w:autoSpaceDE w:val="0"/>
        <w:autoSpaceDN w:val="0"/>
        <w:adjustRightInd w:val="0"/>
        <w:jc w:val="both"/>
        <w:rPr>
          <w:color w:val="000000"/>
        </w:rPr>
      </w:pPr>
      <w:r w:rsidRPr="00775E5B">
        <w:rPr>
          <w:color w:val="000000"/>
        </w:rPr>
        <w:t xml:space="preserve">The information which is available in accordance with national legislation is </w:t>
      </w:r>
      <w:r>
        <w:rPr>
          <w:color w:val="000000"/>
        </w:rPr>
        <w:t>a solid basis for obtaining</w:t>
      </w:r>
      <w:r w:rsidRPr="00775E5B">
        <w:rPr>
          <w:color w:val="000000"/>
        </w:rPr>
        <w:t xml:space="preserve"> information </w:t>
      </w:r>
      <w:r>
        <w:rPr>
          <w:color w:val="000000"/>
        </w:rPr>
        <w:t>on the</w:t>
      </w:r>
      <w:r w:rsidRPr="00775E5B">
        <w:rPr>
          <w:color w:val="000000"/>
        </w:rPr>
        <w:t xml:space="preserve"> beneficiary of the enterprise. The available information should be carefully studied and applied in practice.</w:t>
      </w:r>
    </w:p>
    <w:p w:rsidR="005D591C" w:rsidRPr="00775E5B" w:rsidRDefault="005D591C" w:rsidP="000439AA">
      <w:pPr>
        <w:autoSpaceDE w:val="0"/>
        <w:autoSpaceDN w:val="0"/>
        <w:adjustRightInd w:val="0"/>
        <w:jc w:val="both"/>
        <w:rPr>
          <w:color w:val="000000"/>
        </w:rPr>
      </w:pPr>
      <w:r w:rsidRPr="00775E5B">
        <w:rPr>
          <w:color w:val="000000"/>
        </w:rPr>
        <w:t>The result</w:t>
      </w:r>
      <w:r>
        <w:rPr>
          <w:color w:val="000000"/>
        </w:rPr>
        <w:t>s</w:t>
      </w:r>
      <w:r w:rsidRPr="00775E5B">
        <w:rPr>
          <w:color w:val="000000"/>
        </w:rPr>
        <w:t xml:space="preserve"> of these works could be discussed during the study visit.</w:t>
      </w:r>
    </w:p>
    <w:p w:rsidR="005D591C" w:rsidRPr="00775E5B" w:rsidRDefault="005D591C" w:rsidP="000439AA">
      <w:pPr>
        <w:autoSpaceDE w:val="0"/>
        <w:autoSpaceDN w:val="0"/>
        <w:adjustRightInd w:val="0"/>
        <w:jc w:val="both"/>
        <w:rPr>
          <w:color w:val="000000"/>
        </w:rPr>
      </w:pPr>
    </w:p>
    <w:p w:rsidR="005D591C" w:rsidRPr="00775E5B" w:rsidRDefault="005D591C" w:rsidP="00825EA6">
      <w:pPr>
        <w:jc w:val="both"/>
        <w:rPr>
          <w:b/>
          <w:bCs/>
          <w:color w:val="000000"/>
        </w:rPr>
      </w:pPr>
      <w:r w:rsidRPr="00775E5B">
        <w:rPr>
          <w:b/>
          <w:bCs/>
          <w:color w:val="000000"/>
        </w:rPr>
        <w:t>4</w:t>
      </w:r>
      <w:r w:rsidRPr="00775E5B">
        <w:rPr>
          <w:b/>
          <w:bCs/>
          <w:color w:val="000000"/>
          <w:vertAlign w:val="superscript"/>
        </w:rPr>
        <w:t>nd</w:t>
      </w:r>
      <w:r w:rsidRPr="00775E5B">
        <w:rPr>
          <w:b/>
          <w:bCs/>
          <w:color w:val="000000"/>
        </w:rPr>
        <w:t xml:space="preserve"> recommendation</w:t>
      </w:r>
    </w:p>
    <w:p w:rsidR="005D591C" w:rsidRPr="00775E5B" w:rsidRDefault="005D591C" w:rsidP="000439AA">
      <w:pPr>
        <w:jc w:val="both"/>
        <w:rPr>
          <w:color w:val="000000"/>
        </w:rPr>
      </w:pPr>
    </w:p>
    <w:p w:rsidR="005D591C" w:rsidRPr="00775E5B" w:rsidRDefault="005D591C" w:rsidP="000439AA">
      <w:pPr>
        <w:jc w:val="both"/>
        <w:rPr>
          <w:color w:val="000000"/>
        </w:rPr>
      </w:pPr>
      <w:r w:rsidRPr="00775E5B">
        <w:rPr>
          <w:color w:val="000000"/>
        </w:rPr>
        <w:t>The control may be exercised in different ways:</w:t>
      </w:r>
    </w:p>
    <w:p w:rsidR="005D591C" w:rsidRPr="00775E5B" w:rsidRDefault="005D591C" w:rsidP="00F1725E">
      <w:pPr>
        <w:pStyle w:val="ac"/>
        <w:numPr>
          <w:ilvl w:val="0"/>
          <w:numId w:val="12"/>
        </w:numPr>
        <w:autoSpaceDE w:val="0"/>
        <w:autoSpaceDN w:val="0"/>
        <w:adjustRightInd w:val="0"/>
        <w:spacing w:after="0"/>
        <w:jc w:val="both"/>
        <w:rPr>
          <w:rFonts w:ascii="Times New Roman" w:hAnsi="Times New Roman" w:cs="Times New Roman"/>
          <w:color w:val="000000"/>
          <w:sz w:val="24"/>
          <w:szCs w:val="24"/>
          <w:lang w:val="en-GB" w:eastAsia="lv-LV"/>
        </w:rPr>
      </w:pPr>
      <w:r w:rsidRPr="00775E5B">
        <w:rPr>
          <w:rFonts w:ascii="Times New Roman" w:hAnsi="Times New Roman" w:cs="Times New Roman"/>
          <w:color w:val="000000"/>
          <w:sz w:val="24"/>
          <w:szCs w:val="24"/>
          <w:lang w:val="en-GB" w:eastAsia="lv-LV"/>
        </w:rPr>
        <w:lastRenderedPageBreak/>
        <w:t>Direct control - a legal unit directly owns more than 50 % of the voting rights of another legal unit;</w:t>
      </w:r>
    </w:p>
    <w:p w:rsidR="005D591C" w:rsidRPr="00775E5B" w:rsidRDefault="005D591C" w:rsidP="00F1725E">
      <w:pPr>
        <w:pStyle w:val="ac"/>
        <w:numPr>
          <w:ilvl w:val="0"/>
          <w:numId w:val="12"/>
        </w:numPr>
        <w:spacing w:after="0"/>
        <w:jc w:val="both"/>
        <w:rPr>
          <w:rFonts w:ascii="Times New Roman" w:hAnsi="Times New Roman" w:cs="Times New Roman"/>
          <w:color w:val="000000"/>
          <w:lang w:val="en-GB"/>
        </w:rPr>
      </w:pPr>
      <w:r w:rsidRPr="00775E5B">
        <w:rPr>
          <w:rFonts w:ascii="Times New Roman" w:hAnsi="Times New Roman" w:cs="Times New Roman"/>
          <w:color w:val="000000"/>
          <w:sz w:val="24"/>
          <w:szCs w:val="24"/>
          <w:lang w:val="en-GB" w:eastAsia="lv-LV"/>
        </w:rPr>
        <w:t>Indirect control - a legal unit indirectly owns more than 50 % of the voting rights of another legal unit, through subsidiaries;</w:t>
      </w:r>
    </w:p>
    <w:p w:rsidR="005D591C" w:rsidRPr="00775E5B" w:rsidRDefault="005D591C" w:rsidP="00F1725E">
      <w:pPr>
        <w:pStyle w:val="ac"/>
        <w:numPr>
          <w:ilvl w:val="0"/>
          <w:numId w:val="12"/>
        </w:numPr>
        <w:spacing w:after="0"/>
        <w:jc w:val="both"/>
        <w:rPr>
          <w:rFonts w:ascii="Times New Roman" w:hAnsi="Times New Roman" w:cs="Times New Roman"/>
          <w:color w:val="000000"/>
          <w:lang w:val="en-GB"/>
        </w:rPr>
      </w:pPr>
      <w:r w:rsidRPr="00775E5B">
        <w:rPr>
          <w:rFonts w:ascii="Times New Roman" w:hAnsi="Times New Roman" w:cs="Times New Roman"/>
          <w:color w:val="000000"/>
          <w:sz w:val="24"/>
          <w:szCs w:val="24"/>
          <w:lang w:val="en-GB" w:eastAsia="lv-LV"/>
        </w:rPr>
        <w:t>Combination of direct and indirect control – a legal unit owns more than 50 % of the voting rights of another legal unit and through the subsidiaries owns less than 50% but not less than 10% of voting rights of another legal unit.</w:t>
      </w:r>
    </w:p>
    <w:p w:rsidR="005D591C" w:rsidRPr="00775E5B" w:rsidRDefault="005D591C" w:rsidP="00F1725E">
      <w:pPr>
        <w:jc w:val="both"/>
        <w:rPr>
          <w:color w:val="000000"/>
          <w:lang w:eastAsia="lv-LV"/>
        </w:rPr>
      </w:pPr>
      <w:r w:rsidRPr="00775E5B">
        <w:rPr>
          <w:color w:val="000000"/>
          <w:lang w:eastAsia="lv-LV"/>
        </w:rPr>
        <w:t xml:space="preserve">During this activity it is necessary to apply methodological rules for establishing control links between legal entities. </w:t>
      </w:r>
    </w:p>
    <w:p w:rsidR="005D591C" w:rsidRPr="00775E5B" w:rsidRDefault="005D591C" w:rsidP="00825EA6">
      <w:pPr>
        <w:autoSpaceDE w:val="0"/>
        <w:autoSpaceDN w:val="0"/>
        <w:adjustRightInd w:val="0"/>
        <w:jc w:val="both"/>
        <w:rPr>
          <w:color w:val="000000"/>
        </w:rPr>
      </w:pPr>
      <w:r w:rsidRPr="00775E5B">
        <w:rPr>
          <w:color w:val="000000"/>
        </w:rPr>
        <w:t xml:space="preserve">The practical examples should be presented during the study visit by </w:t>
      </w:r>
      <w:r>
        <w:rPr>
          <w:color w:val="000000"/>
        </w:rPr>
        <w:t xml:space="preserve">the </w:t>
      </w:r>
      <w:r w:rsidRPr="00775E5B">
        <w:rPr>
          <w:color w:val="000000"/>
        </w:rPr>
        <w:t>CSB of Latvia.</w:t>
      </w:r>
    </w:p>
    <w:p w:rsidR="005D591C" w:rsidRPr="00775E5B" w:rsidRDefault="005D591C" w:rsidP="00B13365">
      <w:pPr>
        <w:jc w:val="both"/>
        <w:rPr>
          <w:color w:val="000000"/>
        </w:rPr>
      </w:pPr>
    </w:p>
    <w:p w:rsidR="005D591C" w:rsidRDefault="005D591C">
      <w:pPr>
        <w:rPr>
          <w:b/>
          <w:bCs/>
          <w:color w:val="000000"/>
          <w:kern w:val="32"/>
          <w:sz w:val="32"/>
          <w:szCs w:val="32"/>
        </w:rPr>
      </w:pPr>
      <w:r>
        <w:rPr>
          <w:color w:val="000000"/>
        </w:rPr>
        <w:br w:type="page"/>
      </w:r>
    </w:p>
    <w:p w:rsidR="005D591C" w:rsidRPr="00775E5B" w:rsidRDefault="005D591C" w:rsidP="00775E5B">
      <w:pPr>
        <w:pStyle w:val="1"/>
        <w:jc w:val="center"/>
        <w:rPr>
          <w:rFonts w:ascii="Times New Roman" w:hAnsi="Times New Roman" w:cs="Times New Roman"/>
          <w:color w:val="000000"/>
        </w:rPr>
      </w:pPr>
      <w:r w:rsidRPr="00775E5B">
        <w:rPr>
          <w:rFonts w:ascii="Times New Roman" w:hAnsi="Times New Roman" w:cs="Times New Roman"/>
          <w:color w:val="000000"/>
        </w:rPr>
        <w:lastRenderedPageBreak/>
        <w:t>Annex 1: Terms of Reference</w:t>
      </w:r>
    </w:p>
    <w:p w:rsidR="005D591C" w:rsidRPr="00775E5B" w:rsidRDefault="005D591C" w:rsidP="003C28F2">
      <w:pPr>
        <w:jc w:val="center"/>
        <w:rPr>
          <w:color w:val="000000"/>
        </w:rPr>
      </w:pPr>
      <w:proofErr w:type="gramStart"/>
      <w:r w:rsidRPr="00775E5B">
        <w:rPr>
          <w:color w:val="000000"/>
        </w:rPr>
        <w:t>for</w:t>
      </w:r>
      <w:proofErr w:type="gramEnd"/>
      <w:r w:rsidRPr="00775E5B">
        <w:rPr>
          <w:color w:val="000000"/>
        </w:rPr>
        <w:t xml:space="preserve"> a short-term mission to the State Statistics Service of Ukraine</w:t>
      </w:r>
    </w:p>
    <w:p w:rsidR="005D591C" w:rsidRPr="00775E5B" w:rsidRDefault="005D591C" w:rsidP="003C28F2">
      <w:pPr>
        <w:suppressAutoHyphens/>
        <w:autoSpaceDE w:val="0"/>
        <w:rPr>
          <w:color w:val="000000"/>
          <w:spacing w:val="-3"/>
        </w:rPr>
      </w:pPr>
    </w:p>
    <w:p w:rsidR="005D591C" w:rsidRPr="00775E5B" w:rsidRDefault="005D591C" w:rsidP="00A2780C">
      <w:pPr>
        <w:spacing w:before="120"/>
        <w:jc w:val="center"/>
        <w:rPr>
          <w:color w:val="000000"/>
          <w:sz w:val="26"/>
          <w:szCs w:val="26"/>
        </w:rPr>
      </w:pPr>
      <w:r w:rsidRPr="00775E5B">
        <w:rPr>
          <w:color w:val="000000"/>
        </w:rPr>
        <w:t>21 - 24 April</w:t>
      </w:r>
      <w:r w:rsidRPr="00775E5B">
        <w:rPr>
          <w:color w:val="000000"/>
          <w:sz w:val="26"/>
          <w:szCs w:val="26"/>
        </w:rPr>
        <w:t>, 2015</w:t>
      </w:r>
    </w:p>
    <w:p w:rsidR="005D591C" w:rsidRPr="00775E5B" w:rsidRDefault="005D591C" w:rsidP="00A2780C">
      <w:pPr>
        <w:jc w:val="center"/>
        <w:rPr>
          <w:color w:val="000000"/>
        </w:rPr>
      </w:pPr>
    </w:p>
    <w:p w:rsidR="005D591C" w:rsidRPr="00775E5B" w:rsidRDefault="005D591C" w:rsidP="00A2780C">
      <w:pPr>
        <w:jc w:val="both"/>
        <w:rPr>
          <w:color w:val="000000"/>
        </w:rPr>
      </w:pPr>
      <w:r w:rsidRPr="00775E5B">
        <w:rPr>
          <w:color w:val="000000"/>
        </w:rPr>
        <w:t>Working meetings between EU and SSSU experts within the framework of the Twinning Project “Support to Development Process in the State Statistics Service of Ukraine with the Objective to Enhance its Capacity and Production”, Component 9.  Statistical Business Register</w:t>
      </w:r>
    </w:p>
    <w:p w:rsidR="005D591C" w:rsidRPr="00775E5B" w:rsidRDefault="005D591C" w:rsidP="00A2780C">
      <w:pPr>
        <w:jc w:val="both"/>
        <w:rPr>
          <w:color w:val="000000"/>
        </w:rPr>
      </w:pPr>
    </w:p>
    <w:p w:rsidR="005D591C" w:rsidRPr="00775E5B" w:rsidRDefault="005D591C" w:rsidP="00A2780C">
      <w:pPr>
        <w:pBdr>
          <w:top w:val="single" w:sz="4" w:space="1" w:color="auto"/>
          <w:left w:val="single" w:sz="4" w:space="4" w:color="auto"/>
          <w:bottom w:val="single" w:sz="4" w:space="1" w:color="auto"/>
          <w:right w:val="single" w:sz="4" w:space="31" w:color="auto"/>
        </w:pBdr>
        <w:jc w:val="both"/>
        <w:rPr>
          <w:color w:val="000000"/>
        </w:rPr>
      </w:pPr>
      <w:r w:rsidRPr="00775E5B">
        <w:rPr>
          <w:color w:val="000000"/>
        </w:rPr>
        <w:t>Component 9: Statistical Business Register</w:t>
      </w:r>
    </w:p>
    <w:p w:rsidR="005D591C" w:rsidRPr="00775E5B" w:rsidRDefault="005D591C" w:rsidP="00A2780C">
      <w:pPr>
        <w:pBdr>
          <w:top w:val="single" w:sz="4" w:space="1" w:color="auto"/>
          <w:left w:val="single" w:sz="4" w:space="4" w:color="auto"/>
          <w:bottom w:val="single" w:sz="4" w:space="1" w:color="auto"/>
          <w:right w:val="single" w:sz="4" w:space="31" w:color="auto"/>
        </w:pBdr>
        <w:jc w:val="both"/>
        <w:rPr>
          <w:color w:val="000000"/>
        </w:rPr>
      </w:pPr>
      <w:r w:rsidRPr="00775E5B">
        <w:rPr>
          <w:color w:val="000000"/>
        </w:rPr>
        <w:t>Activity 9.4 Recommendations on the results of special testing to identify enterprise groups in the statistical business register</w:t>
      </w:r>
    </w:p>
    <w:p w:rsidR="005D591C" w:rsidRPr="00775E5B" w:rsidRDefault="005D591C" w:rsidP="00A2780C">
      <w:pPr>
        <w:pBdr>
          <w:top w:val="single" w:sz="4" w:space="1" w:color="auto"/>
          <w:left w:val="single" w:sz="4" w:space="4" w:color="auto"/>
          <w:bottom w:val="single" w:sz="4" w:space="1" w:color="auto"/>
          <w:right w:val="single" w:sz="4" w:space="31" w:color="auto"/>
        </w:pBdr>
        <w:jc w:val="both"/>
        <w:rPr>
          <w:color w:val="000000"/>
        </w:rPr>
      </w:pPr>
    </w:p>
    <w:p w:rsidR="005D591C" w:rsidRPr="00775E5B" w:rsidRDefault="005D591C" w:rsidP="00A2780C">
      <w:pPr>
        <w:pBdr>
          <w:top w:val="single" w:sz="4" w:space="1" w:color="auto"/>
          <w:left w:val="single" w:sz="4" w:space="4" w:color="auto"/>
          <w:bottom w:val="single" w:sz="4" w:space="1" w:color="auto"/>
          <w:right w:val="single" w:sz="4" w:space="31" w:color="auto"/>
        </w:pBdr>
        <w:jc w:val="both"/>
        <w:rPr>
          <w:color w:val="000000"/>
        </w:rPr>
      </w:pPr>
      <w:r w:rsidRPr="00775E5B">
        <w:rPr>
          <w:color w:val="000000"/>
        </w:rPr>
        <w:t>Experts:</w:t>
      </w:r>
    </w:p>
    <w:p w:rsidR="005D591C" w:rsidRPr="00775E5B" w:rsidRDefault="005D591C" w:rsidP="00A2780C">
      <w:pPr>
        <w:pBdr>
          <w:top w:val="single" w:sz="4" w:space="1" w:color="auto"/>
          <w:left w:val="single" w:sz="4" w:space="4" w:color="auto"/>
          <w:bottom w:val="single" w:sz="4" w:space="1" w:color="auto"/>
          <w:right w:val="single" w:sz="4" w:space="31" w:color="auto"/>
        </w:pBdr>
        <w:jc w:val="both"/>
        <w:rPr>
          <w:color w:val="000000"/>
        </w:rPr>
      </w:pPr>
      <w:r w:rsidRPr="00775E5B">
        <w:rPr>
          <w:color w:val="000000"/>
        </w:rPr>
        <w:t xml:space="preserve">Ms </w:t>
      </w:r>
      <w:proofErr w:type="spellStart"/>
      <w:r w:rsidRPr="00775E5B">
        <w:rPr>
          <w:color w:val="000000"/>
        </w:rPr>
        <w:t>Sarmite</w:t>
      </w:r>
      <w:proofErr w:type="spellEnd"/>
      <w:r w:rsidRPr="00775E5B">
        <w:rPr>
          <w:color w:val="000000"/>
        </w:rPr>
        <w:t xml:space="preserve"> </w:t>
      </w:r>
      <w:proofErr w:type="spellStart"/>
      <w:r w:rsidRPr="00775E5B">
        <w:rPr>
          <w:color w:val="000000"/>
        </w:rPr>
        <w:t>Prole</w:t>
      </w:r>
      <w:proofErr w:type="spellEnd"/>
    </w:p>
    <w:p w:rsidR="005D591C" w:rsidRPr="00775E5B" w:rsidRDefault="005D591C" w:rsidP="00A2780C">
      <w:pPr>
        <w:pBdr>
          <w:top w:val="single" w:sz="4" w:space="1" w:color="auto"/>
          <w:left w:val="single" w:sz="4" w:space="4" w:color="auto"/>
          <w:bottom w:val="single" w:sz="4" w:space="1" w:color="auto"/>
          <w:right w:val="single" w:sz="4" w:space="31" w:color="auto"/>
        </w:pBdr>
        <w:jc w:val="both"/>
        <w:rPr>
          <w:color w:val="000000"/>
        </w:rPr>
      </w:pPr>
      <w:r w:rsidRPr="00775E5B">
        <w:rPr>
          <w:color w:val="000000"/>
        </w:rPr>
        <w:t xml:space="preserve">Ms Inga </w:t>
      </w:r>
      <w:proofErr w:type="spellStart"/>
      <w:r w:rsidRPr="00775E5B">
        <w:rPr>
          <w:color w:val="000000"/>
        </w:rPr>
        <w:t>Oksentjuka</w:t>
      </w:r>
      <w:proofErr w:type="spellEnd"/>
      <w:r w:rsidRPr="00775E5B">
        <w:rPr>
          <w:color w:val="000000"/>
        </w:rPr>
        <w:t xml:space="preserve"> </w:t>
      </w:r>
    </w:p>
    <w:p w:rsidR="005D591C" w:rsidRPr="00775E5B" w:rsidRDefault="005D591C" w:rsidP="00A2780C">
      <w:pPr>
        <w:pBdr>
          <w:top w:val="single" w:sz="4" w:space="1" w:color="auto"/>
          <w:left w:val="single" w:sz="4" w:space="4" w:color="auto"/>
          <w:bottom w:val="single" w:sz="4" w:space="1" w:color="auto"/>
          <w:right w:val="single" w:sz="4" w:space="31" w:color="auto"/>
        </w:pBdr>
        <w:jc w:val="both"/>
        <w:rPr>
          <w:color w:val="000000"/>
        </w:rPr>
      </w:pPr>
    </w:p>
    <w:p w:rsidR="005D591C" w:rsidRPr="00775E5B" w:rsidRDefault="005D591C" w:rsidP="00A2780C">
      <w:pPr>
        <w:pBdr>
          <w:top w:val="single" w:sz="4" w:space="1" w:color="auto"/>
          <w:left w:val="single" w:sz="4" w:space="4" w:color="auto"/>
          <w:bottom w:val="single" w:sz="4" w:space="1" w:color="auto"/>
          <w:right w:val="single" w:sz="4" w:space="31" w:color="auto"/>
        </w:pBdr>
        <w:jc w:val="both"/>
        <w:rPr>
          <w:color w:val="000000"/>
        </w:rPr>
      </w:pPr>
      <w:r w:rsidRPr="00775E5B">
        <w:rPr>
          <w:color w:val="000000"/>
        </w:rPr>
        <w:t>Date: 21-24/04/2015</w:t>
      </w:r>
    </w:p>
    <w:p w:rsidR="005D591C" w:rsidRPr="00775E5B" w:rsidRDefault="005D591C" w:rsidP="00A2780C">
      <w:pPr>
        <w:pBdr>
          <w:top w:val="single" w:sz="4" w:space="1" w:color="auto"/>
          <w:left w:val="single" w:sz="4" w:space="4" w:color="auto"/>
          <w:bottom w:val="single" w:sz="4" w:space="1" w:color="auto"/>
          <w:right w:val="single" w:sz="4" w:space="31" w:color="auto"/>
        </w:pBdr>
        <w:jc w:val="both"/>
        <w:rPr>
          <w:color w:val="000000"/>
        </w:rPr>
      </w:pPr>
      <w:r w:rsidRPr="00775E5B">
        <w:rPr>
          <w:color w:val="000000"/>
        </w:rPr>
        <w:t>Working language: Russian</w:t>
      </w:r>
    </w:p>
    <w:p w:rsidR="005D591C" w:rsidRPr="00775E5B" w:rsidRDefault="005D591C" w:rsidP="00A2780C">
      <w:pPr>
        <w:spacing w:before="120"/>
        <w:rPr>
          <w:color w:val="000000"/>
        </w:rPr>
      </w:pPr>
    </w:p>
    <w:tbl>
      <w:tblPr>
        <w:tblW w:w="9900" w:type="dxa"/>
        <w:tblInd w:w="-106" w:type="dxa"/>
        <w:tblLayout w:type="fixed"/>
        <w:tblLook w:val="0000" w:firstRow="0" w:lastRow="0" w:firstColumn="0" w:lastColumn="0" w:noHBand="0" w:noVBand="0"/>
      </w:tblPr>
      <w:tblGrid>
        <w:gridCol w:w="1620"/>
        <w:gridCol w:w="3960"/>
        <w:gridCol w:w="4320"/>
      </w:tblGrid>
      <w:tr w:rsidR="005D591C" w:rsidRPr="00775E5B">
        <w:tc>
          <w:tcPr>
            <w:tcW w:w="1620" w:type="dxa"/>
            <w:tcBorders>
              <w:top w:val="single" w:sz="4" w:space="0" w:color="auto"/>
              <w:left w:val="single" w:sz="4" w:space="0" w:color="auto"/>
              <w:bottom w:val="single" w:sz="4" w:space="0" w:color="auto"/>
              <w:right w:val="single" w:sz="4" w:space="0" w:color="auto"/>
            </w:tcBorders>
            <w:shd w:val="pct10" w:color="auto" w:fill="auto"/>
          </w:tcPr>
          <w:p w:rsidR="005D591C" w:rsidRPr="00775E5B" w:rsidRDefault="005D591C" w:rsidP="00C93F1A">
            <w:pPr>
              <w:spacing w:line="228" w:lineRule="auto"/>
              <w:jc w:val="center"/>
              <w:rPr>
                <w:color w:val="000000"/>
              </w:rPr>
            </w:pPr>
          </w:p>
        </w:tc>
        <w:tc>
          <w:tcPr>
            <w:tcW w:w="3960" w:type="dxa"/>
            <w:tcBorders>
              <w:top w:val="single" w:sz="4" w:space="0" w:color="auto"/>
              <w:left w:val="single" w:sz="4" w:space="0" w:color="auto"/>
              <w:bottom w:val="single" w:sz="4" w:space="0" w:color="auto"/>
              <w:right w:val="single" w:sz="4" w:space="0" w:color="auto"/>
            </w:tcBorders>
            <w:shd w:val="pct10" w:color="auto" w:fill="auto"/>
          </w:tcPr>
          <w:p w:rsidR="005D591C" w:rsidRPr="00775E5B" w:rsidRDefault="005D591C" w:rsidP="00C93F1A">
            <w:pPr>
              <w:spacing w:line="228" w:lineRule="auto"/>
              <w:jc w:val="center"/>
              <w:rPr>
                <w:color w:val="000000"/>
              </w:rPr>
            </w:pPr>
            <w:r w:rsidRPr="00775E5B">
              <w:rPr>
                <w:color w:val="000000"/>
              </w:rPr>
              <w:t>Morning</w:t>
            </w:r>
          </w:p>
        </w:tc>
        <w:tc>
          <w:tcPr>
            <w:tcW w:w="4320" w:type="dxa"/>
            <w:tcBorders>
              <w:top w:val="single" w:sz="4" w:space="0" w:color="auto"/>
              <w:left w:val="single" w:sz="4" w:space="0" w:color="auto"/>
              <w:bottom w:val="single" w:sz="4" w:space="0" w:color="auto"/>
              <w:right w:val="single" w:sz="4" w:space="0" w:color="auto"/>
            </w:tcBorders>
            <w:shd w:val="pct10" w:color="auto" w:fill="auto"/>
          </w:tcPr>
          <w:p w:rsidR="005D591C" w:rsidRPr="00775E5B" w:rsidRDefault="005D591C" w:rsidP="00C93F1A">
            <w:pPr>
              <w:spacing w:line="228" w:lineRule="auto"/>
              <w:jc w:val="center"/>
              <w:rPr>
                <w:color w:val="000000"/>
              </w:rPr>
            </w:pPr>
            <w:r w:rsidRPr="00775E5B">
              <w:rPr>
                <w:color w:val="000000"/>
              </w:rPr>
              <w:t>Afternoon</w:t>
            </w:r>
          </w:p>
          <w:p w:rsidR="005D591C" w:rsidRPr="00775E5B" w:rsidRDefault="005D591C" w:rsidP="00C93F1A">
            <w:pPr>
              <w:spacing w:line="228" w:lineRule="auto"/>
              <w:jc w:val="center"/>
              <w:rPr>
                <w:color w:val="000000"/>
              </w:rPr>
            </w:pPr>
          </w:p>
        </w:tc>
      </w:tr>
      <w:tr w:rsidR="005D591C" w:rsidRPr="00775E5B">
        <w:tc>
          <w:tcPr>
            <w:tcW w:w="1620" w:type="dxa"/>
            <w:tcBorders>
              <w:top w:val="single" w:sz="4" w:space="0" w:color="auto"/>
              <w:left w:val="single" w:sz="4" w:space="0" w:color="auto"/>
              <w:bottom w:val="single" w:sz="4" w:space="0" w:color="auto"/>
              <w:right w:val="single" w:sz="4" w:space="0" w:color="auto"/>
            </w:tcBorders>
          </w:tcPr>
          <w:p w:rsidR="005D591C" w:rsidRPr="00775E5B" w:rsidRDefault="005D591C" w:rsidP="00C93F1A">
            <w:pPr>
              <w:spacing w:line="228" w:lineRule="auto"/>
              <w:rPr>
                <w:color w:val="000000"/>
              </w:rPr>
            </w:pPr>
            <w:r w:rsidRPr="00775E5B">
              <w:rPr>
                <w:color w:val="000000"/>
              </w:rPr>
              <w:t>Monday</w:t>
            </w:r>
          </w:p>
          <w:p w:rsidR="005D591C" w:rsidRPr="00775E5B" w:rsidRDefault="005D591C" w:rsidP="00C93F1A">
            <w:pPr>
              <w:spacing w:line="228" w:lineRule="auto"/>
              <w:rPr>
                <w:color w:val="000000"/>
              </w:rPr>
            </w:pPr>
            <w:r w:rsidRPr="00775E5B">
              <w:rPr>
                <w:color w:val="000000"/>
              </w:rPr>
              <w:t>20/04/2015</w:t>
            </w:r>
          </w:p>
        </w:tc>
        <w:tc>
          <w:tcPr>
            <w:tcW w:w="3960" w:type="dxa"/>
            <w:tcBorders>
              <w:top w:val="single" w:sz="4" w:space="0" w:color="auto"/>
              <w:left w:val="single" w:sz="4" w:space="0" w:color="auto"/>
              <w:bottom w:val="single" w:sz="4" w:space="0" w:color="auto"/>
              <w:right w:val="single" w:sz="4" w:space="0" w:color="auto"/>
            </w:tcBorders>
          </w:tcPr>
          <w:p w:rsidR="005D591C" w:rsidRPr="00775E5B" w:rsidRDefault="005D591C" w:rsidP="00C93F1A">
            <w:pPr>
              <w:pStyle w:val="ad"/>
              <w:jc w:val="both"/>
              <w:rPr>
                <w:rFonts w:ascii="Times New Roman" w:hAnsi="Times New Roman" w:cs="Times New Roman"/>
                <w:b w:val="0"/>
                <w:bCs w:val="0"/>
                <w:color w:val="000000"/>
                <w:sz w:val="24"/>
                <w:szCs w:val="24"/>
                <w:lang w:val="en-GB"/>
              </w:rPr>
            </w:pPr>
          </w:p>
        </w:tc>
        <w:tc>
          <w:tcPr>
            <w:tcW w:w="4320" w:type="dxa"/>
            <w:tcBorders>
              <w:top w:val="single" w:sz="4" w:space="0" w:color="auto"/>
              <w:left w:val="single" w:sz="4" w:space="0" w:color="auto"/>
              <w:bottom w:val="single" w:sz="4" w:space="0" w:color="auto"/>
              <w:right w:val="single" w:sz="4" w:space="0" w:color="auto"/>
            </w:tcBorders>
          </w:tcPr>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18:00 Arrival to Kyiv (</w:t>
            </w:r>
            <w:proofErr w:type="spellStart"/>
            <w:r w:rsidRPr="00775E5B">
              <w:rPr>
                <w:rFonts w:ascii="Times New Roman" w:hAnsi="Times New Roman" w:cs="Times New Roman"/>
                <w:b w:val="0"/>
                <w:bCs w:val="0"/>
                <w:color w:val="000000"/>
                <w:sz w:val="24"/>
                <w:szCs w:val="24"/>
                <w:lang w:val="en-GB"/>
              </w:rPr>
              <w:t>Boryspil</w:t>
            </w:r>
            <w:proofErr w:type="spellEnd"/>
            <w:r w:rsidRPr="00775E5B">
              <w:rPr>
                <w:rFonts w:ascii="Times New Roman" w:hAnsi="Times New Roman" w:cs="Times New Roman"/>
                <w:b w:val="0"/>
                <w:bCs w:val="0"/>
                <w:color w:val="000000"/>
                <w:sz w:val="24"/>
                <w:szCs w:val="24"/>
                <w:lang w:val="en-GB"/>
              </w:rPr>
              <w:t xml:space="preserve"> airport)</w:t>
            </w:r>
          </w:p>
          <w:p w:rsidR="005D591C" w:rsidRPr="00775E5B" w:rsidRDefault="005D591C" w:rsidP="00C93F1A">
            <w:pPr>
              <w:pStyle w:val="ad"/>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 xml:space="preserve">Reservation at the Hotel </w:t>
            </w:r>
            <w:proofErr w:type="spellStart"/>
            <w:r w:rsidRPr="00775E5B">
              <w:rPr>
                <w:rFonts w:ascii="Times New Roman" w:hAnsi="Times New Roman" w:cs="Times New Roman"/>
                <w:b w:val="0"/>
                <w:bCs w:val="0"/>
                <w:color w:val="000000"/>
                <w:sz w:val="24"/>
                <w:szCs w:val="24"/>
                <w:lang w:val="en-GB"/>
              </w:rPr>
              <w:t>Rus</w:t>
            </w:r>
            <w:proofErr w:type="spellEnd"/>
          </w:p>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 xml:space="preserve">Address: 4, </w:t>
            </w:r>
            <w:proofErr w:type="spellStart"/>
            <w:r w:rsidRPr="00775E5B">
              <w:rPr>
                <w:rFonts w:ascii="Times New Roman" w:hAnsi="Times New Roman" w:cs="Times New Roman"/>
                <w:b w:val="0"/>
                <w:bCs w:val="0"/>
                <w:color w:val="000000"/>
                <w:sz w:val="24"/>
                <w:szCs w:val="24"/>
                <w:lang w:val="en-GB"/>
              </w:rPr>
              <w:t>Hospitalna</w:t>
            </w:r>
            <w:proofErr w:type="spellEnd"/>
            <w:r w:rsidRPr="00775E5B">
              <w:rPr>
                <w:rFonts w:ascii="Times New Roman" w:hAnsi="Times New Roman" w:cs="Times New Roman"/>
                <w:b w:val="0"/>
                <w:bCs w:val="0"/>
                <w:color w:val="000000"/>
                <w:sz w:val="24"/>
                <w:szCs w:val="24"/>
                <w:lang w:val="en-GB"/>
              </w:rPr>
              <w:t xml:space="preserve"> Str., Kyiv</w:t>
            </w:r>
          </w:p>
          <w:p w:rsidR="005D591C" w:rsidRPr="00775E5B" w:rsidRDefault="005D591C" w:rsidP="00C93F1A">
            <w:pPr>
              <w:pStyle w:val="ad"/>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 xml:space="preserve">Ms </w:t>
            </w:r>
            <w:proofErr w:type="spellStart"/>
            <w:r w:rsidRPr="00775E5B">
              <w:rPr>
                <w:rFonts w:ascii="Times New Roman" w:hAnsi="Times New Roman" w:cs="Times New Roman"/>
                <w:b w:val="0"/>
                <w:bCs w:val="0"/>
                <w:color w:val="000000"/>
                <w:sz w:val="24"/>
                <w:szCs w:val="24"/>
                <w:lang w:val="en-GB"/>
              </w:rPr>
              <w:t>Sarmite</w:t>
            </w:r>
            <w:proofErr w:type="spellEnd"/>
            <w:r w:rsidRPr="00775E5B">
              <w:rPr>
                <w:rFonts w:ascii="Times New Roman" w:hAnsi="Times New Roman" w:cs="Times New Roman"/>
                <w:b w:val="0"/>
                <w:bCs w:val="0"/>
                <w:color w:val="000000"/>
                <w:sz w:val="24"/>
                <w:szCs w:val="24"/>
                <w:lang w:val="en-GB"/>
              </w:rPr>
              <w:t xml:space="preserve"> </w:t>
            </w:r>
            <w:proofErr w:type="spellStart"/>
            <w:r w:rsidRPr="00775E5B">
              <w:rPr>
                <w:rFonts w:ascii="Times New Roman" w:hAnsi="Times New Roman" w:cs="Times New Roman"/>
                <w:b w:val="0"/>
                <w:bCs w:val="0"/>
                <w:color w:val="000000"/>
                <w:sz w:val="24"/>
                <w:szCs w:val="24"/>
                <w:lang w:val="en-GB"/>
              </w:rPr>
              <w:t>Prole</w:t>
            </w:r>
            <w:proofErr w:type="spellEnd"/>
            <w:r w:rsidRPr="00775E5B">
              <w:rPr>
                <w:rFonts w:ascii="Times New Roman" w:hAnsi="Times New Roman" w:cs="Times New Roman"/>
                <w:b w:val="0"/>
                <w:bCs w:val="0"/>
                <w:color w:val="000000"/>
                <w:sz w:val="24"/>
                <w:szCs w:val="24"/>
                <w:lang w:val="en-GB"/>
              </w:rPr>
              <w:t xml:space="preserve"> # 1557346</w:t>
            </w:r>
          </w:p>
          <w:p w:rsidR="005D591C" w:rsidRPr="00775E5B" w:rsidRDefault="005D591C" w:rsidP="00C93F1A">
            <w:pPr>
              <w:pStyle w:val="ad"/>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 xml:space="preserve">Ms Inga </w:t>
            </w:r>
            <w:proofErr w:type="spellStart"/>
            <w:r w:rsidRPr="00775E5B">
              <w:rPr>
                <w:rFonts w:ascii="Times New Roman" w:hAnsi="Times New Roman" w:cs="Times New Roman"/>
                <w:b w:val="0"/>
                <w:bCs w:val="0"/>
                <w:color w:val="000000"/>
                <w:sz w:val="24"/>
                <w:szCs w:val="24"/>
                <w:lang w:val="en-GB"/>
              </w:rPr>
              <w:t>Oksentjuka</w:t>
            </w:r>
            <w:proofErr w:type="spellEnd"/>
            <w:r w:rsidRPr="00775E5B">
              <w:rPr>
                <w:rFonts w:ascii="Times New Roman" w:hAnsi="Times New Roman" w:cs="Times New Roman"/>
                <w:b w:val="0"/>
                <w:bCs w:val="0"/>
                <w:color w:val="000000"/>
                <w:sz w:val="24"/>
                <w:szCs w:val="24"/>
                <w:lang w:val="en-GB"/>
              </w:rPr>
              <w:t xml:space="preserve"> # 1557347</w:t>
            </w:r>
          </w:p>
          <w:p w:rsidR="005D591C" w:rsidRPr="00775E5B" w:rsidRDefault="005D591C" w:rsidP="00A2780C">
            <w:pPr>
              <w:pStyle w:val="ad"/>
              <w:rPr>
                <w:rFonts w:ascii="Times New Roman" w:hAnsi="Times New Roman" w:cs="Times New Roman"/>
                <w:b w:val="0"/>
                <w:bCs w:val="0"/>
                <w:color w:val="000000"/>
                <w:sz w:val="24"/>
                <w:szCs w:val="24"/>
                <w:lang w:val="en-GB"/>
              </w:rPr>
            </w:pPr>
          </w:p>
        </w:tc>
      </w:tr>
      <w:tr w:rsidR="005D591C" w:rsidRPr="00775E5B">
        <w:tc>
          <w:tcPr>
            <w:tcW w:w="1620" w:type="dxa"/>
            <w:tcBorders>
              <w:top w:val="single" w:sz="4" w:space="0" w:color="auto"/>
              <w:left w:val="single" w:sz="4" w:space="0" w:color="auto"/>
              <w:bottom w:val="single" w:sz="4" w:space="0" w:color="auto"/>
              <w:right w:val="single" w:sz="4" w:space="0" w:color="auto"/>
            </w:tcBorders>
          </w:tcPr>
          <w:p w:rsidR="005D591C" w:rsidRPr="00775E5B" w:rsidRDefault="005D591C" w:rsidP="00C93F1A">
            <w:pPr>
              <w:spacing w:line="228" w:lineRule="auto"/>
              <w:rPr>
                <w:color w:val="000000"/>
              </w:rPr>
            </w:pPr>
            <w:r w:rsidRPr="00775E5B">
              <w:rPr>
                <w:color w:val="000000"/>
              </w:rPr>
              <w:t>Tuesday</w:t>
            </w:r>
          </w:p>
          <w:p w:rsidR="005D591C" w:rsidRPr="00775E5B" w:rsidRDefault="005D591C" w:rsidP="00C93F1A">
            <w:pPr>
              <w:spacing w:line="228" w:lineRule="auto"/>
              <w:rPr>
                <w:color w:val="000000"/>
              </w:rPr>
            </w:pPr>
            <w:r w:rsidRPr="00775E5B">
              <w:rPr>
                <w:color w:val="000000"/>
              </w:rPr>
              <w:t>21/04/2015</w:t>
            </w:r>
          </w:p>
        </w:tc>
        <w:tc>
          <w:tcPr>
            <w:tcW w:w="3960" w:type="dxa"/>
            <w:tcBorders>
              <w:top w:val="single" w:sz="4" w:space="0" w:color="auto"/>
              <w:left w:val="single" w:sz="4" w:space="0" w:color="auto"/>
              <w:bottom w:val="single" w:sz="4" w:space="0" w:color="auto"/>
              <w:right w:val="single" w:sz="4" w:space="0" w:color="auto"/>
            </w:tcBorders>
          </w:tcPr>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10:00 Arrival to the SSSU</w:t>
            </w:r>
          </w:p>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 xml:space="preserve">Address: 3 </w:t>
            </w:r>
            <w:proofErr w:type="spellStart"/>
            <w:r w:rsidRPr="00775E5B">
              <w:rPr>
                <w:rFonts w:ascii="Times New Roman" w:hAnsi="Times New Roman" w:cs="Times New Roman"/>
                <w:b w:val="0"/>
                <w:bCs w:val="0"/>
                <w:color w:val="000000"/>
                <w:sz w:val="24"/>
                <w:szCs w:val="24"/>
                <w:lang w:val="en-GB"/>
              </w:rPr>
              <w:t>Shota</w:t>
            </w:r>
            <w:proofErr w:type="spellEnd"/>
            <w:r w:rsidRPr="00775E5B">
              <w:rPr>
                <w:rFonts w:ascii="Times New Roman" w:hAnsi="Times New Roman" w:cs="Times New Roman"/>
                <w:b w:val="0"/>
                <w:bCs w:val="0"/>
                <w:color w:val="000000"/>
                <w:sz w:val="24"/>
                <w:szCs w:val="24"/>
                <w:lang w:val="en-GB"/>
              </w:rPr>
              <w:t xml:space="preserve"> </w:t>
            </w:r>
            <w:proofErr w:type="spellStart"/>
            <w:r w:rsidRPr="00775E5B">
              <w:rPr>
                <w:rFonts w:ascii="Times New Roman" w:hAnsi="Times New Roman" w:cs="Times New Roman"/>
                <w:b w:val="0"/>
                <w:bCs w:val="0"/>
                <w:color w:val="000000"/>
                <w:sz w:val="24"/>
                <w:szCs w:val="24"/>
                <w:lang w:val="en-GB"/>
              </w:rPr>
              <w:t>Rustaveli</w:t>
            </w:r>
            <w:proofErr w:type="spellEnd"/>
            <w:r w:rsidRPr="00775E5B">
              <w:rPr>
                <w:rFonts w:ascii="Times New Roman" w:hAnsi="Times New Roman" w:cs="Times New Roman"/>
                <w:b w:val="0"/>
                <w:bCs w:val="0"/>
                <w:color w:val="000000"/>
                <w:sz w:val="24"/>
                <w:szCs w:val="24"/>
                <w:lang w:val="en-GB"/>
              </w:rPr>
              <w:t xml:space="preserve"> Str., Press centre</w:t>
            </w:r>
          </w:p>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 xml:space="preserve">At the entrance to the SSSU you will be picked up by </w:t>
            </w:r>
            <w:proofErr w:type="spellStart"/>
            <w:r w:rsidRPr="00775E5B">
              <w:rPr>
                <w:rFonts w:ascii="Times New Roman" w:hAnsi="Times New Roman" w:cs="Times New Roman"/>
                <w:b w:val="0"/>
                <w:bCs w:val="0"/>
                <w:color w:val="000000"/>
                <w:sz w:val="24"/>
                <w:szCs w:val="24"/>
                <w:lang w:val="en-GB"/>
              </w:rPr>
              <w:t>K.Zhulay</w:t>
            </w:r>
            <w:proofErr w:type="spellEnd"/>
            <w:r w:rsidRPr="00775E5B">
              <w:rPr>
                <w:rFonts w:ascii="Times New Roman" w:hAnsi="Times New Roman" w:cs="Times New Roman"/>
                <w:b w:val="0"/>
                <w:bCs w:val="0"/>
                <w:color w:val="000000"/>
                <w:sz w:val="24"/>
                <w:szCs w:val="24"/>
                <w:lang w:val="en-GB"/>
              </w:rPr>
              <w:t>, Protocol Department</w:t>
            </w:r>
          </w:p>
          <w:p w:rsidR="005D591C" w:rsidRPr="00775E5B" w:rsidRDefault="005D591C" w:rsidP="00C93F1A">
            <w:pPr>
              <w:pStyle w:val="ad"/>
              <w:jc w:val="both"/>
              <w:rPr>
                <w:rFonts w:ascii="Times New Roman" w:hAnsi="Times New Roman" w:cs="Times New Roman"/>
                <w:b w:val="0"/>
                <w:bCs w:val="0"/>
                <w:color w:val="000000"/>
                <w:sz w:val="24"/>
                <w:szCs w:val="24"/>
                <w:lang w:val="en-GB"/>
              </w:rPr>
            </w:pPr>
          </w:p>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10:00-13:00</w:t>
            </w:r>
          </w:p>
          <w:p w:rsidR="005D591C" w:rsidRPr="00775E5B" w:rsidRDefault="005D591C" w:rsidP="00C93F1A">
            <w:pPr>
              <w:rPr>
                <w:color w:val="000000"/>
              </w:rPr>
            </w:pPr>
            <w:r w:rsidRPr="00775E5B">
              <w:rPr>
                <w:color w:val="000000"/>
              </w:rPr>
              <w:t>Discussion of the mission programme and tasks, overview of the current situation.</w:t>
            </w:r>
          </w:p>
          <w:p w:rsidR="005D591C" w:rsidRPr="00775E5B" w:rsidRDefault="005D591C" w:rsidP="00C93F1A">
            <w:pPr>
              <w:spacing w:before="120"/>
              <w:rPr>
                <w:color w:val="000000"/>
              </w:rPr>
            </w:pPr>
            <w:r w:rsidRPr="00775E5B">
              <w:rPr>
                <w:color w:val="000000"/>
              </w:rPr>
              <w:t>Presenting the results of construction of the popu</w:t>
            </w:r>
            <w:r>
              <w:rPr>
                <w:color w:val="000000"/>
              </w:rPr>
              <w:t xml:space="preserve">lation of enterprises from </w:t>
            </w:r>
            <w:r>
              <w:rPr>
                <w:color w:val="000000"/>
              </w:rPr>
              <w:lastRenderedPageBreak/>
              <w:t>the B</w:t>
            </w:r>
            <w:r w:rsidRPr="00775E5B">
              <w:rPr>
                <w:color w:val="000000"/>
              </w:rPr>
              <w:t xml:space="preserve">usiness </w:t>
            </w:r>
            <w:r>
              <w:rPr>
                <w:color w:val="000000"/>
              </w:rPr>
              <w:t>R</w:t>
            </w:r>
            <w:r w:rsidRPr="00775E5B">
              <w:rPr>
                <w:color w:val="000000"/>
              </w:rPr>
              <w:t xml:space="preserve">egister. Presenting the results of special test, </w:t>
            </w:r>
            <w:r w:rsidRPr="00775E5B">
              <w:rPr>
                <w:rStyle w:val="hps"/>
                <w:color w:val="000000"/>
              </w:rPr>
              <w:t>which enabled to identify</w:t>
            </w:r>
            <w:r w:rsidRPr="00775E5B">
              <w:rPr>
                <w:color w:val="000000"/>
              </w:rPr>
              <w:t xml:space="preserve"> </w:t>
            </w:r>
            <w:r w:rsidRPr="00775E5B">
              <w:rPr>
                <w:rStyle w:val="hps"/>
                <w:color w:val="000000"/>
              </w:rPr>
              <w:t>enterprise groups</w:t>
            </w:r>
            <w:r w:rsidRPr="00775E5B">
              <w:rPr>
                <w:color w:val="000000"/>
              </w:rPr>
              <w:t xml:space="preserve"> </w:t>
            </w:r>
            <w:r w:rsidRPr="00775E5B">
              <w:rPr>
                <w:rStyle w:val="hps"/>
                <w:color w:val="000000"/>
              </w:rPr>
              <w:t>and</w:t>
            </w:r>
            <w:r w:rsidRPr="00775E5B">
              <w:rPr>
                <w:color w:val="000000"/>
              </w:rPr>
              <w:t xml:space="preserve"> </w:t>
            </w:r>
            <w:r w:rsidRPr="00775E5B">
              <w:rPr>
                <w:rStyle w:val="hps"/>
                <w:color w:val="000000"/>
              </w:rPr>
              <w:t>establish control</w:t>
            </w:r>
            <w:r w:rsidRPr="00775E5B">
              <w:rPr>
                <w:color w:val="000000"/>
              </w:rPr>
              <w:t xml:space="preserve"> links </w:t>
            </w:r>
            <w:r w:rsidRPr="00775E5B">
              <w:rPr>
                <w:rStyle w:val="hps"/>
                <w:color w:val="000000"/>
              </w:rPr>
              <w:t>between enterprises</w:t>
            </w:r>
            <w:r w:rsidRPr="00775E5B">
              <w:rPr>
                <w:color w:val="000000"/>
              </w:rPr>
              <w:t xml:space="preserve"> </w:t>
            </w:r>
            <w:r w:rsidRPr="00775E5B">
              <w:rPr>
                <w:rStyle w:val="hps"/>
                <w:color w:val="000000"/>
              </w:rPr>
              <w:t>in</w:t>
            </w:r>
            <w:r w:rsidRPr="00775E5B">
              <w:rPr>
                <w:color w:val="000000"/>
              </w:rPr>
              <w:t xml:space="preserve"> </w:t>
            </w:r>
            <w:r w:rsidRPr="00775E5B">
              <w:rPr>
                <w:rStyle w:val="hps"/>
                <w:color w:val="000000"/>
              </w:rPr>
              <w:t>the group.</w:t>
            </w:r>
          </w:p>
          <w:p w:rsidR="005D591C" w:rsidRPr="00775E5B" w:rsidRDefault="005D591C" w:rsidP="00C93F1A">
            <w:pPr>
              <w:spacing w:before="120"/>
              <w:rPr>
                <w:color w:val="000000"/>
              </w:rPr>
            </w:pPr>
            <w:r w:rsidRPr="00775E5B">
              <w:rPr>
                <w:color w:val="000000"/>
              </w:rPr>
              <w:t xml:space="preserve">Presentation of the algorithm applied </w:t>
            </w:r>
            <w:r w:rsidRPr="00775E5B">
              <w:rPr>
                <w:rStyle w:val="hps"/>
                <w:color w:val="000000"/>
              </w:rPr>
              <w:t>to build</w:t>
            </w:r>
            <w:r w:rsidRPr="00775E5B">
              <w:rPr>
                <w:color w:val="000000"/>
              </w:rPr>
              <w:t xml:space="preserve"> </w:t>
            </w:r>
            <w:r w:rsidRPr="00775E5B">
              <w:rPr>
                <w:rStyle w:val="hps"/>
                <w:color w:val="000000"/>
              </w:rPr>
              <w:t>the perimeter</w:t>
            </w:r>
            <w:r w:rsidRPr="00775E5B">
              <w:rPr>
                <w:color w:val="000000"/>
              </w:rPr>
              <w:t xml:space="preserve"> </w:t>
            </w:r>
            <w:r w:rsidRPr="00775E5B">
              <w:rPr>
                <w:rStyle w:val="hps"/>
                <w:color w:val="000000"/>
              </w:rPr>
              <w:t>of</w:t>
            </w:r>
            <w:r w:rsidRPr="00775E5B">
              <w:rPr>
                <w:color w:val="000000"/>
              </w:rPr>
              <w:t xml:space="preserve"> </w:t>
            </w:r>
            <w:r w:rsidRPr="00775E5B">
              <w:rPr>
                <w:rStyle w:val="hps"/>
                <w:color w:val="000000"/>
              </w:rPr>
              <w:t>enterprise group</w:t>
            </w:r>
            <w:r w:rsidRPr="00775E5B">
              <w:rPr>
                <w:color w:val="000000"/>
              </w:rPr>
              <w:t xml:space="preserve">. </w:t>
            </w:r>
          </w:p>
          <w:p w:rsidR="005D591C" w:rsidRPr="00775E5B" w:rsidRDefault="005D591C" w:rsidP="00C93F1A">
            <w:pPr>
              <w:spacing w:before="120"/>
              <w:rPr>
                <w:color w:val="000000"/>
              </w:rPr>
            </w:pPr>
            <w:r w:rsidRPr="00775E5B">
              <w:rPr>
                <w:color w:val="000000"/>
                <w:lang w:eastAsia="uk-UA"/>
              </w:rPr>
              <w:t>Questions and answers.</w:t>
            </w:r>
          </w:p>
          <w:p w:rsidR="005D591C" w:rsidRPr="00775E5B" w:rsidRDefault="005D591C" w:rsidP="00C93F1A">
            <w:pPr>
              <w:pStyle w:val="ad"/>
              <w:jc w:val="both"/>
              <w:rPr>
                <w:rFonts w:ascii="Times New Roman" w:hAnsi="Times New Roman" w:cs="Times New Roman"/>
                <w:b w:val="0"/>
                <w:bCs w:val="0"/>
                <w:color w:val="000000"/>
                <w:sz w:val="24"/>
                <w:szCs w:val="24"/>
                <w:lang w:val="en-GB"/>
              </w:rPr>
            </w:pPr>
          </w:p>
        </w:tc>
        <w:tc>
          <w:tcPr>
            <w:tcW w:w="4320" w:type="dxa"/>
            <w:tcBorders>
              <w:top w:val="single" w:sz="4" w:space="0" w:color="auto"/>
              <w:left w:val="single" w:sz="4" w:space="0" w:color="auto"/>
              <w:bottom w:val="single" w:sz="4" w:space="0" w:color="auto"/>
              <w:right w:val="single" w:sz="4" w:space="0" w:color="auto"/>
            </w:tcBorders>
          </w:tcPr>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lastRenderedPageBreak/>
              <w:t>14:30 -17:00</w:t>
            </w:r>
          </w:p>
          <w:p w:rsidR="005D591C" w:rsidRPr="00775E5B" w:rsidRDefault="005D591C" w:rsidP="00C93F1A">
            <w:pPr>
              <w:pStyle w:val="ad"/>
              <w:jc w:val="both"/>
              <w:rPr>
                <w:rFonts w:ascii="Times New Roman" w:hAnsi="Times New Roman" w:cs="Times New Roman"/>
                <w:b w:val="0"/>
                <w:bCs w:val="0"/>
                <w:color w:val="000000"/>
                <w:sz w:val="24"/>
                <w:szCs w:val="24"/>
                <w:lang w:val="en-GB"/>
              </w:rPr>
            </w:pPr>
          </w:p>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To be continued</w:t>
            </w:r>
          </w:p>
        </w:tc>
      </w:tr>
      <w:tr w:rsidR="005D591C" w:rsidRPr="00775E5B">
        <w:tc>
          <w:tcPr>
            <w:tcW w:w="1620" w:type="dxa"/>
            <w:tcBorders>
              <w:top w:val="single" w:sz="4" w:space="0" w:color="auto"/>
              <w:left w:val="single" w:sz="4" w:space="0" w:color="auto"/>
              <w:bottom w:val="single" w:sz="4" w:space="0" w:color="auto"/>
              <w:right w:val="single" w:sz="4" w:space="0" w:color="auto"/>
            </w:tcBorders>
          </w:tcPr>
          <w:p w:rsidR="005D591C" w:rsidRPr="00775E5B" w:rsidRDefault="005D591C" w:rsidP="00C93F1A">
            <w:pPr>
              <w:spacing w:line="228" w:lineRule="auto"/>
              <w:rPr>
                <w:color w:val="000000"/>
              </w:rPr>
            </w:pPr>
            <w:r w:rsidRPr="00775E5B">
              <w:rPr>
                <w:color w:val="000000"/>
              </w:rPr>
              <w:lastRenderedPageBreak/>
              <w:t>Wednesday</w:t>
            </w:r>
          </w:p>
          <w:p w:rsidR="005D591C" w:rsidRPr="00775E5B" w:rsidRDefault="005D591C" w:rsidP="00C93F1A">
            <w:pPr>
              <w:spacing w:line="228" w:lineRule="auto"/>
              <w:rPr>
                <w:color w:val="000000"/>
              </w:rPr>
            </w:pPr>
            <w:r w:rsidRPr="00775E5B">
              <w:rPr>
                <w:color w:val="000000"/>
              </w:rPr>
              <w:t>22/04/2015</w:t>
            </w:r>
          </w:p>
        </w:tc>
        <w:tc>
          <w:tcPr>
            <w:tcW w:w="3960" w:type="dxa"/>
            <w:tcBorders>
              <w:top w:val="single" w:sz="4" w:space="0" w:color="auto"/>
              <w:left w:val="single" w:sz="4" w:space="0" w:color="auto"/>
              <w:bottom w:val="single" w:sz="4" w:space="0" w:color="auto"/>
              <w:right w:val="single" w:sz="4" w:space="0" w:color="auto"/>
            </w:tcBorders>
          </w:tcPr>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10:00 Arrival to the SSSU</w:t>
            </w:r>
          </w:p>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 xml:space="preserve">Address: 3 </w:t>
            </w:r>
            <w:proofErr w:type="spellStart"/>
            <w:r w:rsidRPr="00775E5B">
              <w:rPr>
                <w:rFonts w:ascii="Times New Roman" w:hAnsi="Times New Roman" w:cs="Times New Roman"/>
                <w:b w:val="0"/>
                <w:bCs w:val="0"/>
                <w:color w:val="000000"/>
                <w:sz w:val="24"/>
                <w:szCs w:val="24"/>
                <w:lang w:val="en-GB"/>
              </w:rPr>
              <w:t>Shota</w:t>
            </w:r>
            <w:proofErr w:type="spellEnd"/>
            <w:r w:rsidRPr="00775E5B">
              <w:rPr>
                <w:rFonts w:ascii="Times New Roman" w:hAnsi="Times New Roman" w:cs="Times New Roman"/>
                <w:b w:val="0"/>
                <w:bCs w:val="0"/>
                <w:color w:val="000000"/>
                <w:sz w:val="24"/>
                <w:szCs w:val="24"/>
                <w:lang w:val="en-GB"/>
              </w:rPr>
              <w:t xml:space="preserve"> </w:t>
            </w:r>
            <w:proofErr w:type="spellStart"/>
            <w:r w:rsidRPr="00775E5B">
              <w:rPr>
                <w:rFonts w:ascii="Times New Roman" w:hAnsi="Times New Roman" w:cs="Times New Roman"/>
                <w:b w:val="0"/>
                <w:bCs w:val="0"/>
                <w:color w:val="000000"/>
                <w:sz w:val="24"/>
                <w:szCs w:val="24"/>
                <w:lang w:val="en-GB"/>
              </w:rPr>
              <w:t>Rustaveli</w:t>
            </w:r>
            <w:proofErr w:type="spellEnd"/>
            <w:r w:rsidRPr="00775E5B">
              <w:rPr>
                <w:rFonts w:ascii="Times New Roman" w:hAnsi="Times New Roman" w:cs="Times New Roman"/>
                <w:b w:val="0"/>
                <w:bCs w:val="0"/>
                <w:color w:val="000000"/>
                <w:sz w:val="24"/>
                <w:szCs w:val="24"/>
                <w:lang w:val="en-GB"/>
              </w:rPr>
              <w:t xml:space="preserve"> Str., Press centre</w:t>
            </w:r>
          </w:p>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 xml:space="preserve">At the entrance to the SSSU you will be picked up by </w:t>
            </w:r>
            <w:proofErr w:type="spellStart"/>
            <w:r w:rsidRPr="00775E5B">
              <w:rPr>
                <w:rFonts w:ascii="Times New Roman" w:hAnsi="Times New Roman" w:cs="Times New Roman"/>
                <w:b w:val="0"/>
                <w:bCs w:val="0"/>
                <w:color w:val="000000"/>
                <w:sz w:val="24"/>
                <w:szCs w:val="24"/>
                <w:lang w:val="en-GB"/>
              </w:rPr>
              <w:t>K.Zhulay</w:t>
            </w:r>
            <w:proofErr w:type="spellEnd"/>
            <w:r w:rsidRPr="00775E5B">
              <w:rPr>
                <w:rFonts w:ascii="Times New Roman" w:hAnsi="Times New Roman" w:cs="Times New Roman"/>
                <w:b w:val="0"/>
                <w:bCs w:val="0"/>
                <w:color w:val="000000"/>
                <w:sz w:val="24"/>
                <w:szCs w:val="24"/>
                <w:lang w:val="en-GB"/>
              </w:rPr>
              <w:t>, Protocol Department</w:t>
            </w:r>
          </w:p>
          <w:p w:rsidR="005D591C" w:rsidRPr="00775E5B" w:rsidRDefault="005D591C" w:rsidP="00C93F1A">
            <w:pPr>
              <w:pStyle w:val="ad"/>
              <w:jc w:val="both"/>
              <w:rPr>
                <w:rFonts w:ascii="Times New Roman" w:hAnsi="Times New Roman" w:cs="Times New Roman"/>
                <w:b w:val="0"/>
                <w:bCs w:val="0"/>
                <w:color w:val="000000"/>
                <w:sz w:val="24"/>
                <w:szCs w:val="24"/>
                <w:lang w:val="en-GB"/>
              </w:rPr>
            </w:pPr>
          </w:p>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10:00-13:00</w:t>
            </w:r>
          </w:p>
          <w:p w:rsidR="005D591C" w:rsidRPr="00775E5B" w:rsidRDefault="005D591C" w:rsidP="00C93F1A">
            <w:pPr>
              <w:rPr>
                <w:color w:val="000000"/>
                <w:lang w:eastAsia="uk-UA"/>
              </w:rPr>
            </w:pPr>
            <w:r w:rsidRPr="00775E5B">
              <w:rPr>
                <w:color w:val="000000"/>
                <w:lang w:eastAsia="uk-UA"/>
              </w:rPr>
              <w:t>Assessment of algorithm used to obtain the results of the pilot survey.</w:t>
            </w:r>
          </w:p>
          <w:p w:rsidR="005D591C" w:rsidRPr="00775E5B" w:rsidRDefault="005D591C" w:rsidP="00C93F1A">
            <w:pPr>
              <w:rPr>
                <w:color w:val="000000"/>
                <w:lang w:eastAsia="uk-UA"/>
              </w:rPr>
            </w:pPr>
          </w:p>
          <w:p w:rsidR="005D591C" w:rsidRPr="00775E5B" w:rsidRDefault="005D591C" w:rsidP="00C93F1A">
            <w:pPr>
              <w:rPr>
                <w:color w:val="000000"/>
                <w:lang w:eastAsia="uk-UA"/>
              </w:rPr>
            </w:pPr>
            <w:r w:rsidRPr="00775E5B">
              <w:rPr>
                <w:color w:val="000000"/>
                <w:lang w:eastAsia="uk-UA"/>
              </w:rPr>
              <w:t>Discussion on examples of enterprise groups, obtained when approbating the pilot survey algorithm.</w:t>
            </w:r>
          </w:p>
          <w:p w:rsidR="005D591C" w:rsidRPr="00775E5B" w:rsidRDefault="005D591C" w:rsidP="00C93F1A">
            <w:pPr>
              <w:spacing w:before="120"/>
              <w:rPr>
                <w:color w:val="000000"/>
                <w:lang w:eastAsia="uk-UA"/>
              </w:rPr>
            </w:pPr>
            <w:r w:rsidRPr="00775E5B">
              <w:rPr>
                <w:color w:val="000000"/>
                <w:lang w:eastAsia="uk-UA"/>
              </w:rPr>
              <w:t>Expert recommendations on practical application of the algorithm.</w:t>
            </w:r>
          </w:p>
          <w:p w:rsidR="005D591C" w:rsidRPr="00775E5B" w:rsidRDefault="005D591C" w:rsidP="00C93F1A">
            <w:pPr>
              <w:spacing w:before="120"/>
              <w:rPr>
                <w:color w:val="000000"/>
              </w:rPr>
            </w:pPr>
            <w:r w:rsidRPr="00775E5B">
              <w:rPr>
                <w:color w:val="000000"/>
                <w:lang w:eastAsia="uk-UA"/>
              </w:rPr>
              <w:t>Questions and answers.</w:t>
            </w:r>
          </w:p>
          <w:p w:rsidR="005D591C" w:rsidRPr="00775E5B" w:rsidRDefault="005D591C" w:rsidP="00C93F1A">
            <w:pPr>
              <w:spacing w:before="120"/>
              <w:rPr>
                <w:color w:val="000000"/>
                <w:lang w:eastAsia="en-US"/>
              </w:rPr>
            </w:pPr>
          </w:p>
        </w:tc>
        <w:tc>
          <w:tcPr>
            <w:tcW w:w="4320" w:type="dxa"/>
            <w:tcBorders>
              <w:top w:val="single" w:sz="4" w:space="0" w:color="auto"/>
              <w:left w:val="single" w:sz="4" w:space="0" w:color="auto"/>
              <w:bottom w:val="single" w:sz="4" w:space="0" w:color="auto"/>
              <w:right w:val="single" w:sz="4" w:space="0" w:color="auto"/>
            </w:tcBorders>
          </w:tcPr>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14:30 -17:00</w:t>
            </w:r>
          </w:p>
          <w:p w:rsidR="005D591C" w:rsidRPr="00775E5B" w:rsidRDefault="005D591C" w:rsidP="00C93F1A">
            <w:pPr>
              <w:pStyle w:val="ad"/>
              <w:jc w:val="both"/>
              <w:rPr>
                <w:rFonts w:ascii="Times New Roman" w:hAnsi="Times New Roman" w:cs="Times New Roman"/>
                <w:b w:val="0"/>
                <w:bCs w:val="0"/>
                <w:color w:val="000000"/>
                <w:sz w:val="24"/>
                <w:szCs w:val="24"/>
                <w:lang w:val="en-GB"/>
              </w:rPr>
            </w:pPr>
          </w:p>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To be continued</w:t>
            </w:r>
          </w:p>
        </w:tc>
      </w:tr>
      <w:tr w:rsidR="005D591C" w:rsidRPr="00775E5B">
        <w:tc>
          <w:tcPr>
            <w:tcW w:w="1620" w:type="dxa"/>
            <w:tcBorders>
              <w:top w:val="single" w:sz="4" w:space="0" w:color="auto"/>
              <w:left w:val="single" w:sz="4" w:space="0" w:color="auto"/>
              <w:bottom w:val="single" w:sz="4" w:space="0" w:color="auto"/>
              <w:right w:val="single" w:sz="4" w:space="0" w:color="auto"/>
            </w:tcBorders>
          </w:tcPr>
          <w:p w:rsidR="005D591C" w:rsidRPr="00775E5B" w:rsidRDefault="005D591C" w:rsidP="00C93F1A">
            <w:pPr>
              <w:spacing w:line="228" w:lineRule="auto"/>
              <w:rPr>
                <w:color w:val="000000"/>
              </w:rPr>
            </w:pPr>
            <w:r w:rsidRPr="00775E5B">
              <w:rPr>
                <w:color w:val="000000"/>
              </w:rPr>
              <w:t>Thursday</w:t>
            </w:r>
          </w:p>
          <w:p w:rsidR="005D591C" w:rsidRPr="00775E5B" w:rsidRDefault="005D591C" w:rsidP="00C93F1A">
            <w:pPr>
              <w:spacing w:line="228" w:lineRule="auto"/>
              <w:rPr>
                <w:color w:val="000000"/>
              </w:rPr>
            </w:pPr>
            <w:r w:rsidRPr="00775E5B">
              <w:rPr>
                <w:color w:val="000000"/>
              </w:rPr>
              <w:t>23/04/2015</w:t>
            </w:r>
          </w:p>
        </w:tc>
        <w:tc>
          <w:tcPr>
            <w:tcW w:w="3960" w:type="dxa"/>
            <w:tcBorders>
              <w:top w:val="single" w:sz="4" w:space="0" w:color="auto"/>
              <w:left w:val="single" w:sz="4" w:space="0" w:color="auto"/>
              <w:bottom w:val="single" w:sz="4" w:space="0" w:color="auto"/>
              <w:right w:val="single" w:sz="4" w:space="0" w:color="auto"/>
            </w:tcBorders>
          </w:tcPr>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10:00 Arrival to the SSSU</w:t>
            </w:r>
          </w:p>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 xml:space="preserve">Address: 3 </w:t>
            </w:r>
            <w:proofErr w:type="spellStart"/>
            <w:r w:rsidRPr="00775E5B">
              <w:rPr>
                <w:rFonts w:ascii="Times New Roman" w:hAnsi="Times New Roman" w:cs="Times New Roman"/>
                <w:b w:val="0"/>
                <w:bCs w:val="0"/>
                <w:color w:val="000000"/>
                <w:sz w:val="24"/>
                <w:szCs w:val="24"/>
                <w:lang w:val="en-GB"/>
              </w:rPr>
              <w:t>Shota</w:t>
            </w:r>
            <w:proofErr w:type="spellEnd"/>
            <w:r w:rsidRPr="00775E5B">
              <w:rPr>
                <w:rFonts w:ascii="Times New Roman" w:hAnsi="Times New Roman" w:cs="Times New Roman"/>
                <w:b w:val="0"/>
                <w:bCs w:val="0"/>
                <w:color w:val="000000"/>
                <w:sz w:val="24"/>
                <w:szCs w:val="24"/>
                <w:lang w:val="en-GB"/>
              </w:rPr>
              <w:t xml:space="preserve"> </w:t>
            </w:r>
            <w:proofErr w:type="spellStart"/>
            <w:r w:rsidRPr="00775E5B">
              <w:rPr>
                <w:rFonts w:ascii="Times New Roman" w:hAnsi="Times New Roman" w:cs="Times New Roman"/>
                <w:b w:val="0"/>
                <w:bCs w:val="0"/>
                <w:color w:val="000000"/>
                <w:sz w:val="24"/>
                <w:szCs w:val="24"/>
                <w:lang w:val="en-GB"/>
              </w:rPr>
              <w:t>Rustaveli</w:t>
            </w:r>
            <w:proofErr w:type="spellEnd"/>
            <w:r w:rsidRPr="00775E5B">
              <w:rPr>
                <w:rFonts w:ascii="Times New Roman" w:hAnsi="Times New Roman" w:cs="Times New Roman"/>
                <w:b w:val="0"/>
                <w:bCs w:val="0"/>
                <w:color w:val="000000"/>
                <w:sz w:val="24"/>
                <w:szCs w:val="24"/>
                <w:lang w:val="en-GB"/>
              </w:rPr>
              <w:t xml:space="preserve"> Str., Press centre</w:t>
            </w:r>
          </w:p>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 xml:space="preserve">At the entrance to the SSSU you will be picked up by </w:t>
            </w:r>
            <w:proofErr w:type="spellStart"/>
            <w:r w:rsidRPr="00775E5B">
              <w:rPr>
                <w:rFonts w:ascii="Times New Roman" w:hAnsi="Times New Roman" w:cs="Times New Roman"/>
                <w:b w:val="0"/>
                <w:bCs w:val="0"/>
                <w:color w:val="000000"/>
                <w:sz w:val="24"/>
                <w:szCs w:val="24"/>
                <w:lang w:val="en-GB"/>
              </w:rPr>
              <w:t>K.Zhulay</w:t>
            </w:r>
            <w:proofErr w:type="spellEnd"/>
            <w:r w:rsidRPr="00775E5B">
              <w:rPr>
                <w:rFonts w:ascii="Times New Roman" w:hAnsi="Times New Roman" w:cs="Times New Roman"/>
                <w:b w:val="0"/>
                <w:bCs w:val="0"/>
                <w:color w:val="000000"/>
                <w:sz w:val="24"/>
                <w:szCs w:val="24"/>
                <w:lang w:val="en-GB"/>
              </w:rPr>
              <w:t>, Protocol Department</w:t>
            </w:r>
          </w:p>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10:00-13:00</w:t>
            </w:r>
          </w:p>
          <w:p w:rsidR="005D591C" w:rsidRPr="00775E5B" w:rsidRDefault="005D591C" w:rsidP="00C93F1A">
            <w:pPr>
              <w:rPr>
                <w:color w:val="000000"/>
                <w:lang w:eastAsia="uk-UA"/>
              </w:rPr>
            </w:pPr>
            <w:r w:rsidRPr="00775E5B">
              <w:rPr>
                <w:color w:val="000000"/>
                <w:lang w:eastAsia="uk-UA"/>
              </w:rPr>
              <w:t>Expert recommendations on the procedure of obtaining and processing of information.</w:t>
            </w:r>
          </w:p>
          <w:p w:rsidR="005D591C" w:rsidRPr="00775E5B" w:rsidRDefault="005D591C" w:rsidP="00C93F1A">
            <w:pPr>
              <w:spacing w:before="120"/>
              <w:rPr>
                <w:color w:val="000000"/>
                <w:lang w:eastAsia="uk-UA"/>
              </w:rPr>
            </w:pPr>
            <w:r w:rsidRPr="00775E5B">
              <w:rPr>
                <w:color w:val="000000"/>
                <w:lang w:eastAsia="uk-UA"/>
              </w:rPr>
              <w:t xml:space="preserve">Setting the appropriate identification and attributes to the information on the group leader or group members, the percentage of management / </w:t>
            </w:r>
            <w:r w:rsidRPr="00775E5B">
              <w:rPr>
                <w:color w:val="000000"/>
                <w:lang w:eastAsia="uk-UA"/>
              </w:rPr>
              <w:lastRenderedPageBreak/>
              <w:t xml:space="preserve">participation etc. concerning enterprise groups in business register. </w:t>
            </w:r>
          </w:p>
          <w:p w:rsidR="005D591C" w:rsidRPr="00775E5B" w:rsidRDefault="005D591C" w:rsidP="00C93F1A">
            <w:pPr>
              <w:spacing w:before="120"/>
              <w:rPr>
                <w:color w:val="000000"/>
              </w:rPr>
            </w:pPr>
            <w:r w:rsidRPr="00775E5B">
              <w:rPr>
                <w:color w:val="000000"/>
                <w:lang w:eastAsia="uk-UA"/>
              </w:rPr>
              <w:t>Questions and answers.</w:t>
            </w:r>
          </w:p>
          <w:p w:rsidR="005D591C" w:rsidRPr="00775E5B" w:rsidRDefault="005D591C" w:rsidP="00C93F1A">
            <w:pPr>
              <w:spacing w:before="120"/>
              <w:rPr>
                <w:color w:val="000000"/>
                <w:lang w:eastAsia="en-US"/>
              </w:rPr>
            </w:pPr>
          </w:p>
        </w:tc>
        <w:tc>
          <w:tcPr>
            <w:tcW w:w="4320" w:type="dxa"/>
            <w:tcBorders>
              <w:top w:val="single" w:sz="4" w:space="0" w:color="auto"/>
              <w:left w:val="single" w:sz="4" w:space="0" w:color="auto"/>
              <w:bottom w:val="single" w:sz="4" w:space="0" w:color="auto"/>
              <w:right w:val="single" w:sz="4" w:space="0" w:color="auto"/>
            </w:tcBorders>
          </w:tcPr>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lastRenderedPageBreak/>
              <w:t>14:30 -17:00</w:t>
            </w:r>
          </w:p>
          <w:p w:rsidR="005D591C" w:rsidRPr="00775E5B" w:rsidRDefault="005D591C" w:rsidP="00C93F1A">
            <w:pPr>
              <w:pStyle w:val="ad"/>
              <w:jc w:val="both"/>
              <w:rPr>
                <w:rFonts w:ascii="Times New Roman" w:hAnsi="Times New Roman" w:cs="Times New Roman"/>
                <w:b w:val="0"/>
                <w:bCs w:val="0"/>
                <w:color w:val="000000"/>
                <w:sz w:val="24"/>
                <w:szCs w:val="24"/>
                <w:lang w:val="en-GB"/>
              </w:rPr>
            </w:pPr>
          </w:p>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To be continued</w:t>
            </w:r>
          </w:p>
        </w:tc>
      </w:tr>
      <w:tr w:rsidR="005D591C" w:rsidRPr="00775E5B">
        <w:tc>
          <w:tcPr>
            <w:tcW w:w="1620" w:type="dxa"/>
            <w:tcBorders>
              <w:top w:val="single" w:sz="4" w:space="0" w:color="auto"/>
              <w:left w:val="single" w:sz="4" w:space="0" w:color="auto"/>
              <w:bottom w:val="single" w:sz="4" w:space="0" w:color="auto"/>
              <w:right w:val="single" w:sz="4" w:space="0" w:color="auto"/>
            </w:tcBorders>
          </w:tcPr>
          <w:p w:rsidR="005D591C" w:rsidRPr="00775E5B" w:rsidRDefault="005D591C" w:rsidP="00C93F1A">
            <w:pPr>
              <w:spacing w:line="228" w:lineRule="auto"/>
              <w:rPr>
                <w:color w:val="000000"/>
              </w:rPr>
            </w:pPr>
            <w:r w:rsidRPr="00775E5B">
              <w:rPr>
                <w:color w:val="000000"/>
              </w:rPr>
              <w:lastRenderedPageBreak/>
              <w:t>Friday</w:t>
            </w:r>
          </w:p>
          <w:p w:rsidR="005D591C" w:rsidRPr="00775E5B" w:rsidRDefault="005D591C" w:rsidP="00C93F1A">
            <w:pPr>
              <w:spacing w:line="228" w:lineRule="auto"/>
              <w:rPr>
                <w:color w:val="000000"/>
              </w:rPr>
            </w:pPr>
            <w:r w:rsidRPr="00775E5B">
              <w:rPr>
                <w:color w:val="000000"/>
              </w:rPr>
              <w:t>24/04/2015</w:t>
            </w:r>
          </w:p>
        </w:tc>
        <w:tc>
          <w:tcPr>
            <w:tcW w:w="3960" w:type="dxa"/>
            <w:tcBorders>
              <w:top w:val="single" w:sz="4" w:space="0" w:color="auto"/>
              <w:left w:val="single" w:sz="4" w:space="0" w:color="auto"/>
              <w:bottom w:val="single" w:sz="4" w:space="0" w:color="auto"/>
              <w:right w:val="single" w:sz="4" w:space="0" w:color="auto"/>
            </w:tcBorders>
          </w:tcPr>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10:00 Arrival to the SSSU</w:t>
            </w:r>
          </w:p>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 xml:space="preserve">Address: 3 </w:t>
            </w:r>
            <w:proofErr w:type="spellStart"/>
            <w:r w:rsidRPr="00775E5B">
              <w:rPr>
                <w:rFonts w:ascii="Times New Roman" w:hAnsi="Times New Roman" w:cs="Times New Roman"/>
                <w:b w:val="0"/>
                <w:bCs w:val="0"/>
                <w:color w:val="000000"/>
                <w:sz w:val="24"/>
                <w:szCs w:val="24"/>
                <w:lang w:val="en-GB"/>
              </w:rPr>
              <w:t>Shota</w:t>
            </w:r>
            <w:proofErr w:type="spellEnd"/>
            <w:r w:rsidRPr="00775E5B">
              <w:rPr>
                <w:rFonts w:ascii="Times New Roman" w:hAnsi="Times New Roman" w:cs="Times New Roman"/>
                <w:b w:val="0"/>
                <w:bCs w:val="0"/>
                <w:color w:val="000000"/>
                <w:sz w:val="24"/>
                <w:szCs w:val="24"/>
                <w:lang w:val="en-GB"/>
              </w:rPr>
              <w:t xml:space="preserve"> </w:t>
            </w:r>
            <w:proofErr w:type="spellStart"/>
            <w:r w:rsidRPr="00775E5B">
              <w:rPr>
                <w:rFonts w:ascii="Times New Roman" w:hAnsi="Times New Roman" w:cs="Times New Roman"/>
                <w:b w:val="0"/>
                <w:bCs w:val="0"/>
                <w:color w:val="000000"/>
                <w:sz w:val="24"/>
                <w:szCs w:val="24"/>
                <w:lang w:val="en-GB"/>
              </w:rPr>
              <w:t>Rustaveli</w:t>
            </w:r>
            <w:proofErr w:type="spellEnd"/>
            <w:r w:rsidRPr="00775E5B">
              <w:rPr>
                <w:rFonts w:ascii="Times New Roman" w:hAnsi="Times New Roman" w:cs="Times New Roman"/>
                <w:b w:val="0"/>
                <w:bCs w:val="0"/>
                <w:color w:val="000000"/>
                <w:sz w:val="24"/>
                <w:szCs w:val="24"/>
                <w:lang w:val="en-GB"/>
              </w:rPr>
              <w:t xml:space="preserve"> Str., Press centre</w:t>
            </w:r>
          </w:p>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 xml:space="preserve">At the entrance to the SSSU you will be picked up by </w:t>
            </w:r>
            <w:proofErr w:type="spellStart"/>
            <w:r w:rsidRPr="00775E5B">
              <w:rPr>
                <w:rFonts w:ascii="Times New Roman" w:hAnsi="Times New Roman" w:cs="Times New Roman"/>
                <w:b w:val="0"/>
                <w:bCs w:val="0"/>
                <w:color w:val="000000"/>
                <w:sz w:val="24"/>
                <w:szCs w:val="24"/>
                <w:lang w:val="en-GB"/>
              </w:rPr>
              <w:t>K.Zhulay</w:t>
            </w:r>
            <w:proofErr w:type="spellEnd"/>
            <w:r w:rsidRPr="00775E5B">
              <w:rPr>
                <w:rFonts w:ascii="Times New Roman" w:hAnsi="Times New Roman" w:cs="Times New Roman"/>
                <w:b w:val="0"/>
                <w:bCs w:val="0"/>
                <w:color w:val="000000"/>
                <w:sz w:val="24"/>
                <w:szCs w:val="24"/>
                <w:lang w:val="en-GB"/>
              </w:rPr>
              <w:t>, Protocol Department</w:t>
            </w:r>
          </w:p>
          <w:p w:rsidR="005D591C" w:rsidRPr="00775E5B" w:rsidRDefault="005D591C" w:rsidP="00C93F1A">
            <w:pPr>
              <w:pStyle w:val="ad"/>
              <w:jc w:val="both"/>
              <w:rPr>
                <w:rFonts w:ascii="Times New Roman" w:hAnsi="Times New Roman" w:cs="Times New Roman"/>
                <w:b w:val="0"/>
                <w:bCs w:val="0"/>
                <w:color w:val="000000"/>
                <w:sz w:val="24"/>
                <w:szCs w:val="24"/>
                <w:lang w:val="en-GB"/>
              </w:rPr>
            </w:pPr>
          </w:p>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10:00-13:00</w:t>
            </w:r>
          </w:p>
          <w:p w:rsidR="005D591C" w:rsidRPr="00775E5B" w:rsidRDefault="005D591C" w:rsidP="00C93F1A">
            <w:pPr>
              <w:rPr>
                <w:color w:val="000000"/>
                <w:lang w:eastAsia="uk-UA"/>
              </w:rPr>
            </w:pPr>
            <w:r w:rsidRPr="00775E5B">
              <w:rPr>
                <w:color w:val="000000"/>
                <w:lang w:eastAsia="uk-UA"/>
              </w:rPr>
              <w:t>Discussion on identification of the direct / indirect control.</w:t>
            </w:r>
          </w:p>
          <w:p w:rsidR="005D591C" w:rsidRPr="00775E5B" w:rsidRDefault="005D591C" w:rsidP="00C93F1A">
            <w:pPr>
              <w:spacing w:before="120"/>
              <w:rPr>
                <w:color w:val="000000"/>
                <w:lang w:eastAsia="uk-UA"/>
              </w:rPr>
            </w:pPr>
            <w:r w:rsidRPr="00775E5B">
              <w:rPr>
                <w:color w:val="000000"/>
                <w:lang w:eastAsia="uk-UA"/>
              </w:rPr>
              <w:t>Identification of the Head of the group.</w:t>
            </w:r>
          </w:p>
          <w:p w:rsidR="005D591C" w:rsidRPr="00775E5B" w:rsidRDefault="005D591C" w:rsidP="00C93F1A">
            <w:pPr>
              <w:spacing w:before="120"/>
              <w:ind w:right="-108"/>
              <w:rPr>
                <w:color w:val="000000"/>
                <w:lang w:eastAsia="uk-UA"/>
              </w:rPr>
            </w:pPr>
            <w:r w:rsidRPr="00775E5B">
              <w:rPr>
                <w:color w:val="000000"/>
                <w:lang w:eastAsia="uk-UA"/>
              </w:rPr>
              <w:t>Evaluation of the work performed and outlining issues for discussion during the study visit.</w:t>
            </w:r>
          </w:p>
          <w:p w:rsidR="005D591C" w:rsidRPr="00775E5B" w:rsidRDefault="005D591C" w:rsidP="00C93F1A">
            <w:pPr>
              <w:spacing w:before="120"/>
              <w:ind w:right="-108"/>
              <w:rPr>
                <w:color w:val="000000"/>
              </w:rPr>
            </w:pPr>
            <w:r w:rsidRPr="00775E5B">
              <w:rPr>
                <w:color w:val="000000"/>
              </w:rPr>
              <w:t>Discussion, debriefing, recommendations.</w:t>
            </w:r>
          </w:p>
          <w:p w:rsidR="005D591C" w:rsidRPr="00775E5B" w:rsidRDefault="005D591C" w:rsidP="00C93F1A">
            <w:pPr>
              <w:spacing w:before="120"/>
              <w:ind w:right="-108"/>
              <w:rPr>
                <w:color w:val="000000"/>
                <w:lang w:eastAsia="en-US"/>
              </w:rPr>
            </w:pPr>
          </w:p>
        </w:tc>
        <w:tc>
          <w:tcPr>
            <w:tcW w:w="4320" w:type="dxa"/>
            <w:tcBorders>
              <w:top w:val="single" w:sz="4" w:space="0" w:color="auto"/>
              <w:left w:val="single" w:sz="4" w:space="0" w:color="auto"/>
              <w:bottom w:val="single" w:sz="4" w:space="0" w:color="auto"/>
              <w:right w:val="single" w:sz="4" w:space="0" w:color="auto"/>
            </w:tcBorders>
          </w:tcPr>
          <w:p w:rsidR="005D591C" w:rsidRPr="00775E5B" w:rsidRDefault="005D591C" w:rsidP="00C93F1A">
            <w:pPr>
              <w:pStyle w:val="ad"/>
              <w:jc w:val="both"/>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14:30 -17:00</w:t>
            </w:r>
          </w:p>
          <w:p w:rsidR="005D591C" w:rsidRPr="00775E5B" w:rsidRDefault="005D591C" w:rsidP="00C93F1A">
            <w:pPr>
              <w:pStyle w:val="ad"/>
              <w:jc w:val="both"/>
              <w:rPr>
                <w:rFonts w:ascii="Times New Roman" w:hAnsi="Times New Roman" w:cs="Times New Roman"/>
                <w:b w:val="0"/>
                <w:bCs w:val="0"/>
                <w:color w:val="000000"/>
                <w:sz w:val="24"/>
                <w:szCs w:val="24"/>
                <w:lang w:val="en-GB"/>
              </w:rPr>
            </w:pPr>
          </w:p>
          <w:p w:rsidR="005D591C" w:rsidRPr="00775E5B" w:rsidRDefault="005D591C" w:rsidP="00C93F1A">
            <w:pPr>
              <w:pStyle w:val="ad"/>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To be continued</w:t>
            </w:r>
          </w:p>
          <w:p w:rsidR="005D591C" w:rsidRPr="00775E5B" w:rsidRDefault="005D591C" w:rsidP="00C93F1A">
            <w:pPr>
              <w:pStyle w:val="ad"/>
              <w:rPr>
                <w:rFonts w:ascii="Times New Roman" w:hAnsi="Times New Roman" w:cs="Times New Roman"/>
                <w:b w:val="0"/>
                <w:bCs w:val="0"/>
                <w:color w:val="000000"/>
                <w:sz w:val="24"/>
                <w:szCs w:val="24"/>
                <w:lang w:val="en-GB"/>
              </w:rPr>
            </w:pPr>
          </w:p>
          <w:p w:rsidR="005D591C" w:rsidRPr="00775E5B" w:rsidRDefault="005D591C" w:rsidP="00C93F1A">
            <w:pPr>
              <w:pStyle w:val="ad"/>
              <w:rPr>
                <w:rFonts w:ascii="Times New Roman" w:hAnsi="Times New Roman" w:cs="Times New Roman"/>
                <w:b w:val="0"/>
                <w:bCs w:val="0"/>
                <w:color w:val="000000"/>
                <w:sz w:val="24"/>
                <w:szCs w:val="24"/>
                <w:lang w:val="en-GB"/>
              </w:rPr>
            </w:pPr>
            <w:r w:rsidRPr="00775E5B">
              <w:rPr>
                <w:rFonts w:ascii="Times New Roman" w:hAnsi="Times New Roman" w:cs="Times New Roman"/>
                <w:b w:val="0"/>
                <w:bCs w:val="0"/>
                <w:color w:val="000000"/>
                <w:sz w:val="24"/>
                <w:szCs w:val="24"/>
                <w:lang w:val="en-GB"/>
              </w:rPr>
              <w:t>21:00 Departure from Kyiv (</w:t>
            </w:r>
            <w:proofErr w:type="spellStart"/>
            <w:r w:rsidRPr="00775E5B">
              <w:rPr>
                <w:rFonts w:ascii="Times New Roman" w:hAnsi="Times New Roman" w:cs="Times New Roman"/>
                <w:b w:val="0"/>
                <w:bCs w:val="0"/>
                <w:color w:val="000000"/>
                <w:sz w:val="24"/>
                <w:szCs w:val="24"/>
                <w:lang w:val="en-GB"/>
              </w:rPr>
              <w:t>Boryspil</w:t>
            </w:r>
            <w:proofErr w:type="spellEnd"/>
            <w:r w:rsidRPr="00775E5B">
              <w:rPr>
                <w:rFonts w:ascii="Times New Roman" w:hAnsi="Times New Roman" w:cs="Times New Roman"/>
                <w:b w:val="0"/>
                <w:bCs w:val="0"/>
                <w:color w:val="000000"/>
                <w:sz w:val="24"/>
                <w:szCs w:val="24"/>
                <w:lang w:val="en-GB"/>
              </w:rPr>
              <w:t xml:space="preserve"> airport)</w:t>
            </w:r>
          </w:p>
          <w:p w:rsidR="005D591C" w:rsidRPr="00775E5B" w:rsidRDefault="005D591C" w:rsidP="00C93F1A">
            <w:pPr>
              <w:pStyle w:val="ad"/>
              <w:rPr>
                <w:rFonts w:ascii="Times New Roman" w:hAnsi="Times New Roman" w:cs="Times New Roman"/>
                <w:b w:val="0"/>
                <w:bCs w:val="0"/>
                <w:color w:val="000000"/>
                <w:sz w:val="24"/>
                <w:szCs w:val="24"/>
                <w:lang w:val="en-GB"/>
              </w:rPr>
            </w:pPr>
          </w:p>
          <w:p w:rsidR="005D591C" w:rsidRPr="00775E5B" w:rsidRDefault="005D591C" w:rsidP="00A2780C">
            <w:pPr>
              <w:pStyle w:val="ad"/>
              <w:rPr>
                <w:rFonts w:ascii="Times New Roman" w:hAnsi="Times New Roman" w:cs="Times New Roman"/>
                <w:b w:val="0"/>
                <w:bCs w:val="0"/>
                <w:color w:val="000000"/>
                <w:sz w:val="24"/>
                <w:szCs w:val="24"/>
                <w:lang w:val="en-GB"/>
              </w:rPr>
            </w:pPr>
          </w:p>
        </w:tc>
      </w:tr>
    </w:tbl>
    <w:p w:rsidR="005D591C" w:rsidRPr="00775E5B" w:rsidRDefault="005D591C" w:rsidP="00A2780C">
      <w:pPr>
        <w:rPr>
          <w:color w:val="000000"/>
        </w:rPr>
      </w:pPr>
    </w:p>
    <w:p w:rsidR="005D591C" w:rsidRPr="00775E5B" w:rsidRDefault="005D591C" w:rsidP="00A2780C">
      <w:pPr>
        <w:rPr>
          <w:b/>
          <w:bCs/>
          <w:color w:val="000000"/>
        </w:rPr>
      </w:pPr>
      <w:r w:rsidRPr="00775E5B">
        <w:rPr>
          <w:b/>
          <w:bCs/>
          <w:color w:val="000000"/>
        </w:rPr>
        <w:t>Participants:</w:t>
      </w:r>
    </w:p>
    <w:p w:rsidR="005D591C" w:rsidRPr="00775E5B" w:rsidRDefault="005D591C" w:rsidP="00A2780C">
      <w:pPr>
        <w:rPr>
          <w:color w:val="000000"/>
        </w:rPr>
      </w:pPr>
    </w:p>
    <w:p w:rsidR="005D591C" w:rsidRPr="00775E5B" w:rsidRDefault="005D591C" w:rsidP="00A2780C">
      <w:pPr>
        <w:rPr>
          <w:color w:val="000000"/>
        </w:rPr>
      </w:pPr>
      <w:r w:rsidRPr="00775E5B">
        <w:rPr>
          <w:color w:val="000000"/>
        </w:rPr>
        <w:t xml:space="preserve">Ms </w:t>
      </w:r>
      <w:proofErr w:type="spellStart"/>
      <w:r w:rsidRPr="00775E5B">
        <w:rPr>
          <w:color w:val="000000"/>
        </w:rPr>
        <w:t>Sarmite</w:t>
      </w:r>
      <w:proofErr w:type="spellEnd"/>
      <w:r w:rsidRPr="00775E5B">
        <w:rPr>
          <w:color w:val="000000"/>
        </w:rPr>
        <w:t xml:space="preserve"> </w:t>
      </w:r>
      <w:proofErr w:type="spellStart"/>
      <w:r w:rsidRPr="00775E5B">
        <w:rPr>
          <w:color w:val="000000"/>
        </w:rPr>
        <w:t>Prole</w:t>
      </w:r>
      <w:proofErr w:type="spellEnd"/>
      <w:r w:rsidRPr="00775E5B">
        <w:rPr>
          <w:color w:val="000000"/>
        </w:rPr>
        <w:t xml:space="preserve">, Central </w:t>
      </w:r>
      <w:r w:rsidR="00F1725E">
        <w:rPr>
          <w:color w:val="000000"/>
        </w:rPr>
        <w:t>S</w:t>
      </w:r>
      <w:r w:rsidRPr="00775E5B">
        <w:rPr>
          <w:color w:val="000000"/>
        </w:rPr>
        <w:t xml:space="preserve">tatistical </w:t>
      </w:r>
      <w:r w:rsidR="00F1725E">
        <w:rPr>
          <w:color w:val="000000"/>
        </w:rPr>
        <w:t>Bureau</w:t>
      </w:r>
      <w:r w:rsidRPr="00775E5B">
        <w:rPr>
          <w:color w:val="000000"/>
        </w:rPr>
        <w:t xml:space="preserve"> of Latvia </w:t>
      </w:r>
    </w:p>
    <w:p w:rsidR="005D591C" w:rsidRPr="00775E5B" w:rsidRDefault="005D591C" w:rsidP="00A2780C">
      <w:pPr>
        <w:rPr>
          <w:color w:val="000000"/>
        </w:rPr>
      </w:pPr>
      <w:r w:rsidRPr="00775E5B">
        <w:rPr>
          <w:color w:val="000000"/>
        </w:rPr>
        <w:t xml:space="preserve">Ms Inga </w:t>
      </w:r>
      <w:proofErr w:type="spellStart"/>
      <w:r w:rsidRPr="00775E5B">
        <w:rPr>
          <w:color w:val="000000"/>
        </w:rPr>
        <w:t>Oksentjuka</w:t>
      </w:r>
      <w:proofErr w:type="spellEnd"/>
      <w:r w:rsidRPr="00775E5B">
        <w:rPr>
          <w:color w:val="000000"/>
        </w:rPr>
        <w:t xml:space="preserve">, </w:t>
      </w:r>
      <w:r w:rsidR="00F1725E" w:rsidRPr="00775E5B">
        <w:rPr>
          <w:color w:val="000000"/>
        </w:rPr>
        <w:t xml:space="preserve">Central </w:t>
      </w:r>
      <w:r w:rsidR="00F1725E">
        <w:rPr>
          <w:color w:val="000000"/>
        </w:rPr>
        <w:t>S</w:t>
      </w:r>
      <w:r w:rsidR="00F1725E" w:rsidRPr="00775E5B">
        <w:rPr>
          <w:color w:val="000000"/>
        </w:rPr>
        <w:t xml:space="preserve">tatistical </w:t>
      </w:r>
      <w:r w:rsidR="00F1725E">
        <w:rPr>
          <w:color w:val="000000"/>
        </w:rPr>
        <w:t>Bureau</w:t>
      </w:r>
      <w:r w:rsidRPr="00775E5B">
        <w:rPr>
          <w:color w:val="000000"/>
        </w:rPr>
        <w:t xml:space="preserve"> of Latvia</w:t>
      </w:r>
    </w:p>
    <w:p w:rsidR="005D591C" w:rsidRPr="00775E5B" w:rsidRDefault="005D591C" w:rsidP="00A2780C">
      <w:pPr>
        <w:rPr>
          <w:color w:val="000000"/>
        </w:rPr>
      </w:pPr>
    </w:p>
    <w:p w:rsidR="005D591C" w:rsidRPr="00775E5B" w:rsidRDefault="005D591C" w:rsidP="00567660">
      <w:pPr>
        <w:jc w:val="both"/>
        <w:rPr>
          <w:color w:val="000000"/>
        </w:rPr>
      </w:pPr>
      <w:r w:rsidRPr="00775E5B">
        <w:rPr>
          <w:color w:val="000000"/>
        </w:rPr>
        <w:t xml:space="preserve">Ms Anna </w:t>
      </w:r>
      <w:proofErr w:type="spellStart"/>
      <w:r w:rsidRPr="00775E5B">
        <w:rPr>
          <w:color w:val="000000"/>
        </w:rPr>
        <w:t>Rozumna</w:t>
      </w:r>
      <w:proofErr w:type="spellEnd"/>
      <w:r w:rsidRPr="00775E5B">
        <w:rPr>
          <w:color w:val="000000"/>
        </w:rPr>
        <w:t>, Deputy Director, Department for Statistical Methodology, SSSU</w:t>
      </w:r>
    </w:p>
    <w:p w:rsidR="005D591C" w:rsidRPr="00775E5B" w:rsidRDefault="005D591C" w:rsidP="00567660">
      <w:pPr>
        <w:jc w:val="both"/>
        <w:rPr>
          <w:color w:val="000000"/>
        </w:rPr>
      </w:pPr>
      <w:r w:rsidRPr="00775E5B">
        <w:rPr>
          <w:color w:val="000000"/>
        </w:rPr>
        <w:t xml:space="preserve">Ms </w:t>
      </w:r>
      <w:proofErr w:type="spellStart"/>
      <w:r w:rsidRPr="00775E5B">
        <w:rPr>
          <w:color w:val="000000"/>
        </w:rPr>
        <w:t>Alla</w:t>
      </w:r>
      <w:proofErr w:type="spellEnd"/>
      <w:r w:rsidRPr="00775E5B">
        <w:rPr>
          <w:color w:val="000000"/>
        </w:rPr>
        <w:t xml:space="preserve"> </w:t>
      </w:r>
      <w:proofErr w:type="spellStart"/>
      <w:r w:rsidRPr="00775E5B">
        <w:rPr>
          <w:color w:val="000000"/>
        </w:rPr>
        <w:t>Varnidis</w:t>
      </w:r>
      <w:proofErr w:type="spellEnd"/>
      <w:r w:rsidRPr="00775E5B">
        <w:rPr>
          <w:color w:val="000000"/>
        </w:rPr>
        <w:t>, Deputy Director, Department for Statistical Methodology, Director at the Department for Statistical Classifications, SSSU</w:t>
      </w:r>
    </w:p>
    <w:p w:rsidR="005D591C" w:rsidRPr="00775E5B" w:rsidRDefault="005D591C" w:rsidP="00567660">
      <w:pPr>
        <w:jc w:val="both"/>
        <w:rPr>
          <w:color w:val="000000"/>
        </w:rPr>
      </w:pPr>
      <w:r w:rsidRPr="00775E5B">
        <w:rPr>
          <w:color w:val="000000"/>
        </w:rPr>
        <w:t xml:space="preserve">Ms Olga </w:t>
      </w:r>
      <w:proofErr w:type="spellStart"/>
      <w:r w:rsidRPr="00775E5B">
        <w:rPr>
          <w:color w:val="000000"/>
        </w:rPr>
        <w:t>Ponomarenko</w:t>
      </w:r>
      <w:proofErr w:type="spellEnd"/>
      <w:r w:rsidRPr="00775E5B">
        <w:rPr>
          <w:color w:val="000000"/>
        </w:rPr>
        <w:t>, Head of division, Department of Statistical Infrastructure, SSSU</w:t>
      </w:r>
    </w:p>
    <w:p w:rsidR="005D591C" w:rsidRPr="00775E5B" w:rsidRDefault="005D591C" w:rsidP="00567660">
      <w:pPr>
        <w:jc w:val="both"/>
        <w:rPr>
          <w:color w:val="000000"/>
        </w:rPr>
      </w:pPr>
      <w:r w:rsidRPr="00775E5B">
        <w:rPr>
          <w:color w:val="000000"/>
        </w:rPr>
        <w:t xml:space="preserve">Mr Anton </w:t>
      </w:r>
      <w:proofErr w:type="spellStart"/>
      <w:r w:rsidRPr="00775E5B">
        <w:rPr>
          <w:color w:val="000000"/>
        </w:rPr>
        <w:t>Tovchenko</w:t>
      </w:r>
      <w:proofErr w:type="spellEnd"/>
      <w:r w:rsidRPr="00775E5B">
        <w:rPr>
          <w:color w:val="000000"/>
        </w:rPr>
        <w:t>, Head of Division of mathematic processing methods and analysis of statistical data, SSSU</w:t>
      </w:r>
    </w:p>
    <w:p w:rsidR="005D591C" w:rsidRPr="00775E5B" w:rsidRDefault="005D591C" w:rsidP="00567660">
      <w:pPr>
        <w:jc w:val="both"/>
        <w:rPr>
          <w:color w:val="000000"/>
        </w:rPr>
      </w:pPr>
      <w:r w:rsidRPr="00775E5B">
        <w:rPr>
          <w:color w:val="000000"/>
        </w:rPr>
        <w:t xml:space="preserve">Ms Natalia </w:t>
      </w:r>
      <w:proofErr w:type="spellStart"/>
      <w:r w:rsidRPr="00775E5B">
        <w:rPr>
          <w:color w:val="000000"/>
        </w:rPr>
        <w:t>Kuzmina</w:t>
      </w:r>
      <w:proofErr w:type="spellEnd"/>
      <w:r w:rsidRPr="00775E5B">
        <w:rPr>
          <w:color w:val="000000"/>
        </w:rPr>
        <w:t>, Head of division of statistical register, Regional statistics, SSSU</w:t>
      </w:r>
    </w:p>
    <w:p w:rsidR="005D591C" w:rsidRPr="00775E5B" w:rsidRDefault="005D591C" w:rsidP="00567660">
      <w:pPr>
        <w:jc w:val="both"/>
        <w:rPr>
          <w:b/>
          <w:bCs/>
          <w:color w:val="000000"/>
          <w:kern w:val="32"/>
          <w:sz w:val="32"/>
          <w:szCs w:val="32"/>
        </w:rPr>
      </w:pPr>
      <w:r w:rsidRPr="00775E5B">
        <w:rPr>
          <w:color w:val="000000"/>
        </w:rPr>
        <w:br w:type="page"/>
      </w:r>
    </w:p>
    <w:p w:rsidR="005D591C" w:rsidRPr="00775E5B" w:rsidRDefault="005D591C">
      <w:pPr>
        <w:pStyle w:val="1"/>
        <w:jc w:val="center"/>
        <w:rPr>
          <w:rFonts w:ascii="Times New Roman" w:hAnsi="Times New Roman" w:cs="Times New Roman"/>
          <w:color w:val="000000"/>
        </w:rPr>
      </w:pPr>
      <w:r w:rsidRPr="00775E5B">
        <w:rPr>
          <w:rFonts w:ascii="Times New Roman" w:hAnsi="Times New Roman" w:cs="Times New Roman"/>
          <w:color w:val="000000"/>
        </w:rPr>
        <w:lastRenderedPageBreak/>
        <w:t>Annex 2. Persons met</w:t>
      </w:r>
    </w:p>
    <w:p w:rsidR="005D591C" w:rsidRPr="00775E5B" w:rsidRDefault="005D591C">
      <w:pPr>
        <w:jc w:val="both"/>
        <w:rPr>
          <w:color w:val="000000"/>
          <w:sz w:val="22"/>
          <w:szCs w:val="22"/>
        </w:rPr>
      </w:pPr>
    </w:p>
    <w:p w:rsidR="005D591C" w:rsidRPr="00775E5B" w:rsidRDefault="005D591C">
      <w:pPr>
        <w:jc w:val="both"/>
        <w:rPr>
          <w:b/>
          <w:bCs/>
          <w:color w:val="000000"/>
          <w:sz w:val="28"/>
          <w:szCs w:val="28"/>
        </w:rPr>
      </w:pPr>
      <w:r w:rsidRPr="00775E5B">
        <w:rPr>
          <w:b/>
          <w:bCs/>
          <w:color w:val="000000"/>
          <w:sz w:val="28"/>
          <w:szCs w:val="28"/>
        </w:rPr>
        <w:t>SSSU:</w:t>
      </w:r>
    </w:p>
    <w:p w:rsidR="005D591C" w:rsidRPr="00775E5B" w:rsidRDefault="005D591C" w:rsidP="00485E59">
      <w:pPr>
        <w:jc w:val="both"/>
        <w:rPr>
          <w:color w:val="000000"/>
        </w:rPr>
      </w:pPr>
      <w:r w:rsidRPr="00775E5B">
        <w:rPr>
          <w:color w:val="000000"/>
        </w:rPr>
        <w:t xml:space="preserve">Ms Anna </w:t>
      </w:r>
      <w:proofErr w:type="spellStart"/>
      <w:r w:rsidRPr="00775E5B">
        <w:rPr>
          <w:color w:val="000000"/>
        </w:rPr>
        <w:t>Rozumna</w:t>
      </w:r>
      <w:proofErr w:type="spellEnd"/>
      <w:r w:rsidRPr="00775E5B">
        <w:rPr>
          <w:color w:val="000000"/>
        </w:rPr>
        <w:t>, Deputy Director, Department for Statistical Methodology, SSSU</w:t>
      </w:r>
    </w:p>
    <w:p w:rsidR="005D591C" w:rsidRPr="00775E5B" w:rsidRDefault="005D591C" w:rsidP="00485E59">
      <w:pPr>
        <w:jc w:val="both"/>
        <w:rPr>
          <w:color w:val="000000"/>
        </w:rPr>
      </w:pPr>
      <w:r w:rsidRPr="00775E5B">
        <w:rPr>
          <w:color w:val="000000"/>
        </w:rPr>
        <w:t xml:space="preserve">Ms </w:t>
      </w:r>
      <w:proofErr w:type="spellStart"/>
      <w:r w:rsidRPr="00775E5B">
        <w:rPr>
          <w:color w:val="000000"/>
        </w:rPr>
        <w:t>Alla</w:t>
      </w:r>
      <w:proofErr w:type="spellEnd"/>
      <w:r w:rsidRPr="00775E5B">
        <w:rPr>
          <w:color w:val="000000"/>
        </w:rPr>
        <w:t xml:space="preserve"> </w:t>
      </w:r>
      <w:proofErr w:type="spellStart"/>
      <w:r w:rsidRPr="00775E5B">
        <w:rPr>
          <w:color w:val="000000"/>
        </w:rPr>
        <w:t>Varnidis</w:t>
      </w:r>
      <w:proofErr w:type="spellEnd"/>
      <w:r w:rsidRPr="00775E5B">
        <w:rPr>
          <w:color w:val="000000"/>
        </w:rPr>
        <w:t>, Deputy Director, Department for Statistical Methodology, Director at the Department for Statistical Clas</w:t>
      </w:r>
      <w:r w:rsidR="00F1725E">
        <w:rPr>
          <w:color w:val="000000"/>
        </w:rPr>
        <w:t>s</w:t>
      </w:r>
      <w:r w:rsidRPr="00775E5B">
        <w:rPr>
          <w:color w:val="000000"/>
        </w:rPr>
        <w:t>ifications, SSSU</w:t>
      </w:r>
    </w:p>
    <w:p w:rsidR="005D591C" w:rsidRPr="00775E5B" w:rsidRDefault="005D591C" w:rsidP="00485E59">
      <w:pPr>
        <w:jc w:val="both"/>
        <w:rPr>
          <w:color w:val="000000"/>
        </w:rPr>
      </w:pPr>
      <w:r w:rsidRPr="00775E5B">
        <w:rPr>
          <w:color w:val="000000"/>
        </w:rPr>
        <w:t xml:space="preserve">Ms Olga </w:t>
      </w:r>
      <w:proofErr w:type="spellStart"/>
      <w:r w:rsidRPr="00775E5B">
        <w:rPr>
          <w:color w:val="000000"/>
        </w:rPr>
        <w:t>Ponomarenko</w:t>
      </w:r>
      <w:proofErr w:type="spellEnd"/>
      <w:r w:rsidRPr="00775E5B">
        <w:rPr>
          <w:color w:val="000000"/>
        </w:rPr>
        <w:t>, Head of division, Department of Statistical Infrastructure, SSSU</w:t>
      </w:r>
    </w:p>
    <w:p w:rsidR="005D591C" w:rsidRPr="00775E5B" w:rsidRDefault="005D591C" w:rsidP="00485E59">
      <w:pPr>
        <w:jc w:val="both"/>
        <w:rPr>
          <w:color w:val="000000"/>
        </w:rPr>
      </w:pPr>
      <w:r w:rsidRPr="00775E5B">
        <w:rPr>
          <w:color w:val="000000"/>
        </w:rPr>
        <w:t xml:space="preserve">Mr Anton </w:t>
      </w:r>
      <w:proofErr w:type="spellStart"/>
      <w:r w:rsidRPr="00775E5B">
        <w:rPr>
          <w:color w:val="000000"/>
        </w:rPr>
        <w:t>Tovchenko</w:t>
      </w:r>
      <w:proofErr w:type="spellEnd"/>
      <w:r w:rsidRPr="00775E5B">
        <w:rPr>
          <w:color w:val="000000"/>
        </w:rPr>
        <w:t>, Head of Division of mathematic processing methods and analysis of statistical data, SSSU</w:t>
      </w:r>
    </w:p>
    <w:p w:rsidR="005D591C" w:rsidRPr="00775E5B" w:rsidRDefault="005D591C" w:rsidP="00485E59">
      <w:pPr>
        <w:jc w:val="both"/>
        <w:rPr>
          <w:color w:val="000000"/>
        </w:rPr>
      </w:pPr>
      <w:r w:rsidRPr="00775E5B">
        <w:rPr>
          <w:color w:val="000000"/>
        </w:rPr>
        <w:t xml:space="preserve">Ms Natalia </w:t>
      </w:r>
      <w:proofErr w:type="spellStart"/>
      <w:r w:rsidRPr="00775E5B">
        <w:rPr>
          <w:color w:val="000000"/>
        </w:rPr>
        <w:t>Kuzmina</w:t>
      </w:r>
      <w:proofErr w:type="spellEnd"/>
      <w:r w:rsidRPr="00775E5B">
        <w:rPr>
          <w:color w:val="000000"/>
        </w:rPr>
        <w:t>, Head of division of statistical register, Regional statistics, SSSU</w:t>
      </w:r>
    </w:p>
    <w:p w:rsidR="005D591C" w:rsidRPr="00775E5B" w:rsidRDefault="005D591C" w:rsidP="00F96FC2">
      <w:pPr>
        <w:spacing w:before="120"/>
        <w:rPr>
          <w:color w:val="000000"/>
          <w:lang w:eastAsia="ru-RU"/>
        </w:rPr>
      </w:pPr>
    </w:p>
    <w:p w:rsidR="005D591C" w:rsidRPr="00775E5B" w:rsidRDefault="005D591C" w:rsidP="00F96FC2">
      <w:pPr>
        <w:spacing w:before="120"/>
        <w:rPr>
          <w:b/>
          <w:bCs/>
          <w:color w:val="000000"/>
          <w:sz w:val="28"/>
          <w:szCs w:val="28"/>
          <w:lang w:eastAsia="ru-RU"/>
        </w:rPr>
      </w:pPr>
      <w:r w:rsidRPr="00775E5B">
        <w:rPr>
          <w:b/>
          <w:bCs/>
          <w:color w:val="000000"/>
          <w:sz w:val="28"/>
          <w:szCs w:val="28"/>
          <w:lang w:eastAsia="ru-RU"/>
        </w:rPr>
        <w:t>RTA Team:</w:t>
      </w:r>
    </w:p>
    <w:p w:rsidR="005D591C" w:rsidRPr="00775E5B" w:rsidRDefault="005D591C" w:rsidP="00F1725E">
      <w:pPr>
        <w:rPr>
          <w:color w:val="000000"/>
          <w:lang w:eastAsia="ru-RU"/>
        </w:rPr>
      </w:pPr>
      <w:r w:rsidRPr="00775E5B">
        <w:rPr>
          <w:color w:val="000000"/>
          <w:lang w:eastAsia="ru-RU"/>
        </w:rPr>
        <w:t>Irina Bernstein, RTA</w:t>
      </w:r>
    </w:p>
    <w:p w:rsidR="005D591C" w:rsidRPr="00775E5B" w:rsidRDefault="005D591C" w:rsidP="00F1725E">
      <w:pPr>
        <w:rPr>
          <w:color w:val="000000"/>
          <w:lang w:eastAsia="ru-RU"/>
        </w:rPr>
      </w:pPr>
      <w:r w:rsidRPr="00775E5B">
        <w:rPr>
          <w:color w:val="000000"/>
          <w:lang w:eastAsia="ru-RU"/>
        </w:rPr>
        <w:t xml:space="preserve">Olga </w:t>
      </w:r>
      <w:proofErr w:type="spellStart"/>
      <w:r w:rsidRPr="00775E5B">
        <w:rPr>
          <w:color w:val="000000"/>
          <w:lang w:eastAsia="ru-RU"/>
        </w:rPr>
        <w:t>Burbelo</w:t>
      </w:r>
      <w:proofErr w:type="spellEnd"/>
      <w:r w:rsidRPr="00775E5B">
        <w:rPr>
          <w:color w:val="000000"/>
          <w:lang w:eastAsia="ru-RU"/>
        </w:rPr>
        <w:t>, RTA assistant</w:t>
      </w:r>
    </w:p>
    <w:p w:rsidR="005D591C" w:rsidRDefault="005D591C" w:rsidP="00485E59">
      <w:pPr>
        <w:pStyle w:val="1"/>
        <w:spacing w:before="960"/>
        <w:rPr>
          <w:rFonts w:ascii="Times New Roman" w:hAnsi="Times New Roman" w:cs="Times New Roman"/>
          <w:color w:val="000000"/>
        </w:rPr>
      </w:pPr>
      <w:r w:rsidRPr="00775E5B">
        <w:rPr>
          <w:rFonts w:ascii="Times New Roman" w:hAnsi="Times New Roman" w:cs="Times New Roman"/>
          <w:color w:val="000000"/>
        </w:rPr>
        <w:t xml:space="preserve">Annex 3. Presentation on delineation of enterprise groups </w:t>
      </w:r>
    </w:p>
    <w:p w:rsidR="005D591C" w:rsidRPr="00485E59" w:rsidRDefault="005D591C" w:rsidP="00485E59"/>
    <w:sectPr w:rsidR="005D591C" w:rsidRPr="00485E59" w:rsidSect="00E51485">
      <w:footerReference w:type="default" r:id="rId13"/>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6BB" w:rsidRDefault="00B936BB">
      <w:r>
        <w:separator/>
      </w:r>
    </w:p>
  </w:endnote>
  <w:endnote w:type="continuationSeparator" w:id="0">
    <w:p w:rsidR="00B936BB" w:rsidRDefault="00B9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91C" w:rsidRDefault="005D591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A2E57">
      <w:rPr>
        <w:rStyle w:val="a8"/>
        <w:noProof/>
      </w:rPr>
      <w:t>2</w:t>
    </w:r>
    <w:r>
      <w:rPr>
        <w:rStyle w:val="a8"/>
      </w:rPr>
      <w:fldChar w:fldCharType="end"/>
    </w:r>
  </w:p>
  <w:p w:rsidR="005D591C" w:rsidRDefault="005D591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6BB" w:rsidRDefault="00B936BB">
      <w:r>
        <w:separator/>
      </w:r>
    </w:p>
  </w:footnote>
  <w:footnote w:type="continuationSeparator" w:id="0">
    <w:p w:rsidR="00B936BB" w:rsidRDefault="00B936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D462F"/>
    <w:multiLevelType w:val="hybridMultilevel"/>
    <w:tmpl w:val="7C146EFE"/>
    <w:lvl w:ilvl="0" w:tplc="42C62B7E">
      <w:start w:val="1"/>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
    <w:nsid w:val="19EE6F23"/>
    <w:multiLevelType w:val="hybridMultilevel"/>
    <w:tmpl w:val="0F0C9856"/>
    <w:lvl w:ilvl="0" w:tplc="1262B16C">
      <w:numFmt w:val="bullet"/>
      <w:lvlText w:val="-"/>
      <w:lvlJc w:val="left"/>
      <w:pPr>
        <w:ind w:left="1065" w:hanging="705"/>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2">
    <w:nsid w:val="24DB2A2B"/>
    <w:multiLevelType w:val="hybridMultilevel"/>
    <w:tmpl w:val="C0CE443E"/>
    <w:lvl w:ilvl="0" w:tplc="7CD4528C">
      <w:start w:val="1"/>
      <w:numFmt w:val="bullet"/>
      <w:lvlText w:val="•"/>
      <w:lvlJc w:val="left"/>
      <w:pPr>
        <w:tabs>
          <w:tab w:val="num" w:pos="720"/>
        </w:tabs>
        <w:ind w:left="720" w:hanging="360"/>
      </w:pPr>
      <w:rPr>
        <w:rFonts w:ascii="Arial" w:hAnsi="Arial" w:cs="Arial" w:hint="default"/>
      </w:rPr>
    </w:lvl>
    <w:lvl w:ilvl="1" w:tplc="5296D356">
      <w:start w:val="1"/>
      <w:numFmt w:val="bullet"/>
      <w:lvlText w:val="•"/>
      <w:lvlJc w:val="left"/>
      <w:pPr>
        <w:tabs>
          <w:tab w:val="num" w:pos="1440"/>
        </w:tabs>
        <w:ind w:left="1440" w:hanging="360"/>
      </w:pPr>
      <w:rPr>
        <w:rFonts w:ascii="Arial" w:hAnsi="Arial" w:cs="Arial" w:hint="default"/>
      </w:rPr>
    </w:lvl>
    <w:lvl w:ilvl="2" w:tplc="31BC4124">
      <w:start w:val="1"/>
      <w:numFmt w:val="bullet"/>
      <w:lvlText w:val="•"/>
      <w:lvlJc w:val="left"/>
      <w:pPr>
        <w:tabs>
          <w:tab w:val="num" w:pos="2160"/>
        </w:tabs>
        <w:ind w:left="2160" w:hanging="360"/>
      </w:pPr>
      <w:rPr>
        <w:rFonts w:ascii="Arial" w:hAnsi="Arial" w:cs="Arial" w:hint="default"/>
      </w:rPr>
    </w:lvl>
    <w:lvl w:ilvl="3" w:tplc="5DFA9E5C">
      <w:start w:val="1"/>
      <w:numFmt w:val="bullet"/>
      <w:lvlText w:val="•"/>
      <w:lvlJc w:val="left"/>
      <w:pPr>
        <w:tabs>
          <w:tab w:val="num" w:pos="2880"/>
        </w:tabs>
        <w:ind w:left="2880" w:hanging="360"/>
      </w:pPr>
      <w:rPr>
        <w:rFonts w:ascii="Arial" w:hAnsi="Arial" w:cs="Arial" w:hint="default"/>
      </w:rPr>
    </w:lvl>
    <w:lvl w:ilvl="4" w:tplc="D5BC3D22">
      <w:start w:val="1"/>
      <w:numFmt w:val="bullet"/>
      <w:lvlText w:val="•"/>
      <w:lvlJc w:val="left"/>
      <w:pPr>
        <w:tabs>
          <w:tab w:val="num" w:pos="3600"/>
        </w:tabs>
        <w:ind w:left="3600" w:hanging="360"/>
      </w:pPr>
      <w:rPr>
        <w:rFonts w:ascii="Arial" w:hAnsi="Arial" w:cs="Arial" w:hint="default"/>
      </w:rPr>
    </w:lvl>
    <w:lvl w:ilvl="5" w:tplc="8CD40AC4">
      <w:start w:val="1"/>
      <w:numFmt w:val="bullet"/>
      <w:lvlText w:val="•"/>
      <w:lvlJc w:val="left"/>
      <w:pPr>
        <w:tabs>
          <w:tab w:val="num" w:pos="4320"/>
        </w:tabs>
        <w:ind w:left="4320" w:hanging="360"/>
      </w:pPr>
      <w:rPr>
        <w:rFonts w:ascii="Arial" w:hAnsi="Arial" w:cs="Arial" w:hint="default"/>
      </w:rPr>
    </w:lvl>
    <w:lvl w:ilvl="6" w:tplc="6776A450">
      <w:start w:val="1"/>
      <w:numFmt w:val="bullet"/>
      <w:lvlText w:val="•"/>
      <w:lvlJc w:val="left"/>
      <w:pPr>
        <w:tabs>
          <w:tab w:val="num" w:pos="5040"/>
        </w:tabs>
        <w:ind w:left="5040" w:hanging="360"/>
      </w:pPr>
      <w:rPr>
        <w:rFonts w:ascii="Arial" w:hAnsi="Arial" w:cs="Arial" w:hint="default"/>
      </w:rPr>
    </w:lvl>
    <w:lvl w:ilvl="7" w:tplc="0E88FD0C">
      <w:start w:val="1"/>
      <w:numFmt w:val="bullet"/>
      <w:lvlText w:val="•"/>
      <w:lvlJc w:val="left"/>
      <w:pPr>
        <w:tabs>
          <w:tab w:val="num" w:pos="5760"/>
        </w:tabs>
        <w:ind w:left="5760" w:hanging="360"/>
      </w:pPr>
      <w:rPr>
        <w:rFonts w:ascii="Arial" w:hAnsi="Arial" w:cs="Arial" w:hint="default"/>
      </w:rPr>
    </w:lvl>
    <w:lvl w:ilvl="8" w:tplc="79DEA39C">
      <w:start w:val="1"/>
      <w:numFmt w:val="bullet"/>
      <w:lvlText w:val="•"/>
      <w:lvlJc w:val="left"/>
      <w:pPr>
        <w:tabs>
          <w:tab w:val="num" w:pos="6480"/>
        </w:tabs>
        <w:ind w:left="6480" w:hanging="360"/>
      </w:pPr>
      <w:rPr>
        <w:rFonts w:ascii="Arial" w:hAnsi="Arial" w:cs="Arial" w:hint="default"/>
      </w:rPr>
    </w:lvl>
  </w:abstractNum>
  <w:abstractNum w:abstractNumId="3">
    <w:nsid w:val="2F1622D8"/>
    <w:multiLevelType w:val="hybridMultilevel"/>
    <w:tmpl w:val="420AF67E"/>
    <w:lvl w:ilvl="0" w:tplc="E3364FDA">
      <w:start w:val="1990"/>
      <w:numFmt w:val="bullet"/>
      <w:pStyle w:val="StilArial10ptPodebljano"/>
      <w:lvlText w:val=""/>
      <w:lvlJc w:val="left"/>
      <w:pPr>
        <w:tabs>
          <w:tab w:val="num" w:pos="0"/>
        </w:tabs>
      </w:pPr>
      <w:rPr>
        <w:rFonts w:ascii="Symbol" w:hAnsi="Symbol" w:cs="Symbol" w:hint="default"/>
      </w:rPr>
    </w:lvl>
    <w:lvl w:ilvl="1" w:tplc="041A0003">
      <w:start w:val="1"/>
      <w:numFmt w:val="bullet"/>
      <w:lvlText w:val="o"/>
      <w:lvlJc w:val="left"/>
      <w:pPr>
        <w:tabs>
          <w:tab w:val="num" w:pos="306"/>
        </w:tabs>
        <w:ind w:left="306" w:hanging="360"/>
      </w:pPr>
      <w:rPr>
        <w:rFonts w:ascii="Courier New" w:hAnsi="Courier New" w:cs="Courier New" w:hint="default"/>
      </w:rPr>
    </w:lvl>
    <w:lvl w:ilvl="2" w:tplc="041A0005">
      <w:start w:val="1"/>
      <w:numFmt w:val="bullet"/>
      <w:lvlText w:val=""/>
      <w:lvlJc w:val="left"/>
      <w:pPr>
        <w:tabs>
          <w:tab w:val="num" w:pos="1026"/>
        </w:tabs>
        <w:ind w:left="1026" w:hanging="360"/>
      </w:pPr>
      <w:rPr>
        <w:rFonts w:ascii="Wingdings" w:hAnsi="Wingdings" w:cs="Wingdings" w:hint="default"/>
      </w:rPr>
    </w:lvl>
    <w:lvl w:ilvl="3" w:tplc="041A0001">
      <w:start w:val="1"/>
      <w:numFmt w:val="bullet"/>
      <w:lvlText w:val=""/>
      <w:lvlJc w:val="left"/>
      <w:pPr>
        <w:tabs>
          <w:tab w:val="num" w:pos="1746"/>
        </w:tabs>
        <w:ind w:left="1746" w:hanging="360"/>
      </w:pPr>
      <w:rPr>
        <w:rFonts w:ascii="Symbol" w:hAnsi="Symbol" w:cs="Symbol" w:hint="default"/>
      </w:rPr>
    </w:lvl>
    <w:lvl w:ilvl="4" w:tplc="041A0003">
      <w:start w:val="1"/>
      <w:numFmt w:val="bullet"/>
      <w:lvlText w:val="o"/>
      <w:lvlJc w:val="left"/>
      <w:pPr>
        <w:tabs>
          <w:tab w:val="num" w:pos="2466"/>
        </w:tabs>
        <w:ind w:left="2466" w:hanging="360"/>
      </w:pPr>
      <w:rPr>
        <w:rFonts w:ascii="Courier New" w:hAnsi="Courier New" w:cs="Courier New" w:hint="default"/>
      </w:rPr>
    </w:lvl>
    <w:lvl w:ilvl="5" w:tplc="041A0005">
      <w:start w:val="1"/>
      <w:numFmt w:val="bullet"/>
      <w:lvlText w:val=""/>
      <w:lvlJc w:val="left"/>
      <w:pPr>
        <w:tabs>
          <w:tab w:val="num" w:pos="3186"/>
        </w:tabs>
        <w:ind w:left="3186" w:hanging="360"/>
      </w:pPr>
      <w:rPr>
        <w:rFonts w:ascii="Wingdings" w:hAnsi="Wingdings" w:cs="Wingdings" w:hint="default"/>
      </w:rPr>
    </w:lvl>
    <w:lvl w:ilvl="6" w:tplc="041A0001">
      <w:start w:val="1"/>
      <w:numFmt w:val="bullet"/>
      <w:lvlText w:val=""/>
      <w:lvlJc w:val="left"/>
      <w:pPr>
        <w:tabs>
          <w:tab w:val="num" w:pos="3906"/>
        </w:tabs>
        <w:ind w:left="3906" w:hanging="360"/>
      </w:pPr>
      <w:rPr>
        <w:rFonts w:ascii="Symbol" w:hAnsi="Symbol" w:cs="Symbol" w:hint="default"/>
      </w:rPr>
    </w:lvl>
    <w:lvl w:ilvl="7" w:tplc="041A0003">
      <w:start w:val="1"/>
      <w:numFmt w:val="bullet"/>
      <w:lvlText w:val="o"/>
      <w:lvlJc w:val="left"/>
      <w:pPr>
        <w:tabs>
          <w:tab w:val="num" w:pos="4626"/>
        </w:tabs>
        <w:ind w:left="4626" w:hanging="360"/>
      </w:pPr>
      <w:rPr>
        <w:rFonts w:ascii="Courier New" w:hAnsi="Courier New" w:cs="Courier New" w:hint="default"/>
      </w:rPr>
    </w:lvl>
    <w:lvl w:ilvl="8" w:tplc="041A0005">
      <w:start w:val="1"/>
      <w:numFmt w:val="bullet"/>
      <w:lvlText w:val=""/>
      <w:lvlJc w:val="left"/>
      <w:pPr>
        <w:tabs>
          <w:tab w:val="num" w:pos="5346"/>
        </w:tabs>
        <w:ind w:left="5346" w:hanging="360"/>
      </w:pPr>
      <w:rPr>
        <w:rFonts w:ascii="Wingdings" w:hAnsi="Wingdings" w:cs="Wingdings" w:hint="default"/>
      </w:rPr>
    </w:lvl>
  </w:abstractNum>
  <w:abstractNum w:abstractNumId="4">
    <w:nsid w:val="310D7F40"/>
    <w:multiLevelType w:val="hybridMultilevel"/>
    <w:tmpl w:val="7D745B44"/>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3F8B691C"/>
    <w:multiLevelType w:val="hybridMultilevel"/>
    <w:tmpl w:val="172C69C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46B13F62"/>
    <w:multiLevelType w:val="hybridMultilevel"/>
    <w:tmpl w:val="B3207828"/>
    <w:lvl w:ilvl="0" w:tplc="0292D3EC">
      <w:start w:val="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470E1F15"/>
    <w:multiLevelType w:val="hybridMultilevel"/>
    <w:tmpl w:val="77661BD6"/>
    <w:lvl w:ilvl="0" w:tplc="7BF6135E">
      <w:start w:val="4"/>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nsid w:val="4B8D1C17"/>
    <w:multiLevelType w:val="hybridMultilevel"/>
    <w:tmpl w:val="391A1CF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nsid w:val="511A2A33"/>
    <w:multiLevelType w:val="hybridMultilevel"/>
    <w:tmpl w:val="4BA68D62"/>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0">
    <w:nsid w:val="51E760EF"/>
    <w:multiLevelType w:val="hybridMultilevel"/>
    <w:tmpl w:val="E26CC50C"/>
    <w:lvl w:ilvl="0" w:tplc="DEBEC754">
      <w:start w:val="1"/>
      <w:numFmt w:val="bullet"/>
      <w:lvlText w:val="•"/>
      <w:lvlJc w:val="left"/>
      <w:pPr>
        <w:tabs>
          <w:tab w:val="num" w:pos="720"/>
        </w:tabs>
        <w:ind w:left="720" w:hanging="360"/>
      </w:pPr>
      <w:rPr>
        <w:rFonts w:ascii="Arial" w:hAnsi="Arial" w:cs="Arial" w:hint="default"/>
      </w:rPr>
    </w:lvl>
    <w:lvl w:ilvl="1" w:tplc="590C8AA0">
      <w:start w:val="1"/>
      <w:numFmt w:val="bullet"/>
      <w:lvlText w:val="•"/>
      <w:lvlJc w:val="left"/>
      <w:pPr>
        <w:tabs>
          <w:tab w:val="num" w:pos="1440"/>
        </w:tabs>
        <w:ind w:left="1440" w:hanging="360"/>
      </w:pPr>
      <w:rPr>
        <w:rFonts w:ascii="Arial" w:hAnsi="Arial" w:cs="Arial" w:hint="default"/>
      </w:rPr>
    </w:lvl>
    <w:lvl w:ilvl="2" w:tplc="B232D410">
      <w:start w:val="1"/>
      <w:numFmt w:val="bullet"/>
      <w:lvlText w:val="•"/>
      <w:lvlJc w:val="left"/>
      <w:pPr>
        <w:tabs>
          <w:tab w:val="num" w:pos="2160"/>
        </w:tabs>
        <w:ind w:left="2160" w:hanging="360"/>
      </w:pPr>
      <w:rPr>
        <w:rFonts w:ascii="Arial" w:hAnsi="Arial" w:cs="Arial" w:hint="default"/>
      </w:rPr>
    </w:lvl>
    <w:lvl w:ilvl="3" w:tplc="199E2DA4">
      <w:start w:val="1"/>
      <w:numFmt w:val="bullet"/>
      <w:lvlText w:val="•"/>
      <w:lvlJc w:val="left"/>
      <w:pPr>
        <w:tabs>
          <w:tab w:val="num" w:pos="2880"/>
        </w:tabs>
        <w:ind w:left="2880" w:hanging="360"/>
      </w:pPr>
      <w:rPr>
        <w:rFonts w:ascii="Arial" w:hAnsi="Arial" w:cs="Arial" w:hint="default"/>
      </w:rPr>
    </w:lvl>
    <w:lvl w:ilvl="4" w:tplc="3E7A48E0">
      <w:start w:val="1"/>
      <w:numFmt w:val="bullet"/>
      <w:lvlText w:val="•"/>
      <w:lvlJc w:val="left"/>
      <w:pPr>
        <w:tabs>
          <w:tab w:val="num" w:pos="3600"/>
        </w:tabs>
        <w:ind w:left="3600" w:hanging="360"/>
      </w:pPr>
      <w:rPr>
        <w:rFonts w:ascii="Arial" w:hAnsi="Arial" w:cs="Arial" w:hint="default"/>
      </w:rPr>
    </w:lvl>
    <w:lvl w:ilvl="5" w:tplc="4DF41B26">
      <w:start w:val="1"/>
      <w:numFmt w:val="bullet"/>
      <w:lvlText w:val="•"/>
      <w:lvlJc w:val="left"/>
      <w:pPr>
        <w:tabs>
          <w:tab w:val="num" w:pos="4320"/>
        </w:tabs>
        <w:ind w:left="4320" w:hanging="360"/>
      </w:pPr>
      <w:rPr>
        <w:rFonts w:ascii="Arial" w:hAnsi="Arial" w:cs="Arial" w:hint="default"/>
      </w:rPr>
    </w:lvl>
    <w:lvl w:ilvl="6" w:tplc="0AEE9218">
      <w:start w:val="1"/>
      <w:numFmt w:val="bullet"/>
      <w:lvlText w:val="•"/>
      <w:lvlJc w:val="left"/>
      <w:pPr>
        <w:tabs>
          <w:tab w:val="num" w:pos="5040"/>
        </w:tabs>
        <w:ind w:left="5040" w:hanging="360"/>
      </w:pPr>
      <w:rPr>
        <w:rFonts w:ascii="Arial" w:hAnsi="Arial" w:cs="Arial" w:hint="default"/>
      </w:rPr>
    </w:lvl>
    <w:lvl w:ilvl="7" w:tplc="20748C74">
      <w:start w:val="1"/>
      <w:numFmt w:val="bullet"/>
      <w:lvlText w:val="•"/>
      <w:lvlJc w:val="left"/>
      <w:pPr>
        <w:tabs>
          <w:tab w:val="num" w:pos="5760"/>
        </w:tabs>
        <w:ind w:left="5760" w:hanging="360"/>
      </w:pPr>
      <w:rPr>
        <w:rFonts w:ascii="Arial" w:hAnsi="Arial" w:cs="Arial" w:hint="default"/>
      </w:rPr>
    </w:lvl>
    <w:lvl w:ilvl="8" w:tplc="9FC4B898">
      <w:start w:val="1"/>
      <w:numFmt w:val="bullet"/>
      <w:lvlText w:val="•"/>
      <w:lvlJc w:val="left"/>
      <w:pPr>
        <w:tabs>
          <w:tab w:val="num" w:pos="6480"/>
        </w:tabs>
        <w:ind w:left="6480" w:hanging="360"/>
      </w:pPr>
      <w:rPr>
        <w:rFonts w:ascii="Arial" w:hAnsi="Arial" w:cs="Arial" w:hint="default"/>
      </w:rPr>
    </w:lvl>
  </w:abstractNum>
  <w:abstractNum w:abstractNumId="11">
    <w:nsid w:val="60C65C27"/>
    <w:multiLevelType w:val="hybridMultilevel"/>
    <w:tmpl w:val="2BE8B838"/>
    <w:lvl w:ilvl="0" w:tplc="336291A8">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2">
    <w:nsid w:val="66AB05CB"/>
    <w:multiLevelType w:val="hybridMultilevel"/>
    <w:tmpl w:val="DE32E0E4"/>
    <w:lvl w:ilvl="0" w:tplc="42C62B7E">
      <w:start w:val="1"/>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3">
    <w:nsid w:val="70FC30E3"/>
    <w:multiLevelType w:val="hybridMultilevel"/>
    <w:tmpl w:val="D60E7A72"/>
    <w:lvl w:ilvl="0" w:tplc="7BCA93A0">
      <w:start w:val="4"/>
      <w:numFmt w:val="bullet"/>
      <w:lvlText w:val="-"/>
      <w:lvlJc w:val="left"/>
      <w:pPr>
        <w:ind w:left="720" w:hanging="360"/>
      </w:pPr>
      <w:rPr>
        <w:rFonts w:ascii="Georgia" w:eastAsia="Times New Roman" w:hAnsi="Georgia"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4">
    <w:nsid w:val="7E8217BC"/>
    <w:multiLevelType w:val="hybridMultilevel"/>
    <w:tmpl w:val="545E2C32"/>
    <w:lvl w:ilvl="0" w:tplc="BF70E0F2">
      <w:start w:val="1"/>
      <w:numFmt w:val="bullet"/>
      <w:lvlText w:val="•"/>
      <w:lvlJc w:val="left"/>
      <w:pPr>
        <w:tabs>
          <w:tab w:val="num" w:pos="720"/>
        </w:tabs>
        <w:ind w:left="720" w:hanging="360"/>
      </w:pPr>
      <w:rPr>
        <w:rFonts w:ascii="Arial" w:hAnsi="Arial" w:cs="Arial" w:hint="default"/>
      </w:rPr>
    </w:lvl>
    <w:lvl w:ilvl="1" w:tplc="56404FE2">
      <w:start w:val="1"/>
      <w:numFmt w:val="bullet"/>
      <w:lvlText w:val="•"/>
      <w:lvlJc w:val="left"/>
      <w:pPr>
        <w:tabs>
          <w:tab w:val="num" w:pos="1440"/>
        </w:tabs>
        <w:ind w:left="1440" w:hanging="360"/>
      </w:pPr>
      <w:rPr>
        <w:rFonts w:ascii="Arial" w:hAnsi="Arial" w:cs="Arial" w:hint="default"/>
      </w:rPr>
    </w:lvl>
    <w:lvl w:ilvl="2" w:tplc="041C1A8C">
      <w:start w:val="1"/>
      <w:numFmt w:val="bullet"/>
      <w:lvlText w:val="•"/>
      <w:lvlJc w:val="left"/>
      <w:pPr>
        <w:tabs>
          <w:tab w:val="num" w:pos="2160"/>
        </w:tabs>
        <w:ind w:left="2160" w:hanging="360"/>
      </w:pPr>
      <w:rPr>
        <w:rFonts w:ascii="Arial" w:hAnsi="Arial" w:cs="Arial" w:hint="default"/>
      </w:rPr>
    </w:lvl>
    <w:lvl w:ilvl="3" w:tplc="EDF0CDE0">
      <w:start w:val="1"/>
      <w:numFmt w:val="bullet"/>
      <w:lvlText w:val="•"/>
      <w:lvlJc w:val="left"/>
      <w:pPr>
        <w:tabs>
          <w:tab w:val="num" w:pos="2880"/>
        </w:tabs>
        <w:ind w:left="2880" w:hanging="360"/>
      </w:pPr>
      <w:rPr>
        <w:rFonts w:ascii="Arial" w:hAnsi="Arial" w:cs="Arial" w:hint="default"/>
      </w:rPr>
    </w:lvl>
    <w:lvl w:ilvl="4" w:tplc="BF187578">
      <w:start w:val="1"/>
      <w:numFmt w:val="bullet"/>
      <w:lvlText w:val="•"/>
      <w:lvlJc w:val="left"/>
      <w:pPr>
        <w:tabs>
          <w:tab w:val="num" w:pos="3600"/>
        </w:tabs>
        <w:ind w:left="3600" w:hanging="360"/>
      </w:pPr>
      <w:rPr>
        <w:rFonts w:ascii="Arial" w:hAnsi="Arial" w:cs="Arial" w:hint="default"/>
      </w:rPr>
    </w:lvl>
    <w:lvl w:ilvl="5" w:tplc="1CF0A280">
      <w:start w:val="1"/>
      <w:numFmt w:val="bullet"/>
      <w:lvlText w:val="•"/>
      <w:lvlJc w:val="left"/>
      <w:pPr>
        <w:tabs>
          <w:tab w:val="num" w:pos="4320"/>
        </w:tabs>
        <w:ind w:left="4320" w:hanging="360"/>
      </w:pPr>
      <w:rPr>
        <w:rFonts w:ascii="Arial" w:hAnsi="Arial" w:cs="Arial" w:hint="default"/>
      </w:rPr>
    </w:lvl>
    <w:lvl w:ilvl="6" w:tplc="AA6EAE5E">
      <w:start w:val="1"/>
      <w:numFmt w:val="bullet"/>
      <w:lvlText w:val="•"/>
      <w:lvlJc w:val="left"/>
      <w:pPr>
        <w:tabs>
          <w:tab w:val="num" w:pos="5040"/>
        </w:tabs>
        <w:ind w:left="5040" w:hanging="360"/>
      </w:pPr>
      <w:rPr>
        <w:rFonts w:ascii="Arial" w:hAnsi="Arial" w:cs="Arial" w:hint="default"/>
      </w:rPr>
    </w:lvl>
    <w:lvl w:ilvl="7" w:tplc="D7B25ACA">
      <w:start w:val="1"/>
      <w:numFmt w:val="bullet"/>
      <w:lvlText w:val="•"/>
      <w:lvlJc w:val="left"/>
      <w:pPr>
        <w:tabs>
          <w:tab w:val="num" w:pos="5760"/>
        </w:tabs>
        <w:ind w:left="5760" w:hanging="360"/>
      </w:pPr>
      <w:rPr>
        <w:rFonts w:ascii="Arial" w:hAnsi="Arial" w:cs="Arial" w:hint="default"/>
      </w:rPr>
    </w:lvl>
    <w:lvl w:ilvl="8" w:tplc="7EC246D6">
      <w:start w:val="1"/>
      <w:numFmt w:val="bullet"/>
      <w:lvlText w:val="•"/>
      <w:lvlJc w:val="left"/>
      <w:pPr>
        <w:tabs>
          <w:tab w:val="num" w:pos="6480"/>
        </w:tabs>
        <w:ind w:left="6480" w:hanging="360"/>
      </w:pPr>
      <w:rPr>
        <w:rFonts w:ascii="Arial" w:hAnsi="Arial" w:cs="Arial" w:hint="default"/>
      </w:rPr>
    </w:lvl>
  </w:abstractNum>
  <w:abstractNum w:abstractNumId="15">
    <w:nsid w:val="7EBC3459"/>
    <w:multiLevelType w:val="hybridMultilevel"/>
    <w:tmpl w:val="E5E41C36"/>
    <w:lvl w:ilvl="0" w:tplc="FE64DCAA">
      <w:start w:val="3"/>
      <w:numFmt w:val="bullet"/>
      <w:lvlText w:val="-"/>
      <w:lvlJc w:val="left"/>
      <w:pPr>
        <w:ind w:left="720" w:hanging="360"/>
      </w:pPr>
      <w:rPr>
        <w:rFonts w:ascii="Georgia" w:eastAsia="Times New Roman" w:hAnsi="Georgia"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num w:numId="1">
    <w:abstractNumId w:val="3"/>
  </w:num>
  <w:num w:numId="2">
    <w:abstractNumId w:val="8"/>
  </w:num>
  <w:num w:numId="3">
    <w:abstractNumId w:val="9"/>
  </w:num>
  <w:num w:numId="4">
    <w:abstractNumId w:val="12"/>
  </w:num>
  <w:num w:numId="5">
    <w:abstractNumId w:val="0"/>
  </w:num>
  <w:num w:numId="6">
    <w:abstractNumId w:val="1"/>
  </w:num>
  <w:num w:numId="7">
    <w:abstractNumId w:val="11"/>
  </w:num>
  <w:num w:numId="8">
    <w:abstractNumId w:val="4"/>
  </w:num>
  <w:num w:numId="9">
    <w:abstractNumId w:val="15"/>
  </w:num>
  <w:num w:numId="10">
    <w:abstractNumId w:val="5"/>
  </w:num>
  <w:num w:numId="11">
    <w:abstractNumId w:val="6"/>
  </w:num>
  <w:num w:numId="12">
    <w:abstractNumId w:val="13"/>
  </w:num>
  <w:num w:numId="13">
    <w:abstractNumId w:val="14"/>
  </w:num>
  <w:num w:numId="14">
    <w:abstractNumId w:val="2"/>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FC2"/>
    <w:rsid w:val="0002564B"/>
    <w:rsid w:val="000404EB"/>
    <w:rsid w:val="000439AA"/>
    <w:rsid w:val="00085280"/>
    <w:rsid w:val="000A2E57"/>
    <w:rsid w:val="000C6043"/>
    <w:rsid w:val="000D79F8"/>
    <w:rsid w:val="000F48EA"/>
    <w:rsid w:val="00163456"/>
    <w:rsid w:val="00170944"/>
    <w:rsid w:val="00186A41"/>
    <w:rsid w:val="001C608B"/>
    <w:rsid w:val="001E6780"/>
    <w:rsid w:val="002438E7"/>
    <w:rsid w:val="002C07A8"/>
    <w:rsid w:val="002C7F5F"/>
    <w:rsid w:val="002E65A9"/>
    <w:rsid w:val="002F5E6C"/>
    <w:rsid w:val="00304DF4"/>
    <w:rsid w:val="00321041"/>
    <w:rsid w:val="00342E21"/>
    <w:rsid w:val="003619D2"/>
    <w:rsid w:val="003C0E7D"/>
    <w:rsid w:val="003C1A2D"/>
    <w:rsid w:val="003C28F2"/>
    <w:rsid w:val="003E5061"/>
    <w:rsid w:val="003E5DD6"/>
    <w:rsid w:val="003F4AEB"/>
    <w:rsid w:val="00403B05"/>
    <w:rsid w:val="00451218"/>
    <w:rsid w:val="00485E59"/>
    <w:rsid w:val="004C5DB0"/>
    <w:rsid w:val="0052732B"/>
    <w:rsid w:val="00567660"/>
    <w:rsid w:val="00572DF3"/>
    <w:rsid w:val="005740EB"/>
    <w:rsid w:val="0057603A"/>
    <w:rsid w:val="005C00CE"/>
    <w:rsid w:val="005D591C"/>
    <w:rsid w:val="005D6727"/>
    <w:rsid w:val="005D6765"/>
    <w:rsid w:val="005E6BF3"/>
    <w:rsid w:val="00600831"/>
    <w:rsid w:val="00602664"/>
    <w:rsid w:val="00603E80"/>
    <w:rsid w:val="00616E9B"/>
    <w:rsid w:val="006451F8"/>
    <w:rsid w:val="00646D9C"/>
    <w:rsid w:val="00686279"/>
    <w:rsid w:val="006864D0"/>
    <w:rsid w:val="00693FD7"/>
    <w:rsid w:val="006C19BD"/>
    <w:rsid w:val="007151CD"/>
    <w:rsid w:val="00765589"/>
    <w:rsid w:val="00775E5B"/>
    <w:rsid w:val="007E5BF8"/>
    <w:rsid w:val="007F2288"/>
    <w:rsid w:val="00802A64"/>
    <w:rsid w:val="00825EA6"/>
    <w:rsid w:val="00873C98"/>
    <w:rsid w:val="008A794F"/>
    <w:rsid w:val="008C094E"/>
    <w:rsid w:val="008C5B7A"/>
    <w:rsid w:val="008F0115"/>
    <w:rsid w:val="00920612"/>
    <w:rsid w:val="00921DF5"/>
    <w:rsid w:val="0099609D"/>
    <w:rsid w:val="009F078D"/>
    <w:rsid w:val="00A2780C"/>
    <w:rsid w:val="00A406A3"/>
    <w:rsid w:val="00A40DFB"/>
    <w:rsid w:val="00A44527"/>
    <w:rsid w:val="00A60371"/>
    <w:rsid w:val="00A9551C"/>
    <w:rsid w:val="00AB68A9"/>
    <w:rsid w:val="00AD7039"/>
    <w:rsid w:val="00AF35DE"/>
    <w:rsid w:val="00AF6BB3"/>
    <w:rsid w:val="00B07708"/>
    <w:rsid w:val="00B13365"/>
    <w:rsid w:val="00B15D15"/>
    <w:rsid w:val="00B22334"/>
    <w:rsid w:val="00B47888"/>
    <w:rsid w:val="00B51DB5"/>
    <w:rsid w:val="00B64667"/>
    <w:rsid w:val="00B76396"/>
    <w:rsid w:val="00B90A73"/>
    <w:rsid w:val="00B936BB"/>
    <w:rsid w:val="00BC4A16"/>
    <w:rsid w:val="00BC761F"/>
    <w:rsid w:val="00BD5DA8"/>
    <w:rsid w:val="00BF34E0"/>
    <w:rsid w:val="00C02BBC"/>
    <w:rsid w:val="00C1507F"/>
    <w:rsid w:val="00C93F1A"/>
    <w:rsid w:val="00D1382B"/>
    <w:rsid w:val="00D478DB"/>
    <w:rsid w:val="00D65996"/>
    <w:rsid w:val="00DA68F4"/>
    <w:rsid w:val="00DC3512"/>
    <w:rsid w:val="00E13A42"/>
    <w:rsid w:val="00E35A6F"/>
    <w:rsid w:val="00E51485"/>
    <w:rsid w:val="00E52445"/>
    <w:rsid w:val="00E60E5F"/>
    <w:rsid w:val="00E744A5"/>
    <w:rsid w:val="00E92472"/>
    <w:rsid w:val="00ED381C"/>
    <w:rsid w:val="00F1725E"/>
    <w:rsid w:val="00F34231"/>
    <w:rsid w:val="00F419DF"/>
    <w:rsid w:val="00F96FC2"/>
    <w:rsid w:val="00FD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485"/>
    <w:rPr>
      <w:sz w:val="24"/>
      <w:szCs w:val="24"/>
      <w:lang w:val="en-GB" w:eastAsia="pl-PL"/>
    </w:rPr>
  </w:style>
  <w:style w:type="paragraph" w:styleId="1">
    <w:name w:val="heading 1"/>
    <w:basedOn w:val="a"/>
    <w:next w:val="a"/>
    <w:link w:val="10"/>
    <w:uiPriority w:val="99"/>
    <w:qFormat/>
    <w:rsid w:val="00E5148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51485"/>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E51485"/>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51485"/>
    <w:pPr>
      <w:keepNext/>
      <w:spacing w:before="240" w:after="60"/>
      <w:outlineLvl w:val="3"/>
    </w:pPr>
    <w:rPr>
      <w:b/>
      <w:bCs/>
      <w:sz w:val="28"/>
      <w:szCs w:val="28"/>
    </w:rPr>
  </w:style>
  <w:style w:type="paragraph" w:styleId="7">
    <w:name w:val="heading 7"/>
    <w:basedOn w:val="a"/>
    <w:next w:val="a"/>
    <w:link w:val="70"/>
    <w:uiPriority w:val="99"/>
    <w:qFormat/>
    <w:rsid w:val="00E51485"/>
    <w:pPr>
      <w:keepNext/>
      <w:jc w:val="center"/>
      <w:outlineLvl w:val="6"/>
    </w:pPr>
    <w:rPr>
      <w:rFonts w:ascii="Arial" w:hAnsi="Arial" w:cs="Arial"/>
      <w:b/>
      <w:bCs/>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Cambria"/>
      <w:b/>
      <w:bCs/>
      <w:kern w:val="32"/>
      <w:sz w:val="32"/>
      <w:szCs w:val="32"/>
      <w:lang w:val="en-GB" w:eastAsia="pl-PL"/>
    </w:rPr>
  </w:style>
  <w:style w:type="character" w:customStyle="1" w:styleId="20">
    <w:name w:val="Заголовок 2 Знак"/>
    <w:basedOn w:val="a0"/>
    <w:link w:val="2"/>
    <w:uiPriority w:val="99"/>
    <w:semiHidden/>
    <w:locked/>
    <w:rPr>
      <w:rFonts w:ascii="Cambria" w:hAnsi="Cambria" w:cs="Cambria"/>
      <w:b/>
      <w:bCs/>
      <w:i/>
      <w:iCs/>
      <w:sz w:val="28"/>
      <w:szCs w:val="28"/>
      <w:lang w:val="en-GB" w:eastAsia="pl-PL"/>
    </w:rPr>
  </w:style>
  <w:style w:type="character" w:customStyle="1" w:styleId="30">
    <w:name w:val="Заголовок 3 Знак"/>
    <w:basedOn w:val="a0"/>
    <w:link w:val="3"/>
    <w:uiPriority w:val="99"/>
    <w:semiHidden/>
    <w:locked/>
    <w:rPr>
      <w:rFonts w:ascii="Cambria" w:hAnsi="Cambria" w:cs="Cambria"/>
      <w:b/>
      <w:bCs/>
      <w:sz w:val="26"/>
      <w:szCs w:val="26"/>
      <w:lang w:val="en-GB" w:eastAsia="pl-PL"/>
    </w:rPr>
  </w:style>
  <w:style w:type="character" w:customStyle="1" w:styleId="40">
    <w:name w:val="Заголовок 4 Знак"/>
    <w:basedOn w:val="a0"/>
    <w:link w:val="4"/>
    <w:uiPriority w:val="99"/>
    <w:semiHidden/>
    <w:locked/>
    <w:rPr>
      <w:rFonts w:ascii="Calibri" w:hAnsi="Calibri" w:cs="Calibri"/>
      <w:b/>
      <w:bCs/>
      <w:sz w:val="28"/>
      <w:szCs w:val="28"/>
      <w:lang w:val="en-GB" w:eastAsia="pl-PL"/>
    </w:rPr>
  </w:style>
  <w:style w:type="character" w:customStyle="1" w:styleId="70">
    <w:name w:val="Заголовок 7 Знак"/>
    <w:basedOn w:val="a0"/>
    <w:link w:val="7"/>
    <w:uiPriority w:val="99"/>
    <w:semiHidden/>
    <w:locked/>
    <w:rPr>
      <w:rFonts w:ascii="Calibri" w:hAnsi="Calibri" w:cs="Calibri"/>
      <w:sz w:val="24"/>
      <w:szCs w:val="24"/>
      <w:lang w:val="en-GB" w:eastAsia="pl-PL"/>
    </w:rPr>
  </w:style>
  <w:style w:type="paragraph" w:customStyle="1" w:styleId="naslov1Char">
    <w:name w:val="naslov_1 Char"/>
    <w:basedOn w:val="a"/>
    <w:uiPriority w:val="99"/>
    <w:rsid w:val="00E51485"/>
    <w:pPr>
      <w:tabs>
        <w:tab w:val="left" w:pos="284"/>
      </w:tabs>
      <w:spacing w:before="360" w:after="360" w:line="480" w:lineRule="auto"/>
    </w:pPr>
    <w:rPr>
      <w:rFonts w:ascii="Arial" w:hAnsi="Arial" w:cs="Arial"/>
      <w:b/>
      <w:bCs/>
      <w:sz w:val="28"/>
      <w:szCs w:val="28"/>
      <w:lang w:eastAsia="da-DK"/>
    </w:rPr>
  </w:style>
  <w:style w:type="paragraph" w:customStyle="1" w:styleId="Naslovzarazinu2">
    <w:name w:val="Naslov za razinu2"/>
    <w:basedOn w:val="2"/>
    <w:uiPriority w:val="99"/>
    <w:rsid w:val="00E51485"/>
    <w:pPr>
      <w:pBdr>
        <w:top w:val="single" w:sz="4" w:space="1" w:color="auto"/>
        <w:left w:val="single" w:sz="4" w:space="4" w:color="auto"/>
        <w:bottom w:val="single" w:sz="4" w:space="1" w:color="auto"/>
        <w:right w:val="single" w:sz="4" w:space="4" w:color="auto"/>
      </w:pBdr>
    </w:pPr>
    <w:rPr>
      <w:i w:val="0"/>
      <w:iCs w:val="0"/>
      <w:lang w:val="de-DE" w:eastAsia="da-DK"/>
    </w:rPr>
  </w:style>
  <w:style w:type="paragraph" w:customStyle="1" w:styleId="StilArial10ptPodebljano">
    <w:name w:val="Stil Arial 10 pt Podebljano"/>
    <w:basedOn w:val="a"/>
    <w:uiPriority w:val="99"/>
    <w:rsid w:val="00E51485"/>
    <w:pPr>
      <w:numPr>
        <w:numId w:val="1"/>
      </w:numPr>
      <w:spacing w:before="100" w:beforeAutospacing="1" w:after="100" w:afterAutospacing="1"/>
    </w:pPr>
    <w:rPr>
      <w:rFonts w:ascii="Arial" w:hAnsi="Arial" w:cs="Arial"/>
      <w:b/>
      <w:bCs/>
      <w:lang w:val="hr-HR"/>
    </w:rPr>
  </w:style>
  <w:style w:type="paragraph" w:styleId="a3">
    <w:name w:val="Title"/>
    <w:basedOn w:val="a"/>
    <w:link w:val="a4"/>
    <w:uiPriority w:val="99"/>
    <w:qFormat/>
    <w:rsid w:val="00E51485"/>
    <w:pPr>
      <w:jc w:val="center"/>
    </w:pPr>
    <w:rPr>
      <w:rFonts w:ascii="Comic Sans MS" w:hAnsi="Comic Sans MS" w:cs="Comic Sans MS"/>
      <w:kern w:val="28"/>
      <w:sz w:val="28"/>
      <w:szCs w:val="28"/>
      <w:lang w:eastAsia="de-DE"/>
    </w:rPr>
  </w:style>
  <w:style w:type="character" w:customStyle="1" w:styleId="a4">
    <w:name w:val="Название Знак"/>
    <w:basedOn w:val="a0"/>
    <w:link w:val="a3"/>
    <w:uiPriority w:val="99"/>
    <w:locked/>
    <w:rPr>
      <w:rFonts w:ascii="Cambria" w:hAnsi="Cambria" w:cs="Cambria"/>
      <w:b/>
      <w:bCs/>
      <w:kern w:val="28"/>
      <w:sz w:val="32"/>
      <w:szCs w:val="32"/>
      <w:lang w:val="en-GB" w:eastAsia="pl-PL"/>
    </w:rPr>
  </w:style>
  <w:style w:type="paragraph" w:styleId="31">
    <w:name w:val="toc 3"/>
    <w:basedOn w:val="a"/>
    <w:next w:val="a"/>
    <w:autoRedefine/>
    <w:uiPriority w:val="99"/>
    <w:semiHidden/>
    <w:rsid w:val="00E51485"/>
    <w:pPr>
      <w:tabs>
        <w:tab w:val="left" w:pos="8222"/>
      </w:tabs>
      <w:jc w:val="both"/>
    </w:pPr>
    <w:rPr>
      <w:sz w:val="22"/>
      <w:szCs w:val="22"/>
      <w:lang w:val="fi-FI" w:eastAsia="fi-FI"/>
    </w:rPr>
  </w:style>
  <w:style w:type="paragraph" w:styleId="11">
    <w:name w:val="toc 1"/>
    <w:basedOn w:val="a"/>
    <w:next w:val="a"/>
    <w:autoRedefine/>
    <w:uiPriority w:val="99"/>
    <w:semiHidden/>
    <w:rsid w:val="00E51485"/>
    <w:rPr>
      <w:sz w:val="20"/>
      <w:szCs w:val="20"/>
      <w:lang w:eastAsia="fi-FI"/>
    </w:rPr>
  </w:style>
  <w:style w:type="character" w:styleId="a5">
    <w:name w:val="Hyperlink"/>
    <w:basedOn w:val="a0"/>
    <w:uiPriority w:val="99"/>
    <w:semiHidden/>
    <w:rsid w:val="00E51485"/>
    <w:rPr>
      <w:color w:val="0000FF"/>
      <w:u w:val="single"/>
    </w:rPr>
  </w:style>
  <w:style w:type="paragraph" w:customStyle="1" w:styleId="SubTitle1">
    <w:name w:val="SubTitle 1"/>
    <w:basedOn w:val="a"/>
    <w:next w:val="a"/>
    <w:uiPriority w:val="99"/>
    <w:rsid w:val="00E51485"/>
    <w:pPr>
      <w:spacing w:after="240"/>
      <w:jc w:val="center"/>
    </w:pPr>
    <w:rPr>
      <w:b/>
      <w:bCs/>
      <w:sz w:val="40"/>
      <w:szCs w:val="40"/>
      <w:lang w:eastAsia="en-GB"/>
    </w:rPr>
  </w:style>
  <w:style w:type="paragraph" w:styleId="a6">
    <w:name w:val="footer"/>
    <w:basedOn w:val="a"/>
    <w:link w:val="a7"/>
    <w:uiPriority w:val="99"/>
    <w:semiHidden/>
    <w:rsid w:val="00E51485"/>
    <w:pPr>
      <w:tabs>
        <w:tab w:val="center" w:pos="4819"/>
        <w:tab w:val="right" w:pos="9638"/>
      </w:tabs>
    </w:pPr>
  </w:style>
  <w:style w:type="character" w:customStyle="1" w:styleId="a7">
    <w:name w:val="Нижний колонтитул Знак"/>
    <w:basedOn w:val="a0"/>
    <w:link w:val="a6"/>
    <w:uiPriority w:val="99"/>
    <w:semiHidden/>
    <w:locked/>
    <w:rPr>
      <w:sz w:val="24"/>
      <w:szCs w:val="24"/>
      <w:lang w:val="en-GB" w:eastAsia="pl-PL"/>
    </w:rPr>
  </w:style>
  <w:style w:type="character" w:styleId="a8">
    <w:name w:val="page number"/>
    <w:basedOn w:val="a0"/>
    <w:uiPriority w:val="99"/>
    <w:semiHidden/>
    <w:rsid w:val="00E51485"/>
  </w:style>
  <w:style w:type="paragraph" w:styleId="21">
    <w:name w:val="toc 2"/>
    <w:basedOn w:val="a"/>
    <w:next w:val="a"/>
    <w:autoRedefine/>
    <w:uiPriority w:val="99"/>
    <w:semiHidden/>
    <w:rsid w:val="00E51485"/>
    <w:pPr>
      <w:ind w:left="240"/>
    </w:pPr>
  </w:style>
  <w:style w:type="paragraph" w:styleId="a9">
    <w:name w:val="header"/>
    <w:basedOn w:val="a"/>
    <w:link w:val="aa"/>
    <w:uiPriority w:val="99"/>
    <w:semiHidden/>
    <w:rsid w:val="00E51485"/>
    <w:pPr>
      <w:tabs>
        <w:tab w:val="center" w:pos="4819"/>
        <w:tab w:val="right" w:pos="9638"/>
      </w:tabs>
    </w:pPr>
  </w:style>
  <w:style w:type="character" w:customStyle="1" w:styleId="aa">
    <w:name w:val="Верхний колонтитул Знак"/>
    <w:basedOn w:val="a0"/>
    <w:link w:val="a9"/>
    <w:uiPriority w:val="99"/>
    <w:semiHidden/>
    <w:locked/>
    <w:rPr>
      <w:sz w:val="24"/>
      <w:szCs w:val="24"/>
      <w:lang w:val="en-GB" w:eastAsia="pl-PL"/>
    </w:rPr>
  </w:style>
  <w:style w:type="character" w:styleId="ab">
    <w:name w:val="FollowedHyperlink"/>
    <w:basedOn w:val="a0"/>
    <w:uiPriority w:val="99"/>
    <w:semiHidden/>
    <w:rsid w:val="00E51485"/>
    <w:rPr>
      <w:color w:val="800080"/>
      <w:u w:val="single"/>
    </w:rPr>
  </w:style>
  <w:style w:type="paragraph" w:styleId="ac">
    <w:name w:val="List Paragraph"/>
    <w:basedOn w:val="a"/>
    <w:uiPriority w:val="99"/>
    <w:qFormat/>
    <w:rsid w:val="00E51485"/>
    <w:pPr>
      <w:spacing w:after="200" w:line="276" w:lineRule="auto"/>
      <w:ind w:left="720"/>
    </w:pPr>
    <w:rPr>
      <w:rFonts w:ascii="Calibri" w:hAnsi="Calibri" w:cs="Calibri"/>
      <w:sz w:val="22"/>
      <w:szCs w:val="22"/>
      <w:lang w:val="da-DK" w:eastAsia="en-US"/>
    </w:rPr>
  </w:style>
  <w:style w:type="character" w:customStyle="1" w:styleId="hps">
    <w:name w:val="hps"/>
    <w:uiPriority w:val="99"/>
    <w:rsid w:val="00E51485"/>
  </w:style>
  <w:style w:type="character" w:customStyle="1" w:styleId="Overskrift2Tegn">
    <w:name w:val="Overskrift 2 Tegn"/>
    <w:uiPriority w:val="99"/>
    <w:rsid w:val="00E51485"/>
    <w:rPr>
      <w:rFonts w:ascii="Arial" w:hAnsi="Arial" w:cs="Arial"/>
      <w:b/>
      <w:bCs/>
      <w:i/>
      <w:iCs/>
      <w:sz w:val="28"/>
      <w:szCs w:val="28"/>
      <w:lang w:val="pl-PL" w:eastAsia="pl-PL"/>
    </w:rPr>
  </w:style>
  <w:style w:type="paragraph" w:styleId="ad">
    <w:name w:val="Body Text"/>
    <w:basedOn w:val="a"/>
    <w:link w:val="ae"/>
    <w:uiPriority w:val="99"/>
    <w:semiHidden/>
    <w:rsid w:val="00E51485"/>
    <w:pPr>
      <w:spacing w:before="120" w:line="300" w:lineRule="atLeast"/>
      <w:jc w:val="center"/>
    </w:pPr>
    <w:rPr>
      <w:rFonts w:ascii="Arial Narrow" w:hAnsi="Arial Narrow" w:cs="Arial Narrow"/>
      <w:b/>
      <w:bCs/>
      <w:sz w:val="18"/>
      <w:szCs w:val="18"/>
      <w:lang w:val="ro-RO" w:eastAsia="en-US"/>
    </w:rPr>
  </w:style>
  <w:style w:type="character" w:customStyle="1" w:styleId="ae">
    <w:name w:val="Основной текст Знак"/>
    <w:basedOn w:val="a0"/>
    <w:link w:val="ad"/>
    <w:uiPriority w:val="99"/>
    <w:semiHidden/>
    <w:locked/>
    <w:rPr>
      <w:sz w:val="24"/>
      <w:szCs w:val="24"/>
      <w:lang w:val="en-GB" w:eastAsia="pl-PL"/>
    </w:rPr>
  </w:style>
  <w:style w:type="character" w:customStyle="1" w:styleId="BrdtekstTegn">
    <w:name w:val="Brødtekst Tegn"/>
    <w:uiPriority w:val="99"/>
    <w:rsid w:val="00E51485"/>
    <w:rPr>
      <w:rFonts w:ascii="Arial Narrow" w:hAnsi="Arial Narrow" w:cs="Arial Narrow"/>
      <w:b/>
      <w:bCs/>
      <w:sz w:val="18"/>
      <w:szCs w:val="18"/>
      <w:lang w:val="ro-RO" w:eastAsia="en-US"/>
    </w:rPr>
  </w:style>
  <w:style w:type="paragraph" w:styleId="af">
    <w:name w:val="Balloon Text"/>
    <w:basedOn w:val="a"/>
    <w:link w:val="af0"/>
    <w:uiPriority w:val="99"/>
    <w:semiHidden/>
    <w:rsid w:val="00E51485"/>
    <w:rPr>
      <w:rFonts w:ascii="Tahoma" w:hAnsi="Tahoma" w:cs="Tahoma"/>
      <w:sz w:val="16"/>
      <w:szCs w:val="16"/>
    </w:rPr>
  </w:style>
  <w:style w:type="character" w:customStyle="1" w:styleId="af0">
    <w:name w:val="Текст выноски Знак"/>
    <w:basedOn w:val="a0"/>
    <w:link w:val="af"/>
    <w:uiPriority w:val="99"/>
    <w:semiHidden/>
    <w:locked/>
    <w:rPr>
      <w:sz w:val="2"/>
      <w:szCs w:val="2"/>
      <w:lang w:val="en-GB" w:eastAsia="pl-PL"/>
    </w:rPr>
  </w:style>
  <w:style w:type="character" w:customStyle="1" w:styleId="MarkeringsbobletekstTegn">
    <w:name w:val="Markeringsbobletekst Tegn"/>
    <w:uiPriority w:val="99"/>
    <w:semiHidden/>
    <w:rsid w:val="00E51485"/>
    <w:rPr>
      <w:rFonts w:ascii="Tahoma" w:hAnsi="Tahoma" w:cs="Tahoma"/>
      <w:sz w:val="16"/>
      <w:szCs w:val="16"/>
      <w:lang w:val="pl-PL" w:eastAsia="pl-PL"/>
    </w:rPr>
  </w:style>
  <w:style w:type="paragraph" w:styleId="af1">
    <w:name w:val="Normal (Web)"/>
    <w:basedOn w:val="a"/>
    <w:uiPriority w:val="99"/>
    <w:semiHidden/>
    <w:rsid w:val="00E51485"/>
    <w:pPr>
      <w:spacing w:before="100" w:beforeAutospacing="1" w:after="100" w:afterAutospacing="1"/>
    </w:pPr>
    <w:rPr>
      <w:lang w:val="uk-UA" w:eastAsia="uk-UA"/>
    </w:rPr>
  </w:style>
  <w:style w:type="paragraph" w:customStyle="1" w:styleId="ListParagraph1">
    <w:name w:val="List Paragraph1"/>
    <w:basedOn w:val="a"/>
    <w:uiPriority w:val="99"/>
    <w:rsid w:val="00E51485"/>
    <w:pPr>
      <w:ind w:left="720"/>
    </w:pPr>
    <w:rPr>
      <w:lang w:val="uk-UA" w:eastAsia="uk-UA"/>
    </w:rPr>
  </w:style>
  <w:style w:type="character" w:customStyle="1" w:styleId="transpan">
    <w:name w:val="transpan"/>
    <w:basedOn w:val="a0"/>
    <w:uiPriority w:val="99"/>
    <w:rsid w:val="00E51485"/>
  </w:style>
  <w:style w:type="paragraph" w:customStyle="1" w:styleId="af2">
    <w:name w:val="Знак Знак Знак"/>
    <w:basedOn w:val="a"/>
    <w:uiPriority w:val="99"/>
    <w:rsid w:val="003C28F2"/>
    <w:rPr>
      <w:rFonts w:ascii="Verdana" w:hAnsi="Verdana" w:cs="Verdana"/>
      <w:sz w:val="20"/>
      <w:szCs w:val="20"/>
      <w:lang w:val="en-US" w:eastAsia="en-US"/>
    </w:rPr>
  </w:style>
  <w:style w:type="table" w:styleId="af3">
    <w:name w:val="Table Grid"/>
    <w:basedOn w:val="a1"/>
    <w:uiPriority w:val="99"/>
    <w:rsid w:val="00186A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rsid w:val="000F48EA"/>
    <w:rPr>
      <w:sz w:val="16"/>
      <w:szCs w:val="16"/>
    </w:rPr>
  </w:style>
  <w:style w:type="paragraph" w:styleId="af5">
    <w:name w:val="annotation text"/>
    <w:basedOn w:val="a"/>
    <w:link w:val="af6"/>
    <w:uiPriority w:val="99"/>
    <w:semiHidden/>
    <w:rsid w:val="000F48EA"/>
    <w:rPr>
      <w:sz w:val="20"/>
      <w:szCs w:val="20"/>
    </w:rPr>
  </w:style>
  <w:style w:type="character" w:customStyle="1" w:styleId="af6">
    <w:name w:val="Текст примечания Знак"/>
    <w:basedOn w:val="a0"/>
    <w:link w:val="af5"/>
    <w:uiPriority w:val="99"/>
    <w:semiHidden/>
    <w:rsid w:val="008458EA"/>
    <w:rPr>
      <w:sz w:val="20"/>
      <w:szCs w:val="20"/>
      <w:lang w:val="en-GB" w:eastAsia="pl-PL"/>
    </w:rPr>
  </w:style>
  <w:style w:type="paragraph" w:styleId="af7">
    <w:name w:val="annotation subject"/>
    <w:basedOn w:val="af5"/>
    <w:next w:val="af5"/>
    <w:link w:val="af8"/>
    <w:uiPriority w:val="99"/>
    <w:semiHidden/>
    <w:rsid w:val="000F48EA"/>
    <w:rPr>
      <w:b/>
      <w:bCs/>
    </w:rPr>
  </w:style>
  <w:style w:type="character" w:customStyle="1" w:styleId="af8">
    <w:name w:val="Тема примечания Знак"/>
    <w:basedOn w:val="af6"/>
    <w:link w:val="af7"/>
    <w:uiPriority w:val="99"/>
    <w:semiHidden/>
    <w:rsid w:val="008458EA"/>
    <w:rPr>
      <w:b/>
      <w:bCs/>
      <w:sz w:val="20"/>
      <w:szCs w:val="20"/>
      <w:lang w:val="en-GB"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485"/>
    <w:rPr>
      <w:sz w:val="24"/>
      <w:szCs w:val="24"/>
      <w:lang w:val="en-GB" w:eastAsia="pl-PL"/>
    </w:rPr>
  </w:style>
  <w:style w:type="paragraph" w:styleId="1">
    <w:name w:val="heading 1"/>
    <w:basedOn w:val="a"/>
    <w:next w:val="a"/>
    <w:link w:val="10"/>
    <w:uiPriority w:val="99"/>
    <w:qFormat/>
    <w:rsid w:val="00E5148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51485"/>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E51485"/>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51485"/>
    <w:pPr>
      <w:keepNext/>
      <w:spacing w:before="240" w:after="60"/>
      <w:outlineLvl w:val="3"/>
    </w:pPr>
    <w:rPr>
      <w:b/>
      <w:bCs/>
      <w:sz w:val="28"/>
      <w:szCs w:val="28"/>
    </w:rPr>
  </w:style>
  <w:style w:type="paragraph" w:styleId="7">
    <w:name w:val="heading 7"/>
    <w:basedOn w:val="a"/>
    <w:next w:val="a"/>
    <w:link w:val="70"/>
    <w:uiPriority w:val="99"/>
    <w:qFormat/>
    <w:rsid w:val="00E51485"/>
    <w:pPr>
      <w:keepNext/>
      <w:jc w:val="center"/>
      <w:outlineLvl w:val="6"/>
    </w:pPr>
    <w:rPr>
      <w:rFonts w:ascii="Arial" w:hAnsi="Arial" w:cs="Arial"/>
      <w:b/>
      <w:bCs/>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Cambria"/>
      <w:b/>
      <w:bCs/>
      <w:kern w:val="32"/>
      <w:sz w:val="32"/>
      <w:szCs w:val="32"/>
      <w:lang w:val="en-GB" w:eastAsia="pl-PL"/>
    </w:rPr>
  </w:style>
  <w:style w:type="character" w:customStyle="1" w:styleId="20">
    <w:name w:val="Заголовок 2 Знак"/>
    <w:basedOn w:val="a0"/>
    <w:link w:val="2"/>
    <w:uiPriority w:val="99"/>
    <w:semiHidden/>
    <w:locked/>
    <w:rPr>
      <w:rFonts w:ascii="Cambria" w:hAnsi="Cambria" w:cs="Cambria"/>
      <w:b/>
      <w:bCs/>
      <w:i/>
      <w:iCs/>
      <w:sz w:val="28"/>
      <w:szCs w:val="28"/>
      <w:lang w:val="en-GB" w:eastAsia="pl-PL"/>
    </w:rPr>
  </w:style>
  <w:style w:type="character" w:customStyle="1" w:styleId="30">
    <w:name w:val="Заголовок 3 Знак"/>
    <w:basedOn w:val="a0"/>
    <w:link w:val="3"/>
    <w:uiPriority w:val="99"/>
    <w:semiHidden/>
    <w:locked/>
    <w:rPr>
      <w:rFonts w:ascii="Cambria" w:hAnsi="Cambria" w:cs="Cambria"/>
      <w:b/>
      <w:bCs/>
      <w:sz w:val="26"/>
      <w:szCs w:val="26"/>
      <w:lang w:val="en-GB" w:eastAsia="pl-PL"/>
    </w:rPr>
  </w:style>
  <w:style w:type="character" w:customStyle="1" w:styleId="40">
    <w:name w:val="Заголовок 4 Знак"/>
    <w:basedOn w:val="a0"/>
    <w:link w:val="4"/>
    <w:uiPriority w:val="99"/>
    <w:semiHidden/>
    <w:locked/>
    <w:rPr>
      <w:rFonts w:ascii="Calibri" w:hAnsi="Calibri" w:cs="Calibri"/>
      <w:b/>
      <w:bCs/>
      <w:sz w:val="28"/>
      <w:szCs w:val="28"/>
      <w:lang w:val="en-GB" w:eastAsia="pl-PL"/>
    </w:rPr>
  </w:style>
  <w:style w:type="character" w:customStyle="1" w:styleId="70">
    <w:name w:val="Заголовок 7 Знак"/>
    <w:basedOn w:val="a0"/>
    <w:link w:val="7"/>
    <w:uiPriority w:val="99"/>
    <w:semiHidden/>
    <w:locked/>
    <w:rPr>
      <w:rFonts w:ascii="Calibri" w:hAnsi="Calibri" w:cs="Calibri"/>
      <w:sz w:val="24"/>
      <w:szCs w:val="24"/>
      <w:lang w:val="en-GB" w:eastAsia="pl-PL"/>
    </w:rPr>
  </w:style>
  <w:style w:type="paragraph" w:customStyle="1" w:styleId="naslov1Char">
    <w:name w:val="naslov_1 Char"/>
    <w:basedOn w:val="a"/>
    <w:uiPriority w:val="99"/>
    <w:rsid w:val="00E51485"/>
    <w:pPr>
      <w:tabs>
        <w:tab w:val="left" w:pos="284"/>
      </w:tabs>
      <w:spacing w:before="360" w:after="360" w:line="480" w:lineRule="auto"/>
    </w:pPr>
    <w:rPr>
      <w:rFonts w:ascii="Arial" w:hAnsi="Arial" w:cs="Arial"/>
      <w:b/>
      <w:bCs/>
      <w:sz w:val="28"/>
      <w:szCs w:val="28"/>
      <w:lang w:eastAsia="da-DK"/>
    </w:rPr>
  </w:style>
  <w:style w:type="paragraph" w:customStyle="1" w:styleId="Naslovzarazinu2">
    <w:name w:val="Naslov za razinu2"/>
    <w:basedOn w:val="2"/>
    <w:uiPriority w:val="99"/>
    <w:rsid w:val="00E51485"/>
    <w:pPr>
      <w:pBdr>
        <w:top w:val="single" w:sz="4" w:space="1" w:color="auto"/>
        <w:left w:val="single" w:sz="4" w:space="4" w:color="auto"/>
        <w:bottom w:val="single" w:sz="4" w:space="1" w:color="auto"/>
        <w:right w:val="single" w:sz="4" w:space="4" w:color="auto"/>
      </w:pBdr>
    </w:pPr>
    <w:rPr>
      <w:i w:val="0"/>
      <w:iCs w:val="0"/>
      <w:lang w:val="de-DE" w:eastAsia="da-DK"/>
    </w:rPr>
  </w:style>
  <w:style w:type="paragraph" w:customStyle="1" w:styleId="StilArial10ptPodebljano">
    <w:name w:val="Stil Arial 10 pt Podebljano"/>
    <w:basedOn w:val="a"/>
    <w:uiPriority w:val="99"/>
    <w:rsid w:val="00E51485"/>
    <w:pPr>
      <w:numPr>
        <w:numId w:val="1"/>
      </w:numPr>
      <w:spacing w:before="100" w:beforeAutospacing="1" w:after="100" w:afterAutospacing="1"/>
    </w:pPr>
    <w:rPr>
      <w:rFonts w:ascii="Arial" w:hAnsi="Arial" w:cs="Arial"/>
      <w:b/>
      <w:bCs/>
      <w:lang w:val="hr-HR"/>
    </w:rPr>
  </w:style>
  <w:style w:type="paragraph" w:styleId="a3">
    <w:name w:val="Title"/>
    <w:basedOn w:val="a"/>
    <w:link w:val="a4"/>
    <w:uiPriority w:val="99"/>
    <w:qFormat/>
    <w:rsid w:val="00E51485"/>
    <w:pPr>
      <w:jc w:val="center"/>
    </w:pPr>
    <w:rPr>
      <w:rFonts w:ascii="Comic Sans MS" w:hAnsi="Comic Sans MS" w:cs="Comic Sans MS"/>
      <w:kern w:val="28"/>
      <w:sz w:val="28"/>
      <w:szCs w:val="28"/>
      <w:lang w:eastAsia="de-DE"/>
    </w:rPr>
  </w:style>
  <w:style w:type="character" w:customStyle="1" w:styleId="a4">
    <w:name w:val="Название Знак"/>
    <w:basedOn w:val="a0"/>
    <w:link w:val="a3"/>
    <w:uiPriority w:val="99"/>
    <w:locked/>
    <w:rPr>
      <w:rFonts w:ascii="Cambria" w:hAnsi="Cambria" w:cs="Cambria"/>
      <w:b/>
      <w:bCs/>
      <w:kern w:val="28"/>
      <w:sz w:val="32"/>
      <w:szCs w:val="32"/>
      <w:lang w:val="en-GB" w:eastAsia="pl-PL"/>
    </w:rPr>
  </w:style>
  <w:style w:type="paragraph" w:styleId="31">
    <w:name w:val="toc 3"/>
    <w:basedOn w:val="a"/>
    <w:next w:val="a"/>
    <w:autoRedefine/>
    <w:uiPriority w:val="99"/>
    <w:semiHidden/>
    <w:rsid w:val="00E51485"/>
    <w:pPr>
      <w:tabs>
        <w:tab w:val="left" w:pos="8222"/>
      </w:tabs>
      <w:jc w:val="both"/>
    </w:pPr>
    <w:rPr>
      <w:sz w:val="22"/>
      <w:szCs w:val="22"/>
      <w:lang w:val="fi-FI" w:eastAsia="fi-FI"/>
    </w:rPr>
  </w:style>
  <w:style w:type="paragraph" w:styleId="11">
    <w:name w:val="toc 1"/>
    <w:basedOn w:val="a"/>
    <w:next w:val="a"/>
    <w:autoRedefine/>
    <w:uiPriority w:val="99"/>
    <w:semiHidden/>
    <w:rsid w:val="00E51485"/>
    <w:rPr>
      <w:sz w:val="20"/>
      <w:szCs w:val="20"/>
      <w:lang w:eastAsia="fi-FI"/>
    </w:rPr>
  </w:style>
  <w:style w:type="character" w:styleId="a5">
    <w:name w:val="Hyperlink"/>
    <w:basedOn w:val="a0"/>
    <w:uiPriority w:val="99"/>
    <w:semiHidden/>
    <w:rsid w:val="00E51485"/>
    <w:rPr>
      <w:color w:val="0000FF"/>
      <w:u w:val="single"/>
    </w:rPr>
  </w:style>
  <w:style w:type="paragraph" w:customStyle="1" w:styleId="SubTitle1">
    <w:name w:val="SubTitle 1"/>
    <w:basedOn w:val="a"/>
    <w:next w:val="a"/>
    <w:uiPriority w:val="99"/>
    <w:rsid w:val="00E51485"/>
    <w:pPr>
      <w:spacing w:after="240"/>
      <w:jc w:val="center"/>
    </w:pPr>
    <w:rPr>
      <w:b/>
      <w:bCs/>
      <w:sz w:val="40"/>
      <w:szCs w:val="40"/>
      <w:lang w:eastAsia="en-GB"/>
    </w:rPr>
  </w:style>
  <w:style w:type="paragraph" w:styleId="a6">
    <w:name w:val="footer"/>
    <w:basedOn w:val="a"/>
    <w:link w:val="a7"/>
    <w:uiPriority w:val="99"/>
    <w:semiHidden/>
    <w:rsid w:val="00E51485"/>
    <w:pPr>
      <w:tabs>
        <w:tab w:val="center" w:pos="4819"/>
        <w:tab w:val="right" w:pos="9638"/>
      </w:tabs>
    </w:pPr>
  </w:style>
  <w:style w:type="character" w:customStyle="1" w:styleId="a7">
    <w:name w:val="Нижний колонтитул Знак"/>
    <w:basedOn w:val="a0"/>
    <w:link w:val="a6"/>
    <w:uiPriority w:val="99"/>
    <w:semiHidden/>
    <w:locked/>
    <w:rPr>
      <w:sz w:val="24"/>
      <w:szCs w:val="24"/>
      <w:lang w:val="en-GB" w:eastAsia="pl-PL"/>
    </w:rPr>
  </w:style>
  <w:style w:type="character" w:styleId="a8">
    <w:name w:val="page number"/>
    <w:basedOn w:val="a0"/>
    <w:uiPriority w:val="99"/>
    <w:semiHidden/>
    <w:rsid w:val="00E51485"/>
  </w:style>
  <w:style w:type="paragraph" w:styleId="21">
    <w:name w:val="toc 2"/>
    <w:basedOn w:val="a"/>
    <w:next w:val="a"/>
    <w:autoRedefine/>
    <w:uiPriority w:val="99"/>
    <w:semiHidden/>
    <w:rsid w:val="00E51485"/>
    <w:pPr>
      <w:ind w:left="240"/>
    </w:pPr>
  </w:style>
  <w:style w:type="paragraph" w:styleId="a9">
    <w:name w:val="header"/>
    <w:basedOn w:val="a"/>
    <w:link w:val="aa"/>
    <w:uiPriority w:val="99"/>
    <w:semiHidden/>
    <w:rsid w:val="00E51485"/>
    <w:pPr>
      <w:tabs>
        <w:tab w:val="center" w:pos="4819"/>
        <w:tab w:val="right" w:pos="9638"/>
      </w:tabs>
    </w:pPr>
  </w:style>
  <w:style w:type="character" w:customStyle="1" w:styleId="aa">
    <w:name w:val="Верхний колонтитул Знак"/>
    <w:basedOn w:val="a0"/>
    <w:link w:val="a9"/>
    <w:uiPriority w:val="99"/>
    <w:semiHidden/>
    <w:locked/>
    <w:rPr>
      <w:sz w:val="24"/>
      <w:szCs w:val="24"/>
      <w:lang w:val="en-GB" w:eastAsia="pl-PL"/>
    </w:rPr>
  </w:style>
  <w:style w:type="character" w:styleId="ab">
    <w:name w:val="FollowedHyperlink"/>
    <w:basedOn w:val="a0"/>
    <w:uiPriority w:val="99"/>
    <w:semiHidden/>
    <w:rsid w:val="00E51485"/>
    <w:rPr>
      <w:color w:val="800080"/>
      <w:u w:val="single"/>
    </w:rPr>
  </w:style>
  <w:style w:type="paragraph" w:styleId="ac">
    <w:name w:val="List Paragraph"/>
    <w:basedOn w:val="a"/>
    <w:uiPriority w:val="99"/>
    <w:qFormat/>
    <w:rsid w:val="00E51485"/>
    <w:pPr>
      <w:spacing w:after="200" w:line="276" w:lineRule="auto"/>
      <w:ind w:left="720"/>
    </w:pPr>
    <w:rPr>
      <w:rFonts w:ascii="Calibri" w:hAnsi="Calibri" w:cs="Calibri"/>
      <w:sz w:val="22"/>
      <w:szCs w:val="22"/>
      <w:lang w:val="da-DK" w:eastAsia="en-US"/>
    </w:rPr>
  </w:style>
  <w:style w:type="character" w:customStyle="1" w:styleId="hps">
    <w:name w:val="hps"/>
    <w:uiPriority w:val="99"/>
    <w:rsid w:val="00E51485"/>
  </w:style>
  <w:style w:type="character" w:customStyle="1" w:styleId="Overskrift2Tegn">
    <w:name w:val="Overskrift 2 Tegn"/>
    <w:uiPriority w:val="99"/>
    <w:rsid w:val="00E51485"/>
    <w:rPr>
      <w:rFonts w:ascii="Arial" w:hAnsi="Arial" w:cs="Arial"/>
      <w:b/>
      <w:bCs/>
      <w:i/>
      <w:iCs/>
      <w:sz w:val="28"/>
      <w:szCs w:val="28"/>
      <w:lang w:val="pl-PL" w:eastAsia="pl-PL"/>
    </w:rPr>
  </w:style>
  <w:style w:type="paragraph" w:styleId="ad">
    <w:name w:val="Body Text"/>
    <w:basedOn w:val="a"/>
    <w:link w:val="ae"/>
    <w:uiPriority w:val="99"/>
    <w:semiHidden/>
    <w:rsid w:val="00E51485"/>
    <w:pPr>
      <w:spacing w:before="120" w:line="300" w:lineRule="atLeast"/>
      <w:jc w:val="center"/>
    </w:pPr>
    <w:rPr>
      <w:rFonts w:ascii="Arial Narrow" w:hAnsi="Arial Narrow" w:cs="Arial Narrow"/>
      <w:b/>
      <w:bCs/>
      <w:sz w:val="18"/>
      <w:szCs w:val="18"/>
      <w:lang w:val="ro-RO" w:eastAsia="en-US"/>
    </w:rPr>
  </w:style>
  <w:style w:type="character" w:customStyle="1" w:styleId="ae">
    <w:name w:val="Основной текст Знак"/>
    <w:basedOn w:val="a0"/>
    <w:link w:val="ad"/>
    <w:uiPriority w:val="99"/>
    <w:semiHidden/>
    <w:locked/>
    <w:rPr>
      <w:sz w:val="24"/>
      <w:szCs w:val="24"/>
      <w:lang w:val="en-GB" w:eastAsia="pl-PL"/>
    </w:rPr>
  </w:style>
  <w:style w:type="character" w:customStyle="1" w:styleId="BrdtekstTegn">
    <w:name w:val="Brødtekst Tegn"/>
    <w:uiPriority w:val="99"/>
    <w:rsid w:val="00E51485"/>
    <w:rPr>
      <w:rFonts w:ascii="Arial Narrow" w:hAnsi="Arial Narrow" w:cs="Arial Narrow"/>
      <w:b/>
      <w:bCs/>
      <w:sz w:val="18"/>
      <w:szCs w:val="18"/>
      <w:lang w:val="ro-RO" w:eastAsia="en-US"/>
    </w:rPr>
  </w:style>
  <w:style w:type="paragraph" w:styleId="af">
    <w:name w:val="Balloon Text"/>
    <w:basedOn w:val="a"/>
    <w:link w:val="af0"/>
    <w:uiPriority w:val="99"/>
    <w:semiHidden/>
    <w:rsid w:val="00E51485"/>
    <w:rPr>
      <w:rFonts w:ascii="Tahoma" w:hAnsi="Tahoma" w:cs="Tahoma"/>
      <w:sz w:val="16"/>
      <w:szCs w:val="16"/>
    </w:rPr>
  </w:style>
  <w:style w:type="character" w:customStyle="1" w:styleId="af0">
    <w:name w:val="Текст выноски Знак"/>
    <w:basedOn w:val="a0"/>
    <w:link w:val="af"/>
    <w:uiPriority w:val="99"/>
    <w:semiHidden/>
    <w:locked/>
    <w:rPr>
      <w:sz w:val="2"/>
      <w:szCs w:val="2"/>
      <w:lang w:val="en-GB" w:eastAsia="pl-PL"/>
    </w:rPr>
  </w:style>
  <w:style w:type="character" w:customStyle="1" w:styleId="MarkeringsbobletekstTegn">
    <w:name w:val="Markeringsbobletekst Tegn"/>
    <w:uiPriority w:val="99"/>
    <w:semiHidden/>
    <w:rsid w:val="00E51485"/>
    <w:rPr>
      <w:rFonts w:ascii="Tahoma" w:hAnsi="Tahoma" w:cs="Tahoma"/>
      <w:sz w:val="16"/>
      <w:szCs w:val="16"/>
      <w:lang w:val="pl-PL" w:eastAsia="pl-PL"/>
    </w:rPr>
  </w:style>
  <w:style w:type="paragraph" w:styleId="af1">
    <w:name w:val="Normal (Web)"/>
    <w:basedOn w:val="a"/>
    <w:uiPriority w:val="99"/>
    <w:semiHidden/>
    <w:rsid w:val="00E51485"/>
    <w:pPr>
      <w:spacing w:before="100" w:beforeAutospacing="1" w:after="100" w:afterAutospacing="1"/>
    </w:pPr>
    <w:rPr>
      <w:lang w:val="uk-UA" w:eastAsia="uk-UA"/>
    </w:rPr>
  </w:style>
  <w:style w:type="paragraph" w:customStyle="1" w:styleId="ListParagraph1">
    <w:name w:val="List Paragraph1"/>
    <w:basedOn w:val="a"/>
    <w:uiPriority w:val="99"/>
    <w:rsid w:val="00E51485"/>
    <w:pPr>
      <w:ind w:left="720"/>
    </w:pPr>
    <w:rPr>
      <w:lang w:val="uk-UA" w:eastAsia="uk-UA"/>
    </w:rPr>
  </w:style>
  <w:style w:type="character" w:customStyle="1" w:styleId="transpan">
    <w:name w:val="transpan"/>
    <w:basedOn w:val="a0"/>
    <w:uiPriority w:val="99"/>
    <w:rsid w:val="00E51485"/>
  </w:style>
  <w:style w:type="paragraph" w:customStyle="1" w:styleId="af2">
    <w:name w:val="Знак Знак Знак"/>
    <w:basedOn w:val="a"/>
    <w:uiPriority w:val="99"/>
    <w:rsid w:val="003C28F2"/>
    <w:rPr>
      <w:rFonts w:ascii="Verdana" w:hAnsi="Verdana" w:cs="Verdana"/>
      <w:sz w:val="20"/>
      <w:szCs w:val="20"/>
      <w:lang w:val="en-US" w:eastAsia="en-US"/>
    </w:rPr>
  </w:style>
  <w:style w:type="table" w:styleId="af3">
    <w:name w:val="Table Grid"/>
    <w:basedOn w:val="a1"/>
    <w:uiPriority w:val="99"/>
    <w:rsid w:val="00186A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rsid w:val="000F48EA"/>
    <w:rPr>
      <w:sz w:val="16"/>
      <w:szCs w:val="16"/>
    </w:rPr>
  </w:style>
  <w:style w:type="paragraph" w:styleId="af5">
    <w:name w:val="annotation text"/>
    <w:basedOn w:val="a"/>
    <w:link w:val="af6"/>
    <w:uiPriority w:val="99"/>
    <w:semiHidden/>
    <w:rsid w:val="000F48EA"/>
    <w:rPr>
      <w:sz w:val="20"/>
      <w:szCs w:val="20"/>
    </w:rPr>
  </w:style>
  <w:style w:type="character" w:customStyle="1" w:styleId="af6">
    <w:name w:val="Текст примечания Знак"/>
    <w:basedOn w:val="a0"/>
    <w:link w:val="af5"/>
    <w:uiPriority w:val="99"/>
    <w:semiHidden/>
    <w:rsid w:val="008458EA"/>
    <w:rPr>
      <w:sz w:val="20"/>
      <w:szCs w:val="20"/>
      <w:lang w:val="en-GB" w:eastAsia="pl-PL"/>
    </w:rPr>
  </w:style>
  <w:style w:type="paragraph" w:styleId="af7">
    <w:name w:val="annotation subject"/>
    <w:basedOn w:val="af5"/>
    <w:next w:val="af5"/>
    <w:link w:val="af8"/>
    <w:uiPriority w:val="99"/>
    <w:semiHidden/>
    <w:rsid w:val="000F48EA"/>
    <w:rPr>
      <w:b/>
      <w:bCs/>
    </w:rPr>
  </w:style>
  <w:style w:type="character" w:customStyle="1" w:styleId="af8">
    <w:name w:val="Тема примечания Знак"/>
    <w:basedOn w:val="af6"/>
    <w:link w:val="af7"/>
    <w:uiPriority w:val="99"/>
    <w:semiHidden/>
    <w:rsid w:val="008458EA"/>
    <w:rPr>
      <w:b/>
      <w:bCs/>
      <w:sz w:val="20"/>
      <w:szCs w:val="20"/>
      <w:lang w:val="en-GB"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734833">
      <w:marLeft w:val="0"/>
      <w:marRight w:val="0"/>
      <w:marTop w:val="0"/>
      <w:marBottom w:val="0"/>
      <w:divBdr>
        <w:top w:val="none" w:sz="0" w:space="0" w:color="auto"/>
        <w:left w:val="none" w:sz="0" w:space="0" w:color="auto"/>
        <w:bottom w:val="none" w:sz="0" w:space="0" w:color="auto"/>
        <w:right w:val="none" w:sz="0" w:space="0" w:color="auto"/>
      </w:divBdr>
      <w:divsChild>
        <w:div w:id="1055734824">
          <w:marLeft w:val="0"/>
          <w:marRight w:val="0"/>
          <w:marTop w:val="0"/>
          <w:marBottom w:val="0"/>
          <w:divBdr>
            <w:top w:val="none" w:sz="0" w:space="0" w:color="auto"/>
            <w:left w:val="none" w:sz="0" w:space="0" w:color="auto"/>
            <w:bottom w:val="none" w:sz="0" w:space="0" w:color="auto"/>
            <w:right w:val="none" w:sz="0" w:space="0" w:color="auto"/>
          </w:divBdr>
          <w:divsChild>
            <w:div w:id="1055734820">
              <w:marLeft w:val="0"/>
              <w:marRight w:val="0"/>
              <w:marTop w:val="0"/>
              <w:marBottom w:val="0"/>
              <w:divBdr>
                <w:top w:val="none" w:sz="0" w:space="0" w:color="auto"/>
                <w:left w:val="none" w:sz="0" w:space="0" w:color="auto"/>
                <w:bottom w:val="none" w:sz="0" w:space="0" w:color="auto"/>
                <w:right w:val="none" w:sz="0" w:space="0" w:color="auto"/>
              </w:divBdr>
              <w:divsChild>
                <w:div w:id="1055734830">
                  <w:marLeft w:val="0"/>
                  <w:marRight w:val="0"/>
                  <w:marTop w:val="0"/>
                  <w:marBottom w:val="0"/>
                  <w:divBdr>
                    <w:top w:val="none" w:sz="0" w:space="0" w:color="auto"/>
                    <w:left w:val="none" w:sz="0" w:space="0" w:color="auto"/>
                    <w:bottom w:val="none" w:sz="0" w:space="0" w:color="auto"/>
                    <w:right w:val="none" w:sz="0" w:space="0" w:color="auto"/>
                  </w:divBdr>
                  <w:divsChild>
                    <w:div w:id="1055734846">
                      <w:marLeft w:val="0"/>
                      <w:marRight w:val="0"/>
                      <w:marTop w:val="0"/>
                      <w:marBottom w:val="0"/>
                      <w:divBdr>
                        <w:top w:val="none" w:sz="0" w:space="0" w:color="auto"/>
                        <w:left w:val="none" w:sz="0" w:space="0" w:color="auto"/>
                        <w:bottom w:val="none" w:sz="0" w:space="0" w:color="auto"/>
                        <w:right w:val="none" w:sz="0" w:space="0" w:color="auto"/>
                      </w:divBdr>
                      <w:divsChild>
                        <w:div w:id="1055734839">
                          <w:marLeft w:val="0"/>
                          <w:marRight w:val="0"/>
                          <w:marTop w:val="0"/>
                          <w:marBottom w:val="0"/>
                          <w:divBdr>
                            <w:top w:val="none" w:sz="0" w:space="0" w:color="auto"/>
                            <w:left w:val="none" w:sz="0" w:space="0" w:color="auto"/>
                            <w:bottom w:val="none" w:sz="0" w:space="0" w:color="auto"/>
                            <w:right w:val="none" w:sz="0" w:space="0" w:color="auto"/>
                          </w:divBdr>
                          <w:divsChild>
                            <w:div w:id="1055734826">
                              <w:marLeft w:val="0"/>
                              <w:marRight w:val="0"/>
                              <w:marTop w:val="0"/>
                              <w:marBottom w:val="0"/>
                              <w:divBdr>
                                <w:top w:val="none" w:sz="0" w:space="0" w:color="auto"/>
                                <w:left w:val="none" w:sz="0" w:space="0" w:color="auto"/>
                                <w:bottom w:val="none" w:sz="0" w:space="0" w:color="auto"/>
                                <w:right w:val="none" w:sz="0" w:space="0" w:color="auto"/>
                              </w:divBdr>
                              <w:divsChild>
                                <w:div w:id="1055734845">
                                  <w:marLeft w:val="0"/>
                                  <w:marRight w:val="0"/>
                                  <w:marTop w:val="0"/>
                                  <w:marBottom w:val="0"/>
                                  <w:divBdr>
                                    <w:top w:val="none" w:sz="0" w:space="0" w:color="auto"/>
                                    <w:left w:val="none" w:sz="0" w:space="0" w:color="auto"/>
                                    <w:bottom w:val="none" w:sz="0" w:space="0" w:color="auto"/>
                                    <w:right w:val="none" w:sz="0" w:space="0" w:color="auto"/>
                                  </w:divBdr>
                                  <w:divsChild>
                                    <w:div w:id="1055734822">
                                      <w:marLeft w:val="0"/>
                                      <w:marRight w:val="0"/>
                                      <w:marTop w:val="0"/>
                                      <w:marBottom w:val="0"/>
                                      <w:divBdr>
                                        <w:top w:val="none" w:sz="0" w:space="0" w:color="auto"/>
                                        <w:left w:val="none" w:sz="0" w:space="0" w:color="auto"/>
                                        <w:bottom w:val="none" w:sz="0" w:space="0" w:color="auto"/>
                                        <w:right w:val="none" w:sz="0" w:space="0" w:color="auto"/>
                                      </w:divBdr>
                                      <w:divsChild>
                                        <w:div w:id="1055734847">
                                          <w:marLeft w:val="0"/>
                                          <w:marRight w:val="0"/>
                                          <w:marTop w:val="0"/>
                                          <w:marBottom w:val="0"/>
                                          <w:divBdr>
                                            <w:top w:val="none" w:sz="0" w:space="0" w:color="auto"/>
                                            <w:left w:val="none" w:sz="0" w:space="0" w:color="auto"/>
                                            <w:bottom w:val="none" w:sz="0" w:space="0" w:color="auto"/>
                                            <w:right w:val="none" w:sz="0" w:space="0" w:color="auto"/>
                                          </w:divBdr>
                                          <w:divsChild>
                                            <w:div w:id="1055734852">
                                              <w:marLeft w:val="0"/>
                                              <w:marRight w:val="0"/>
                                              <w:marTop w:val="0"/>
                                              <w:marBottom w:val="0"/>
                                              <w:divBdr>
                                                <w:top w:val="none" w:sz="0" w:space="0" w:color="auto"/>
                                                <w:left w:val="none" w:sz="0" w:space="0" w:color="auto"/>
                                                <w:bottom w:val="none" w:sz="0" w:space="0" w:color="auto"/>
                                                <w:right w:val="none" w:sz="0" w:space="0" w:color="auto"/>
                                              </w:divBdr>
                                              <w:divsChild>
                                                <w:div w:id="1055734827">
                                                  <w:marLeft w:val="0"/>
                                                  <w:marRight w:val="0"/>
                                                  <w:marTop w:val="0"/>
                                                  <w:marBottom w:val="0"/>
                                                  <w:divBdr>
                                                    <w:top w:val="none" w:sz="0" w:space="0" w:color="auto"/>
                                                    <w:left w:val="none" w:sz="0" w:space="0" w:color="auto"/>
                                                    <w:bottom w:val="none" w:sz="0" w:space="0" w:color="auto"/>
                                                    <w:right w:val="none" w:sz="0" w:space="0" w:color="auto"/>
                                                  </w:divBdr>
                                                  <w:divsChild>
                                                    <w:div w:id="1055734838">
                                                      <w:marLeft w:val="0"/>
                                                      <w:marRight w:val="0"/>
                                                      <w:marTop w:val="0"/>
                                                      <w:marBottom w:val="0"/>
                                                      <w:divBdr>
                                                        <w:top w:val="none" w:sz="0" w:space="0" w:color="auto"/>
                                                        <w:left w:val="none" w:sz="0" w:space="0" w:color="auto"/>
                                                        <w:bottom w:val="none" w:sz="0" w:space="0" w:color="auto"/>
                                                        <w:right w:val="none" w:sz="0" w:space="0" w:color="auto"/>
                                                      </w:divBdr>
                                                    </w:div>
                                                  </w:divsChild>
                                                </w:div>
                                                <w:div w:id="1055734857">
                                                  <w:marLeft w:val="0"/>
                                                  <w:marRight w:val="0"/>
                                                  <w:marTop w:val="0"/>
                                                  <w:marBottom w:val="0"/>
                                                  <w:divBdr>
                                                    <w:top w:val="none" w:sz="0" w:space="0" w:color="auto"/>
                                                    <w:left w:val="none" w:sz="0" w:space="0" w:color="auto"/>
                                                    <w:bottom w:val="none" w:sz="0" w:space="0" w:color="auto"/>
                                                    <w:right w:val="none" w:sz="0" w:space="0" w:color="auto"/>
                                                  </w:divBdr>
                                                  <w:divsChild>
                                                    <w:div w:id="10557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5734834">
      <w:marLeft w:val="0"/>
      <w:marRight w:val="0"/>
      <w:marTop w:val="0"/>
      <w:marBottom w:val="0"/>
      <w:divBdr>
        <w:top w:val="none" w:sz="0" w:space="0" w:color="auto"/>
        <w:left w:val="none" w:sz="0" w:space="0" w:color="auto"/>
        <w:bottom w:val="none" w:sz="0" w:space="0" w:color="auto"/>
        <w:right w:val="none" w:sz="0" w:space="0" w:color="auto"/>
      </w:divBdr>
      <w:divsChild>
        <w:div w:id="1055734821">
          <w:marLeft w:val="360"/>
          <w:marRight w:val="0"/>
          <w:marTop w:val="200"/>
          <w:marBottom w:val="0"/>
          <w:divBdr>
            <w:top w:val="none" w:sz="0" w:space="0" w:color="auto"/>
            <w:left w:val="none" w:sz="0" w:space="0" w:color="auto"/>
            <w:bottom w:val="none" w:sz="0" w:space="0" w:color="auto"/>
            <w:right w:val="none" w:sz="0" w:space="0" w:color="auto"/>
          </w:divBdr>
        </w:div>
        <w:div w:id="1055734823">
          <w:marLeft w:val="360"/>
          <w:marRight w:val="0"/>
          <w:marTop w:val="200"/>
          <w:marBottom w:val="0"/>
          <w:divBdr>
            <w:top w:val="none" w:sz="0" w:space="0" w:color="auto"/>
            <w:left w:val="none" w:sz="0" w:space="0" w:color="auto"/>
            <w:bottom w:val="none" w:sz="0" w:space="0" w:color="auto"/>
            <w:right w:val="none" w:sz="0" w:space="0" w:color="auto"/>
          </w:divBdr>
        </w:div>
        <w:div w:id="1055734832">
          <w:marLeft w:val="360"/>
          <w:marRight w:val="0"/>
          <w:marTop w:val="200"/>
          <w:marBottom w:val="0"/>
          <w:divBdr>
            <w:top w:val="none" w:sz="0" w:space="0" w:color="auto"/>
            <w:left w:val="none" w:sz="0" w:space="0" w:color="auto"/>
            <w:bottom w:val="none" w:sz="0" w:space="0" w:color="auto"/>
            <w:right w:val="none" w:sz="0" w:space="0" w:color="auto"/>
          </w:divBdr>
        </w:div>
        <w:div w:id="1055734836">
          <w:marLeft w:val="360"/>
          <w:marRight w:val="0"/>
          <w:marTop w:val="200"/>
          <w:marBottom w:val="0"/>
          <w:divBdr>
            <w:top w:val="none" w:sz="0" w:space="0" w:color="auto"/>
            <w:left w:val="none" w:sz="0" w:space="0" w:color="auto"/>
            <w:bottom w:val="none" w:sz="0" w:space="0" w:color="auto"/>
            <w:right w:val="none" w:sz="0" w:space="0" w:color="auto"/>
          </w:divBdr>
        </w:div>
        <w:div w:id="1055734848">
          <w:marLeft w:val="360"/>
          <w:marRight w:val="0"/>
          <w:marTop w:val="200"/>
          <w:marBottom w:val="0"/>
          <w:divBdr>
            <w:top w:val="none" w:sz="0" w:space="0" w:color="auto"/>
            <w:left w:val="none" w:sz="0" w:space="0" w:color="auto"/>
            <w:bottom w:val="none" w:sz="0" w:space="0" w:color="auto"/>
            <w:right w:val="none" w:sz="0" w:space="0" w:color="auto"/>
          </w:divBdr>
        </w:div>
        <w:div w:id="1055734850">
          <w:marLeft w:val="360"/>
          <w:marRight w:val="0"/>
          <w:marTop w:val="200"/>
          <w:marBottom w:val="0"/>
          <w:divBdr>
            <w:top w:val="none" w:sz="0" w:space="0" w:color="auto"/>
            <w:left w:val="none" w:sz="0" w:space="0" w:color="auto"/>
            <w:bottom w:val="none" w:sz="0" w:space="0" w:color="auto"/>
            <w:right w:val="none" w:sz="0" w:space="0" w:color="auto"/>
          </w:divBdr>
        </w:div>
        <w:div w:id="1055734856">
          <w:marLeft w:val="360"/>
          <w:marRight w:val="0"/>
          <w:marTop w:val="200"/>
          <w:marBottom w:val="0"/>
          <w:divBdr>
            <w:top w:val="none" w:sz="0" w:space="0" w:color="auto"/>
            <w:left w:val="none" w:sz="0" w:space="0" w:color="auto"/>
            <w:bottom w:val="none" w:sz="0" w:space="0" w:color="auto"/>
            <w:right w:val="none" w:sz="0" w:space="0" w:color="auto"/>
          </w:divBdr>
        </w:div>
      </w:divsChild>
    </w:div>
    <w:div w:id="1055734837">
      <w:marLeft w:val="0"/>
      <w:marRight w:val="0"/>
      <w:marTop w:val="0"/>
      <w:marBottom w:val="0"/>
      <w:divBdr>
        <w:top w:val="none" w:sz="0" w:space="0" w:color="auto"/>
        <w:left w:val="none" w:sz="0" w:space="0" w:color="auto"/>
        <w:bottom w:val="none" w:sz="0" w:space="0" w:color="auto"/>
        <w:right w:val="none" w:sz="0" w:space="0" w:color="auto"/>
      </w:divBdr>
      <w:divsChild>
        <w:div w:id="1055734825">
          <w:marLeft w:val="360"/>
          <w:marRight w:val="0"/>
          <w:marTop w:val="200"/>
          <w:marBottom w:val="0"/>
          <w:divBdr>
            <w:top w:val="none" w:sz="0" w:space="0" w:color="auto"/>
            <w:left w:val="none" w:sz="0" w:space="0" w:color="auto"/>
            <w:bottom w:val="none" w:sz="0" w:space="0" w:color="auto"/>
            <w:right w:val="none" w:sz="0" w:space="0" w:color="auto"/>
          </w:divBdr>
        </w:div>
        <w:div w:id="1055734829">
          <w:marLeft w:val="360"/>
          <w:marRight w:val="0"/>
          <w:marTop w:val="200"/>
          <w:marBottom w:val="0"/>
          <w:divBdr>
            <w:top w:val="none" w:sz="0" w:space="0" w:color="auto"/>
            <w:left w:val="none" w:sz="0" w:space="0" w:color="auto"/>
            <w:bottom w:val="none" w:sz="0" w:space="0" w:color="auto"/>
            <w:right w:val="none" w:sz="0" w:space="0" w:color="auto"/>
          </w:divBdr>
        </w:div>
        <w:div w:id="1055734840">
          <w:marLeft w:val="360"/>
          <w:marRight w:val="0"/>
          <w:marTop w:val="200"/>
          <w:marBottom w:val="0"/>
          <w:divBdr>
            <w:top w:val="none" w:sz="0" w:space="0" w:color="auto"/>
            <w:left w:val="none" w:sz="0" w:space="0" w:color="auto"/>
            <w:bottom w:val="none" w:sz="0" w:space="0" w:color="auto"/>
            <w:right w:val="none" w:sz="0" w:space="0" w:color="auto"/>
          </w:divBdr>
        </w:div>
        <w:div w:id="1055734842">
          <w:marLeft w:val="360"/>
          <w:marRight w:val="0"/>
          <w:marTop w:val="200"/>
          <w:marBottom w:val="0"/>
          <w:divBdr>
            <w:top w:val="none" w:sz="0" w:space="0" w:color="auto"/>
            <w:left w:val="none" w:sz="0" w:space="0" w:color="auto"/>
            <w:bottom w:val="none" w:sz="0" w:space="0" w:color="auto"/>
            <w:right w:val="none" w:sz="0" w:space="0" w:color="auto"/>
          </w:divBdr>
        </w:div>
        <w:div w:id="1055734844">
          <w:marLeft w:val="360"/>
          <w:marRight w:val="0"/>
          <w:marTop w:val="200"/>
          <w:marBottom w:val="0"/>
          <w:divBdr>
            <w:top w:val="none" w:sz="0" w:space="0" w:color="auto"/>
            <w:left w:val="none" w:sz="0" w:space="0" w:color="auto"/>
            <w:bottom w:val="none" w:sz="0" w:space="0" w:color="auto"/>
            <w:right w:val="none" w:sz="0" w:space="0" w:color="auto"/>
          </w:divBdr>
        </w:div>
        <w:div w:id="1055734854">
          <w:marLeft w:val="360"/>
          <w:marRight w:val="0"/>
          <w:marTop w:val="200"/>
          <w:marBottom w:val="0"/>
          <w:divBdr>
            <w:top w:val="none" w:sz="0" w:space="0" w:color="auto"/>
            <w:left w:val="none" w:sz="0" w:space="0" w:color="auto"/>
            <w:bottom w:val="none" w:sz="0" w:space="0" w:color="auto"/>
            <w:right w:val="none" w:sz="0" w:space="0" w:color="auto"/>
          </w:divBdr>
        </w:div>
        <w:div w:id="1055734855">
          <w:marLeft w:val="360"/>
          <w:marRight w:val="0"/>
          <w:marTop w:val="200"/>
          <w:marBottom w:val="0"/>
          <w:divBdr>
            <w:top w:val="none" w:sz="0" w:space="0" w:color="auto"/>
            <w:left w:val="none" w:sz="0" w:space="0" w:color="auto"/>
            <w:bottom w:val="none" w:sz="0" w:space="0" w:color="auto"/>
            <w:right w:val="none" w:sz="0" w:space="0" w:color="auto"/>
          </w:divBdr>
        </w:div>
      </w:divsChild>
    </w:div>
    <w:div w:id="1055734843">
      <w:marLeft w:val="0"/>
      <w:marRight w:val="0"/>
      <w:marTop w:val="0"/>
      <w:marBottom w:val="0"/>
      <w:divBdr>
        <w:top w:val="none" w:sz="0" w:space="0" w:color="auto"/>
        <w:left w:val="none" w:sz="0" w:space="0" w:color="auto"/>
        <w:bottom w:val="none" w:sz="0" w:space="0" w:color="auto"/>
        <w:right w:val="none" w:sz="0" w:space="0" w:color="auto"/>
      </w:divBdr>
      <w:divsChild>
        <w:div w:id="1055734828">
          <w:marLeft w:val="360"/>
          <w:marRight w:val="0"/>
          <w:marTop w:val="200"/>
          <w:marBottom w:val="0"/>
          <w:divBdr>
            <w:top w:val="none" w:sz="0" w:space="0" w:color="auto"/>
            <w:left w:val="none" w:sz="0" w:space="0" w:color="auto"/>
            <w:bottom w:val="none" w:sz="0" w:space="0" w:color="auto"/>
            <w:right w:val="none" w:sz="0" w:space="0" w:color="auto"/>
          </w:divBdr>
        </w:div>
        <w:div w:id="1055734835">
          <w:marLeft w:val="360"/>
          <w:marRight w:val="0"/>
          <w:marTop w:val="200"/>
          <w:marBottom w:val="0"/>
          <w:divBdr>
            <w:top w:val="none" w:sz="0" w:space="0" w:color="auto"/>
            <w:left w:val="none" w:sz="0" w:space="0" w:color="auto"/>
            <w:bottom w:val="none" w:sz="0" w:space="0" w:color="auto"/>
            <w:right w:val="none" w:sz="0" w:space="0" w:color="auto"/>
          </w:divBdr>
        </w:div>
        <w:div w:id="1055734841">
          <w:marLeft w:val="360"/>
          <w:marRight w:val="0"/>
          <w:marTop w:val="200"/>
          <w:marBottom w:val="0"/>
          <w:divBdr>
            <w:top w:val="none" w:sz="0" w:space="0" w:color="auto"/>
            <w:left w:val="none" w:sz="0" w:space="0" w:color="auto"/>
            <w:bottom w:val="none" w:sz="0" w:space="0" w:color="auto"/>
            <w:right w:val="none" w:sz="0" w:space="0" w:color="auto"/>
          </w:divBdr>
        </w:div>
        <w:div w:id="1055734849">
          <w:marLeft w:val="360"/>
          <w:marRight w:val="0"/>
          <w:marTop w:val="200"/>
          <w:marBottom w:val="0"/>
          <w:divBdr>
            <w:top w:val="none" w:sz="0" w:space="0" w:color="auto"/>
            <w:left w:val="none" w:sz="0" w:space="0" w:color="auto"/>
            <w:bottom w:val="none" w:sz="0" w:space="0" w:color="auto"/>
            <w:right w:val="none" w:sz="0" w:space="0" w:color="auto"/>
          </w:divBdr>
        </w:div>
        <w:div w:id="1055734851">
          <w:marLeft w:val="360"/>
          <w:marRight w:val="0"/>
          <w:marTop w:val="200"/>
          <w:marBottom w:val="0"/>
          <w:divBdr>
            <w:top w:val="none" w:sz="0" w:space="0" w:color="auto"/>
            <w:left w:val="none" w:sz="0" w:space="0" w:color="auto"/>
            <w:bottom w:val="none" w:sz="0" w:space="0" w:color="auto"/>
            <w:right w:val="none" w:sz="0" w:space="0" w:color="auto"/>
          </w:divBdr>
        </w:div>
        <w:div w:id="105573485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ga.oksentjuka@csb.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rmite.prole@csb.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9547</Words>
  <Characters>5443</Characters>
  <Application>Microsoft Office Word</Application>
  <DocSecurity>0</DocSecurity>
  <Lines>45</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TWINNING GRANT CONTRACT</vt:lpstr>
      <vt:lpstr>TWINNING GRANT CONTRACT</vt:lpstr>
    </vt:vector>
  </TitlesOfParts>
  <Company>Statistics Denmark</Company>
  <LinksUpToDate>false</LinksUpToDate>
  <CharactersWithSpaces>14961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TWINNING GRANT CONTRACT</dc:title>
  <dc:creator>Kresten Rømer Laursen</dc:creator>
  <cp:lastModifiedBy>ORB</cp:lastModifiedBy>
  <cp:revision>2</cp:revision>
  <cp:lastPrinted>2013-01-31T11:18:00Z</cp:lastPrinted>
  <dcterms:created xsi:type="dcterms:W3CDTF">2015-06-03T07:48:00Z</dcterms:created>
  <dcterms:modified xsi:type="dcterms:W3CDTF">2015-06-03T07:48:00Z</dcterms:modified>
</cp:coreProperties>
</file>