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91" w:rsidRDefault="00101E91">
      <w:pPr>
        <w:spacing w:line="200" w:lineRule="exact"/>
        <w:rPr>
          <w:sz w:val="20"/>
          <w:szCs w:val="20"/>
        </w:rPr>
      </w:pPr>
    </w:p>
    <w:p w:rsidR="00101E91" w:rsidRPr="00AA481A" w:rsidRDefault="00A51AE4">
      <w:pPr>
        <w:pStyle w:val="a3"/>
        <w:spacing w:before="69"/>
        <w:ind w:left="1931" w:firstLine="0"/>
        <w:rPr>
          <w:rFonts w:eastAsia="Arial" w:cs="Times New Roman"/>
        </w:rPr>
      </w:pPr>
      <w:r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503313975" behindDoc="1" locked="0" layoutInCell="1" allowOverlap="1">
            <wp:simplePos x="0" y="0"/>
            <wp:positionH relativeFrom="page">
              <wp:posOffset>919480</wp:posOffset>
            </wp:positionH>
            <wp:positionV relativeFrom="paragraph">
              <wp:posOffset>57150</wp:posOffset>
            </wp:positionV>
            <wp:extent cx="969010" cy="648335"/>
            <wp:effectExtent l="0" t="0" r="2540" b="0"/>
            <wp:wrapNone/>
            <wp:docPr id="6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503313976" behindDoc="1" locked="0" layoutInCell="1" allowOverlap="1">
            <wp:simplePos x="0" y="0"/>
            <wp:positionH relativeFrom="page">
              <wp:posOffset>5401310</wp:posOffset>
            </wp:positionH>
            <wp:positionV relativeFrom="paragraph">
              <wp:posOffset>45720</wp:posOffset>
            </wp:positionV>
            <wp:extent cx="1153795" cy="521335"/>
            <wp:effectExtent l="0" t="0" r="8255" b="0"/>
            <wp:wrapNone/>
            <wp:docPr id="6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B96" w:rsidRPr="00AA481A">
        <w:rPr>
          <w:rFonts w:cs="Times New Roman"/>
        </w:rPr>
        <w:t>ЄВРОПЕЙСЬКА КОМІСІЯ</w:t>
      </w:r>
    </w:p>
    <w:p w:rsidR="00101E91" w:rsidRPr="00AA481A" w:rsidRDefault="003027CD">
      <w:pPr>
        <w:ind w:left="1931"/>
        <w:rPr>
          <w:rFonts w:ascii="Times New Roman" w:eastAsia="Arial" w:hAnsi="Times New Roman" w:cs="Times New Roman"/>
          <w:sz w:val="16"/>
          <w:szCs w:val="16"/>
        </w:rPr>
      </w:pPr>
      <w:r w:rsidRPr="00AA481A">
        <w:rPr>
          <w:rFonts w:ascii="Times New Roman" w:hAnsi="Times New Roman" w:cs="Times New Roman"/>
          <w:spacing w:val="-1"/>
          <w:sz w:val="16"/>
        </w:rPr>
        <w:t>ЄВРОСТАТ</w:t>
      </w:r>
    </w:p>
    <w:p w:rsidR="00101E91" w:rsidRPr="00AA481A" w:rsidRDefault="00101E91">
      <w:pPr>
        <w:spacing w:before="3" w:line="180" w:lineRule="exact"/>
        <w:rPr>
          <w:rFonts w:ascii="Times New Roman" w:hAnsi="Times New Roman" w:cs="Times New Roman"/>
          <w:sz w:val="18"/>
          <w:szCs w:val="18"/>
        </w:rPr>
      </w:pPr>
    </w:p>
    <w:p w:rsidR="00101E91" w:rsidRPr="00AA481A" w:rsidRDefault="003027CD">
      <w:pPr>
        <w:ind w:left="1931"/>
        <w:rPr>
          <w:rFonts w:ascii="Times New Roman" w:eastAsia="Arial" w:hAnsi="Times New Roman" w:cs="Times New Roman"/>
          <w:sz w:val="16"/>
          <w:szCs w:val="16"/>
        </w:rPr>
      </w:pPr>
      <w:r w:rsidRPr="00AA481A">
        <w:rPr>
          <w:rFonts w:ascii="Times New Roman" w:hAnsi="Times New Roman" w:cs="Times New Roman"/>
          <w:sz w:val="16"/>
        </w:rPr>
        <w:t xml:space="preserve">Директорат </w:t>
      </w:r>
      <w:r w:rsidR="005264FA" w:rsidRPr="00AA481A">
        <w:rPr>
          <w:rFonts w:ascii="Times New Roman" w:hAnsi="Times New Roman" w:cs="Times New Roman"/>
          <w:sz w:val="16"/>
          <w:lang w:val="en-US"/>
        </w:rPr>
        <w:t>B</w:t>
      </w:r>
      <w:r w:rsidRPr="00AA481A">
        <w:rPr>
          <w:rFonts w:ascii="Times New Roman" w:hAnsi="Times New Roman" w:cs="Times New Roman"/>
          <w:sz w:val="16"/>
        </w:rPr>
        <w:t>: Якість, методологія та інформаційні системи</w:t>
      </w:r>
    </w:p>
    <w:p w:rsidR="00101E91" w:rsidRPr="00AA481A" w:rsidRDefault="003027CD">
      <w:pPr>
        <w:spacing w:before="1"/>
        <w:ind w:left="1931"/>
        <w:rPr>
          <w:rFonts w:ascii="Times New Roman" w:eastAsia="Arial" w:hAnsi="Times New Roman" w:cs="Times New Roman"/>
          <w:sz w:val="16"/>
          <w:szCs w:val="16"/>
        </w:rPr>
      </w:pPr>
      <w:r w:rsidRPr="00AA481A">
        <w:rPr>
          <w:rFonts w:ascii="Times New Roman" w:hAnsi="Times New Roman" w:cs="Times New Roman"/>
          <w:b/>
          <w:spacing w:val="-1"/>
          <w:sz w:val="16"/>
        </w:rPr>
        <w:t xml:space="preserve">Підрозділ </w:t>
      </w:r>
      <w:r w:rsidR="005264FA" w:rsidRPr="00AA481A">
        <w:rPr>
          <w:rFonts w:ascii="Times New Roman" w:hAnsi="Times New Roman" w:cs="Times New Roman"/>
          <w:b/>
          <w:spacing w:val="-1"/>
          <w:sz w:val="16"/>
          <w:lang w:val="en-US"/>
        </w:rPr>
        <w:t>B</w:t>
      </w:r>
      <w:r w:rsidRPr="00AA481A">
        <w:rPr>
          <w:rFonts w:ascii="Times New Roman" w:hAnsi="Times New Roman" w:cs="Times New Roman"/>
          <w:b/>
          <w:spacing w:val="-1"/>
          <w:sz w:val="16"/>
        </w:rPr>
        <w:t>-1: Якість; Класифікаці</w:t>
      </w:r>
      <w:r w:rsidR="005264FA" w:rsidRPr="00AA481A">
        <w:rPr>
          <w:rFonts w:ascii="Times New Roman" w:hAnsi="Times New Roman" w:cs="Times New Roman"/>
          <w:b/>
          <w:spacing w:val="-1"/>
          <w:sz w:val="16"/>
        </w:rPr>
        <w:t>ї</w:t>
      </w:r>
    </w:p>
    <w:p w:rsidR="00101E91" w:rsidRPr="00AA481A" w:rsidRDefault="00101E91">
      <w:pPr>
        <w:spacing w:before="8" w:line="150" w:lineRule="exact"/>
        <w:rPr>
          <w:rFonts w:ascii="Times New Roman" w:hAnsi="Times New Roman" w:cs="Times New Roman"/>
          <w:sz w:val="15"/>
          <w:szCs w:val="15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3027CD">
      <w:pPr>
        <w:pStyle w:val="a3"/>
        <w:spacing w:before="69"/>
        <w:ind w:left="5219" w:firstLine="0"/>
        <w:rPr>
          <w:rFonts w:cs="Times New Roman"/>
        </w:rPr>
      </w:pPr>
      <w:r w:rsidRPr="00AA481A">
        <w:rPr>
          <w:rFonts w:cs="Times New Roman"/>
        </w:rPr>
        <w:t>Люксембург</w:t>
      </w:r>
    </w:p>
    <w:p w:rsidR="00101E91" w:rsidRPr="00AA481A" w:rsidRDefault="00D32BC6" w:rsidP="00D32BC6">
      <w:pPr>
        <w:ind w:left="5219"/>
        <w:rPr>
          <w:rFonts w:ascii="Times New Roman" w:eastAsia="Times New Roman" w:hAnsi="Times New Roman" w:cs="Times New Roman"/>
          <w:sz w:val="24"/>
          <w:szCs w:val="24"/>
        </w:rPr>
      </w:pPr>
      <w:r w:rsidRPr="00AA481A">
        <w:rPr>
          <w:rFonts w:ascii="Times New Roman" w:hAnsi="Times New Roman" w:cs="Times New Roman"/>
        </w:rPr>
        <w:t xml:space="preserve"> </w:t>
      </w:r>
      <w:r w:rsidRPr="00AA481A">
        <w:rPr>
          <w:rFonts w:ascii="Times New Roman" w:eastAsia="Times New Roman" w:hAnsi="Times New Roman" w:cs="Times New Roman"/>
          <w:sz w:val="24"/>
          <w:szCs w:val="24"/>
        </w:rPr>
        <w:t>ESTAT/B1/AB D(2011)</w:t>
      </w:r>
    </w:p>
    <w:p w:rsidR="00101E91" w:rsidRPr="00AA481A" w:rsidRDefault="00101E9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1E91" w:rsidRPr="00AA481A" w:rsidRDefault="00101E9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before="10" w:line="240" w:lineRule="exact"/>
        <w:rPr>
          <w:rFonts w:ascii="Times New Roman" w:hAnsi="Times New Roman" w:cs="Times New Roman"/>
          <w:sz w:val="24"/>
          <w:szCs w:val="24"/>
        </w:rPr>
      </w:pPr>
    </w:p>
    <w:p w:rsidR="00101E91" w:rsidRPr="00AA481A" w:rsidRDefault="003027CD">
      <w:pPr>
        <w:ind w:left="9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81A">
        <w:rPr>
          <w:rFonts w:ascii="Times New Roman" w:hAnsi="Times New Roman" w:cs="Times New Roman"/>
          <w:b/>
          <w:spacing w:val="-1"/>
          <w:sz w:val="28"/>
        </w:rPr>
        <w:t>РЕКОМЕНДАЦІЇ ЄСС З ІМЛЕМЕНТАЦІЇ</w:t>
      </w:r>
    </w:p>
    <w:p w:rsidR="00101E91" w:rsidRPr="00AA481A" w:rsidRDefault="003027CD">
      <w:pPr>
        <w:spacing w:before="230"/>
        <w:ind w:left="9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81A">
        <w:rPr>
          <w:rFonts w:ascii="Times New Roman" w:hAnsi="Times New Roman" w:cs="Times New Roman"/>
          <w:b/>
          <w:spacing w:val="-1"/>
          <w:sz w:val="28"/>
        </w:rPr>
        <w:t xml:space="preserve">ІНДИКАТОРІВ ЯКОСТІ ТА </w:t>
      </w:r>
      <w:r w:rsidR="007D5200" w:rsidRPr="00AA481A">
        <w:rPr>
          <w:rFonts w:ascii="Times New Roman" w:hAnsi="Times New Roman" w:cs="Times New Roman"/>
          <w:b/>
          <w:spacing w:val="-1"/>
          <w:sz w:val="28"/>
        </w:rPr>
        <w:t>ЕФЕКТИВНОСТІ</w:t>
      </w:r>
      <w:r w:rsidRPr="00AA481A">
        <w:rPr>
          <w:rFonts w:ascii="Times New Roman" w:hAnsi="Times New Roman" w:cs="Times New Roman"/>
          <w:b/>
          <w:spacing w:val="-1"/>
          <w:sz w:val="28"/>
        </w:rPr>
        <w:t xml:space="preserve"> 2010</w:t>
      </w:r>
    </w:p>
    <w:p w:rsidR="00101E91" w:rsidRPr="00AA481A" w:rsidRDefault="00101E91">
      <w:pPr>
        <w:spacing w:before="4" w:line="190" w:lineRule="exact"/>
        <w:rPr>
          <w:rFonts w:ascii="Times New Roman" w:hAnsi="Times New Roman" w:cs="Times New Roman"/>
          <w:sz w:val="19"/>
          <w:szCs w:val="19"/>
        </w:rPr>
      </w:pPr>
    </w:p>
    <w:p w:rsidR="00101E91" w:rsidRPr="00AA481A" w:rsidRDefault="00101E91">
      <w:pPr>
        <w:spacing w:line="340" w:lineRule="exact"/>
        <w:rPr>
          <w:rFonts w:ascii="Times New Roman" w:hAnsi="Times New Roman" w:cs="Times New Roman"/>
          <w:sz w:val="34"/>
          <w:szCs w:val="34"/>
        </w:rPr>
      </w:pPr>
    </w:p>
    <w:p w:rsidR="00101E91" w:rsidRPr="00AA481A" w:rsidRDefault="00101E91">
      <w:pPr>
        <w:spacing w:line="340" w:lineRule="exact"/>
        <w:rPr>
          <w:rFonts w:ascii="Times New Roman" w:hAnsi="Times New Roman" w:cs="Times New Roman"/>
          <w:sz w:val="34"/>
          <w:szCs w:val="34"/>
        </w:rPr>
      </w:pPr>
    </w:p>
    <w:p w:rsidR="00101E91" w:rsidRPr="00AA481A" w:rsidRDefault="00101E91">
      <w:pPr>
        <w:spacing w:line="340" w:lineRule="exact"/>
        <w:rPr>
          <w:rFonts w:ascii="Times New Roman" w:hAnsi="Times New Roman" w:cs="Times New Roman"/>
          <w:sz w:val="34"/>
          <w:szCs w:val="34"/>
        </w:rPr>
      </w:pPr>
    </w:p>
    <w:p w:rsidR="00101E91" w:rsidRPr="00AA481A" w:rsidRDefault="00101E91">
      <w:pPr>
        <w:spacing w:line="340" w:lineRule="exact"/>
        <w:rPr>
          <w:rFonts w:ascii="Times New Roman" w:hAnsi="Times New Roman" w:cs="Times New Roman"/>
          <w:sz w:val="34"/>
          <w:szCs w:val="34"/>
        </w:rPr>
      </w:pPr>
    </w:p>
    <w:p w:rsidR="00101E91" w:rsidRPr="00AA481A" w:rsidRDefault="00101E91">
      <w:pPr>
        <w:spacing w:line="340" w:lineRule="exact"/>
        <w:rPr>
          <w:rFonts w:ascii="Times New Roman" w:hAnsi="Times New Roman" w:cs="Times New Roman"/>
          <w:sz w:val="34"/>
          <w:szCs w:val="34"/>
        </w:rPr>
      </w:pPr>
    </w:p>
    <w:p w:rsidR="00101E91" w:rsidRPr="00AA481A" w:rsidRDefault="00A51AE4">
      <w:pPr>
        <w:spacing w:line="340" w:lineRule="exact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114300" distR="114300" simplePos="0" relativeHeight="503313977" behindDoc="1" locked="0" layoutInCell="1" allowOverlap="1">
            <wp:simplePos x="0" y="0"/>
            <wp:positionH relativeFrom="page">
              <wp:posOffset>821055</wp:posOffset>
            </wp:positionH>
            <wp:positionV relativeFrom="paragraph">
              <wp:posOffset>198120</wp:posOffset>
            </wp:positionV>
            <wp:extent cx="5918835" cy="567690"/>
            <wp:effectExtent l="0" t="0" r="5715" b="3810"/>
            <wp:wrapNone/>
            <wp:docPr id="6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E91" w:rsidRPr="00AA481A" w:rsidRDefault="009D1B96" w:rsidP="007D5200">
      <w:pPr>
        <w:pStyle w:val="a3"/>
        <w:ind w:left="2123" w:right="1698" w:firstLine="483"/>
        <w:jc w:val="center"/>
        <w:rPr>
          <w:rFonts w:cs="Times New Roman"/>
        </w:rPr>
      </w:pPr>
      <w:r w:rsidRPr="00AA481A">
        <w:rPr>
          <w:rFonts w:cs="Times New Roman"/>
        </w:rPr>
        <w:t>Ці індикатори були в останнє переглянуті Експертною групою Євростат</w:t>
      </w:r>
      <w:r w:rsidR="007D5200" w:rsidRPr="00AA481A">
        <w:rPr>
          <w:rFonts w:cs="Times New Roman"/>
        </w:rPr>
        <w:t>у</w:t>
      </w:r>
      <w:r w:rsidRPr="00AA481A">
        <w:rPr>
          <w:rFonts w:cs="Times New Roman"/>
        </w:rPr>
        <w:t xml:space="preserve"> з питань індикаторів якості у 2010 році</w:t>
      </w: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01E91" w:rsidRPr="00AA481A" w:rsidRDefault="00101E91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:rsidR="00101E91" w:rsidRPr="00AA481A" w:rsidRDefault="003027CD">
      <w:pPr>
        <w:spacing w:before="71"/>
        <w:ind w:left="117"/>
        <w:rPr>
          <w:rFonts w:ascii="Times New Roman" w:eastAsia="Times New Roman" w:hAnsi="Times New Roman" w:cs="Times New Roman"/>
        </w:rPr>
      </w:pPr>
      <w:r w:rsidRPr="00AA481A">
        <w:rPr>
          <w:rFonts w:ascii="Times New Roman" w:hAnsi="Times New Roman" w:cs="Times New Roman"/>
          <w:b/>
          <w:i/>
        </w:rPr>
        <w:t xml:space="preserve">Для отримання </w:t>
      </w:r>
      <w:r w:rsidR="007D5200" w:rsidRPr="00AA481A">
        <w:rPr>
          <w:rFonts w:ascii="Times New Roman" w:hAnsi="Times New Roman" w:cs="Times New Roman"/>
          <w:b/>
          <w:i/>
        </w:rPr>
        <w:t>додаткової</w:t>
      </w:r>
      <w:r w:rsidRPr="00AA481A">
        <w:rPr>
          <w:rFonts w:ascii="Times New Roman" w:hAnsi="Times New Roman" w:cs="Times New Roman"/>
          <w:b/>
          <w:i/>
        </w:rPr>
        <w:t xml:space="preserve"> інформації стосовно цих індикаторів, будь ласка</w:t>
      </w:r>
      <w:r w:rsidR="007D5200" w:rsidRPr="00AA481A">
        <w:rPr>
          <w:rFonts w:ascii="Times New Roman" w:hAnsi="Times New Roman" w:cs="Times New Roman"/>
          <w:b/>
          <w:i/>
        </w:rPr>
        <w:t>,</w:t>
      </w:r>
      <w:r w:rsidRPr="00AA481A">
        <w:rPr>
          <w:rFonts w:ascii="Times New Roman" w:hAnsi="Times New Roman" w:cs="Times New Roman"/>
          <w:b/>
          <w:i/>
        </w:rPr>
        <w:t xml:space="preserve"> звертайтеся до Підрозділу </w:t>
      </w:r>
      <w:r w:rsidR="007D5200" w:rsidRPr="00AA481A">
        <w:rPr>
          <w:rFonts w:ascii="Times New Roman" w:hAnsi="Times New Roman" w:cs="Times New Roman"/>
          <w:b/>
          <w:i/>
        </w:rPr>
        <w:t>B</w:t>
      </w:r>
      <w:r w:rsidRPr="00AA481A">
        <w:rPr>
          <w:rFonts w:ascii="Times New Roman" w:hAnsi="Times New Roman" w:cs="Times New Roman"/>
          <w:b/>
          <w:i/>
        </w:rPr>
        <w:t xml:space="preserve">-1: </w:t>
      </w:r>
      <w:hyperlink r:id="rId12">
        <w:r w:rsidRPr="00AA481A">
          <w:rPr>
            <w:rFonts w:ascii="Times New Roman" w:hAnsi="Times New Roman" w:cs="Times New Roman"/>
            <w:b/>
            <w:i/>
            <w:spacing w:val="-1"/>
          </w:rPr>
          <w:t>estat-qualit</w:t>
        </w:r>
      </w:hyperlink>
      <w:hyperlink r:id="rId13">
        <w:r w:rsidRPr="00AA481A">
          <w:rPr>
            <w:rFonts w:ascii="Times New Roman" w:hAnsi="Times New Roman" w:cs="Times New Roman"/>
            <w:b/>
            <w:i/>
            <w:spacing w:val="-1"/>
          </w:rPr>
          <w:t>y@ec.europa.eu</w:t>
        </w:r>
      </w:hyperlink>
    </w:p>
    <w:p w:rsidR="00101E91" w:rsidRPr="00AA481A" w:rsidRDefault="00101E91">
      <w:pPr>
        <w:spacing w:before="6" w:line="190" w:lineRule="exact"/>
        <w:rPr>
          <w:rFonts w:ascii="Times New Roman" w:hAnsi="Times New Roman" w:cs="Times New Roman"/>
          <w:sz w:val="19"/>
          <w:szCs w:val="19"/>
        </w:rPr>
      </w:pPr>
    </w:p>
    <w:p w:rsidR="00101E91" w:rsidRPr="00AA481A" w:rsidRDefault="00101E91">
      <w:pPr>
        <w:spacing w:line="220" w:lineRule="exact"/>
        <w:rPr>
          <w:rFonts w:ascii="Times New Roman" w:hAnsi="Times New Roman" w:cs="Times New Roman"/>
        </w:rPr>
      </w:pPr>
    </w:p>
    <w:p w:rsidR="00101E91" w:rsidRPr="00AA481A" w:rsidRDefault="003027CD">
      <w:pPr>
        <w:spacing w:line="184" w:lineRule="exact"/>
        <w:ind w:left="117"/>
        <w:rPr>
          <w:rFonts w:ascii="Times New Roman" w:eastAsia="Times New Roman" w:hAnsi="Times New Roman" w:cs="Times New Roman"/>
          <w:sz w:val="16"/>
          <w:szCs w:val="16"/>
        </w:rPr>
      </w:pPr>
      <w:r w:rsidRPr="00AA481A">
        <w:rPr>
          <w:rFonts w:ascii="Times New Roman" w:hAnsi="Times New Roman" w:cs="Times New Roman"/>
          <w:spacing w:val="-1"/>
          <w:sz w:val="16"/>
        </w:rPr>
        <w:t xml:space="preserve">Європейська </w:t>
      </w:r>
      <w:r w:rsidR="007D5200" w:rsidRPr="00AA481A">
        <w:rPr>
          <w:rFonts w:ascii="Times New Roman" w:hAnsi="Times New Roman" w:cs="Times New Roman"/>
          <w:spacing w:val="-1"/>
          <w:sz w:val="16"/>
        </w:rPr>
        <w:t>К</w:t>
      </w:r>
      <w:r w:rsidRPr="00AA481A">
        <w:rPr>
          <w:rFonts w:ascii="Times New Roman" w:hAnsi="Times New Roman" w:cs="Times New Roman"/>
          <w:spacing w:val="-1"/>
          <w:sz w:val="16"/>
        </w:rPr>
        <w:t>омісія, 2920 Люксембург, ЛЮКСЕМБУРГ - тел. +352 43011</w:t>
      </w:r>
    </w:p>
    <w:p w:rsidR="00101E91" w:rsidRPr="00AA481A" w:rsidRDefault="003027CD">
      <w:pPr>
        <w:spacing w:line="184" w:lineRule="exact"/>
        <w:ind w:left="117"/>
        <w:rPr>
          <w:rFonts w:ascii="Times New Roman" w:eastAsia="Times New Roman" w:hAnsi="Times New Roman" w:cs="Times New Roman"/>
          <w:sz w:val="16"/>
          <w:szCs w:val="16"/>
        </w:rPr>
      </w:pPr>
      <w:r w:rsidRPr="00AA481A">
        <w:rPr>
          <w:rFonts w:ascii="Times New Roman" w:hAnsi="Times New Roman" w:cs="Times New Roman"/>
          <w:sz w:val="16"/>
        </w:rPr>
        <w:t>Офіс: Бех - тел. пряма лінія +352 4301-35564 - факс +352 4301-33899</w:t>
      </w:r>
    </w:p>
    <w:p w:rsidR="00101E91" w:rsidRPr="00AA481A" w:rsidRDefault="00101E91">
      <w:pPr>
        <w:spacing w:before="4" w:line="180" w:lineRule="exact"/>
        <w:rPr>
          <w:rFonts w:ascii="Times New Roman" w:hAnsi="Times New Roman" w:cs="Times New Roman"/>
          <w:sz w:val="18"/>
          <w:szCs w:val="18"/>
        </w:rPr>
      </w:pPr>
    </w:p>
    <w:p w:rsidR="00101E91" w:rsidRPr="00AA481A" w:rsidRDefault="00864571">
      <w:pPr>
        <w:ind w:left="117" w:right="4993"/>
        <w:rPr>
          <w:rFonts w:ascii="Times New Roman" w:eastAsia="Times New Roman" w:hAnsi="Times New Roman" w:cs="Times New Roman"/>
          <w:sz w:val="16"/>
          <w:szCs w:val="16"/>
        </w:rPr>
      </w:pPr>
      <w:hyperlink r:id="rId14">
        <w:r w:rsidR="009D1B96" w:rsidRPr="00AA481A">
          <w:rPr>
            <w:rFonts w:ascii="Times New Roman" w:hAnsi="Times New Roman" w:cs="Times New Roman"/>
            <w:sz w:val="16"/>
          </w:rPr>
          <w:t>http://epp.eurostat.ec.europa.eu</w:t>
        </w:r>
      </w:hyperlink>
      <w:r w:rsidR="009D1B96" w:rsidRPr="00AA481A">
        <w:rPr>
          <w:rFonts w:ascii="Times New Roman" w:hAnsi="Times New Roman" w:cs="Times New Roman"/>
          <w:w w:val="99"/>
          <w:sz w:val="16"/>
        </w:rPr>
        <w:t xml:space="preserve"> </w:t>
      </w:r>
      <w:hyperlink r:id="rId15">
        <w:r w:rsidR="009D1B96" w:rsidRPr="00AA481A">
          <w:rPr>
            <w:rFonts w:ascii="Times New Roman" w:hAnsi="Times New Roman" w:cs="Times New Roman"/>
            <w:spacing w:val="-1"/>
            <w:sz w:val="16"/>
          </w:rPr>
          <w:t>Antonio.Baigorri@ec.europa.eu</w:t>
        </w:r>
      </w:hyperlink>
    </w:p>
    <w:p w:rsidR="00101E91" w:rsidRPr="00AA481A" w:rsidRDefault="00101E91">
      <w:pPr>
        <w:rPr>
          <w:rFonts w:ascii="Times New Roman" w:eastAsia="Times New Roman" w:hAnsi="Times New Roman" w:cs="Times New Roman"/>
          <w:sz w:val="16"/>
          <w:szCs w:val="16"/>
        </w:rPr>
        <w:sectPr w:rsidR="00101E91" w:rsidRPr="00AA481A" w:rsidSect="00A07646">
          <w:headerReference w:type="default" r:id="rId16"/>
          <w:type w:val="continuous"/>
          <w:pgSz w:w="11910" w:h="16840"/>
          <w:pgMar w:top="709" w:right="1480" w:bottom="851" w:left="1300" w:header="0" w:footer="720" w:gutter="0"/>
          <w:cols w:space="720"/>
        </w:sectPr>
      </w:pPr>
    </w:p>
    <w:p w:rsidR="00101E91" w:rsidRPr="00AA481A" w:rsidRDefault="003027CD">
      <w:pPr>
        <w:spacing w:before="69"/>
        <w:ind w:left="2139"/>
        <w:rPr>
          <w:rFonts w:ascii="Times New Roman" w:eastAsia="Times New Roman" w:hAnsi="Times New Roman" w:cs="Times New Roman"/>
          <w:sz w:val="24"/>
          <w:szCs w:val="24"/>
        </w:rPr>
      </w:pPr>
      <w:r w:rsidRPr="00AA481A">
        <w:rPr>
          <w:rFonts w:ascii="Times New Roman" w:hAnsi="Times New Roman" w:cs="Times New Roman"/>
          <w:b/>
          <w:spacing w:val="-1"/>
          <w:sz w:val="24"/>
        </w:rPr>
        <w:lastRenderedPageBreak/>
        <w:t>РЕКОМЕНДАЦІЇ ЄСС З ІМЛЕМЕНТАЦІЇ</w:t>
      </w:r>
    </w:p>
    <w:p w:rsidR="00101E91" w:rsidRPr="00AA481A" w:rsidRDefault="003027CD">
      <w:pPr>
        <w:ind w:left="2129"/>
        <w:rPr>
          <w:rFonts w:ascii="Times New Roman" w:eastAsia="Times New Roman" w:hAnsi="Times New Roman" w:cs="Times New Roman"/>
          <w:sz w:val="24"/>
          <w:szCs w:val="24"/>
        </w:rPr>
      </w:pPr>
      <w:r w:rsidRPr="00AA481A">
        <w:rPr>
          <w:rFonts w:ascii="Times New Roman" w:hAnsi="Times New Roman" w:cs="Times New Roman"/>
          <w:b/>
          <w:spacing w:val="-1"/>
          <w:sz w:val="24"/>
        </w:rPr>
        <w:t xml:space="preserve">ІНДИКАТОРІВ ЯКОСТІ ТА </w:t>
      </w:r>
      <w:r w:rsidR="00477000" w:rsidRPr="00AA481A">
        <w:rPr>
          <w:rFonts w:ascii="Times New Roman" w:hAnsi="Times New Roman" w:cs="Times New Roman"/>
          <w:b/>
          <w:spacing w:val="-1"/>
          <w:sz w:val="24"/>
        </w:rPr>
        <w:t>ЕФЕКТИВНОСТІ</w:t>
      </w:r>
      <w:r w:rsidRPr="00AA481A">
        <w:rPr>
          <w:rFonts w:ascii="Times New Roman" w:hAnsi="Times New Roman" w:cs="Times New Roman"/>
          <w:b/>
          <w:spacing w:val="-1"/>
          <w:sz w:val="24"/>
        </w:rPr>
        <w:t xml:space="preserve"> 2010</w:t>
      </w:r>
    </w:p>
    <w:p w:rsidR="00101E91" w:rsidRPr="00AA481A" w:rsidRDefault="00101E91">
      <w:pPr>
        <w:spacing w:before="6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A07646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A07646" w:rsidRPr="00946000" w:rsidRDefault="00A0764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A07646" w:rsidRPr="00946000" w:rsidRDefault="004F520B" w:rsidP="00955E9C">
            <w:pPr>
              <w:pStyle w:val="TableParagraph"/>
              <w:spacing w:before="136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55E9C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</w:t>
            </w:r>
            <w:r w:rsidR="00A07646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1. </w:t>
            </w:r>
            <w:r w:rsidR="005E50B5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Повнота</w:t>
            </w:r>
            <w:r w:rsidR="00A07646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даних - </w:t>
            </w:r>
            <w:r w:rsidR="00955E9C">
              <w:rPr>
                <w:rFonts w:ascii="Times New Roman" w:hAnsi="Times New Roman" w:cs="Times New Roman"/>
                <w:b/>
                <w:sz w:val="23"/>
                <w:szCs w:val="23"/>
              </w:rPr>
              <w:t>рівень</w:t>
            </w:r>
          </w:p>
        </w:tc>
      </w:tr>
      <w:tr w:rsidR="00A07646" w:rsidRPr="00946000" w:rsidTr="001272EF">
        <w:trPr>
          <w:trHeight w:hRule="exact" w:val="135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646" w:rsidRPr="00946000" w:rsidRDefault="00A07646" w:rsidP="009D1B96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646" w:rsidRPr="00946000" w:rsidRDefault="00A07646" w:rsidP="006F7EA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Співвідношення кількості 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наданих </w:t>
            </w:r>
            <w:r w:rsidR="00AA481A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A481A" w:rsidRPr="00946000">
              <w:rPr>
                <w:rFonts w:ascii="Times New Roman" w:hAnsi="Times New Roman" w:cs="Times New Roman"/>
                <w:sz w:val="23"/>
                <w:szCs w:val="23"/>
              </w:rPr>
              <w:t>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(суб</w:t>
            </w:r>
            <w:r w:rsidR="00AA481A" w:rsidRPr="00946000"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єкт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як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повинні бути визначені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адміністратором домен</w:t>
            </w:r>
            <w:r w:rsidR="006F7EA2"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) до кількості 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елементів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дани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х, які потрібні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B1126E"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1272EF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інших відповідних 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Співвідношення вираховується для обран</w:t>
            </w:r>
            <w:r w:rsidR="001272EF" w:rsidRPr="00946000">
              <w:rPr>
                <w:rFonts w:ascii="Times New Roman" w:hAnsi="Times New Roman" w:cs="Times New Roman"/>
                <w:sz w:val="23"/>
                <w:szCs w:val="23"/>
              </w:rPr>
              <w:t>ого набору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 та за певний період часу.</w:t>
            </w:r>
          </w:p>
        </w:tc>
      </w:tr>
      <w:tr w:rsidR="00A07646" w:rsidRPr="00946000" w:rsidTr="00946000">
        <w:trPr>
          <w:trHeight w:hRule="exact" w:val="175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07646" w:rsidRPr="00946000" w:rsidRDefault="00955E9C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A0764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доступних даних застосовується:</w:t>
            </w:r>
          </w:p>
          <w:p w:rsidR="00A07646" w:rsidRPr="00946000" w:rsidRDefault="00A07646" w:rsidP="009D1B96">
            <w:pPr>
              <w:pStyle w:val="a4"/>
              <w:numPr>
                <w:ilvl w:val="0"/>
                <w:numId w:val="48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4F520B" w:rsidRPr="0094600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 (в</w:t>
            </w:r>
            <w:r w:rsidR="004F520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тому числі, використання адміністративних джерел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A07646" w:rsidRPr="00946000" w:rsidRDefault="00A07646" w:rsidP="009D1B96">
            <w:pPr>
              <w:pStyle w:val="a4"/>
              <w:numPr>
                <w:ilvl w:val="0"/>
                <w:numId w:val="48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4F520B" w:rsidRPr="0094600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сіх користувачів та виробників (різн</w:t>
            </w:r>
            <w:r w:rsidR="004F520B" w:rsidRPr="00946000">
              <w:rPr>
                <w:rFonts w:ascii="Times New Roman" w:hAnsi="Times New Roman" w:cs="Times New Roman"/>
                <w:sz w:val="23"/>
                <w:szCs w:val="23"/>
              </w:rPr>
              <w:t>ий фокус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формули)</w:t>
            </w:r>
          </w:p>
          <w:p w:rsidR="00A07646" w:rsidRPr="00946000" w:rsidRDefault="00A07646" w:rsidP="004F520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Вираховується лише Євростат</w:t>
            </w:r>
            <w:r w:rsidR="004F520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але рекомендується </w:t>
            </w:r>
            <w:r w:rsidR="004F520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також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</w:t>
            </w:r>
            <w:r w:rsidR="004F520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ля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включення </w:t>
            </w:r>
            <w:r w:rsidR="004F520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національні звіти з якості.</w:t>
            </w:r>
          </w:p>
        </w:tc>
      </w:tr>
      <w:tr w:rsidR="00A07646" w:rsidRPr="00946000" w:rsidTr="00946000">
        <w:trPr>
          <w:trHeight w:hRule="exact" w:val="1062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07646" w:rsidRPr="00946000" w:rsidRDefault="00A07646" w:rsidP="009D1B96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9D6B0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9D6B01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46" w:rsidRPr="00946000" w:rsidRDefault="00A07646" w:rsidP="009D1B96">
            <w:pPr>
              <w:pStyle w:val="TableParagraph"/>
              <w:spacing w:line="274" w:lineRule="exact"/>
              <w:ind w:left="977" w:right="977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</w:pPr>
            <w:bookmarkStart w:id="0" w:name="For_a_specific_key_variable:"/>
            <w:bookmarkEnd w:id="0"/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 xml:space="preserve">Для </w:t>
            </w:r>
            <w:r w:rsidR="00B73907"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конкретної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 xml:space="preserve"> ключової змінної величини:</w:t>
            </w:r>
          </w:p>
          <w:p w:rsidR="00B73907" w:rsidRPr="00946000" w:rsidRDefault="00B73907" w:rsidP="009D1B96">
            <w:pPr>
              <w:pStyle w:val="TableParagraph"/>
              <w:spacing w:line="274" w:lineRule="exact"/>
              <w:ind w:left="977" w:right="977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</w:pPr>
          </w:p>
          <w:p w:rsidR="00A07646" w:rsidRPr="00946000" w:rsidRDefault="00A0764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виробників:</w:t>
            </w:r>
          </w:p>
          <w:p w:rsidR="00A07646" w:rsidRPr="00946000" w:rsidRDefault="00A07646" w:rsidP="009D1B96">
            <w:pPr>
              <w:pStyle w:val="TableParagraph"/>
              <w:spacing w:before="17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7646" w:rsidRPr="00946000" w:rsidRDefault="00A07646" w:rsidP="00A07646">
            <w:pPr>
              <w:pStyle w:val="TableParagraph"/>
              <w:spacing w:before="17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397479" cy="58854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823" cy="58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646" w:rsidRPr="00946000" w:rsidRDefault="00A07646" w:rsidP="009D1B96">
            <w:pPr>
              <w:pStyle w:val="TableParagraph"/>
              <w:tabs>
                <w:tab w:val="left" w:pos="4251"/>
              </w:tabs>
              <w:spacing w:before="115"/>
              <w:ind w:left="102" w:right="100" w:firstLine="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4"/>
                <w:sz w:val="23"/>
                <w:szCs w:val="23"/>
              </w:rPr>
              <w:t>D</w:t>
            </w:r>
            <w:r w:rsidRPr="00946000">
              <w:rPr>
                <w:rFonts w:ascii="Times New Roman" w:hAnsi="Times New Roman" w:cs="Times New Roman"/>
                <w:i/>
                <w:spacing w:val="4"/>
                <w:position w:val="11"/>
                <w:sz w:val="23"/>
                <w:szCs w:val="23"/>
                <w:vertAlign w:val="superscript"/>
              </w:rPr>
              <w:t>rqd</w:t>
            </w:r>
            <w:r w:rsidRPr="00946000">
              <w:rPr>
                <w:rFonts w:ascii="Times New Roman" w:hAnsi="Times New Roman" w:cs="Times New Roman"/>
                <w:i/>
                <w:spacing w:val="4"/>
                <w:position w:val="11"/>
                <w:sz w:val="23"/>
                <w:szCs w:val="23"/>
              </w:rPr>
              <w:t xml:space="preserve">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знаменнику це набір 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необхідними даними (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тобто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300158" w:rsidRPr="00946000">
              <w:rPr>
                <w:rFonts w:ascii="Times New Roman" w:hAnsi="Times New Roman" w:cs="Times New Roman"/>
                <w:sz w:val="23"/>
                <w:szCs w:val="23"/>
              </w:rPr>
              <w:t>за винятком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обмежень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конфіденційн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та #</w:t>
            </w:r>
            <w:r w:rsidRPr="00946000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A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  <w:vertAlign w:val="subscript"/>
              </w:rPr>
              <w:t>D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i/>
                <w:position w:val="12"/>
                <w:sz w:val="23"/>
                <w:szCs w:val="23"/>
                <w:vertAlign w:val="superscript"/>
              </w:rPr>
              <w:t>rqd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чисельнику </w:t>
            </w:r>
            <w:r w:rsidR="00955E9C" w:rsidRPr="0094600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відповідний 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суб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набір </w:t>
            </w:r>
            <w:r w:rsidRPr="0094600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доступних/наданих 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даних. </w:t>
            </w:r>
            <w:r w:rsidR="00B73907" w:rsidRPr="00946000">
              <w:rPr>
                <w:rFonts w:ascii="Times New Roman" w:hAnsi="Times New Roman" w:cs="Times New Roman"/>
                <w:sz w:val="23"/>
                <w:szCs w:val="23"/>
              </w:rPr>
              <w:t>Примітка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#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означає кількість елементів у наборі D (кількісний числівник).</w:t>
            </w:r>
          </w:p>
          <w:p w:rsidR="00A47586" w:rsidRPr="00946000" w:rsidRDefault="00A47586" w:rsidP="009D1B96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</w:pPr>
            <w:bookmarkStart w:id="1" w:name="For_users"/>
            <w:bookmarkEnd w:id="1"/>
          </w:p>
          <w:p w:rsidR="00A07646" w:rsidRPr="00946000" w:rsidRDefault="00A0764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користувачів</w:t>
            </w:r>
          </w:p>
          <w:p w:rsidR="00A07646" w:rsidRPr="00946000" w:rsidRDefault="00A07646" w:rsidP="009D1B96">
            <w:pPr>
              <w:pStyle w:val="TableParagraph"/>
              <w:spacing w:before="152" w:line="244" w:lineRule="auto"/>
              <w:ind w:left="102" w:right="187" w:firstLine="42"/>
              <w:rPr>
                <w:rFonts w:ascii="Times New Roman" w:hAnsi="Times New Roman" w:cs="Times New Roman"/>
                <w:i/>
                <w:spacing w:val="3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noProof/>
                <w:spacing w:val="3"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388853" cy="6311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460" cy="63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646" w:rsidRPr="00946000" w:rsidRDefault="00A07646" w:rsidP="009D1B96">
            <w:pPr>
              <w:pStyle w:val="TableParagraph"/>
              <w:spacing w:before="152" w:line="244" w:lineRule="auto"/>
              <w:ind w:left="102" w:right="187" w:firstLine="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3"/>
                <w:sz w:val="23"/>
                <w:szCs w:val="23"/>
              </w:rPr>
              <w:t>D</w:t>
            </w:r>
            <w:r w:rsidRPr="00946000">
              <w:rPr>
                <w:rFonts w:ascii="Times New Roman" w:hAnsi="Times New Roman" w:cs="Times New Roman"/>
                <w:i/>
                <w:spacing w:val="3"/>
                <w:position w:val="11"/>
                <w:sz w:val="23"/>
                <w:szCs w:val="23"/>
                <w:vertAlign w:val="superscript"/>
              </w:rPr>
              <w:t>rel</w:t>
            </w:r>
            <w:r w:rsidRPr="00946000">
              <w:rPr>
                <w:rFonts w:ascii="Times New Roman" w:hAnsi="Times New Roman" w:cs="Times New Roman"/>
                <w:i/>
                <w:spacing w:val="3"/>
                <w:position w:val="11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знаменнику </w:t>
            </w:r>
            <w:r w:rsidR="00955E9C" w:rsidRPr="0094600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набір </w:t>
            </w:r>
            <w:r w:rsidR="002B419A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</w:t>
            </w:r>
            <w:r w:rsidR="002B419A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відповідними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даними (повне </w:t>
            </w:r>
            <w:r w:rsidR="002B419A" w:rsidRPr="00946000">
              <w:rPr>
                <w:rFonts w:ascii="Times New Roman" w:hAnsi="Times New Roman" w:cs="Times New Roman"/>
                <w:sz w:val="23"/>
                <w:szCs w:val="23"/>
              </w:rPr>
              <w:t>охоплення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тобто, </w:t>
            </w:r>
            <w:r w:rsidR="00300158" w:rsidRPr="00946000">
              <w:rPr>
                <w:rFonts w:ascii="Times New Roman" w:hAnsi="Times New Roman" w:cs="Times New Roman"/>
                <w:sz w:val="23"/>
                <w:szCs w:val="23"/>
              </w:rPr>
              <w:t>за винятком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ті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>льки тих суб’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єкт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>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д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яких дані не будуть</w:t>
            </w:r>
            <w:r w:rsidR="00171138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відноситися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як, наприклад, рибацький флот в Угорщині), та </w:t>
            </w:r>
            <w:r w:rsidRPr="00946000">
              <w:rPr>
                <w:rFonts w:ascii="Times New Roman" w:hAnsi="Times New Roman" w:cs="Times New Roman"/>
                <w:i/>
                <w:spacing w:val="1"/>
                <w:position w:val="-2"/>
                <w:sz w:val="23"/>
                <w:szCs w:val="23"/>
              </w:rPr>
              <w:t>A</w:t>
            </w:r>
            <w:r w:rsidRPr="00946000">
              <w:rPr>
                <w:rFonts w:ascii="Times New Roman" w:hAnsi="Times New Roman" w:cs="Times New Roman"/>
                <w:i/>
                <w:spacing w:val="1"/>
                <w:position w:val="-3"/>
                <w:sz w:val="23"/>
                <w:szCs w:val="23"/>
                <w:vertAlign w:val="subscript"/>
              </w:rPr>
              <w:t>D</w:t>
            </w:r>
            <w:r w:rsidR="00171138" w:rsidRPr="00946000">
              <w:rPr>
                <w:rFonts w:ascii="Times New Roman" w:hAnsi="Times New Roman" w:cs="Times New Roman"/>
                <w:i/>
                <w:spacing w:val="1"/>
                <w:position w:val="-3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i/>
                <w:spacing w:val="1"/>
                <w:position w:val="-3"/>
                <w:sz w:val="23"/>
                <w:szCs w:val="23"/>
                <w:vertAlign w:val="superscript"/>
              </w:rPr>
              <w:t>rel</w:t>
            </w:r>
            <w:r w:rsidRPr="00946000">
              <w:rPr>
                <w:rFonts w:ascii="Times New Roman" w:hAnsi="Times New Roman" w:cs="Times New Roman"/>
                <w:i/>
                <w:spacing w:val="1"/>
                <w:position w:val="-3"/>
                <w:sz w:val="23"/>
                <w:szCs w:val="23"/>
              </w:rPr>
              <w:t xml:space="preserve">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числівнику </w:t>
            </w:r>
            <w:r w:rsidR="008E08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відповідний </w:t>
            </w:r>
            <w:r w:rsidR="008F28F3" w:rsidRPr="00946000">
              <w:rPr>
                <w:rFonts w:ascii="Times New Roman" w:hAnsi="Times New Roman" w:cs="Times New Roman"/>
                <w:sz w:val="23"/>
                <w:szCs w:val="23"/>
              </w:rPr>
              <w:t>суб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набір </w:t>
            </w:r>
            <w:r w:rsidRPr="00946000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>доступних/наданих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F28F3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даних. </w:t>
            </w:r>
            <w:r w:rsidR="008F28F3" w:rsidRPr="00946000">
              <w:rPr>
                <w:rFonts w:ascii="Times New Roman" w:hAnsi="Times New Roman" w:cs="Times New Roman"/>
                <w:sz w:val="23"/>
                <w:szCs w:val="23"/>
              </w:rPr>
              <w:t>Примітка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#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означає кількість елементів у наборі D (кількісний числівник).</w:t>
            </w:r>
          </w:p>
          <w:p w:rsidR="00A07646" w:rsidRPr="00946000" w:rsidRDefault="00A07646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Головна </w:t>
            </w:r>
            <w:r w:rsidR="00AE71A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відмінність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між </w:t>
            </w:r>
            <w:r w:rsidR="00AE71A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двома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формулами полягає у виборі наборів даних для знаменника.</w:t>
            </w:r>
          </w:p>
          <w:p w:rsidR="00A07646" w:rsidRPr="00946000" w:rsidRDefault="00A07646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Стосовно першої формули, для 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виробників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цей набір </w:t>
            </w:r>
            <w:r w:rsidR="00767E6D" w:rsidRPr="00946000">
              <w:rPr>
                <w:rFonts w:ascii="Times New Roman" w:hAnsi="Times New Roman" w:cs="Times New Roman"/>
                <w:sz w:val="23"/>
                <w:szCs w:val="23"/>
              </w:rPr>
              <w:t>містить елементи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</w:t>
            </w:r>
            <w:r w:rsidR="00767E6D" w:rsidRPr="0094600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67E6D" w:rsidRPr="00946000">
              <w:rPr>
                <w:rFonts w:ascii="Times New Roman" w:hAnsi="Times New Roman" w:cs="Times New Roman"/>
                <w:sz w:val="23"/>
                <w:szCs w:val="23"/>
              </w:rPr>
              <w:t>за винятком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обмежен</w:t>
            </w:r>
            <w:r w:rsidR="00767E6D" w:rsidRPr="0094600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8628AD" w:rsidRPr="0094600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конфіденційн</w:t>
            </w:r>
            <w:r w:rsidR="00300158" w:rsidRPr="0094600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767E6D" w:rsidRPr="00946000">
              <w:rPr>
                <w:rFonts w:ascii="Times New Roman" w:hAnsi="Times New Roman" w:cs="Times New Roman"/>
                <w:sz w:val="23"/>
                <w:szCs w:val="23"/>
              </w:rPr>
              <w:t>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оскільки виробники зацікавлені в оцінці рівня відповідності вимогам.</w:t>
            </w:r>
          </w:p>
          <w:p w:rsidR="00A07646" w:rsidRPr="00946000" w:rsidRDefault="00A07646" w:rsidP="00955E9C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З 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іншо</w:t>
            </w:r>
            <w:r w:rsidR="000A27E6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го боку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для </w:t>
            </w:r>
            <w:r w:rsidRPr="00955E9C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користувачів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формула надає </w:t>
            </w:r>
            <w:r w:rsidR="00EE7342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коефіцієнт співвідношення наданих елементів даних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до </w:t>
            </w:r>
            <w:r w:rsidR="00EE7342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тих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які є теоретично </w:t>
            </w:r>
            <w:r w:rsidR="008628AD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від</w:t>
            </w:r>
            <w:r w:rsidR="00A940BE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повідн</w:t>
            </w:r>
            <w:r w:rsidR="00955E9C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ими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</w:t>
            </w:r>
            <w:r w:rsidR="00A47586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що означає, що елементи відсутні через обмеження/</w:t>
            </w:r>
            <w:r w:rsidR="00946000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конфіденційність або </w:t>
            </w:r>
            <w:r w:rsidR="00A47586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 будь-якої іншої</w:t>
            </w:r>
            <w:r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946000" w:rsidRP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причини відсутності даних містяться тут, не включаючи лише ті елементи, для яких дані не будуть відповідними, наприклад</w:t>
            </w:r>
            <w:r w:rsidR="00946000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рибацький флот в Угорщині.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A07646">
          <w:headerReference w:type="default" r:id="rId19"/>
          <w:footerReference w:type="default" r:id="rId20"/>
          <w:pgSz w:w="11910" w:h="16840"/>
          <w:pgMar w:top="709" w:right="1200" w:bottom="880" w:left="1200" w:header="0" w:footer="698" w:gutter="0"/>
          <w:pgNumType w:start="2"/>
          <w:cols w:space="720"/>
        </w:sect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7A136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Цільове значення для цього </w:t>
            </w:r>
            <w:r w:rsidR="00A940B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індикатора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1, тобто доступні 100% необхідних</w:t>
            </w:r>
            <w:r w:rsidR="007A136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відповідних елементів 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946000">
        <w:trPr>
          <w:trHeight w:hRule="exact" w:val="192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</w:t>
            </w:r>
            <w:r w:rsidR="00774E3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Розрахунки проводяться, </w:t>
            </w:r>
            <w:r w:rsidR="00404956" w:rsidRPr="00946000">
              <w:rPr>
                <w:rFonts w:ascii="Times New Roman" w:hAnsi="Times New Roman" w:cs="Times New Roman"/>
                <w:sz w:val="23"/>
                <w:szCs w:val="23"/>
              </w:rPr>
              <w:t>для змістовного вибору адміністратором домену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55E9C"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A2E20" w:rsidRPr="00955E9C">
              <w:rPr>
                <w:rFonts w:ascii="Times New Roman" w:hAnsi="Times New Roman" w:cs="Times New Roman"/>
                <w:sz w:val="23"/>
                <w:szCs w:val="23"/>
              </w:rPr>
              <w:t xml:space="preserve">рівні </w:t>
            </w:r>
            <w:r w:rsidR="00955E9C" w:rsidRPr="00955E9C">
              <w:rPr>
                <w:rFonts w:ascii="Times New Roman" w:hAnsi="Times New Roman" w:cs="Times New Roman"/>
                <w:sz w:val="23"/>
                <w:szCs w:val="23"/>
              </w:rPr>
              <w:t xml:space="preserve">тематичного </w:t>
            </w:r>
            <w:r w:rsidR="009A2E20" w:rsidRPr="00955E9C">
              <w:rPr>
                <w:rFonts w:ascii="Times New Roman" w:hAnsi="Times New Roman" w:cs="Times New Roman"/>
                <w:sz w:val="23"/>
                <w:szCs w:val="23"/>
              </w:rPr>
              <w:t>домену</w:t>
            </w:r>
            <w:r w:rsidRPr="00955E9C">
              <w:rPr>
                <w:rFonts w:ascii="Times New Roman" w:hAnsi="Times New Roman" w:cs="Times New Roman"/>
                <w:sz w:val="23"/>
                <w:szCs w:val="23"/>
              </w:rPr>
              <w:t>. Агрег</w:t>
            </w:r>
            <w:r w:rsidR="009A2E20" w:rsidRPr="00955E9C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="009A2E20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рекомендую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ться на рівні ЄС для індикатора, </w:t>
            </w:r>
            <w:r w:rsidR="009A2E20" w:rsidRPr="00946000">
              <w:rPr>
                <w:rFonts w:ascii="Times New Roman" w:hAnsi="Times New Roman" w:cs="Times New Roman"/>
                <w:sz w:val="23"/>
                <w:szCs w:val="23"/>
              </w:rPr>
              <w:t>орієнтова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ного на користувача.</w:t>
            </w:r>
          </w:p>
          <w:p w:rsidR="00101E91" w:rsidRPr="00946000" w:rsidRDefault="00101E91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9A1F5B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Кількість </w:t>
            </w:r>
            <w:r w:rsidR="009A1F5B" w:rsidRPr="00946000">
              <w:rPr>
                <w:rFonts w:ascii="Times New Roman" w:hAnsi="Times New Roman" w:cs="Times New Roman"/>
                <w:sz w:val="23"/>
                <w:szCs w:val="23"/>
              </w:rPr>
              <w:t>наданих 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даними та кількість </w:t>
            </w:r>
            <w:r w:rsidR="009A1F5B" w:rsidRPr="00946000">
              <w:rPr>
                <w:rFonts w:ascii="Times New Roman" w:hAnsi="Times New Roman" w:cs="Times New Roman"/>
                <w:sz w:val="23"/>
                <w:szCs w:val="23"/>
              </w:rPr>
              <w:t>елементів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необхідними/</w:t>
            </w:r>
            <w:r w:rsidR="009A1F5B" w:rsidRPr="00946000">
              <w:rPr>
                <w:rFonts w:ascii="Times New Roman" w:hAnsi="Times New Roman" w:cs="Times New Roman"/>
                <w:sz w:val="23"/>
                <w:szCs w:val="23"/>
              </w:rPr>
              <w:t>відповідними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даними </w:t>
            </w:r>
            <w:r w:rsidR="009A1F5B" w:rsidRPr="00946000">
              <w:rPr>
                <w:rFonts w:ascii="Times New Roman" w:hAnsi="Times New Roman" w:cs="Times New Roman"/>
                <w:sz w:val="23"/>
                <w:szCs w:val="23"/>
              </w:rPr>
              <w:t>з’єдную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ться окремо, після чого вираховується співвідношення.</w:t>
            </w:r>
          </w:p>
        </w:tc>
      </w:tr>
      <w:tr w:rsidR="00101E91" w:rsidRPr="00946000" w:rsidTr="00946000">
        <w:trPr>
          <w:trHeight w:hRule="exact" w:val="340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вказує, 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як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>ій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мір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</w:t>
            </w:r>
            <w:r w:rsidR="00403F42" w:rsidRPr="00946000">
              <w:rPr>
                <w:rFonts w:ascii="Times New Roman" w:hAnsi="Times New Roman" w:cs="Times New Roman"/>
                <w:sz w:val="23"/>
                <w:szCs w:val="23"/>
              </w:rPr>
              <w:t>чні дані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</w:t>
            </w:r>
            <w:r w:rsidR="00403F42" w:rsidRPr="00946000">
              <w:rPr>
                <w:rFonts w:ascii="Times New Roman" w:hAnsi="Times New Roman" w:cs="Times New Roman"/>
                <w:sz w:val="23"/>
                <w:szCs w:val="23"/>
              </w:rPr>
              <w:t>ступними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03F42" w:rsidRPr="00946000">
              <w:rPr>
                <w:rFonts w:ascii="Times New Roman" w:hAnsi="Times New Roman" w:cs="Times New Roman"/>
                <w:sz w:val="23"/>
                <w:szCs w:val="23"/>
              </w:rPr>
              <w:t>порівняно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тим, </w:t>
            </w:r>
            <w:r w:rsidR="00955E9C">
              <w:rPr>
                <w:rFonts w:ascii="Times New Roman" w:hAnsi="Times New Roman" w:cs="Times New Roman"/>
                <w:sz w:val="23"/>
                <w:szCs w:val="23"/>
              </w:rPr>
              <w:t>як вони мають бути доступними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TableParagraph"/>
              <w:spacing w:before="2"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виробників:</w:t>
            </w:r>
          </w:p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Може б</w:t>
            </w:r>
            <w:r w:rsidR="005817E2"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ти використан</w:t>
            </w:r>
            <w:r w:rsidR="005817E2" w:rsidRPr="00946000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оцінки рівня відповідності певною державою-членом </w:t>
            </w:r>
            <w:r w:rsidR="005817E2" w:rsidRPr="00946000">
              <w:rPr>
                <w:rFonts w:ascii="Times New Roman" w:hAnsi="Times New Roman" w:cs="Times New Roman"/>
                <w:sz w:val="23"/>
                <w:szCs w:val="23"/>
              </w:rPr>
              <w:t>для заданого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набору даних та періоду часу, що визначаються </w:t>
            </w:r>
            <w:r w:rsidR="005817E2" w:rsidRPr="00946000">
              <w:rPr>
                <w:rFonts w:ascii="Times New Roman" w:hAnsi="Times New Roman" w:cs="Times New Roman"/>
                <w:sz w:val="23"/>
                <w:szCs w:val="23"/>
              </w:rPr>
              <w:t>адміністратором домену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TableParagraph"/>
              <w:spacing w:before="2"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користувачів:</w:t>
            </w:r>
          </w:p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На рівні ЄС, в</w:t>
            </w:r>
            <w:r w:rsid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може бути використан</w:t>
            </w:r>
            <w:r w:rsidR="00955E9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ий </w:t>
            </w:r>
            <w:r w:rsidR="00D27DBE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для того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щоб</w:t>
            </w:r>
          </w:p>
          <w:p w:rsidR="00101E91" w:rsidRPr="00946000" w:rsidRDefault="00D27DBE">
            <w:pPr>
              <w:pStyle w:val="a4"/>
              <w:numPr>
                <w:ilvl w:val="0"/>
                <w:numId w:val="47"/>
              </w:numPr>
              <w:tabs>
                <w:tab w:val="left" w:pos="387"/>
              </w:tabs>
              <w:ind w:right="879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ти, чи відсутні важливі змінні для певної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окремої держави-члена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навпаки</w:t>
            </w:r>
          </w:p>
          <w:p w:rsidR="00101E91" w:rsidRPr="00946000" w:rsidRDefault="003027CD" w:rsidP="00D27DBE">
            <w:pPr>
              <w:pStyle w:val="a4"/>
              <w:numPr>
                <w:ilvl w:val="0"/>
                <w:numId w:val="47"/>
              </w:numPr>
              <w:tabs>
                <w:tab w:val="left" w:pos="387"/>
              </w:tabs>
              <w:ind w:right="448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надати користувачам загальне вимірювання (сукуп</w:t>
            </w:r>
            <w:r w:rsidR="00D27DBE" w:rsidRPr="00946000">
              <w:rPr>
                <w:rFonts w:ascii="Times New Roman" w:hAnsi="Times New Roman" w:cs="Times New Roman"/>
                <w:sz w:val="23"/>
                <w:szCs w:val="23"/>
              </w:rPr>
              <w:t>не по країнам та/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або ключовим змінним) доступності статистики.</w:t>
            </w:r>
          </w:p>
        </w:tc>
      </w:tr>
      <w:tr w:rsidR="00101E91" w:rsidRPr="00946000" w:rsidTr="00946000">
        <w:trPr>
          <w:trHeight w:hRule="exact" w:val="637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8" w:line="21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має супроводжуватися інформацією </w:t>
            </w:r>
            <w:r w:rsidR="00A942E6" w:rsidRPr="00946000">
              <w:rPr>
                <w:rFonts w:ascii="Times New Roman" w:hAnsi="Times New Roman" w:cs="Times New Roman"/>
                <w:sz w:val="23"/>
                <w:szCs w:val="23"/>
              </w:rPr>
              <w:t>про те, якої змінної не вистачає,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причин не</w:t>
            </w:r>
            <w:r w:rsidR="00A942E6" w:rsidRPr="00946000">
              <w:rPr>
                <w:rFonts w:ascii="Times New Roman" w:hAnsi="Times New Roman" w:cs="Times New Roman"/>
                <w:sz w:val="23"/>
                <w:szCs w:val="23"/>
              </w:rPr>
              <w:t>повноти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а також, </w:t>
            </w:r>
            <w:r w:rsidR="00A942E6" w:rsidRPr="00946000">
              <w:rPr>
                <w:rFonts w:ascii="Times New Roman" w:hAnsi="Times New Roman" w:cs="Times New Roman"/>
                <w:sz w:val="23"/>
                <w:szCs w:val="23"/>
              </w:rPr>
              <w:t>у відповідних випадках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інформацією про вплив </w:t>
            </w:r>
            <w:r w:rsidR="00A942E6" w:rsidRPr="00946000">
              <w:rPr>
                <w:rFonts w:ascii="Times New Roman" w:hAnsi="Times New Roman" w:cs="Times New Roman"/>
                <w:sz w:val="23"/>
                <w:szCs w:val="23"/>
              </w:rPr>
              <w:t>відсутні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х даних на сукупність ЄС та на плани для покращення </w:t>
            </w:r>
            <w:r w:rsidR="00A942E6" w:rsidRPr="00946000">
              <w:rPr>
                <w:rFonts w:ascii="Times New Roman" w:hAnsi="Times New Roman" w:cs="Times New Roman"/>
                <w:sz w:val="23"/>
                <w:szCs w:val="23"/>
              </w:rPr>
              <w:t>повноти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 майбутньому.</w:t>
            </w:r>
          </w:p>
          <w:p w:rsidR="00101E91" w:rsidRPr="00946000" w:rsidRDefault="003027CD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Розрахун</w:t>
            </w:r>
            <w:r w:rsidR="0032306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ок буде потребувати втручання адміністратора домену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Євростат</w:t>
            </w:r>
            <w:r w:rsidR="0032306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 початковому етапі (для визначення ключових змінних та періоду</w:t>
            </w:r>
            <w:r w:rsidR="0032306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який контролюється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). Пізніше, індикатори </w:t>
            </w:r>
            <w:r w:rsidR="0032306B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повинні розраховуватись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автоматично.</w:t>
            </w:r>
          </w:p>
          <w:p w:rsidR="00101E91" w:rsidRPr="00946000" w:rsidRDefault="003027CD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Обидві формули мають розраховуватис</w:t>
            </w:r>
            <w:r w:rsidR="00DE6EDE" w:rsidRPr="0094600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 кожній ключовій змінній, однак можливо розрахувати сукупність для </w:t>
            </w:r>
            <w:r w:rsidR="00DE6EDE" w:rsidRPr="0094600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сіх змінних.</w:t>
            </w:r>
          </w:p>
          <w:p w:rsidR="00101E91" w:rsidRPr="00946000" w:rsidRDefault="00101E91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spacing w:line="274" w:lineRule="exact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виробників:</w:t>
            </w:r>
          </w:p>
          <w:p w:rsidR="00101E91" w:rsidRPr="00946000" w:rsidRDefault="003027CD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</w:t>
            </w:r>
            <w:r w:rsidR="005A264B" w:rsidRPr="00946000">
              <w:rPr>
                <w:rFonts w:ascii="Times New Roman" w:hAnsi="Times New Roman" w:cs="Times New Roman"/>
                <w:sz w:val="23"/>
                <w:szCs w:val="23"/>
              </w:rPr>
              <w:t>є частиною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моніторингу відповідності Євростат</w:t>
            </w:r>
            <w:r w:rsidR="005A264B"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таким чином</w:t>
            </w:r>
            <w:r w:rsidR="005A264B" w:rsidRPr="0094600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264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виробників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він має розраховуватися по державам-членам.</w:t>
            </w:r>
          </w:p>
          <w:p w:rsidR="00101E91" w:rsidRPr="00946000" w:rsidRDefault="00101E91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spacing w:line="275" w:lineRule="exact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користувачів:</w:t>
            </w:r>
          </w:p>
          <w:p w:rsidR="00101E91" w:rsidRPr="00946000" w:rsidRDefault="003027CD" w:rsidP="004F731B">
            <w:pPr>
              <w:pStyle w:val="TableParagraph"/>
              <w:ind w:left="102" w:right="9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у звіт не внесені певні </w:t>
            </w:r>
            <w:r w:rsidR="004F731B" w:rsidRPr="00946000">
              <w:rPr>
                <w:rFonts w:ascii="Times New Roman" w:hAnsi="Times New Roman" w:cs="Times New Roman"/>
                <w:sz w:val="23"/>
                <w:szCs w:val="23"/>
              </w:rPr>
              <w:t>відповідні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змінні, статистика </w:t>
            </w:r>
            <w:r w:rsidR="004F731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неповною. Це може статися, якщо дані не були зібрані, або </w:t>
            </w:r>
            <w:r w:rsidR="004F731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зібрані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дані низької якості, або конфіденційні. Для користувачів сукупність </w:t>
            </w:r>
            <w:r w:rsidR="004F731B" w:rsidRPr="0094600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сіх ключових змінних по країнам може бути достатньою.</w:t>
            </w:r>
          </w:p>
        </w:tc>
      </w:tr>
      <w:tr w:rsidR="00101E91" w:rsidRPr="00AA481A" w:rsidTr="005141D1">
        <w:trPr>
          <w:trHeight w:hRule="exact" w:val="18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007127">
            <w:pPr>
              <w:pStyle w:val="a4"/>
              <w:numPr>
                <w:ilvl w:val="0"/>
                <w:numId w:val="46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Довідник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007127">
            <w:pPr>
              <w:pStyle w:val="a4"/>
              <w:numPr>
                <w:ilvl w:val="0"/>
                <w:numId w:val="46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Стандарт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3027CD" w:rsidP="00946000">
            <w:pPr>
              <w:pStyle w:val="a4"/>
              <w:numPr>
                <w:ilvl w:val="0"/>
                <w:numId w:val="46"/>
              </w:numPr>
              <w:tabs>
                <w:tab w:val="left" w:pos="387"/>
              </w:tabs>
              <w:ind w:right="452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ISO/IEC FDIS 11179-1 "Інформаційна технологія - Реєстр</w:t>
            </w:r>
            <w:r w:rsidR="00007127" w:rsidRPr="0094600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метаданих - Частина 1:  Структура"б Березень 2004 (згідно з </w:t>
            </w:r>
            <w:r w:rsidR="00007127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проектом загального словника метаданих </w:t>
            </w:r>
            <w:r w:rsidR="00946000" w:rsidRPr="0094600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SDMX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лютий</w:t>
            </w:r>
            <w:r w:rsidR="00946000" w:rsidRPr="0094600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2008</w:t>
            </w:r>
            <w:r w:rsidR="00946000" w:rsidRPr="0094600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946000" w:rsidRPr="00946000">
              <w:rPr>
                <w:rFonts w:ascii="Times New Roman" w:hAnsi="Times New Roman" w:cs="Times New Roman"/>
                <w:sz w:val="23"/>
                <w:szCs w:val="23"/>
              </w:rPr>
              <w:t>р.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</w:tr>
    </w:tbl>
    <w:p w:rsidR="00101E91" w:rsidRPr="00AA481A" w:rsidRDefault="00101E91">
      <w:pPr>
        <w:rPr>
          <w:rFonts w:ascii="Times New Roman" w:eastAsia="Times New Roman" w:hAnsi="Times New Roman" w:cs="Times New Roman"/>
          <w:sz w:val="24"/>
          <w:szCs w:val="24"/>
        </w:rPr>
        <w:sectPr w:rsidR="00101E91" w:rsidRPr="00AA481A" w:rsidSect="002565AE">
          <w:headerReference w:type="default" r:id="rId21"/>
          <w:pgSz w:w="11910" w:h="16840"/>
          <w:pgMar w:top="567" w:right="1200" w:bottom="1276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BC60FB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C60FB" w:rsidRPr="00946000" w:rsidRDefault="00BC60FB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C60FB" w:rsidRPr="00946000" w:rsidRDefault="00BC60FB" w:rsidP="008967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А1. </w:t>
            </w:r>
            <w:r w:rsidR="00896718">
              <w:rPr>
                <w:rFonts w:ascii="Times New Roman" w:hAnsi="Times New Roman" w:cs="Times New Roman"/>
                <w:b/>
                <w:sz w:val="23"/>
                <w:szCs w:val="23"/>
              </w:rPr>
              <w:t>Помилка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вибірки</w:t>
            </w:r>
            <w:r w:rsidR="0089671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індикатори</w:t>
            </w:r>
          </w:p>
        </w:tc>
      </w:tr>
      <w:tr w:rsidR="00BC60FB" w:rsidRPr="00946000" w:rsidTr="00077BA8">
        <w:trPr>
          <w:trHeight w:hRule="exact" w:val="624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spacing w:before="8"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Помилка вибірки може бути виражена:</w:t>
            </w:r>
          </w:p>
          <w:p w:rsidR="00BC60FB" w:rsidRPr="00946000" w:rsidRDefault="00BC60FB" w:rsidP="00BC60FB">
            <w:pPr>
              <w:pStyle w:val="a4"/>
              <w:numPr>
                <w:ilvl w:val="0"/>
                <w:numId w:val="45"/>
              </w:numPr>
              <w:tabs>
                <w:tab w:val="left" w:pos="823"/>
              </w:tabs>
              <w:spacing w:before="57"/>
              <w:ind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у відносн</w:t>
            </w:r>
            <w:r w:rsidR="00C052BA">
              <w:rPr>
                <w:rFonts w:ascii="Times New Roman" w:hAnsi="Times New Roman" w:cs="Times New Roman"/>
                <w:sz w:val="23"/>
                <w:szCs w:val="23"/>
              </w:rPr>
              <w:t>ому вираженні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9671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такому випадку використовується відносна стандартна по</w:t>
            </w:r>
            <w:r w:rsidR="00464088">
              <w:rPr>
                <w:rFonts w:ascii="Times New Roman" w:hAnsi="Times New Roman" w:cs="Times New Roman"/>
                <w:sz w:val="23"/>
                <w:szCs w:val="23"/>
              </w:rPr>
              <w:t>милка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або, синонімічно, коефіцієнт варіації (КВ). (Стандартна по</w:t>
            </w:r>
            <w:r w:rsidR="00464088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464088">
              <w:rPr>
                <w:rFonts w:ascii="Times New Roman" w:hAnsi="Times New Roman" w:cs="Times New Roman"/>
                <w:sz w:val="23"/>
                <w:szCs w:val="23"/>
              </w:rPr>
              <w:t>лка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оцінки </w:t>
            </w:r>
            <w:r w:rsidR="00CA2CC2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24252" cy="211541"/>
                  <wp:effectExtent l="19050" t="0" r="9098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3" cy="21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дорівнює кореню квадратному її відхилення </w:t>
            </w: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431597" cy="3057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57" cy="30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).) </w:t>
            </w:r>
            <w:r w:rsidR="00464088">
              <w:rPr>
                <w:rFonts w:ascii="Times New Roman" w:hAnsi="Times New Roman" w:cs="Times New Roman"/>
                <w:sz w:val="23"/>
                <w:szCs w:val="23"/>
              </w:rPr>
              <w:t>Очікув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ана </w:t>
            </w:r>
            <w:r w:rsidR="00C052BA">
              <w:rPr>
                <w:rFonts w:ascii="Times New Roman" w:hAnsi="Times New Roman" w:cs="Times New Roman"/>
                <w:sz w:val="23"/>
                <w:szCs w:val="23"/>
              </w:rPr>
              <w:t xml:space="preserve">відносна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стандартна по</w:t>
            </w:r>
            <w:r w:rsidR="00C052BA">
              <w:rPr>
                <w:rFonts w:ascii="Times New Roman" w:hAnsi="Times New Roman" w:cs="Times New Roman"/>
                <w:sz w:val="23"/>
                <w:szCs w:val="23"/>
              </w:rPr>
              <w:t>мил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ка (</w:t>
            </w:r>
            <w:r w:rsidR="00C052BA">
              <w:rPr>
                <w:rFonts w:ascii="Times New Roman" w:hAnsi="Times New Roman" w:cs="Times New Roman"/>
                <w:sz w:val="23"/>
                <w:szCs w:val="23"/>
              </w:rPr>
              <w:t>очікуваний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КВ) це </w:t>
            </w:r>
            <w:r w:rsidR="00CA2CC2">
              <w:rPr>
                <w:rFonts w:ascii="Times New Roman" w:hAnsi="Times New Roman" w:cs="Times New Roman"/>
                <w:sz w:val="23"/>
                <w:szCs w:val="23"/>
              </w:rPr>
              <w:t>очіку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вана стандартна по</w:t>
            </w:r>
            <w:r w:rsidR="00CA2CC2">
              <w:rPr>
                <w:rFonts w:ascii="Times New Roman" w:hAnsi="Times New Roman" w:cs="Times New Roman"/>
                <w:sz w:val="23"/>
                <w:szCs w:val="23"/>
              </w:rPr>
              <w:t>мил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ка оцінки поділена на </w:t>
            </w:r>
            <w:r w:rsidR="00CA2CC2">
              <w:rPr>
                <w:rFonts w:ascii="Times New Roman" w:hAnsi="Times New Roman" w:cs="Times New Roman"/>
                <w:sz w:val="23"/>
                <w:szCs w:val="23"/>
              </w:rPr>
              <w:t>очіку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ване значення параметру, див. формулу </w:t>
            </w:r>
            <w:r w:rsidR="00CA2CC2">
              <w:rPr>
                <w:rFonts w:ascii="Times New Roman" w:hAnsi="Times New Roman" w:cs="Times New Roman"/>
                <w:sz w:val="23"/>
                <w:szCs w:val="23"/>
              </w:rPr>
              <w:t>розрахунк</w:t>
            </w:r>
            <w:r w:rsidR="00CA2CC2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нижче.</w:t>
            </w:r>
          </w:p>
          <w:p w:rsidR="00BC60FB" w:rsidRPr="00946000" w:rsidRDefault="00B56B4E" w:rsidP="009D1B96">
            <w:pPr>
              <w:pStyle w:val="a4"/>
              <w:numPr>
                <w:ilvl w:val="0"/>
                <w:numId w:val="45"/>
              </w:numPr>
              <w:tabs>
                <w:tab w:val="left" w:pos="823"/>
              </w:tabs>
              <w:spacing w:line="285" w:lineRule="exact"/>
              <w:ind w:left="835" w:righ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 точки зору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інтервалів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тобто інтервал, який 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зада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ним рівнем довіри включає справжнє значення параметру </w:t>
            </w:r>
            <w:r w:rsidR="001D339B" w:rsidRPr="001D339B">
              <w:rPr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24252" cy="211541"/>
                  <wp:effectExtent l="19050" t="0" r="9098" b="0"/>
                  <wp:docPr id="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3" cy="21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>. Ширина інтервалу залежить від стандартної по</w:t>
            </w:r>
            <w:r w:rsidR="003072D7">
              <w:rPr>
                <w:rFonts w:ascii="Times New Roman" w:hAnsi="Times New Roman" w:cs="Times New Roman"/>
                <w:sz w:val="23"/>
                <w:szCs w:val="23"/>
              </w:rPr>
              <w:t>мил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>ки.</w:t>
            </w:r>
          </w:p>
          <w:p w:rsidR="00BC60FB" w:rsidRPr="00946000" w:rsidRDefault="00BC60FB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FF456A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Статистична оцінка має враховувати план вибірки і надалі інтегрувати </w:t>
            </w:r>
            <w:r w:rsidR="00FF456A">
              <w:rPr>
                <w:rFonts w:ascii="Times New Roman" w:hAnsi="Times New Roman" w:cs="Times New Roman"/>
                <w:sz w:val="23"/>
                <w:szCs w:val="23"/>
              </w:rPr>
              <w:t>вплив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456A">
              <w:rPr>
                <w:rFonts w:ascii="Times New Roman" w:hAnsi="Times New Roman" w:cs="Times New Roman"/>
                <w:sz w:val="23"/>
                <w:szCs w:val="23"/>
              </w:rPr>
              <w:t>на точність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456A">
              <w:rPr>
                <w:rFonts w:ascii="Times New Roman" w:hAnsi="Times New Roman" w:cs="Times New Roman"/>
                <w:sz w:val="23"/>
                <w:szCs w:val="23"/>
              </w:rPr>
              <w:t>коригувань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F456A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неотримання даних, виправлень </w:t>
            </w:r>
            <w:r w:rsidR="00FF456A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неправильних класифікацій, використання допоміжної інформації через методи калібрування тощо.</w:t>
            </w:r>
          </w:p>
        </w:tc>
      </w:tr>
      <w:tr w:rsidR="00BC60FB" w:rsidRPr="00946000" w:rsidTr="009D1B96">
        <w:trPr>
          <w:trHeight w:hRule="exact" w:val="139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Індикатори по</w:t>
            </w:r>
            <w:r w:rsidR="001D0337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милок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вибірки застосовуються до:</w:t>
            </w:r>
          </w:p>
          <w:p w:rsidR="00BC60FB" w:rsidRPr="00946000" w:rsidRDefault="00BC60FB" w:rsidP="009D1B96">
            <w:pPr>
              <w:pStyle w:val="a4"/>
              <w:numPr>
                <w:ilvl w:val="0"/>
                <w:numId w:val="44"/>
              </w:numPr>
              <w:tabs>
                <w:tab w:val="left" w:pos="318"/>
              </w:tabs>
              <w:ind w:right="10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статистичних процесів, які засновані на ймовірнісній вибірці або інших процедурах вибірки, що дозволяють обчислення такої інформації.</w:t>
            </w:r>
          </w:p>
          <w:p w:rsidR="00BC60FB" w:rsidRPr="00946000" w:rsidRDefault="00BC60FB" w:rsidP="009D1B96">
            <w:pPr>
              <w:pStyle w:val="a4"/>
              <w:numPr>
                <w:ilvl w:val="0"/>
                <w:numId w:val="44"/>
              </w:numPr>
              <w:tabs>
                <w:tab w:val="left" w:pos="243"/>
              </w:tabs>
              <w:spacing w:line="275" w:lineRule="exact"/>
              <w:ind w:left="242"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виробників.</w:t>
            </w:r>
          </w:p>
        </w:tc>
      </w:tr>
      <w:tr w:rsidR="00BC60FB" w:rsidRPr="00946000" w:rsidTr="001532CC">
        <w:trPr>
          <w:trHeight w:hRule="exact" w:val="682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9D1B96">
            <w:pPr>
              <w:pStyle w:val="TableParagraph"/>
              <w:spacing w:before="9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BC60FB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60FB" w:rsidRPr="00946000" w:rsidRDefault="00BC60FB" w:rsidP="009D1B96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Коефіцієнт варіації:</w:t>
            </w:r>
          </w:p>
          <w:p w:rsidR="00064779" w:rsidRPr="00946000" w:rsidRDefault="00064779" w:rsidP="009D1B96">
            <w:pPr>
              <w:pStyle w:val="TableParagraph"/>
              <w:spacing w:before="72"/>
              <w:ind w:left="102"/>
              <w:jc w:val="both"/>
              <w:rPr>
                <w:rFonts w:ascii="Times New Roman" w:hAnsi="Times New Roman" w:cs="Times New Roman"/>
                <w:spacing w:val="-1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pacing w:val="-1"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565798" cy="65336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096" cy="65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0FB" w:rsidRPr="00946000" w:rsidRDefault="00BC60FB" w:rsidP="009D1B96">
            <w:pPr>
              <w:pStyle w:val="TableParagraph"/>
              <w:spacing w:before="72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Примітка: Нижній індекс "е" означає </w:t>
            </w:r>
            <w:r w:rsidR="001A571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оцінку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BC60FB" w:rsidRPr="00946000" w:rsidRDefault="00BC60FB" w:rsidP="009D1B96">
            <w:pPr>
              <w:pStyle w:val="TableParagraph"/>
              <w:spacing w:before="15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0FB" w:rsidRPr="00946000" w:rsidRDefault="001A5714" w:rsidP="009D1B96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І</w:t>
            </w:r>
            <w:r w:rsidR="00BC60FB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нтервал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довіри</w:t>
            </w:r>
            <w:r w:rsidR="00BC60FB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, симетричний:</w:t>
            </w:r>
          </w:p>
          <w:p w:rsidR="00BC60FB" w:rsidRPr="00946000" w:rsidRDefault="00064779" w:rsidP="00064779">
            <w:pPr>
              <w:pStyle w:val="TableParagraph"/>
              <w:spacing w:before="120"/>
              <w:ind w:right="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843430" cy="32381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73" cy="3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0FB" w:rsidRPr="00946000" w:rsidRDefault="00BC60FB" w:rsidP="009D1B96">
            <w:pPr>
              <w:pStyle w:val="TableParagraph"/>
              <w:ind w:left="1074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Довжина інтервалу, яка складає 2·d, залежить від рівня довіри (наприклад, 95%), </w:t>
            </w:r>
            <w:r w:rsidR="00F87039">
              <w:rPr>
                <w:rFonts w:ascii="Times New Roman" w:hAnsi="Times New Roman" w:cs="Times New Roman"/>
                <w:sz w:val="23"/>
                <w:szCs w:val="23"/>
              </w:rPr>
              <w:t>припущень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які зумовлюють розпо</w:t>
            </w:r>
            <w:r w:rsidR="00D11B7F">
              <w:rPr>
                <w:rFonts w:ascii="Times New Roman" w:hAnsi="Times New Roman" w:cs="Times New Roman"/>
                <w:sz w:val="23"/>
                <w:szCs w:val="23"/>
              </w:rPr>
              <w:t>діл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оцінки параметру, та по</w:t>
            </w:r>
            <w:r w:rsidR="00F87039">
              <w:rPr>
                <w:rFonts w:ascii="Times New Roman" w:hAnsi="Times New Roman" w:cs="Times New Roman"/>
                <w:sz w:val="23"/>
                <w:szCs w:val="23"/>
              </w:rPr>
              <w:t>мил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ки вибірки. У багатьох випадках d має форму, представлену нижче, у той час як t залежить від роз</w:t>
            </w:r>
            <w:r w:rsidR="00D11B7F">
              <w:rPr>
                <w:rFonts w:ascii="Times New Roman" w:hAnsi="Times New Roman" w:cs="Times New Roman"/>
                <w:sz w:val="23"/>
                <w:szCs w:val="23"/>
              </w:rPr>
              <w:t>поділу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рівня до</w:t>
            </w:r>
            <w:r w:rsidR="00D11B7F">
              <w:rPr>
                <w:rFonts w:ascii="Times New Roman" w:hAnsi="Times New Roman" w:cs="Times New Roman"/>
                <w:sz w:val="23"/>
                <w:szCs w:val="23"/>
              </w:rPr>
              <w:t>віри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BC60FB" w:rsidRPr="00946000" w:rsidRDefault="00064779" w:rsidP="00064779">
            <w:pPr>
              <w:pStyle w:val="TableParagraph"/>
              <w:ind w:left="977" w:right="971"/>
              <w:jc w:val="center"/>
              <w:rPr>
                <w:rFonts w:ascii="Times New Roman" w:eastAsia="Symbol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Symbol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038758" cy="40556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08" cy="40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0FB" w:rsidRPr="00946000" w:rsidRDefault="00AE1A95" w:rsidP="009D1B96">
            <w:pPr>
              <w:pStyle w:val="TableParagraph"/>
              <w:spacing w:before="299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Щодо підсумкових результатів, засобів та співвідношень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 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>формули для агрег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коефіцієнтів варіації на рівні ЄС можна знайти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третьому посиланн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="00BC60FB" w:rsidRPr="00946000">
              <w:rPr>
                <w:rFonts w:ascii="Times New Roman" w:hAnsi="Times New Roman" w:cs="Times New Roman"/>
                <w:sz w:val="23"/>
                <w:szCs w:val="23"/>
              </w:rPr>
              <w:t>, наданому нижче.</w:t>
            </w:r>
          </w:p>
          <w:p w:rsidR="00BC60FB" w:rsidRPr="00946000" w:rsidRDefault="00BC60FB" w:rsidP="00EC6ED5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Формули </w:t>
            </w:r>
            <w:r w:rsidR="00EC6ED5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залежать від плану вибірки,</w:t>
            </w:r>
            <w:r w:rsidR="00EC6ED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оцінки та</w:t>
            </w:r>
          </w:p>
        </w:tc>
      </w:tr>
    </w:tbl>
    <w:p w:rsidR="00101E91" w:rsidRPr="00946000" w:rsidRDefault="00101E91" w:rsidP="002565AE">
      <w:pPr>
        <w:spacing w:before="3" w:line="18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jc w:val="both"/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2565AE">
          <w:headerReference w:type="default" r:id="rId27"/>
          <w:pgSz w:w="11910" w:h="16840"/>
          <w:pgMar w:top="709" w:right="1200" w:bottom="880" w:left="1200" w:header="0" w:footer="698" w:gutter="0"/>
          <w:cols w:space="720"/>
        </w:sect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B70E3E">
        <w:trPr>
          <w:trHeight w:hRule="exact" w:val="87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EC6ED5" w:rsidP="003407E1">
            <w:pPr>
              <w:pStyle w:val="TableParagraph"/>
              <w:spacing w:line="330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методу,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обраного для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оцінки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величини відхилення </w:t>
            </w:r>
            <w:r w:rsidR="003027CD" w:rsidRPr="001D339B">
              <w:rPr>
                <w:rFonts w:ascii="Times New Roman" w:hAnsi="Times New Roman" w:cs="Times New Roman"/>
                <w:i/>
                <w:sz w:val="23"/>
                <w:szCs w:val="23"/>
              </w:rPr>
              <w:t>V</w:t>
            </w:r>
            <w:r w:rsidR="003027CD" w:rsidRPr="001D339B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(</w:t>
            </w:r>
            <w:r w:rsidR="003407E1" w:rsidRPr="001D339B">
              <w:rPr>
                <w:rFonts w:ascii="Times New Roman" w:eastAsia="Symbol" w:hAnsi="Times New Roman" w:cs="Times New Roman"/>
                <w:i/>
                <w:noProof/>
                <w:spacing w:val="-100"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24252" cy="211540"/>
                  <wp:effectExtent l="19050" t="0" r="9098" b="0"/>
                  <wp:docPr id="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52" cy="21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27CD" w:rsidRPr="001D339B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)</w:t>
            </w:r>
            <w:r w:rsidR="003027CD" w:rsidRPr="00946000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>
        <w:trPr>
          <w:trHeight w:hRule="exact" w:val="139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407E1" w:rsidP="00EC6B2C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Чим менше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КВ, стандартна 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ка та ширина інтервалу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тим точніша оцінка. Норми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досліджень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можуть включати специфікації стосовно порогів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точності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 різних рівнях </w:t>
            </w:r>
            <w:r w:rsidR="00EC6B2C">
              <w:rPr>
                <w:rFonts w:ascii="Times New Roman" w:hAnsi="Times New Roman" w:cs="Times New Roman"/>
                <w:sz w:val="23"/>
                <w:szCs w:val="23"/>
              </w:rPr>
              <w:t>сукупності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B70E3E">
        <w:trPr>
          <w:trHeight w:hRule="exact" w:val="24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Розрахунки проводяться для </w:t>
            </w:r>
            <w:r w:rsidR="001C44C9">
              <w:rPr>
                <w:rFonts w:ascii="Times New Roman" w:hAnsi="Times New Roman" w:cs="Times New Roman"/>
                <w:sz w:val="23"/>
                <w:szCs w:val="23"/>
              </w:rPr>
              <w:t>всіх статистичних 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C44C9">
              <w:rPr>
                <w:rFonts w:ascii="Times New Roman" w:hAnsi="Times New Roman" w:cs="Times New Roman"/>
                <w:sz w:val="23"/>
                <w:szCs w:val="23"/>
              </w:rPr>
              <w:t>які основані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r w:rsidR="001C44C9">
              <w:rPr>
                <w:rFonts w:ascii="Times New Roman" w:hAnsi="Times New Roman" w:cs="Times New Roman"/>
                <w:sz w:val="23"/>
                <w:szCs w:val="23"/>
              </w:rPr>
              <w:t>дослідженнях ймовірнісної вибірки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їхніх еквівалентів. Агрег</w:t>
            </w:r>
            <w:r w:rsidR="00A97936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 w:rsidR="00A97936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держав-членів та ЄС, в залежності від статистичних оцінок та </w:t>
            </w:r>
            <w:r w:rsidR="00A97936">
              <w:rPr>
                <w:rFonts w:ascii="Times New Roman" w:hAnsi="Times New Roman" w:cs="Times New Roman"/>
                <w:sz w:val="23"/>
                <w:szCs w:val="23"/>
              </w:rPr>
              <w:t>ступен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я гармонізації.</w:t>
            </w:r>
          </w:p>
          <w:p w:rsidR="00101E91" w:rsidRPr="00946000" w:rsidRDefault="00101E91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B570D2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Принцип розрахунку коефіцієнту варіації сукупності залежить від методу агрег</w:t>
            </w:r>
            <w:r w:rsidR="00B570D2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статистичної оцінки, що належить </w:t>
            </w:r>
            <w:r w:rsidR="00B570D2">
              <w:rPr>
                <w:rFonts w:ascii="Times New Roman" w:hAnsi="Times New Roman" w:cs="Times New Roman"/>
                <w:sz w:val="23"/>
                <w:szCs w:val="23"/>
              </w:rPr>
              <w:t>до тієї змінної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B70E3E">
        <w:trPr>
          <w:trHeight w:hRule="exact" w:val="211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270609">
            <w:pPr>
              <w:pStyle w:val="TableParagraph"/>
              <w:tabs>
                <w:tab w:val="left" w:pos="1210"/>
                <w:tab w:val="left" w:pos="2362"/>
                <w:tab w:val="left" w:pos="3055"/>
                <w:tab w:val="left" w:pos="6206"/>
              </w:tabs>
              <w:ind w:left="102" w:righ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КВ - це відносна (</w:t>
            </w:r>
            <w:r w:rsidR="00270609">
              <w:rPr>
                <w:rFonts w:ascii="Times New Roman" w:hAnsi="Times New Roman" w:cs="Times New Roman"/>
                <w:sz w:val="23"/>
                <w:szCs w:val="23"/>
              </w:rPr>
              <w:t>безвимір</w:t>
            </w:r>
            <w:r w:rsidR="00EC3CDA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) міра точності статистичної оцінки, часто виражається у </w:t>
            </w:r>
            <w:r w:rsidR="00EC3CDA">
              <w:rPr>
                <w:rFonts w:ascii="Times New Roman" w:hAnsi="Times New Roman" w:cs="Times New Roman"/>
                <w:sz w:val="23"/>
                <w:szCs w:val="23"/>
              </w:rPr>
              <w:t>відсотк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ах. Точніше кажучи, </w:t>
            </w:r>
            <w:r w:rsidR="00013FE1">
              <w:rPr>
                <w:rFonts w:ascii="Times New Roman" w:hAnsi="Times New Roman" w:cs="Times New Roman"/>
                <w:sz w:val="23"/>
                <w:szCs w:val="23"/>
              </w:rPr>
              <w:t>вона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3FE1">
              <w:rPr>
                <w:rFonts w:ascii="Times New Roman" w:hAnsi="Times New Roman" w:cs="Times New Roman"/>
                <w:sz w:val="23"/>
                <w:szCs w:val="23"/>
              </w:rPr>
              <w:t>ма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 властивість виключати одиниці вимір</w:t>
            </w:r>
            <w:r w:rsidR="00013FE1">
              <w:rPr>
                <w:rFonts w:ascii="Times New Roman" w:hAnsi="Times New Roman" w:cs="Times New Roman"/>
                <w:sz w:val="23"/>
                <w:szCs w:val="23"/>
              </w:rPr>
              <w:t>ювання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мір точності, та однією з її ролей є уможлив</w:t>
            </w:r>
            <w:r w:rsidR="00013FE1">
              <w:rPr>
                <w:rFonts w:ascii="Times New Roman" w:hAnsi="Times New Roman" w:cs="Times New Roman"/>
                <w:sz w:val="23"/>
                <w:szCs w:val="23"/>
              </w:rPr>
              <w:t>ити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порівнян</w:t>
            </w:r>
            <w:r w:rsidR="00013FE1">
              <w:rPr>
                <w:rFonts w:ascii="Times New Roman" w:hAnsi="Times New Roman" w:cs="Times New Roman"/>
                <w:sz w:val="23"/>
                <w:szCs w:val="23"/>
              </w:rPr>
              <w:t>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між точністю статистичних оцінок різних індикаторів. Однак, ця властивість не має </w:t>
            </w:r>
            <w:r w:rsidR="00270609">
              <w:rPr>
                <w:rFonts w:ascii="Times New Roman" w:hAnsi="Times New Roman" w:cs="Times New Roman"/>
                <w:sz w:val="23"/>
                <w:szCs w:val="23"/>
              </w:rPr>
              <w:t>ніякого значення, яке додається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випадках з пропорціями (які за визначенням є </w:t>
            </w:r>
            <w:r w:rsidR="00270609">
              <w:rPr>
                <w:rFonts w:ascii="Times New Roman" w:hAnsi="Times New Roman" w:cs="Times New Roman"/>
                <w:sz w:val="23"/>
                <w:szCs w:val="23"/>
              </w:rPr>
              <w:t>безвимірними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індикаторами).</w:t>
            </w:r>
          </w:p>
        </w:tc>
      </w:tr>
      <w:tr w:rsidR="00101E91" w:rsidRPr="00946000" w:rsidTr="00B70E3E">
        <w:trPr>
          <w:trHeight w:hRule="exact" w:val="509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2" w:line="21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Існує кілька мір точності, які можуть бути використані для оцінки випадкової варіації статистичної оцінки </w:t>
            </w:r>
            <w:r w:rsidR="00AF12DF">
              <w:rPr>
                <w:rFonts w:ascii="Times New Roman" w:hAnsi="Times New Roman" w:cs="Times New Roman"/>
                <w:sz w:val="23"/>
                <w:szCs w:val="23"/>
              </w:rPr>
              <w:t>внаслідок вибірки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такі як коефіцієнт варіації, стандартн</w:t>
            </w:r>
            <w:r w:rsidR="00AF12DF">
              <w:rPr>
                <w:rFonts w:ascii="Times New Roman" w:hAnsi="Times New Roman" w:cs="Times New Roman"/>
                <w:sz w:val="23"/>
                <w:szCs w:val="23"/>
              </w:rPr>
              <w:t>і помилки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інтервал</w:t>
            </w:r>
            <w:r w:rsidR="00AF12DF"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Коефіцієнт варіації підходить для кількісних змінних з великими позитивними значеннями. Він не є </w:t>
            </w:r>
            <w:r w:rsidR="00F97A33">
              <w:rPr>
                <w:rFonts w:ascii="Times New Roman" w:hAnsi="Times New Roman" w:cs="Times New Roman"/>
                <w:sz w:val="23"/>
                <w:szCs w:val="23"/>
              </w:rPr>
              <w:t>стабіль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ним для відсотк</w:t>
            </w:r>
            <w:r w:rsidR="00F97A33">
              <w:rPr>
                <w:rFonts w:ascii="Times New Roman" w:hAnsi="Times New Roman" w:cs="Times New Roman"/>
                <w:sz w:val="23"/>
                <w:szCs w:val="23"/>
              </w:rPr>
              <w:t>ів або змін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не використовується для статистичної оцінки </w:t>
            </w:r>
            <w:r w:rsidR="00F97A33">
              <w:rPr>
                <w:rFonts w:ascii="Times New Roman" w:hAnsi="Times New Roman" w:cs="Times New Roman"/>
                <w:sz w:val="23"/>
                <w:szCs w:val="23"/>
              </w:rPr>
              <w:t>даних з негативними значеннями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де вони можуть бути замінені абсолютними мірами точності (стандартні по</w:t>
            </w:r>
            <w:r w:rsidR="000F28C1">
              <w:rPr>
                <w:rFonts w:ascii="Times New Roman" w:hAnsi="Times New Roman" w:cs="Times New Roman"/>
                <w:sz w:val="23"/>
                <w:szCs w:val="23"/>
              </w:rPr>
              <w:t>мил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ки та інтервали</w:t>
            </w:r>
            <w:r w:rsidR="000F28C1"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101E91" w:rsidRPr="00946000" w:rsidRDefault="000F28C1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нтервал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зазвичай, являє собою міру точності, якій надають перевагу користувачі даних. Цей найбільш </w:t>
            </w:r>
            <w:r w:rsidR="000148F8">
              <w:rPr>
                <w:rFonts w:ascii="Times New Roman" w:hAnsi="Times New Roman" w:cs="Times New Roman"/>
                <w:sz w:val="23"/>
                <w:szCs w:val="23"/>
              </w:rPr>
              <w:t>чітк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ий спосіб для розуміння та інтерпрет</w:t>
            </w:r>
            <w:r w:rsidR="000148F8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мінливості вибірки.</w:t>
            </w:r>
          </w:p>
          <w:p w:rsidR="00101E91" w:rsidRPr="00946000" w:rsidRDefault="00887EB6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Надання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інтервалів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довіри є добровільним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 w:rsidP="00887EB6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КВ має перевагу</w:t>
            </w:r>
            <w:r w:rsidR="00887EB6">
              <w:rPr>
                <w:rFonts w:ascii="Times New Roman" w:hAnsi="Times New Roman" w:cs="Times New Roman"/>
                <w:sz w:val="23"/>
                <w:szCs w:val="23"/>
              </w:rPr>
              <w:t xml:space="preserve"> бути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безвимірни</w:t>
            </w:r>
            <w:r w:rsidR="00887EB6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Іноді перевага надається стандартній по</w:t>
            </w:r>
            <w:r w:rsidR="00887EB6">
              <w:rPr>
                <w:rFonts w:ascii="Times New Roman" w:hAnsi="Times New Roman" w:cs="Times New Roman"/>
                <w:sz w:val="23"/>
                <w:szCs w:val="23"/>
              </w:rPr>
              <w:t>милці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інтервалу</w:t>
            </w:r>
            <w:r w:rsidR="00887EB6">
              <w:rPr>
                <w:rFonts w:ascii="Times New Roman" w:hAnsi="Times New Roman" w:cs="Times New Roman"/>
                <w:sz w:val="23"/>
                <w:szCs w:val="23"/>
              </w:rPr>
              <w:t xml:space="preserve"> довіри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як вже зазначалося.</w:t>
            </w:r>
          </w:p>
        </w:tc>
      </w:tr>
      <w:tr w:rsidR="00101E91" w:rsidRPr="00946000" w:rsidTr="0040723F">
        <w:trPr>
          <w:trHeight w:hRule="exact" w:val="14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C44C9">
            <w:pPr>
              <w:pStyle w:val="a4"/>
              <w:numPr>
                <w:ilvl w:val="0"/>
                <w:numId w:val="43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1C44C9">
            <w:pPr>
              <w:pStyle w:val="a4"/>
              <w:numPr>
                <w:ilvl w:val="0"/>
                <w:numId w:val="43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40723F" w:rsidP="00EC6B2C">
            <w:pPr>
              <w:pStyle w:val="a4"/>
              <w:numPr>
                <w:ilvl w:val="0"/>
                <w:numId w:val="43"/>
              </w:numPr>
              <w:tabs>
                <w:tab w:val="left" w:pos="387"/>
                <w:tab w:val="left" w:pos="1520"/>
                <w:tab w:val="left" w:pos="2786"/>
                <w:tab w:val="left" w:pos="3865"/>
                <w:tab w:val="left" w:pos="4318"/>
                <w:tab w:val="left" w:pos="4878"/>
                <w:tab w:val="left" w:pos="6066"/>
              </w:tabs>
              <w:ind w:right="101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Методи оцінки </w:t>
            </w:r>
            <w:r w:rsidR="00EC6B2C">
              <w:rPr>
                <w:rFonts w:ascii="Times New Roman" w:hAnsi="Times New Roman" w:cs="Times New Roman"/>
                <w:sz w:val="23"/>
                <w:szCs w:val="23"/>
              </w:rPr>
              <w:t>розбіжностей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Є</w:t>
            </w:r>
            <w:r w:rsidR="00887EB6">
              <w:rPr>
                <w:rFonts w:ascii="Times New Roman" w:hAnsi="Times New Roman" w:cs="Times New Roman"/>
                <w:sz w:val="23"/>
                <w:szCs w:val="23"/>
              </w:rPr>
              <w:t>вропейському союзі, Монографії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офіційної статистики, вид. 2002.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40723F">
          <w:headerReference w:type="default" r:id="rId28"/>
          <w:pgSz w:w="11910" w:h="16840"/>
          <w:pgMar w:top="567" w:right="1200" w:bottom="1134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FA4C2C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FA4C2C" w:rsidRPr="000C4B95" w:rsidRDefault="00FA4C2C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4B9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FA4C2C" w:rsidRPr="000C4B95" w:rsidRDefault="00FA4C2C" w:rsidP="00B21BB4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4B9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А2. </w:t>
            </w:r>
            <w:r w:rsidR="00811723" w:rsidRPr="000C4B95">
              <w:rPr>
                <w:rFonts w:ascii="Times New Roman" w:hAnsi="Times New Roman" w:cs="Times New Roman"/>
                <w:b/>
                <w:sz w:val="23"/>
                <w:szCs w:val="23"/>
              </w:rPr>
              <w:t>Рівень</w:t>
            </w:r>
            <w:r w:rsidRPr="000C4B9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надохоплення</w:t>
            </w:r>
          </w:p>
        </w:tc>
      </w:tr>
      <w:tr w:rsidR="00FA4C2C" w:rsidRPr="00946000" w:rsidTr="00BC3BAA">
        <w:trPr>
          <w:trHeight w:hRule="exact" w:val="59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0C4B95" w:rsidRDefault="00FA4C2C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0C4B95" w:rsidRDefault="00811723" w:rsidP="009D1B96">
            <w:pPr>
              <w:pStyle w:val="TableParagraph"/>
              <w:ind w:left="102" w:right="4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D348E0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>надохопле</w:t>
            </w:r>
            <w:r w:rsidR="00D348E0" w:rsidRPr="000C4B9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ня це пропорція одиниць, доступних через </w:t>
            </w:r>
            <w:r w:rsidR="00DC12FE" w:rsidRPr="000C4B95">
              <w:rPr>
                <w:rFonts w:ascii="Times New Roman" w:hAnsi="Times New Roman" w:cs="Times New Roman"/>
                <w:sz w:val="23"/>
                <w:szCs w:val="23"/>
              </w:rPr>
              <w:t>структуру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>, як</w:t>
            </w:r>
            <w:r w:rsidR="00DC12FE" w:rsidRPr="000C4B95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не належать до цільово</w:t>
            </w:r>
            <w:r w:rsidR="00D348E0" w:rsidRPr="000C4B95">
              <w:rPr>
                <w:rFonts w:ascii="Times New Roman" w:hAnsi="Times New Roman" w:cs="Times New Roman"/>
                <w:sz w:val="23"/>
                <w:szCs w:val="23"/>
              </w:rPr>
              <w:t>ї сукупності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(поза межами діапазону).</w:t>
            </w:r>
          </w:p>
          <w:p w:rsidR="002E6B4E" w:rsidRPr="000C4B95" w:rsidRDefault="00FA4C2C" w:rsidP="00444008">
            <w:pPr>
              <w:pStyle w:val="TableParagraph"/>
              <w:ind w:left="102" w:right="167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>Цільов</w:t>
            </w:r>
            <w:r w:rsidR="00E51BC7"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>а сукупність</w:t>
            </w:r>
            <w:r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це</w:t>
            </w:r>
            <w:r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, для яко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ї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робляться висновки. </w:t>
            </w:r>
            <w:r w:rsidR="00E51BC7"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>Рамка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(або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рамки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0C4B95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це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механізм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, який дозволяє доступ до одиниць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сукупності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E51BC7" w:rsidRPr="000C4B95">
              <w:rPr>
                <w:rFonts w:ascii="Times New Roman" w:hAnsi="Times New Roman" w:cs="Times New Roman"/>
                <w:i/>
                <w:sz w:val="23"/>
                <w:szCs w:val="23"/>
              </w:rPr>
              <w:t>Рамкова сукупність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C4B95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це набір одиниць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сукупності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, до як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их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є доступ через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рамку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>Поняття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>рамки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традиційно використовується для 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досліджень 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вибірки, але так</w:t>
            </w:r>
            <w:r w:rsidR="00E51BC7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само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застосовується до деяких інших статистичних процесів, наприклад, перепис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ів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, процесів, які використовують адміністративні джерела, та процес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ів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, що 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залучають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декілька джерел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даних. Дефіцит охоплення може бути спричинений затримками 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у звітуванні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(типово для статистичного бізнесу) та помилками в ідентифікації, класифікації, кодуванні одиниць т</w:t>
            </w:r>
            <w:r w:rsidR="00444008" w:rsidRPr="000C4B95">
              <w:rPr>
                <w:rFonts w:ascii="Times New Roman" w:hAnsi="Times New Roman" w:cs="Times New Roman"/>
                <w:sz w:val="23"/>
                <w:szCs w:val="23"/>
              </w:rPr>
              <w:t>ощо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. В такому випадку 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також </w:t>
            </w: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використовуються адміністративні дані.</w:t>
            </w:r>
            <w:r w:rsidR="00BC3BAA" w:rsidRPr="000C4B9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</w:p>
          <w:p w:rsidR="00FA4C2C" w:rsidRPr="000C4B95" w:rsidRDefault="00811723" w:rsidP="002E6B4E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C4B95"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>може бути розрахований як незначущий або як значущий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по відношенню до загального рівня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>рамка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2E6B4E" w:rsidRPr="000C4B95"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="00FA4C2C" w:rsidRPr="000C4B95">
              <w:rPr>
                <w:rFonts w:ascii="Times New Roman" w:hAnsi="Times New Roman" w:cs="Times New Roman"/>
                <w:sz w:val="23"/>
                <w:szCs w:val="23"/>
              </w:rPr>
              <w:t>, а не вибірка).</w:t>
            </w:r>
            <w:r w:rsidR="00BC3BAA" w:rsidRPr="000C4B95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="00FA4C2C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Копії включені до надохоплення. Одиниці з невідомою прийнятністю </w:t>
            </w:r>
            <w:r w:rsidR="002E6B4E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обумовл</w:t>
            </w:r>
            <w:r w:rsidR="00FA4C2C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юють невід</w:t>
            </w:r>
            <w:r w:rsidR="002E6B4E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’</w:t>
            </w:r>
            <w:r w:rsidR="00066894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є</w:t>
            </w:r>
            <w:r w:rsidR="00FA4C2C" w:rsidRPr="000C4B9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мні труднощі, див. нижче.</w:t>
            </w:r>
          </w:p>
        </w:tc>
      </w:tr>
      <w:tr w:rsidR="00FA4C2C" w:rsidRPr="00946000" w:rsidTr="001E2380">
        <w:trPr>
          <w:trHeight w:hRule="exact" w:val="257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946000" w:rsidRDefault="00FA4C2C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946000" w:rsidRDefault="00811723" w:rsidP="009D1B96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надохоплення застосовується</w:t>
            </w:r>
            <w:r w:rsidR="00CF64C6">
              <w:rPr>
                <w:rFonts w:ascii="Times New Roman" w:hAnsi="Times New Roman" w:cs="Times New Roman"/>
                <w:sz w:val="23"/>
                <w:szCs w:val="23"/>
              </w:rPr>
              <w:t xml:space="preserve"> до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FA4C2C" w:rsidRPr="00946000" w:rsidRDefault="00CF64C6" w:rsidP="009D1B96">
            <w:pPr>
              <w:pStyle w:val="a4"/>
              <w:numPr>
                <w:ilvl w:val="0"/>
                <w:numId w:val="42"/>
              </w:numPr>
              <w:tabs>
                <w:tab w:val="left" w:pos="555"/>
              </w:tabs>
              <w:ind w:right="719" w:hanging="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 (в</w:t>
            </w:r>
            <w:r w:rsidR="000C4B95">
              <w:rPr>
                <w:rFonts w:ascii="Times New Roman" w:hAnsi="Times New Roman" w:cs="Times New Roman"/>
                <w:sz w:val="23"/>
                <w:szCs w:val="23"/>
              </w:rPr>
              <w:t xml:space="preserve"> тому числі,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використання адміністративних джерел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FA4C2C" w:rsidRPr="00946000" w:rsidRDefault="00FA4C2C" w:rsidP="009D1B96">
            <w:pPr>
              <w:pStyle w:val="a4"/>
              <w:numPr>
                <w:ilvl w:val="0"/>
                <w:numId w:val="42"/>
              </w:numPr>
              <w:tabs>
                <w:tab w:val="left" w:pos="555"/>
              </w:tabs>
              <w:ind w:hanging="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виробників.</w:t>
            </w:r>
          </w:p>
          <w:p w:rsidR="00FA4C2C" w:rsidRPr="00946000" w:rsidRDefault="00FA4C2C" w:rsidP="00811723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в 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>дослідженні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присутні більше одного типу одиниць, </w:t>
            </w:r>
            <w:r w:rsidR="00811723"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може бути розрахований для кожного типу.</w:t>
            </w:r>
            <w:r w:rsidR="00BC3BAA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Якщо існує більше одн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>ієї рамки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якщо </w:t>
            </w:r>
            <w:r w:rsidR="00811723">
              <w:rPr>
                <w:rFonts w:ascii="Times New Roman" w:hAnsi="Times New Roman" w:cs="Times New Roman"/>
                <w:sz w:val="23"/>
                <w:szCs w:val="23"/>
              </w:rPr>
              <w:t>рівні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надохоплення дуже відрізня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ться між суб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>сукупност</w:t>
            </w:r>
            <w:r w:rsidR="001E2380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CE0FB4">
              <w:rPr>
                <w:rFonts w:ascii="Times New Roman" w:hAnsi="Times New Roman" w:cs="Times New Roman"/>
                <w:sz w:val="23"/>
                <w:szCs w:val="23"/>
              </w:rPr>
              <w:t>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11723">
              <w:rPr>
                <w:rFonts w:ascii="Times New Roman" w:hAnsi="Times New Roman" w:cs="Times New Roman"/>
                <w:sz w:val="23"/>
                <w:szCs w:val="23"/>
              </w:rPr>
              <w:t>рівні</w:t>
            </w:r>
            <w:r w:rsidR="001E2380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необхідно </w:t>
            </w:r>
            <w:r w:rsidR="001E2380">
              <w:rPr>
                <w:rFonts w:ascii="Times New Roman" w:hAnsi="Times New Roman" w:cs="Times New Roman"/>
                <w:sz w:val="23"/>
                <w:szCs w:val="23"/>
              </w:rPr>
              <w:t>відокреми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ти.</w:t>
            </w:r>
          </w:p>
        </w:tc>
      </w:tr>
      <w:tr w:rsidR="00FA4C2C" w:rsidRPr="00946000" w:rsidTr="00B70E3E">
        <w:trPr>
          <w:trHeight w:hRule="exact" w:val="568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946000" w:rsidRDefault="00FA4C2C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2C" w:rsidRPr="00946000" w:rsidRDefault="00811723" w:rsidP="009D1B96">
            <w:pPr>
              <w:pStyle w:val="TableParagraph"/>
              <w:spacing w:line="256" w:lineRule="auto"/>
              <w:ind w:left="102" w:right="187"/>
              <w:rPr>
                <w:rFonts w:ascii="Times New Roman" w:hAnsi="Times New Roman" w:cs="Times New Roman"/>
                <w:i/>
                <w:spacing w:val="-2"/>
                <w:position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надохоплення має три основні версії, </w:t>
            </w:r>
            <w:r w:rsidR="00270A57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>аписані в одній і тій самій формулі</w:t>
            </w:r>
            <w:r w:rsidR="00270A5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 значущий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рівень</w:t>
            </w:r>
            <w:r w:rsidR="00FA4C2C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надохоплення </w:t>
            </w:r>
            <w:r w:rsidR="00FA4C2C" w:rsidRPr="00946000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OCr</w:t>
            </w:r>
            <w:r w:rsidR="00FA4C2C" w:rsidRPr="00946000">
              <w:rPr>
                <w:rFonts w:ascii="Times New Roman" w:hAnsi="Times New Roman" w:cs="Times New Roman"/>
                <w:i/>
                <w:spacing w:val="-2"/>
                <w:position w:val="-5"/>
                <w:sz w:val="23"/>
                <w:szCs w:val="23"/>
              </w:rPr>
              <w:t>w</w:t>
            </w:r>
          </w:p>
          <w:p w:rsidR="00FA4C2C" w:rsidRPr="00946000" w:rsidRDefault="00FA4C2C" w:rsidP="009D1B96">
            <w:pPr>
              <w:pStyle w:val="TableParagraph"/>
              <w:spacing w:line="256" w:lineRule="auto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2216622" cy="59421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889" cy="59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C2C" w:rsidRPr="00946000" w:rsidRDefault="00FA4C2C" w:rsidP="009D1B96">
            <w:pPr>
              <w:pStyle w:val="TableParagraph"/>
              <w:tabs>
                <w:tab w:val="left" w:pos="499"/>
              </w:tabs>
              <w:spacing w:before="310"/>
              <w:ind w:left="499" w:right="784" w:hanging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набір одиниць поза </w:t>
            </w:r>
            <w:r w:rsidR="00270A57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межами діапазону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(надохоплення, </w:t>
            </w:r>
            <w:r w:rsidR="0042364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підтверджені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та </w:t>
            </w:r>
            <w:r w:rsidR="009D144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</w:t>
            </w:r>
            <w:r w:rsidR="008377D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що не належ</w:t>
            </w:r>
            <w:r w:rsidR="008377D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ть цільов</w:t>
            </w:r>
            <w:r w:rsidR="009D144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ій сукупності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)</w:t>
            </w:r>
          </w:p>
          <w:p w:rsidR="00FA4C2C" w:rsidRPr="00946000" w:rsidRDefault="00FA4C2C" w:rsidP="009D1B96">
            <w:pPr>
              <w:pStyle w:val="TableParagraph"/>
              <w:tabs>
                <w:tab w:val="left" w:pos="499"/>
              </w:tabs>
              <w:spacing w:before="120"/>
              <w:ind w:left="499" w:right="695" w:hanging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набір одиниць у межах діапазону (</w:t>
            </w:r>
            <w:r w:rsidR="0042364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підтверджені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 xml:space="preserve"> одиниці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та так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що належ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ть </w:t>
            </w:r>
            <w:r w:rsidR="008377DE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цільов</w:t>
            </w:r>
            <w:r w:rsidR="008377D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ій сукупності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; п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>рийнятні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одиниці)</w:t>
            </w:r>
          </w:p>
          <w:p w:rsidR="00FA4C2C" w:rsidRPr="00946000" w:rsidRDefault="00FA4C2C" w:rsidP="009D1B96">
            <w:pPr>
              <w:pStyle w:val="TableParagraph"/>
              <w:tabs>
                <w:tab w:val="left" w:pos="499"/>
              </w:tabs>
              <w:spacing w:before="120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Q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набір одиниць невідомої прийнятності.</w:t>
            </w:r>
          </w:p>
          <w:p w:rsidR="00FA4C2C" w:rsidRPr="00946000" w:rsidRDefault="00FA4C2C" w:rsidP="009D1B96">
            <w:pPr>
              <w:pStyle w:val="TableParagraph"/>
              <w:spacing w:before="132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8"/>
                <w:position w:val="-2"/>
                <w:sz w:val="23"/>
                <w:szCs w:val="23"/>
              </w:rPr>
              <w:t>w</w:t>
            </w:r>
            <w:r w:rsidRPr="008377DE">
              <w:rPr>
                <w:rFonts w:ascii="Times New Roman" w:hAnsi="Times New Roman" w:cs="Times New Roman"/>
                <w:i/>
                <w:spacing w:val="9"/>
                <w:position w:val="-8"/>
                <w:sz w:val="23"/>
                <w:szCs w:val="23"/>
                <w:vertAlign w:val="subscript"/>
              </w:rPr>
              <w:t>j</w:t>
            </w:r>
            <w:r w:rsidRPr="00946000">
              <w:rPr>
                <w:rFonts w:ascii="Times New Roman" w:hAnsi="Times New Roman" w:cs="Times New Roman"/>
                <w:i/>
                <w:spacing w:val="9"/>
                <w:position w:val="-8"/>
                <w:sz w:val="23"/>
                <w:szCs w:val="23"/>
              </w:rPr>
              <w:t xml:space="preserve">  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 xml:space="preserve">значущість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одиниці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описана нижче.</w:t>
            </w:r>
          </w:p>
          <w:p w:rsidR="008377DE" w:rsidRPr="00946000" w:rsidRDefault="00FA4C2C" w:rsidP="008377DE">
            <w:pPr>
              <w:pStyle w:val="TableParagraph"/>
              <w:spacing w:line="272" w:lineRule="exact"/>
              <w:ind w:left="4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α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Оцінена пропорція випадків невідомої прийнятності, які насправді є прийнятними. Має 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>дорівнювати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1, якщо не</w:t>
            </w:r>
            <w:r w:rsidR="008377DE">
              <w:rPr>
                <w:rFonts w:ascii="Times New Roman" w:hAnsi="Times New Roman" w:cs="Times New Roman"/>
                <w:sz w:val="23"/>
                <w:szCs w:val="23"/>
              </w:rPr>
              <w:t>має переконливих</w:t>
            </w:r>
            <w:r w:rsidR="008377DE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доказів для інших припущень на рівні </w:t>
            </w:r>
            <w:r w:rsidR="008377DE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країн</w:t>
            </w:r>
            <w:r w:rsidR="008377DE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FA4C2C" w:rsidRPr="00946000" w:rsidRDefault="00FA4C2C" w:rsidP="008377DE">
            <w:pPr>
              <w:pStyle w:val="TableParagraph"/>
              <w:tabs>
                <w:tab w:val="left" w:pos="499"/>
              </w:tabs>
              <w:spacing w:before="138"/>
              <w:ind w:left="499" w:right="448" w:hanging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ED4DE0">
          <w:headerReference w:type="default" r:id="rId30"/>
          <w:pgSz w:w="11910" w:h="16840"/>
          <w:pgMar w:top="709" w:right="1200" w:bottom="1134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13"/>
        <w:gridCol w:w="6975"/>
      </w:tblGrid>
      <w:tr w:rsidR="00101E91" w:rsidRPr="00946000" w:rsidTr="0016188E">
        <w:trPr>
          <w:trHeight w:hRule="exact" w:val="6675"/>
        </w:trPr>
        <w:tc>
          <w:tcPr>
            <w:tcW w:w="2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195B" w:rsidRPr="00946000" w:rsidRDefault="003027CD">
            <w:pPr>
              <w:pStyle w:val="TableParagraph"/>
              <w:spacing w:line="247" w:lineRule="auto"/>
              <w:ind w:left="102" w:right="3083"/>
              <w:rPr>
                <w:rFonts w:ascii="Times New Roman" w:eastAsia="Times New Roman" w:hAnsi="Times New Roman" w:cs="Times New Roman"/>
                <w:spacing w:val="25"/>
                <w:w w:val="99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Три основні випадки: </w:t>
            </w:r>
          </w:p>
          <w:p w:rsidR="00101E91" w:rsidRPr="00946000" w:rsidRDefault="003027CD">
            <w:pPr>
              <w:pStyle w:val="TableParagraph"/>
              <w:spacing w:line="247" w:lineRule="auto"/>
              <w:ind w:left="102" w:right="30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рівень: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w</w:t>
            </w:r>
            <w:r w:rsidRPr="00C958CD">
              <w:rPr>
                <w:rFonts w:ascii="Times New Roman" w:hAnsi="Times New Roman" w:cs="Times New Roman"/>
                <w:i/>
                <w:position w:val="-5"/>
                <w:sz w:val="23"/>
                <w:szCs w:val="23"/>
                <w:vertAlign w:val="subscript"/>
              </w:rPr>
              <w:t>j</w:t>
            </w:r>
            <w:r w:rsidRPr="00946000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 xml:space="preserve"> </w:t>
            </w:r>
            <w:r w:rsidR="00C958CD">
              <w:rPr>
                <w:rFonts w:ascii="Times New Roman" w:eastAsia="Symbol" w:hAnsi="Times New Roman" w:cs="Times New Roman"/>
                <w:sz w:val="23"/>
                <w:szCs w:val="23"/>
              </w:rPr>
              <w:t xml:space="preserve">=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101E91" w:rsidRPr="00946000" w:rsidRDefault="003027CD">
            <w:pPr>
              <w:pStyle w:val="TableParagraph"/>
              <w:spacing w:before="26" w:line="26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планом: 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107E23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107E23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107E23">
              <w:rPr>
                <w:rFonts w:ascii="Symbol" w:eastAsia="Symbol" w:hAnsi="Symbol" w:cs="Symbol"/>
                <w:spacing w:val="5"/>
                <w:sz w:val="23"/>
                <w:szCs w:val="23"/>
              </w:rPr>
              <w:t>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107E23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107E23">
              <w:rPr>
                <w:rFonts w:ascii="Times New Roman" w:hAnsi="Times New Roman"/>
                <w:spacing w:val="-1"/>
                <w:sz w:val="24"/>
              </w:rPr>
              <w:t xml:space="preserve">де по суті 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107E23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107E23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107E23">
              <w:rPr>
                <w:rFonts w:ascii="Symbol" w:eastAsia="Symbol" w:hAnsi="Symbol" w:cs="Symbol"/>
                <w:sz w:val="23"/>
                <w:szCs w:val="23"/>
              </w:rPr>
              <w:t></w:t>
            </w:r>
            <w:r w:rsidR="00107E23">
              <w:rPr>
                <w:rFonts w:ascii="Symbol" w:eastAsia="Symbol" w:hAnsi="Symbol" w:cs="Symbol"/>
                <w:spacing w:val="14"/>
                <w:sz w:val="23"/>
                <w:szCs w:val="23"/>
              </w:rPr>
              <w:t></w:t>
            </w:r>
            <w:r w:rsidR="00107E23">
              <w:rPr>
                <w:rFonts w:ascii="Times New Roman" w:hAnsi="Times New Roman"/>
                <w:spacing w:val="-19"/>
                <w:sz w:val="23"/>
              </w:rPr>
              <w:t>1</w:t>
            </w:r>
            <w:r w:rsidR="00107E23">
              <w:rPr>
                <w:noProof/>
                <w:lang w:val="ru-RU" w:eastAsia="ru-RU" w:bidi="ar-SA"/>
              </w:rPr>
              <w:drawing>
                <wp:inline distT="0" distB="0" distL="0" distR="0">
                  <wp:extent cx="61595" cy="184150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E23">
              <w:rPr>
                <w:rFonts w:ascii="Symbol" w:eastAsia="Symbol" w:hAnsi="Symbol" w:cs="Symbol"/>
                <w:i/>
                <w:spacing w:val="-37"/>
                <w:sz w:val="25"/>
                <w:szCs w:val="25"/>
              </w:rPr>
              <w:t></w:t>
            </w:r>
            <w:r w:rsidR="00107E23">
              <w:rPr>
                <w:rFonts w:ascii="Symbol" w:eastAsia="Symbol" w:hAnsi="Symbol" w:cs="Symbol"/>
                <w:i/>
                <w:spacing w:val="-3"/>
                <w:sz w:val="25"/>
                <w:szCs w:val="25"/>
              </w:rPr>
              <w:t></w:t>
            </w:r>
            <w:r w:rsidR="00107E23">
              <w:rPr>
                <w:rFonts w:ascii="Times New Roman" w:hAnsi="Times New Roman"/>
                <w:i/>
                <w:position w:val="-5"/>
                <w:sz w:val="14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що означає, що значущість </w:t>
            </w:r>
            <w:r w:rsidR="006E3E89">
              <w:rPr>
                <w:rFonts w:ascii="Times New Roman" w:hAnsi="Times New Roman" w:cs="Times New Roman"/>
                <w:sz w:val="23"/>
                <w:szCs w:val="23"/>
              </w:rPr>
              <w:t xml:space="preserve">за планом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 зворотною до </w:t>
            </w:r>
            <w:r w:rsidR="0000798A">
              <w:rPr>
                <w:rFonts w:ascii="Times New Roman" w:hAnsi="Times New Roman" w:cs="Times New Roman"/>
                <w:sz w:val="23"/>
                <w:szCs w:val="23"/>
              </w:rPr>
              <w:t>ймовірності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</w:t>
            </w:r>
            <w:r w:rsidR="0000798A">
              <w:rPr>
                <w:rFonts w:ascii="Times New Roman" w:hAnsi="Times New Roman" w:cs="Times New Roman"/>
                <w:sz w:val="23"/>
                <w:szCs w:val="23"/>
              </w:rPr>
              <w:t>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TableParagraph"/>
              <w:spacing w:line="32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Рівень значущості </w:t>
            </w:r>
            <w:r w:rsidR="00107E2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 розміром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107E23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107E23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107E23">
              <w:rPr>
                <w:rFonts w:ascii="Symbol" w:eastAsia="Symbol" w:hAnsi="Symbol" w:cs="Symbol"/>
                <w:spacing w:val="3"/>
                <w:sz w:val="23"/>
                <w:szCs w:val="23"/>
              </w:rPr>
              <w:t>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107E23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107E23">
              <w:rPr>
                <w:rFonts w:ascii="Times New Roman" w:hAnsi="Times New Roman"/>
                <w:i/>
                <w:sz w:val="23"/>
              </w:rPr>
              <w:t xml:space="preserve">x </w:t>
            </w:r>
            <w:r w:rsidR="00107E23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107E23">
              <w:rPr>
                <w:rFonts w:ascii="Times New Roman" w:hAnsi="Times New Roman"/>
                <w:sz w:val="24"/>
              </w:rPr>
              <w:t xml:space="preserve">де </w:t>
            </w:r>
            <w:r w:rsidR="00107E23">
              <w:rPr>
                <w:rFonts w:ascii="Times New Roman" w:hAnsi="Times New Roman"/>
                <w:i/>
                <w:position w:val="-2"/>
                <w:sz w:val="23"/>
              </w:rPr>
              <w:t xml:space="preserve">x </w:t>
            </w:r>
            <w:r w:rsidR="00107E23">
              <w:rPr>
                <w:rFonts w:ascii="Times New Roman" w:hAnsi="Times New Roman"/>
                <w:i/>
                <w:position w:val="-8"/>
                <w:sz w:val="13"/>
              </w:rPr>
              <w:t xml:space="preserve">j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значення змінної X.</w:t>
            </w:r>
          </w:p>
          <w:p w:rsidR="00101E91" w:rsidRPr="00946000" w:rsidRDefault="003027CD">
            <w:pPr>
              <w:pStyle w:val="TableParagraph"/>
              <w:ind w:left="102" w:righ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Змінна Х, яка обирається суб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єктивно, </w:t>
            </w:r>
            <w:r w:rsidR="006E3E89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казує розмір або важливість одиниць.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 xml:space="preserve"> Значення має бути відомим для всіх одиниць. Х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допоміжна інформація, часто доступна </w:t>
            </w:r>
            <w:r w:rsidR="006E3E89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>структурі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Приклад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>ами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оборот для 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>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r w:rsidR="00CA5036"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муніципалітетів.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Для рівня надохоплення най</w:t>
            </w:r>
            <w:r w:rsidR="00811723">
              <w:rPr>
                <w:rFonts w:ascii="Times New Roman" w:hAnsi="Times New Roman" w:cs="Times New Roman"/>
                <w:sz w:val="23"/>
                <w:szCs w:val="23"/>
              </w:rPr>
              <w:t>частіше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використовуються незначущі та значущі за планом альтернативи, див. Інтерпретацію нижче.</w:t>
            </w:r>
          </w:p>
          <w:p w:rsidR="00101E91" w:rsidRPr="00946000" w:rsidRDefault="003027CD" w:rsidP="00102A18">
            <w:pPr>
              <w:pStyle w:val="TableParagraph"/>
              <w:spacing w:line="249" w:lineRule="auto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 в основному використовується </w:t>
            </w:r>
            <w:r w:rsidR="00BE3F6D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вибірк</w:t>
            </w:r>
            <w:r w:rsidR="001A221A">
              <w:rPr>
                <w:rFonts w:ascii="Times New Roman" w:hAnsi="Times New Roman" w:cs="Times New Roman"/>
                <w:sz w:val="23"/>
                <w:szCs w:val="23"/>
              </w:rPr>
              <w:t>ових дослідженнях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але також може бути застосований до, наприклад, процесів індекс</w:t>
            </w:r>
            <w:r w:rsidR="00BE3F6D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цін або процесів з багатьма джерелами даних. Значущість 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 </w:t>
            </w:r>
            <w:r w:rsidR="00A50796" w:rsidRPr="0094600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5079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“</w:t>
            </w:r>
            <w:r w:rsidR="00102A18">
              <w:rPr>
                <w:rFonts w:ascii="Times New Roman" w:hAnsi="Times New Roman" w:cs="Times New Roman"/>
                <w:sz w:val="23"/>
                <w:szCs w:val="23"/>
              </w:rPr>
              <w:t>збільшуючий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” фактор, коли одиниця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представляє більше, ніж </w:t>
            </w:r>
            <w:r w:rsidR="005D14BB">
              <w:rPr>
                <w:rFonts w:ascii="Times New Roman" w:hAnsi="Times New Roman" w:cs="Times New Roman"/>
                <w:sz w:val="23"/>
                <w:szCs w:val="23"/>
              </w:rPr>
              <w:t>вона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В іншому випадку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дорівнює одиниці. Таким чином, маючи справу з адміністративними джерелами, незначущі та значущі за розміром версії рівня стають досить цікавими.</w:t>
            </w:r>
          </w:p>
        </w:tc>
      </w:tr>
      <w:tr w:rsidR="00101E91" w:rsidRPr="00946000" w:rsidTr="0016188E">
        <w:trPr>
          <w:trHeight w:hRule="exact" w:val="291"/>
        </w:trPr>
        <w:tc>
          <w:tcPr>
            <w:tcW w:w="2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775F69">
            <w:pPr>
              <w:pStyle w:val="TableParagraph"/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Цільове значення цього </w:t>
            </w:r>
            <w:r w:rsidR="00775F69">
              <w:rPr>
                <w:rFonts w:ascii="Times New Roman" w:hAnsi="Times New Roman" w:cs="Times New Roman"/>
                <w:sz w:val="23"/>
                <w:szCs w:val="23"/>
              </w:rPr>
              <w:t>індикатора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максимально наближене до 0.</w:t>
            </w:r>
          </w:p>
        </w:tc>
      </w:tr>
      <w:tr w:rsidR="00101E91" w:rsidRPr="00946000" w:rsidTr="0016188E">
        <w:trPr>
          <w:trHeight w:hRule="exact" w:val="3416"/>
        </w:trPr>
        <w:tc>
          <w:tcPr>
            <w:tcW w:w="2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a4"/>
              <w:numPr>
                <w:ilvl w:val="0"/>
                <w:numId w:val="41"/>
              </w:numPr>
              <w:tabs>
                <w:tab w:val="left" w:pos="387"/>
              </w:tabs>
              <w:ind w:right="142" w:hanging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50796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A50796" w:rsidRPr="00A5079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A50796">
              <w:rPr>
                <w:rFonts w:ascii="Times New Roman" w:hAnsi="Times New Roman" w:cs="Times New Roman"/>
                <w:sz w:val="23"/>
                <w:szCs w:val="23"/>
              </w:rPr>
              <w:t xml:space="preserve"> (держави-члени)</w:t>
            </w:r>
            <w:r w:rsidR="00497F11">
              <w:rPr>
                <w:rFonts w:ascii="Times New Roman" w:hAnsi="Times New Roman" w:cs="Times New Roman"/>
                <w:sz w:val="23"/>
                <w:szCs w:val="23"/>
              </w:rPr>
              <w:t>: індикатор, який роз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раховується для </w:t>
            </w:r>
            <w:r w:rsidR="00497F11">
              <w:rPr>
                <w:rFonts w:ascii="Times New Roman" w:hAnsi="Times New Roman" w:cs="Times New Roman"/>
                <w:sz w:val="23"/>
                <w:szCs w:val="23"/>
              </w:rPr>
              <w:t>рамкових сукупностей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де він є значущим, наприклад, </w:t>
            </w:r>
            <w:r w:rsidR="00497F11">
              <w:rPr>
                <w:rFonts w:ascii="Times New Roman" w:hAnsi="Times New Roman" w:cs="Times New Roman"/>
                <w:sz w:val="23"/>
                <w:szCs w:val="23"/>
              </w:rPr>
              <w:t xml:space="preserve">для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промислов</w:t>
            </w:r>
            <w:r w:rsidR="00497F1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  <w:r w:rsidR="00497F11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6D4E33">
              <w:rPr>
                <w:rFonts w:ascii="Times New Roman" w:hAnsi="Times New Roman" w:cs="Times New Roman"/>
                <w:sz w:val="23"/>
                <w:szCs w:val="23"/>
              </w:rPr>
              <w:t>Тоді окремі рамкові сукупності розглядаються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 одн</w:t>
            </w:r>
            <w:r w:rsidR="006D4E33">
              <w:rPr>
                <w:rFonts w:ascii="Times New Roman" w:hAnsi="Times New Roman" w:cs="Times New Roman"/>
                <w:sz w:val="23"/>
                <w:szCs w:val="23"/>
              </w:rPr>
              <w:t>а рамкова сукупність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 w:rsidP="001A6EFD">
            <w:pPr>
              <w:pStyle w:val="a4"/>
              <w:numPr>
                <w:ilvl w:val="0"/>
                <w:numId w:val="41"/>
              </w:numPr>
              <w:tabs>
                <w:tab w:val="left" w:pos="387"/>
              </w:tabs>
              <w:spacing w:before="120"/>
              <w:ind w:right="224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ЄС: індикатор може бути </w:t>
            </w:r>
            <w:r w:rsidR="00C34C77">
              <w:rPr>
                <w:rFonts w:ascii="Times New Roman" w:hAnsi="Times New Roman" w:cs="Times New Roman"/>
                <w:sz w:val="23"/>
                <w:szCs w:val="23"/>
              </w:rPr>
              <w:t>поєднаний між країнами тільки там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де процеси статистичного виробництва повністю гармонізовані. Окремі 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>рамкові сукупності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>розглядаються</w:t>
            </w:r>
            <w:r w:rsidR="001A6EF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 одн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>а рамкова сукупність</w:t>
            </w:r>
            <w:r w:rsidR="001A6EF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статистичних процесів, що застосовуються. У випадках, коли процеси виробництва різняться 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>в країнах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нижчі та вищі рівні надохоплення можуть бути 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>показані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A6EFD">
              <w:rPr>
                <w:rFonts w:ascii="Times New Roman" w:hAnsi="Times New Roman" w:cs="Times New Roman"/>
                <w:sz w:val="23"/>
                <w:szCs w:val="23"/>
              </w:rPr>
              <w:t xml:space="preserve">з метою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демонстрації </w:t>
            </w:r>
            <w:r w:rsidR="001A6EFD" w:rsidRPr="00A50796">
              <w:rPr>
                <w:rFonts w:ascii="Times New Roman" w:hAnsi="Times New Roman" w:cs="Times New Roman"/>
                <w:sz w:val="23"/>
                <w:szCs w:val="23"/>
              </w:rPr>
              <w:t>діапазону</w:t>
            </w:r>
            <w:r w:rsidRPr="00A5079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77BEF">
        <w:trPr>
          <w:trHeight w:hRule="exact" w:val="3944"/>
        </w:trPr>
        <w:tc>
          <w:tcPr>
            <w:tcW w:w="2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Надохоплення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існують одиниці, доступні через </w:t>
            </w:r>
            <w:r w:rsidR="001D6CD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рамку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які не належать до цільово</w:t>
            </w:r>
            <w:r w:rsidR="004E3A5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ї сукупності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(наприклад, померлі люди, все ще внесені у списки Перепису населення або </w:t>
            </w:r>
            <w:r w:rsidR="004E3A5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вже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непрацюючі підприємства у списках РП).</w:t>
            </w:r>
          </w:p>
          <w:p w:rsidR="00101E91" w:rsidRPr="00946000" w:rsidRDefault="00D032D9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Відсоток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75F69">
              <w:rPr>
                <w:rFonts w:ascii="Times New Roman" w:hAnsi="Times New Roman" w:cs="Times New Roman"/>
                <w:sz w:val="23"/>
                <w:szCs w:val="23"/>
              </w:rPr>
              <w:t>індикатор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а залежить від статистичного процесу та шляхів ідентифікації надохоплення.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Якщо а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дміністративні дані також використовуються для визначення цільово</w:t>
            </w:r>
            <w:r w:rsidR="00A579C3">
              <w:rPr>
                <w:rFonts w:ascii="Times New Roman" w:hAnsi="Times New Roman" w:cs="Times New Roman"/>
                <w:sz w:val="23"/>
                <w:szCs w:val="23"/>
              </w:rPr>
              <w:t>ї сукупності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цей </w:t>
            </w:r>
            <w:r w:rsidR="00775F69">
              <w:rPr>
                <w:rFonts w:ascii="Times New Roman" w:hAnsi="Times New Roman" w:cs="Times New Roman"/>
                <w:sz w:val="23"/>
                <w:szCs w:val="23"/>
              </w:rPr>
              <w:t>індикатор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зазвичай має невелике додаткове значення, окрім </w:t>
            </w:r>
            <w:r w:rsidR="00477FE4">
              <w:rPr>
                <w:rFonts w:ascii="Times New Roman" w:hAnsi="Times New Roman" w:cs="Times New Roman"/>
                <w:sz w:val="23"/>
                <w:szCs w:val="23"/>
              </w:rPr>
              <w:t xml:space="preserve">можливих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повторень, якщо такі </w:t>
            </w:r>
            <w:r w:rsidR="00477FE4">
              <w:rPr>
                <w:rFonts w:ascii="Times New Roman" w:hAnsi="Times New Roman" w:cs="Times New Roman"/>
                <w:sz w:val="23"/>
                <w:szCs w:val="23"/>
              </w:rPr>
              <w:t>будуть знайдені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Він може надати загальне </w:t>
            </w:r>
            <w:r w:rsidR="00D23404">
              <w:rPr>
                <w:rFonts w:ascii="Times New Roman" w:hAnsi="Times New Roman" w:cs="Times New Roman"/>
                <w:sz w:val="23"/>
                <w:szCs w:val="23"/>
              </w:rPr>
              <w:t>уявлення про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</w:t>
            </w:r>
            <w:r w:rsidR="00D23404">
              <w:rPr>
                <w:rFonts w:ascii="Times New Roman" w:hAnsi="Times New Roman" w:cs="Times New Roman"/>
                <w:sz w:val="23"/>
                <w:szCs w:val="23"/>
              </w:rPr>
              <w:t>ість</w:t>
            </w:r>
            <w:r w:rsidR="001D6CD5">
              <w:rPr>
                <w:rFonts w:ascii="Times New Roman" w:hAnsi="Times New Roman" w:cs="Times New Roman"/>
                <w:sz w:val="23"/>
                <w:szCs w:val="23"/>
              </w:rPr>
              <w:t xml:space="preserve"> реєстру/рамки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рів</w:t>
            </w:r>
            <w:r w:rsidR="00D23404">
              <w:rPr>
                <w:rFonts w:ascii="Times New Roman" w:hAnsi="Times New Roman" w:cs="Times New Roman"/>
                <w:sz w:val="23"/>
                <w:szCs w:val="23"/>
              </w:rPr>
              <w:t>ень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змін </w:t>
            </w:r>
            <w:r w:rsidR="00D23404">
              <w:rPr>
                <w:rFonts w:ascii="Times New Roman" w:hAnsi="Times New Roman" w:cs="Times New Roman"/>
                <w:sz w:val="23"/>
                <w:szCs w:val="23"/>
              </w:rPr>
              <w:t>сукупності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 w:rsidP="00E34E1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незначущого надохоплення </w:t>
            </w:r>
            <w:r w:rsidR="00E34E13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дає кількість одиниць, які були визначені як такі, що не належать до ціл</w:t>
            </w:r>
            <w:r w:rsidR="00E34E13">
              <w:rPr>
                <w:rFonts w:ascii="Times New Roman" w:hAnsi="Times New Roman" w:cs="Times New Roman"/>
                <w:sz w:val="23"/>
                <w:szCs w:val="23"/>
              </w:rPr>
              <w:t>ьових</w:t>
            </w:r>
            <w:r w:rsidR="001D6CD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пропорційно до 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0B195B">
          <w:headerReference w:type="default" r:id="rId32"/>
          <w:pgSz w:w="11910" w:h="16840"/>
          <w:pgMar w:top="993" w:right="1200" w:bottom="1134" w:left="1200" w:header="0" w:footer="698" w:gutter="0"/>
          <w:cols w:space="720"/>
        </w:sect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A77BEF">
        <w:trPr>
          <w:trHeight w:hRule="exact" w:val="271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E34E13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загальної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кількості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досліджуваних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одиниць. </w:t>
            </w:r>
            <w:r w:rsidR="001C32B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Кількість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відноситься до вибірки, перепису або реєстру </w:t>
            </w:r>
            <w:r w:rsidR="001C32B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сукупності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що вивчається.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значущого 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>за планом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75F69">
              <w:rPr>
                <w:rFonts w:ascii="Times New Roman" w:hAnsi="Times New Roman" w:cs="Times New Roman"/>
                <w:sz w:val="23"/>
                <w:szCs w:val="23"/>
              </w:rPr>
              <w:t>над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 xml:space="preserve">охоплення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оцінка 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>рамкової сукупності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порівнянні з цільов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>ою сукупністю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що 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>основана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доступній інформації, зазвичай </w:t>
            </w:r>
            <w:r w:rsidR="001C32BF"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вибірці.</w:t>
            </w:r>
          </w:p>
          <w:p w:rsidR="00101E91" w:rsidRPr="00946000" w:rsidRDefault="003027CD" w:rsidP="004F0CE6">
            <w:pPr>
              <w:pStyle w:val="TableParagraph"/>
              <w:ind w:left="102" w:righ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значущого за розміром надохоплення виражає рівень </w:t>
            </w:r>
            <w:r w:rsidR="004F0CE6">
              <w:rPr>
                <w:rFonts w:ascii="Times New Roman" w:hAnsi="Times New Roman" w:cs="Times New Roman"/>
                <w:sz w:val="23"/>
                <w:szCs w:val="23"/>
              </w:rPr>
              <w:t>відносно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F0CE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змінної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обраного розміру, наприклад, оборот у статистиці </w:t>
            </w:r>
            <w:r w:rsidR="004F0CE6">
              <w:rPr>
                <w:rFonts w:ascii="Times New Roman" w:hAnsi="Times New Roman" w:cs="Times New Roman"/>
                <w:sz w:val="23"/>
                <w:szCs w:val="23"/>
              </w:rPr>
              <w:t>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(Цей випадок менш цікавий для надохоплення ніж для неотримання даних).</w:t>
            </w:r>
          </w:p>
        </w:tc>
      </w:tr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01E91" w:rsidRPr="00946000">
        <w:trPr>
          <w:trHeight w:hRule="exact" w:val="80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A01370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A01370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086294">
          <w:headerReference w:type="default" r:id="rId33"/>
          <w:pgSz w:w="11910" w:h="16840"/>
          <w:pgMar w:top="567" w:right="1200" w:bottom="1276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8D6DC5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DC5" w:rsidRPr="00946000" w:rsidRDefault="008D6DC5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DC5" w:rsidRPr="00946000" w:rsidRDefault="008D6DC5" w:rsidP="003051A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А3. Рівень неотримання даних</w:t>
            </w:r>
            <w:r w:rsidR="0091533C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одиниц</w:t>
            </w:r>
            <w:r w:rsidR="003051AA">
              <w:rPr>
                <w:rFonts w:ascii="Times New Roman" w:hAnsi="Times New Roman" w:cs="Times New Roman"/>
                <w:b/>
                <w:sz w:val="23"/>
                <w:szCs w:val="23"/>
              </w:rPr>
              <w:t>і</w:t>
            </w:r>
          </w:p>
        </w:tc>
      </w:tr>
      <w:tr w:rsidR="008D6DC5" w:rsidRPr="00946000" w:rsidTr="006C60FB">
        <w:trPr>
          <w:trHeight w:hRule="exact" w:val="152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946000" w:rsidRDefault="008D6DC5" w:rsidP="009D1B96">
            <w:pPr>
              <w:pStyle w:val="TableParagraph"/>
              <w:spacing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701E5F" w:rsidRDefault="008D6DC5" w:rsidP="00117E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Співвідношення кількості одиниць</w:t>
            </w:r>
            <w:r w:rsidR="00117E4A" w:rsidRPr="00701E5F">
              <w:rPr>
                <w:rFonts w:ascii="Times New Roman" w:hAnsi="Times New Roman" w:cs="Times New Roman"/>
                <w:sz w:val="23"/>
                <w:szCs w:val="23"/>
              </w:rPr>
              <w:t>, що не мають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інформації або </w:t>
            </w:r>
            <w:r w:rsidR="00117E4A" w:rsidRPr="00701E5F">
              <w:rPr>
                <w:rFonts w:ascii="Times New Roman" w:hAnsi="Times New Roman" w:cs="Times New Roman"/>
                <w:sz w:val="23"/>
                <w:szCs w:val="23"/>
              </w:rPr>
              <w:t>містять інформацію,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яку не можна використовувати (неотримання даних тощо) до загальної кількості одиниць у межах дослідження (прийнятних). Співвідношення може бути значущим або незначущим.</w:t>
            </w:r>
          </w:p>
        </w:tc>
      </w:tr>
      <w:tr w:rsidR="008D6DC5" w:rsidRPr="00946000" w:rsidTr="003C6609">
        <w:trPr>
          <w:trHeight w:hRule="exact" w:val="329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946000" w:rsidRDefault="008D6DC5" w:rsidP="009D1B96">
            <w:pPr>
              <w:pStyle w:val="TableParagraph"/>
              <w:spacing w:before="6"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701E5F" w:rsidRDefault="008D6DC5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Рівень неотримання даних 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одиниці</w:t>
            </w:r>
            <w:r w:rsidR="00117E4A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застосовується до:</w:t>
            </w:r>
          </w:p>
          <w:p w:rsidR="008D6DC5" w:rsidRPr="00701E5F" w:rsidRDefault="00117E4A" w:rsidP="009D1B96">
            <w:pPr>
              <w:pStyle w:val="a4"/>
              <w:numPr>
                <w:ilvl w:val="0"/>
                <w:numId w:val="39"/>
              </w:numPr>
              <w:tabs>
                <w:tab w:val="left" w:pos="243"/>
              </w:tabs>
              <w:ind w:right="319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 (в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тому числі, до прямого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зб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даних та адміністративн</w:t>
            </w: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их даних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; термінологія різниться </w:t>
            </w:r>
            <w:r w:rsidR="00926473" w:rsidRPr="00701E5F">
              <w:rPr>
                <w:rFonts w:ascii="Times New Roman" w:hAnsi="Times New Roman" w:cs="Times New Roman"/>
                <w:sz w:val="23"/>
                <w:szCs w:val="23"/>
              </w:rPr>
              <w:t>між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</w:t>
            </w:r>
            <w:r w:rsidR="00926473" w:rsidRPr="00701E5F">
              <w:rPr>
                <w:rFonts w:ascii="Times New Roman" w:hAnsi="Times New Roman" w:cs="Times New Roman"/>
                <w:sz w:val="23"/>
                <w:szCs w:val="23"/>
              </w:rPr>
              <w:t>ими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процеса</w:t>
            </w:r>
            <w:r w:rsidR="00926473" w:rsidRPr="00701E5F">
              <w:rPr>
                <w:rFonts w:ascii="Times New Roman" w:hAnsi="Times New Roman" w:cs="Times New Roman"/>
                <w:sz w:val="23"/>
                <w:szCs w:val="23"/>
              </w:rPr>
              <w:t>ми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, але </w:t>
            </w:r>
            <w:r w:rsidR="00926473" w:rsidRPr="00701E5F">
              <w:rPr>
                <w:rFonts w:ascii="Times New Roman" w:hAnsi="Times New Roman" w:cs="Times New Roman"/>
                <w:sz w:val="23"/>
                <w:szCs w:val="23"/>
              </w:rPr>
              <w:t>основн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>ий принцип однаковий; у деяких випадках може бути важко розрізнити між неотримання</w:t>
            </w:r>
            <w:r w:rsidR="0080448A" w:rsidRPr="00701E5F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даних 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одиниці</w:t>
            </w:r>
            <w:r w:rsidR="0080448A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>та недоохопленням, особливо це стосується джерел адміністративн</w:t>
            </w:r>
            <w:r w:rsidR="0080448A" w:rsidRPr="00701E5F">
              <w:rPr>
                <w:rFonts w:ascii="Times New Roman" w:hAnsi="Times New Roman" w:cs="Times New Roman"/>
                <w:sz w:val="23"/>
                <w:szCs w:val="23"/>
              </w:rPr>
              <w:t>их даних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F56D98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як 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відомо, в останньому випадку одиниці існують, але дані відсутні, наприклад, через пізнє надання звіту або таку низьку якість, що інформація стає непридатною </w:t>
            </w:r>
            <w:r w:rsidR="00701E5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 xml:space="preserve"> в останньому випадку одиниці невідомі у </w:t>
            </w:r>
            <w:r w:rsidR="00F56D98" w:rsidRPr="00701E5F">
              <w:rPr>
                <w:rFonts w:ascii="Times New Roman" w:hAnsi="Times New Roman" w:cs="Times New Roman"/>
                <w:sz w:val="23"/>
                <w:szCs w:val="23"/>
              </w:rPr>
              <w:t>побудові структури</w:t>
            </w:r>
            <w:r w:rsidR="008D6DC5" w:rsidRPr="00701E5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8D6DC5" w:rsidRPr="00701E5F" w:rsidRDefault="008D6DC5" w:rsidP="009D1B96">
            <w:pPr>
              <w:pStyle w:val="a4"/>
              <w:numPr>
                <w:ilvl w:val="0"/>
                <w:numId w:val="39"/>
              </w:numPr>
              <w:tabs>
                <w:tab w:val="left" w:pos="243"/>
              </w:tabs>
              <w:ind w:left="242"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виробників.</w:t>
            </w:r>
          </w:p>
        </w:tc>
      </w:tr>
      <w:tr w:rsidR="008D6DC5" w:rsidRPr="00946000" w:rsidTr="003C6609">
        <w:trPr>
          <w:trHeight w:hRule="exact" w:val="951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946000" w:rsidRDefault="008D6DC5" w:rsidP="009D1B96">
            <w:pPr>
              <w:pStyle w:val="TableParagraph"/>
              <w:spacing w:before="5" w:line="1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6DC5" w:rsidRPr="00946000" w:rsidRDefault="008D6DC5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DC5" w:rsidRPr="00946000" w:rsidRDefault="008D6DC5" w:rsidP="009D1B96">
            <w:pPr>
              <w:pStyle w:val="TableParagraph"/>
              <w:spacing w:line="256" w:lineRule="auto"/>
              <w:ind w:left="102"/>
              <w:rPr>
                <w:rFonts w:ascii="Times New Roman" w:hAnsi="Times New Roman" w:cs="Times New Roman"/>
                <w:i/>
                <w:spacing w:val="-2"/>
                <w:position w:val="-5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Рівень неотримання даних має три основні версії, записані в одній і тій самій формулі як значущий рівень неотримання даних</w:t>
            </w:r>
            <w:r w:rsidR="003A6175">
              <w:rPr>
                <w:rFonts w:ascii="Times New Roman" w:hAnsi="Times New Roman" w:cs="Times New Roman"/>
                <w:sz w:val="23"/>
                <w:szCs w:val="23"/>
              </w:rPr>
              <w:t xml:space="preserve"> одиниц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NRr</w:t>
            </w:r>
            <w:r w:rsidRPr="00946000">
              <w:rPr>
                <w:rFonts w:ascii="Times New Roman" w:hAnsi="Times New Roman" w:cs="Times New Roman"/>
                <w:i/>
                <w:spacing w:val="-2"/>
                <w:position w:val="-5"/>
                <w:sz w:val="23"/>
                <w:szCs w:val="23"/>
              </w:rPr>
              <w:t>w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D6DC5" w:rsidRPr="00946000" w:rsidRDefault="008550B9" w:rsidP="009D1B96">
            <w:pPr>
              <w:pStyle w:val="TableParagraph"/>
              <w:spacing w:line="25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2432649" cy="53358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520" cy="53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DC5" w:rsidRPr="00946000" w:rsidRDefault="008D6DC5" w:rsidP="009D1B96">
            <w:pPr>
              <w:pStyle w:val="TableParagraph"/>
              <w:tabs>
                <w:tab w:val="left" w:pos="499"/>
              </w:tabs>
              <w:spacing w:before="307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набір відповідних прийнятних одиниць</w:t>
            </w:r>
          </w:p>
          <w:p w:rsidR="008D6DC5" w:rsidRPr="00946000" w:rsidRDefault="008D6DC5" w:rsidP="009D1B96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NR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набір невідповідних прийнятних одиниць</w:t>
            </w:r>
          </w:p>
          <w:p w:rsidR="008D6DC5" w:rsidRPr="00946000" w:rsidRDefault="008D6DC5" w:rsidP="009D1B96">
            <w:pPr>
              <w:pStyle w:val="TableParagraph"/>
              <w:tabs>
                <w:tab w:val="left" w:pos="499"/>
              </w:tabs>
              <w:spacing w:before="120"/>
              <w:ind w:left="499" w:right="382" w:hanging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Q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набір обраних одиниць з невідомою прийнятністю (не</w:t>
            </w:r>
            <w:r w:rsidR="003A6175">
              <w:rPr>
                <w:rFonts w:ascii="Times New Roman" w:hAnsi="Times New Roman" w:cs="Times New Roman"/>
                <w:sz w:val="23"/>
                <w:szCs w:val="23"/>
              </w:rPr>
              <w:t>підтверджені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обрані одиниці)</w:t>
            </w:r>
          </w:p>
          <w:p w:rsidR="008D6DC5" w:rsidRPr="00946000" w:rsidRDefault="008D6DC5" w:rsidP="009D1B96">
            <w:pPr>
              <w:pStyle w:val="TableParagraph"/>
              <w:spacing w:before="133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8"/>
                <w:position w:val="-2"/>
                <w:sz w:val="23"/>
                <w:szCs w:val="23"/>
              </w:rPr>
              <w:t>w</w:t>
            </w:r>
            <w:r w:rsidRPr="00946000">
              <w:rPr>
                <w:rFonts w:ascii="Times New Roman" w:hAnsi="Times New Roman" w:cs="Times New Roman"/>
                <w:i/>
                <w:spacing w:val="9"/>
                <w:position w:val="-8"/>
                <w:sz w:val="23"/>
                <w:szCs w:val="23"/>
              </w:rPr>
              <w:t xml:space="preserve">j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вага одиниці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описана нижче.</w:t>
            </w:r>
          </w:p>
          <w:p w:rsidR="008D6DC5" w:rsidRPr="00946000" w:rsidRDefault="008D6DC5" w:rsidP="009D1B96">
            <w:pPr>
              <w:pStyle w:val="TableParagraph"/>
              <w:tabs>
                <w:tab w:val="left" w:pos="499"/>
              </w:tabs>
              <w:spacing w:before="137"/>
              <w:ind w:left="499" w:right="448" w:hanging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α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Оцінена пропорція випадків невідомої прийнятності, які насправді є прийнятними. Має бут</w:t>
            </w:r>
            <w:r w:rsidR="005E74D3">
              <w:rPr>
                <w:rFonts w:ascii="Times New Roman" w:hAnsi="Times New Roman" w:cs="Times New Roman"/>
                <w:sz w:val="23"/>
                <w:szCs w:val="23"/>
              </w:rPr>
              <w:t>и визначена на рівні 1, якщо не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має </w:t>
            </w:r>
            <w:r w:rsidR="005E74D3">
              <w:rPr>
                <w:rFonts w:ascii="Times New Roman" w:hAnsi="Times New Roman" w:cs="Times New Roman"/>
                <w:sz w:val="23"/>
                <w:szCs w:val="23"/>
              </w:rPr>
              <w:t>переконливих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доказів на рівні країни для іншого припущення.</w:t>
            </w:r>
          </w:p>
          <w:p w:rsidR="008550B9" w:rsidRPr="00946000" w:rsidRDefault="008D6DC5" w:rsidP="009D1B96">
            <w:pPr>
              <w:pStyle w:val="TableParagraph"/>
              <w:spacing w:line="248" w:lineRule="auto"/>
              <w:ind w:left="102" w:right="3083"/>
              <w:rPr>
                <w:rFonts w:ascii="Times New Roman" w:eastAsia="Times New Roman" w:hAnsi="Times New Roman" w:cs="Times New Roman"/>
                <w:spacing w:val="25"/>
                <w:w w:val="99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Три основні випадки: </w:t>
            </w:r>
          </w:p>
          <w:p w:rsidR="008D6DC5" w:rsidRPr="00946000" w:rsidRDefault="008D6DC5" w:rsidP="009D1B96">
            <w:pPr>
              <w:pStyle w:val="TableParagraph"/>
              <w:spacing w:line="248" w:lineRule="auto"/>
              <w:ind w:left="102" w:right="30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рівень: </w:t>
            </w:r>
            <w:r w:rsidR="00DE45C9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DE45C9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DE45C9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DE45C9">
              <w:rPr>
                <w:rFonts w:ascii="Symbol" w:eastAsia="Symbol" w:hAnsi="Symbol" w:cs="Symbol"/>
                <w:spacing w:val="-25"/>
                <w:sz w:val="23"/>
                <w:szCs w:val="23"/>
              </w:rPr>
              <w:t></w:t>
            </w:r>
            <w:r w:rsidR="00DE45C9">
              <w:rPr>
                <w:rFonts w:ascii="Times New Roman" w:hAnsi="Times New Roman"/>
                <w:sz w:val="23"/>
              </w:rPr>
              <w:t>1</w:t>
            </w:r>
          </w:p>
          <w:p w:rsidR="008D6DC5" w:rsidRPr="00946000" w:rsidRDefault="008D6DC5" w:rsidP="009D1B96">
            <w:pPr>
              <w:pStyle w:val="TableParagraph"/>
              <w:spacing w:before="21" w:line="26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планом: </w:t>
            </w:r>
            <w:r w:rsidR="00DE45C9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DE45C9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DE45C9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DE45C9">
              <w:rPr>
                <w:rFonts w:ascii="Symbol" w:eastAsia="Symbol" w:hAnsi="Symbol" w:cs="Symbol"/>
                <w:spacing w:val="5"/>
                <w:sz w:val="23"/>
                <w:szCs w:val="23"/>
              </w:rPr>
              <w:t></w:t>
            </w:r>
            <w:r w:rsidR="00DE45C9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DE45C9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DE45C9">
              <w:rPr>
                <w:rFonts w:ascii="Times New Roman" w:hAnsi="Times New Roman"/>
                <w:spacing w:val="-1"/>
                <w:sz w:val="24"/>
              </w:rPr>
              <w:t xml:space="preserve">де по суті </w:t>
            </w:r>
            <w:r w:rsidR="00DE45C9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DE45C9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DE45C9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DE45C9">
              <w:rPr>
                <w:rFonts w:ascii="Symbol" w:eastAsia="Symbol" w:hAnsi="Symbol" w:cs="Symbol"/>
                <w:sz w:val="23"/>
                <w:szCs w:val="23"/>
              </w:rPr>
              <w:t></w:t>
            </w:r>
            <w:r w:rsidR="00DE45C9">
              <w:rPr>
                <w:rFonts w:ascii="Symbol" w:eastAsia="Symbol" w:hAnsi="Symbol" w:cs="Symbol"/>
                <w:spacing w:val="14"/>
                <w:sz w:val="23"/>
                <w:szCs w:val="23"/>
              </w:rPr>
              <w:t></w:t>
            </w:r>
            <w:r w:rsidR="00DE45C9">
              <w:rPr>
                <w:rFonts w:ascii="Times New Roman" w:hAnsi="Times New Roman"/>
                <w:spacing w:val="-19"/>
                <w:sz w:val="23"/>
              </w:rPr>
              <w:t>1</w:t>
            </w:r>
            <w:r w:rsidR="00DE45C9">
              <w:rPr>
                <w:noProof/>
                <w:lang w:val="ru-RU" w:eastAsia="ru-RU" w:bidi="ar-SA"/>
              </w:rPr>
              <w:drawing>
                <wp:inline distT="0" distB="0" distL="0" distR="0">
                  <wp:extent cx="60325" cy="180975"/>
                  <wp:effectExtent l="0" t="0" r="0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5C9">
              <w:rPr>
                <w:rFonts w:ascii="Symbol" w:eastAsia="Symbol" w:hAnsi="Symbol" w:cs="Symbol"/>
                <w:i/>
                <w:spacing w:val="-37"/>
                <w:sz w:val="25"/>
                <w:szCs w:val="25"/>
              </w:rPr>
              <w:t></w:t>
            </w:r>
            <w:r w:rsidR="00DE45C9">
              <w:rPr>
                <w:rFonts w:ascii="Symbol" w:eastAsia="Symbol" w:hAnsi="Symbol" w:cs="Symbol"/>
                <w:i/>
                <w:spacing w:val="-3"/>
                <w:sz w:val="25"/>
                <w:szCs w:val="25"/>
              </w:rPr>
              <w:t></w:t>
            </w:r>
            <w:r w:rsidR="00DE45C9">
              <w:rPr>
                <w:rFonts w:ascii="Times New Roman" w:hAnsi="Times New Roman"/>
                <w:i/>
                <w:position w:val="-5"/>
                <w:sz w:val="14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що означає, що</w:t>
            </w:r>
            <w:r w:rsidR="00DE45C9">
              <w:rPr>
                <w:rFonts w:ascii="Times New Roman" w:hAnsi="Times New Roman" w:cs="Times New Roman"/>
                <w:sz w:val="23"/>
                <w:szCs w:val="23"/>
              </w:rPr>
              <w:t xml:space="preserve"> значущість за планом є зворотн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ою до 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>ймовірності</w:t>
            </w:r>
            <w:r w:rsidR="00BD68BF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>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D6DC5" w:rsidRPr="00946000" w:rsidRDefault="008D6DC5" w:rsidP="009D1B96">
            <w:pPr>
              <w:pStyle w:val="TableParagraph"/>
              <w:spacing w:line="331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Рівень значущості </w:t>
            </w:r>
            <w:r w:rsidR="00BD68B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 розміром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</w:t>
            </w:r>
            <w:r w:rsidR="00BD68BF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BD68BF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BD68BF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BD68BF">
              <w:rPr>
                <w:rFonts w:ascii="Symbol" w:eastAsia="Symbol" w:hAnsi="Symbol" w:cs="Symbol"/>
                <w:spacing w:val="3"/>
                <w:sz w:val="23"/>
                <w:szCs w:val="23"/>
              </w:rPr>
              <w:t></w:t>
            </w:r>
            <w:r w:rsidR="00BD68BF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BD68BF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BD68BF">
              <w:rPr>
                <w:rFonts w:ascii="Times New Roman" w:hAnsi="Times New Roman"/>
                <w:i/>
                <w:sz w:val="23"/>
              </w:rPr>
              <w:t xml:space="preserve">x </w:t>
            </w:r>
            <w:r w:rsidR="00BD68BF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BD68BF">
              <w:rPr>
                <w:rFonts w:ascii="Times New Roman" w:hAnsi="Times New Roman"/>
                <w:sz w:val="24"/>
              </w:rPr>
              <w:t xml:space="preserve">де </w:t>
            </w:r>
            <w:r w:rsidR="00BD68BF">
              <w:rPr>
                <w:rFonts w:ascii="Times New Roman" w:hAnsi="Times New Roman"/>
                <w:i/>
                <w:position w:val="-2"/>
                <w:sz w:val="23"/>
              </w:rPr>
              <w:t xml:space="preserve">x </w:t>
            </w:r>
            <w:r w:rsidR="00BD68BF">
              <w:rPr>
                <w:rFonts w:ascii="Times New Roman" w:hAnsi="Times New Roman"/>
                <w:i/>
                <w:position w:val="-8"/>
                <w:sz w:val="14"/>
              </w:rPr>
              <w:t xml:space="preserve">j   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значення змінної X.</w:t>
            </w:r>
          </w:p>
          <w:p w:rsidR="00BD68BF" w:rsidRPr="00946000" w:rsidRDefault="00BD68BF" w:rsidP="00BD68BF">
            <w:pPr>
              <w:pStyle w:val="TableParagraph"/>
              <w:ind w:left="102" w:righ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Змінна Х, яка обирається суб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єктивно,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казує розмір або важливість одиниць.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Значення має бути відомим для всіх одиниць. Х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допоміжна інформація, часто доступна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структурі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Приклад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ами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оборот для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муніципалітетів.</w:t>
            </w:r>
          </w:p>
          <w:p w:rsidR="008D6DC5" w:rsidRPr="00946000" w:rsidRDefault="008D6DC5" w:rsidP="00BD68BF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рівня неотримання даних 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>на одиницю</w:t>
            </w:r>
            <w:r w:rsidR="00BD68BF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зазвичай використовуються 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 три альтернативи, див. Інтерпретаці</w:t>
            </w:r>
            <w:r w:rsidR="00BD68B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нижче.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8550B9">
          <w:headerReference w:type="default" r:id="rId36"/>
          <w:pgSz w:w="11910" w:h="16840"/>
          <w:pgMar w:top="709" w:right="1200" w:bottom="1135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A55985">
        <w:trPr>
          <w:trHeight w:hRule="exact" w:val="271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2A18" w:rsidP="00102A18">
            <w:pPr>
              <w:pStyle w:val="TableParagraph"/>
              <w:spacing w:line="249" w:lineRule="auto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 в основному використовується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вибірк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ових дослідженнях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але також може бути застосований до, наприклад, процесів індекс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цін або процесів з багатьма джерелами даних.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Значущість 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“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збільшуючий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” фактор, коли одиниця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представляє більше, ніж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вона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В іншому випадку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дорівнює одиниці. Таким чином, маючи справу з адміністративними джерелами, незначущі та значущі за розміром версії рівня стають досить цікавими.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 для цього індикатора максимально наближене до 0.</w:t>
            </w:r>
          </w:p>
        </w:tc>
      </w:tr>
      <w:tr w:rsidR="00101E91" w:rsidRPr="00946000" w:rsidTr="00C959F8">
        <w:trPr>
          <w:trHeight w:hRule="exact" w:val="169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a4"/>
              <w:numPr>
                <w:ilvl w:val="0"/>
                <w:numId w:val="38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01E5F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701E5F" w:rsidRPr="00701E5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775F69">
              <w:rPr>
                <w:rFonts w:ascii="Times New Roman" w:hAnsi="Times New Roman" w:cs="Times New Roman"/>
                <w:sz w:val="23"/>
                <w:szCs w:val="23"/>
              </w:rPr>
              <w:t>: індикатор має бути розрахо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ваний на рівні статистичних процесів</w:t>
            </w:r>
          </w:p>
          <w:p w:rsidR="00101E91" w:rsidRPr="00946000" w:rsidRDefault="003027CD" w:rsidP="003051AA">
            <w:pPr>
              <w:pStyle w:val="a4"/>
              <w:numPr>
                <w:ilvl w:val="0"/>
                <w:numId w:val="38"/>
              </w:numPr>
              <w:tabs>
                <w:tab w:val="left" w:pos="387"/>
              </w:tabs>
              <w:ind w:right="129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ЄС: замість </w:t>
            </w:r>
            <w:r w:rsidR="00C6254A">
              <w:rPr>
                <w:rFonts w:ascii="Times New Roman" w:hAnsi="Times New Roman" w:cs="Times New Roman"/>
                <w:sz w:val="23"/>
                <w:szCs w:val="23"/>
              </w:rPr>
              <w:t>агрегації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цього індикатора по країнам або </w:t>
            </w:r>
            <w:r w:rsidR="001C6FFF">
              <w:rPr>
                <w:rFonts w:ascii="Times New Roman" w:hAnsi="Times New Roman" w:cs="Times New Roman"/>
                <w:sz w:val="23"/>
                <w:szCs w:val="23"/>
              </w:rPr>
              <w:t>розрах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831816">
              <w:rPr>
                <w:rFonts w:ascii="Times New Roman" w:hAnsi="Times New Roman" w:cs="Times New Roman"/>
                <w:sz w:val="23"/>
                <w:szCs w:val="23"/>
              </w:rPr>
              <w:t>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середні, мінімальні або максимальні рівні неотримання даних 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одиниці</w:t>
            </w:r>
            <w:r w:rsidR="001C6FFF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можуть бути показані Євростат</w:t>
            </w:r>
            <w:r w:rsidR="001C6FFF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певної змінної на рівні статистичного процесу.</w:t>
            </w:r>
          </w:p>
        </w:tc>
      </w:tr>
      <w:tr w:rsidR="00101E91" w:rsidRPr="00946000" w:rsidTr="00C959F8">
        <w:trPr>
          <w:trHeight w:hRule="exact" w:val="609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8" w:line="21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Неотримання даних </w:t>
            </w:r>
            <w:r w:rsid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одиниці</w:t>
            </w:r>
            <w:r w:rsidR="00235BD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відбувається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коли не записуються дані стосовно прийнятної одиниці (або даних так мало або </w:t>
            </w:r>
            <w:r w:rsidR="00235BD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вони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такої низької якості, що вони видаляються).</w:t>
            </w:r>
          </w:p>
          <w:p w:rsidR="00101E91" w:rsidRPr="00B72772" w:rsidRDefault="003027CD" w:rsidP="00B72772">
            <w:pPr>
              <w:pStyle w:val="TableParagraph"/>
              <w:ind w:left="102" w:right="167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Незначущий рівень неотримання даних показує результат збору даних у вибірці (включаючи одиниці), а не непрям</w:t>
            </w:r>
            <w:r w:rsidR="00235BDA">
              <w:rPr>
                <w:rFonts w:ascii="Times New Roman" w:hAnsi="Times New Roman" w:cs="Times New Roman"/>
                <w:sz w:val="23"/>
                <w:szCs w:val="23"/>
              </w:rPr>
              <w:t>у міру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потенці</w:t>
            </w:r>
            <w:r w:rsidR="00235BDA">
              <w:rPr>
                <w:rFonts w:ascii="Times New Roman" w:hAnsi="Times New Roman" w:cs="Times New Roman"/>
                <w:sz w:val="23"/>
                <w:szCs w:val="23"/>
              </w:rPr>
              <w:t>йної по</w:t>
            </w:r>
            <w:r w:rsidR="00CB5F29">
              <w:rPr>
                <w:rFonts w:ascii="Times New Roman" w:hAnsi="Times New Roman" w:cs="Times New Roman"/>
                <w:sz w:val="23"/>
                <w:szCs w:val="23"/>
              </w:rPr>
              <w:t>хибк</w:t>
            </w:r>
            <w:r w:rsidR="00235BDA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яка </w:t>
            </w:r>
            <w:r w:rsidR="00235BDA">
              <w:rPr>
                <w:rFonts w:ascii="Times New Roman" w:hAnsi="Times New Roman" w:cs="Times New Roman"/>
                <w:sz w:val="23"/>
                <w:szCs w:val="23"/>
              </w:rPr>
              <w:t>пов’язана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неотриманням даних. Якщо α=1, 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 xml:space="preserve">то </w:t>
            </w:r>
            <w:r w:rsidR="00B72772">
              <w:rPr>
                <w:rFonts w:ascii="Times New Roman" w:hAnsi="Times New Roman" w:cs="Times New Roman"/>
                <w:sz w:val="23"/>
                <w:szCs w:val="23"/>
              </w:rPr>
              <w:t>передбачається,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що </w:t>
            </w:r>
            <w:r w:rsidR="00B72772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 одиниці з невідомою прийнятністю є прийнятними, тому вона надає консервативну </w:t>
            </w:r>
            <w:r w:rsidR="00B72772">
              <w:rPr>
                <w:rFonts w:ascii="Times New Roman" w:hAnsi="Times New Roman" w:cs="Times New Roman"/>
                <w:sz w:val="23"/>
                <w:szCs w:val="23"/>
              </w:rPr>
              <w:t>оцінку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А4 з урахуванням інших виборів α .</w:t>
            </w:r>
          </w:p>
          <w:p w:rsidR="00101E91" w:rsidRPr="00946000" w:rsidRDefault="003027CD">
            <w:pPr>
              <w:pStyle w:val="TableParagraph"/>
              <w:ind w:left="102" w:right="4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значущого за планом неотримання даних 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одини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ці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показує, наскільки 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добре спрацював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збір даних з урахуванням 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сукупності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що вивчається.</w:t>
            </w:r>
          </w:p>
          <w:p w:rsidR="00101E91" w:rsidRPr="00946000" w:rsidRDefault="003027C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значущого за розміром неотримання даних </w:t>
            </w:r>
            <w:r w:rsidR="003051AA">
              <w:rPr>
                <w:rFonts w:ascii="Times New Roman" w:hAnsi="Times New Roman" w:cs="Times New Roman"/>
                <w:sz w:val="23"/>
                <w:szCs w:val="23"/>
              </w:rPr>
              <w:t>одиниці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1743C" w:rsidRPr="0071743C">
              <w:rPr>
                <w:rFonts w:ascii="Times New Roman" w:hAnsi="Times New Roman" w:cs="Times New Roman"/>
                <w:sz w:val="23"/>
                <w:szCs w:val="23"/>
              </w:rPr>
              <w:t>буде являти собою</w:t>
            </w:r>
            <w:r w:rsidRPr="0071743C">
              <w:rPr>
                <w:rFonts w:ascii="Times New Roman" w:hAnsi="Times New Roman" w:cs="Times New Roman"/>
                <w:sz w:val="23"/>
                <w:szCs w:val="23"/>
              </w:rPr>
              <w:t xml:space="preserve"> непрямий індикатор потенці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йної</w:t>
            </w:r>
            <w:r w:rsidRPr="0071743C">
              <w:rPr>
                <w:rFonts w:ascii="Times New Roman" w:hAnsi="Times New Roman" w:cs="Times New Roman"/>
                <w:sz w:val="23"/>
                <w:szCs w:val="23"/>
              </w:rPr>
              <w:t xml:space="preserve"> похибки, що спричинена нео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триманням даних 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перед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будь-яки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налаштуван</w:t>
            </w:r>
            <w:r w:rsidR="0071743C">
              <w:rPr>
                <w:rFonts w:ascii="Times New Roman" w:hAnsi="Times New Roman" w:cs="Times New Roman"/>
                <w:sz w:val="23"/>
                <w:szCs w:val="23"/>
              </w:rPr>
              <w:t>нями калібрування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 w:rsidP="00176B13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Необхідно зазначити, що похибка може бути незначною, навіть якщо рівень </w:t>
            </w:r>
            <w:r w:rsidR="00176B13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неотримання даних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високий, в залежності від характеру неотримання даних та можливостей </w:t>
            </w:r>
            <w:r w:rsidR="00176B1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успішного урегулювання при неотриманні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даних.</w:t>
            </w:r>
          </w:p>
        </w:tc>
      </w:tr>
      <w:tr w:rsidR="00101E91" w:rsidRPr="00946000" w:rsidTr="00A55985">
        <w:trPr>
          <w:trHeight w:hRule="exact" w:val="298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3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Неотримання даних є джерелом помилок в </w:t>
            </w:r>
            <w:r w:rsid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дослідженнях</w:t>
            </w:r>
            <w:r w:rsidR="003051AA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статисти</w:t>
            </w:r>
            <w:r w:rsid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373B8B" w:rsidRPr="00373B8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 основному з двох причин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:</w:t>
            </w:r>
          </w:p>
          <w:p w:rsidR="00101E91" w:rsidRPr="00946000" w:rsidRDefault="003027CD">
            <w:pPr>
              <w:pStyle w:val="a4"/>
              <w:numPr>
                <w:ilvl w:val="0"/>
                <w:numId w:val="37"/>
              </w:numPr>
              <w:tabs>
                <w:tab w:val="left" w:pos="243"/>
              </w:tabs>
              <w:ind w:right="375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воно зменшує кількість отриманих даних і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таким чином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точність 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оцінок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(це може бути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 xml:space="preserve"> особливо актуальним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при використанні вибірки);</w:t>
            </w:r>
          </w:p>
          <w:p w:rsidR="00101E91" w:rsidRPr="00946000" w:rsidRDefault="003027CD" w:rsidP="007A7D8E">
            <w:pPr>
              <w:pStyle w:val="a4"/>
              <w:numPr>
                <w:ilvl w:val="0"/>
                <w:numId w:val="37"/>
              </w:numPr>
              <w:tabs>
                <w:tab w:val="left" w:pos="243"/>
              </w:tabs>
              <w:ind w:right="454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може призвести до похибок. Розмір похибки залежить від рівня неотримання даних, а також від р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озбіжностей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між респондентами та особами, що не дали відповіді, з урахуванням змінної, що вивчається; крім того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>від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7D8E">
              <w:rPr>
                <w:rFonts w:ascii="Times New Roman" w:hAnsi="Times New Roman" w:cs="Times New Roman"/>
                <w:sz w:val="23"/>
                <w:szCs w:val="23"/>
              </w:rPr>
              <w:t xml:space="preserve">ефективності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додаткової інформації.</w:t>
            </w:r>
          </w:p>
        </w:tc>
      </w:tr>
      <w:tr w:rsidR="00101E91" w:rsidRPr="00946000" w:rsidTr="00BD2B91">
        <w:trPr>
          <w:trHeight w:hRule="exact" w:val="284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4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EEC" w:rsidRPr="00946000" w:rsidRDefault="00593EEC" w:rsidP="00593EEC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593EEC" w:rsidRPr="00593EEC" w:rsidRDefault="00593EEC" w:rsidP="00593EEC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D335CD" w:rsidRPr="00D335CD" w:rsidRDefault="00D335CD" w:rsidP="00D335CD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Статистичні с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тандарти якості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Б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юро перепису населення, перевидан</w:t>
            </w:r>
            <w:r w:rsid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 в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2010</w:t>
            </w:r>
            <w:r w:rsid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р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BD2B91" w:rsidRPr="00D335CD" w:rsidRDefault="00D335CD" w:rsidP="002D768B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Trépanier, Julien, та Kovar</w:t>
            </w:r>
            <w:r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D2B91"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. "Звітування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="00BD2B91"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 рівн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BD2B91"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 отримання даних, коли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об’єдну</w:t>
            </w:r>
            <w:r w:rsidR="00BD2B91"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ються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дослідження</w:t>
            </w:r>
            <w:r w:rsidR="00BD2B91" w:rsidRPr="00D335CD">
              <w:rPr>
                <w:rFonts w:ascii="Times New Roman" w:hAnsi="Times New Roman" w:cs="Times New Roman"/>
                <w:sz w:val="23"/>
                <w:szCs w:val="23"/>
              </w:rPr>
              <w:t xml:space="preserve"> та адміністративні дані". </w:t>
            </w:r>
            <w:r w:rsidR="002D768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Протоколи </w:t>
            </w:r>
            <w:r w:rsidR="00BD2B91" w:rsidRPr="00D335C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Федерального комітету </w:t>
            </w:r>
            <w:r w:rsidR="002D768B">
              <w:rPr>
                <w:rFonts w:ascii="Times New Roman" w:hAnsi="Times New Roman" w:cs="Times New Roman"/>
                <w:i/>
                <w:sz w:val="23"/>
                <w:szCs w:val="23"/>
              </w:rPr>
              <w:t>на науковій</w:t>
            </w:r>
            <w:r w:rsidR="00BD2B91" w:rsidRPr="00D335C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конференції </w:t>
            </w:r>
            <w:r w:rsidR="002D768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з </w:t>
            </w:r>
            <w:r w:rsidR="00BD2B91" w:rsidRPr="00D335CD">
              <w:rPr>
                <w:rFonts w:ascii="Times New Roman" w:hAnsi="Times New Roman" w:cs="Times New Roman"/>
                <w:i/>
                <w:sz w:val="23"/>
                <w:szCs w:val="23"/>
              </w:rPr>
              <w:t>статистичної методології, 2005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5D04D8">
          <w:headerReference w:type="default" r:id="rId37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965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455"/>
        <w:gridCol w:w="7200"/>
      </w:tblGrid>
      <w:tr w:rsidR="00816239" w:rsidRPr="00946000" w:rsidTr="001B5C56">
        <w:trPr>
          <w:trHeight w:hRule="exact" w:val="563"/>
        </w:trPr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16239" w:rsidRPr="00946000" w:rsidRDefault="00816239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816239" w:rsidRPr="00946000" w:rsidRDefault="00816239" w:rsidP="003051AA">
            <w:pPr>
              <w:pStyle w:val="TableParagraph"/>
              <w:spacing w:line="274" w:lineRule="exact"/>
              <w:ind w:left="102" w:right="9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А4. Рівень неотримання даних</w:t>
            </w:r>
            <w:r w:rsidR="00CD05F9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CD05F9" w:rsidRPr="003051AA">
              <w:rPr>
                <w:rFonts w:ascii="Times New Roman" w:hAnsi="Times New Roman" w:cs="Times New Roman"/>
                <w:b/>
                <w:sz w:val="23"/>
                <w:szCs w:val="23"/>
              </w:rPr>
              <w:t>елемент</w:t>
            </w:r>
            <w:r w:rsidR="003051AA" w:rsidRPr="003051AA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</w:p>
        </w:tc>
      </w:tr>
      <w:tr w:rsidR="00816239" w:rsidRPr="00946000" w:rsidTr="001B5C56">
        <w:trPr>
          <w:trHeight w:hRule="exact" w:val="1247"/>
        </w:trPr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816239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816239" w:rsidP="003051AA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неотримання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даних </w:t>
            </w:r>
            <w:r w:rsidR="007751FC" w:rsidRPr="003051AA">
              <w:rPr>
                <w:rFonts w:ascii="Times New Roman" w:hAnsi="Times New Roman" w:cs="Times New Roman"/>
                <w:sz w:val="23"/>
                <w:szCs w:val="23"/>
              </w:rPr>
              <w:t>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7751FC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для певної змінної визначається як (значуще) співвідношення між одиницями у межах дослідження, що не </w:t>
            </w:r>
            <w:r w:rsidR="007751FC" w:rsidRPr="003051AA">
              <w:rPr>
                <w:rFonts w:ascii="Times New Roman" w:hAnsi="Times New Roman" w:cs="Times New Roman"/>
                <w:sz w:val="23"/>
                <w:szCs w:val="23"/>
              </w:rPr>
              <w:t>мають відповіді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та одиницями у межах дослідження, які мають відповід</w:t>
            </w:r>
            <w:r w:rsidR="007751FC" w:rsidRPr="003051AA">
              <w:rPr>
                <w:rFonts w:ascii="Times New Roman" w:hAnsi="Times New Roman" w:cs="Times New Roman"/>
                <w:sz w:val="23"/>
                <w:szCs w:val="23"/>
              </w:rPr>
              <w:t>і на конкретний елемент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16239" w:rsidRPr="00946000" w:rsidTr="001B5C56">
        <w:trPr>
          <w:trHeight w:hRule="exact" w:val="2129"/>
        </w:trPr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816239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7751FC" w:rsidP="009D1B96">
            <w:pPr>
              <w:pStyle w:val="TableParagraph"/>
              <w:spacing w:line="272" w:lineRule="exact"/>
              <w:ind w:left="103" w:right="9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неотримання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даних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застосовується до:</w:t>
            </w:r>
          </w:p>
          <w:p w:rsidR="00816239" w:rsidRPr="00946000" w:rsidRDefault="007751FC" w:rsidP="009D1B96">
            <w:pPr>
              <w:pStyle w:val="a4"/>
              <w:numPr>
                <w:ilvl w:val="0"/>
                <w:numId w:val="34"/>
              </w:numPr>
              <w:tabs>
                <w:tab w:val="left" w:pos="243"/>
              </w:tabs>
              <w:ind w:right="988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 (в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тому числі до прямого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 та адміністративн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их даних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термінологія різниться </w:t>
            </w:r>
            <w:r w:rsidR="00810E2E">
              <w:rPr>
                <w:rFonts w:ascii="Times New Roman" w:hAnsi="Times New Roman" w:cs="Times New Roman"/>
                <w:sz w:val="23"/>
                <w:szCs w:val="23"/>
              </w:rPr>
              <w:t>між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</w:t>
            </w:r>
            <w:r w:rsidR="00810E2E">
              <w:rPr>
                <w:rFonts w:ascii="Times New Roman" w:hAnsi="Times New Roman" w:cs="Times New Roman"/>
                <w:sz w:val="23"/>
                <w:szCs w:val="23"/>
              </w:rPr>
              <w:t>ими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процеса</w:t>
            </w:r>
            <w:r w:rsidR="00810E2E">
              <w:rPr>
                <w:rFonts w:ascii="Times New Roman" w:hAnsi="Times New Roman" w:cs="Times New Roman"/>
                <w:sz w:val="23"/>
                <w:szCs w:val="23"/>
              </w:rPr>
              <w:t>ми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але </w:t>
            </w:r>
            <w:r w:rsidR="00810E2E">
              <w:rPr>
                <w:rFonts w:ascii="Times New Roman" w:hAnsi="Times New Roman" w:cs="Times New Roman"/>
                <w:sz w:val="23"/>
                <w:szCs w:val="23"/>
              </w:rPr>
              <w:t>основн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>ий принцип однаковий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816239" w:rsidRPr="00946000" w:rsidRDefault="00816239" w:rsidP="003051AA">
            <w:pPr>
              <w:pStyle w:val="a4"/>
              <w:numPr>
                <w:ilvl w:val="0"/>
                <w:numId w:val="34"/>
              </w:numPr>
              <w:tabs>
                <w:tab w:val="left" w:pos="243"/>
              </w:tabs>
              <w:ind w:right="193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користувачів та виробників (для ключових змінних або змінних з дуже високим рівнем </w:t>
            </w:r>
            <w:r w:rsidR="00810E2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неотримання </w:t>
            </w:r>
            <w:r w:rsidR="00810E2E" w:rsidRPr="003051AA">
              <w:rPr>
                <w:rFonts w:ascii="Times New Roman" w:hAnsi="Times New Roman" w:cs="Times New Roman"/>
                <w:sz w:val="23"/>
                <w:szCs w:val="23"/>
              </w:rPr>
              <w:t>даних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</w:tr>
      <w:tr w:rsidR="00816239" w:rsidRPr="00946000" w:rsidTr="001B5C56">
        <w:trPr>
          <w:trHeight w:hRule="exact" w:val="11243"/>
        </w:trPr>
        <w:tc>
          <w:tcPr>
            <w:tcW w:w="2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816239" w:rsidP="001B5C56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>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239" w:rsidRPr="00946000" w:rsidRDefault="00816239" w:rsidP="009D1B96">
            <w:pPr>
              <w:pStyle w:val="TableParagraph"/>
              <w:spacing w:line="258" w:lineRule="auto"/>
              <w:ind w:left="102" w:right="1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</w:t>
            </w:r>
            <w:r w:rsidR="004D48C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неотримання </w:t>
            </w:r>
            <w:r w:rsidR="004D48C9" w:rsidRPr="003051AA">
              <w:rPr>
                <w:rFonts w:ascii="Times New Roman" w:hAnsi="Times New Roman" w:cs="Times New Roman"/>
                <w:sz w:val="23"/>
                <w:szCs w:val="23"/>
              </w:rPr>
              <w:t>даних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має три основні версії</w:t>
            </w:r>
            <w:r w:rsidR="004D48C9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записані </w:t>
            </w:r>
            <w:r w:rsidR="004D48C9" w:rsidRPr="003051AA">
              <w:rPr>
                <w:rFonts w:ascii="Times New Roman" w:hAnsi="Times New Roman" w:cs="Times New Roman"/>
                <w:sz w:val="23"/>
                <w:szCs w:val="23"/>
              </w:rPr>
              <w:t>в одній і тій самій формулі як значущий рівень неотримання даних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D78D8" w:rsidRPr="003051AA">
              <w:rPr>
                <w:rFonts w:ascii="Times New Roman"/>
                <w:i/>
                <w:spacing w:val="-3"/>
                <w:sz w:val="24"/>
              </w:rPr>
              <w:t>NR</w:t>
            </w:r>
            <w:r w:rsidR="001D78D8" w:rsidRPr="003051AA">
              <w:rPr>
                <w:rFonts w:ascii="Times New Roman"/>
                <w:i/>
                <w:spacing w:val="-3"/>
                <w:position w:val="-5"/>
                <w:sz w:val="14"/>
              </w:rPr>
              <w:t xml:space="preserve">Y </w:t>
            </w:r>
            <w:r w:rsidR="001D78D8" w:rsidRPr="003051AA">
              <w:rPr>
                <w:rFonts w:ascii="Times New Roman"/>
                <w:i/>
                <w:spacing w:val="-6"/>
                <w:sz w:val="24"/>
              </w:rPr>
              <w:t>r</w:t>
            </w:r>
            <w:r w:rsidR="001D78D8" w:rsidRPr="003051AA">
              <w:rPr>
                <w:rFonts w:ascii="Times New Roman"/>
                <w:i/>
                <w:spacing w:val="-7"/>
                <w:position w:val="-5"/>
                <w:sz w:val="14"/>
              </w:rPr>
              <w:t>w</w:t>
            </w:r>
            <w:r w:rsidRPr="003051AA">
              <w:rPr>
                <w:rFonts w:ascii="Times New Roman" w:hAnsi="Times New Roman" w:cs="Times New Roman"/>
                <w:i/>
                <w:spacing w:val="-7"/>
                <w:position w:val="-5"/>
                <w:sz w:val="23"/>
                <w:szCs w:val="23"/>
              </w:rPr>
              <w:t xml:space="preserve">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, який </w:t>
            </w:r>
            <w:r w:rsidR="004D48C9" w:rsidRPr="003051AA">
              <w:rPr>
                <w:rFonts w:ascii="Times New Roman" w:hAnsi="Times New Roman" w:cs="Times New Roman"/>
                <w:sz w:val="23"/>
                <w:szCs w:val="23"/>
              </w:rPr>
              <w:t>роз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раховується наступним </w:t>
            </w:r>
            <w:r w:rsidR="004D48C9" w:rsidRPr="003051AA">
              <w:rPr>
                <w:rFonts w:ascii="Times New Roman" w:hAnsi="Times New Roman" w:cs="Times New Roman"/>
                <w:sz w:val="23"/>
                <w:szCs w:val="23"/>
              </w:rPr>
              <w:t>чином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816239" w:rsidRPr="00946000" w:rsidRDefault="00816239" w:rsidP="00816239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2022478" cy="57797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974" cy="57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239" w:rsidRPr="00946000" w:rsidRDefault="001A17AC" w:rsidP="009D1B96">
            <w:pPr>
              <w:pStyle w:val="TableParagraph"/>
              <w:tabs>
                <w:tab w:val="left" w:pos="612"/>
              </w:tabs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R</w:t>
            </w:r>
            <w:r>
              <w:rPr>
                <w:rFonts w:ascii="Times New Roman"/>
                <w:i/>
                <w:spacing w:val="-1"/>
                <w:position w:val="-2"/>
                <w:sz w:val="16"/>
              </w:rPr>
              <w:t>Y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набір прийнятних одиниць, що відповідають елементу</w:t>
            </w:r>
            <w:r w:rsidR="00816239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Y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(якщо необхідно)</w:t>
            </w:r>
          </w:p>
          <w:p w:rsidR="00816239" w:rsidRPr="00946000" w:rsidRDefault="001A17AC" w:rsidP="009D1B96">
            <w:pPr>
              <w:pStyle w:val="TableParagraph"/>
              <w:spacing w:line="237" w:lineRule="auto"/>
              <w:ind w:left="612" w:right="102" w:hanging="5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NR</w:t>
            </w:r>
            <w:r>
              <w:rPr>
                <w:rFonts w:ascii="Times New Roman" w:hAnsi="Times New Roman"/>
                <w:i/>
                <w:spacing w:val="-1"/>
                <w:position w:val="-2"/>
                <w:sz w:val="16"/>
              </w:rPr>
              <w:t xml:space="preserve">Y </w:t>
            </w:r>
            <w:r w:rsidR="00816239" w:rsidRPr="00946000">
              <w:rPr>
                <w:rFonts w:ascii="Times New Roman" w:hAnsi="Times New Roman" w:cs="Times New Roman"/>
                <w:i/>
                <w:spacing w:val="-1"/>
                <w:position w:val="-2"/>
                <w:sz w:val="23"/>
                <w:szCs w:val="23"/>
              </w:rPr>
              <w:t xml:space="preserve">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набір прийнятних одиниць, що не відповідають елементу</w:t>
            </w:r>
            <w:r w:rsidR="00816239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Y,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хоча цей елемент є необхідним. – Знаменник відноситься до набору одиниць, для яких елемент </w:t>
            </w:r>
            <w:r w:rsidR="00816239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Y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 необхідним. (Інші одиниці не отримують цей елемент, тому що їхні відповіді 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попередні 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елементи дали їм можливість пропустити цей елемент, вони були "відфільтровані".)</w:t>
            </w:r>
          </w:p>
          <w:p w:rsidR="00816239" w:rsidRPr="00946000" w:rsidRDefault="001A17AC" w:rsidP="009D1B96">
            <w:pPr>
              <w:pStyle w:val="TableParagraph"/>
              <w:spacing w:before="13"/>
              <w:ind w:left="102" w:right="988" w:firstLine="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pacing w:val="8"/>
                <w:position w:val="-2"/>
                <w:sz w:val="23"/>
              </w:rPr>
              <w:t>w</w:t>
            </w:r>
            <w:r>
              <w:rPr>
                <w:rFonts w:ascii="Times New Roman"/>
                <w:i/>
                <w:spacing w:val="9"/>
                <w:position w:val="-8"/>
                <w:sz w:val="14"/>
              </w:rPr>
              <w:t>j</w:t>
            </w:r>
            <w:r w:rsidR="00816239" w:rsidRPr="00946000">
              <w:rPr>
                <w:rFonts w:ascii="Times New Roman" w:hAnsi="Times New Roman" w:cs="Times New Roman"/>
                <w:i/>
                <w:spacing w:val="9"/>
                <w:position w:val="-8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значущість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одиниці </w:t>
            </w:r>
            <w:r w:rsidR="00816239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j</w:t>
            </w:r>
            <w:r w:rsidR="00816239" w:rsidRPr="00946000">
              <w:rPr>
                <w:rFonts w:ascii="Times New Roman" w:hAnsi="Times New Roman" w:cs="Times New Roman"/>
                <w:sz w:val="23"/>
                <w:szCs w:val="23"/>
              </w:rPr>
              <w:t>, описана нижче</w:t>
            </w:r>
          </w:p>
          <w:p w:rsidR="00A020B0" w:rsidRPr="00946000" w:rsidRDefault="00816239" w:rsidP="009D1B96">
            <w:pPr>
              <w:pStyle w:val="TableParagraph"/>
              <w:spacing w:line="248" w:lineRule="auto"/>
              <w:ind w:left="102" w:right="3443"/>
              <w:rPr>
                <w:rFonts w:ascii="Times New Roman" w:eastAsia="Times New Roman" w:hAnsi="Times New Roman" w:cs="Times New Roman"/>
                <w:spacing w:val="25"/>
                <w:w w:val="99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Три основні випадки: </w:t>
            </w:r>
          </w:p>
          <w:p w:rsidR="007036E4" w:rsidRDefault="00816239" w:rsidP="007036E4">
            <w:pPr>
              <w:pStyle w:val="TableParagraph"/>
              <w:spacing w:line="248" w:lineRule="auto"/>
              <w:ind w:left="102" w:right="34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рівень: </w:t>
            </w:r>
            <w:r w:rsidR="007036E4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7036E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7036E4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7036E4">
              <w:rPr>
                <w:rFonts w:ascii="Symbol" w:eastAsia="Symbol" w:hAnsi="Symbol" w:cs="Symbol"/>
                <w:spacing w:val="-25"/>
                <w:sz w:val="23"/>
                <w:szCs w:val="23"/>
              </w:rPr>
              <w:t></w:t>
            </w:r>
            <w:r w:rsidR="007036E4">
              <w:rPr>
                <w:rFonts w:ascii="Times New Roman" w:hAnsi="Times New Roman"/>
                <w:sz w:val="23"/>
              </w:rPr>
              <w:t>1</w:t>
            </w:r>
          </w:p>
          <w:p w:rsidR="00816239" w:rsidRPr="00946000" w:rsidRDefault="00816239" w:rsidP="009D1B96">
            <w:pPr>
              <w:pStyle w:val="TableParagraph"/>
              <w:spacing w:before="21" w:line="26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планом: </w:t>
            </w:r>
            <w:r w:rsidR="007036E4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7036E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7036E4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7036E4">
              <w:rPr>
                <w:rFonts w:ascii="Symbol" w:eastAsia="Symbol" w:hAnsi="Symbol" w:cs="Symbol"/>
                <w:spacing w:val="5"/>
                <w:sz w:val="23"/>
                <w:szCs w:val="23"/>
              </w:rPr>
              <w:t></w:t>
            </w:r>
            <w:r w:rsidR="007036E4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7036E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7036E4">
              <w:rPr>
                <w:rFonts w:ascii="Times New Roman" w:hAnsi="Times New Roman"/>
                <w:spacing w:val="-1"/>
                <w:sz w:val="24"/>
              </w:rPr>
              <w:t xml:space="preserve">де по суті </w:t>
            </w:r>
            <w:r w:rsidR="007036E4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7036E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7036E4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7036E4">
              <w:rPr>
                <w:rFonts w:ascii="Symbol" w:eastAsia="Symbol" w:hAnsi="Symbol" w:cs="Symbol"/>
                <w:sz w:val="23"/>
                <w:szCs w:val="23"/>
              </w:rPr>
              <w:t></w:t>
            </w:r>
            <w:r w:rsidR="007036E4">
              <w:rPr>
                <w:rFonts w:ascii="Symbol" w:eastAsia="Symbol" w:hAnsi="Symbol" w:cs="Symbol"/>
                <w:spacing w:val="14"/>
                <w:sz w:val="23"/>
                <w:szCs w:val="23"/>
              </w:rPr>
              <w:t></w:t>
            </w:r>
            <w:r w:rsidR="007036E4">
              <w:rPr>
                <w:rFonts w:ascii="Times New Roman" w:hAnsi="Times New Roman"/>
                <w:spacing w:val="-19"/>
                <w:sz w:val="23"/>
              </w:rPr>
              <w:t>1</w:t>
            </w:r>
            <w:r w:rsidR="007036E4">
              <w:rPr>
                <w:noProof/>
                <w:lang w:val="ru-RU" w:eastAsia="ru-RU" w:bidi="ar-SA"/>
              </w:rPr>
              <w:drawing>
                <wp:inline distT="0" distB="0" distL="0" distR="0">
                  <wp:extent cx="60325" cy="180975"/>
                  <wp:effectExtent l="0" t="0" r="0" b="0"/>
                  <wp:docPr id="1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36E4">
              <w:rPr>
                <w:rFonts w:ascii="Symbol" w:eastAsia="Symbol" w:hAnsi="Symbol" w:cs="Symbol"/>
                <w:i/>
                <w:spacing w:val="-37"/>
                <w:sz w:val="25"/>
                <w:szCs w:val="25"/>
              </w:rPr>
              <w:t></w:t>
            </w:r>
            <w:r w:rsidR="007036E4">
              <w:rPr>
                <w:rFonts w:ascii="Symbol" w:eastAsia="Symbol" w:hAnsi="Symbol" w:cs="Symbol"/>
                <w:i/>
                <w:spacing w:val="-3"/>
                <w:sz w:val="25"/>
                <w:szCs w:val="25"/>
              </w:rPr>
              <w:t></w:t>
            </w:r>
            <w:r w:rsidR="007036E4">
              <w:rPr>
                <w:rFonts w:ascii="Times New Roman" w:hAnsi="Times New Roman"/>
                <w:i/>
                <w:position w:val="-5"/>
                <w:sz w:val="14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що означає, що зн</w:t>
            </w:r>
            <w:r w:rsidR="007036E4">
              <w:rPr>
                <w:rFonts w:ascii="Times New Roman" w:hAnsi="Times New Roman" w:cs="Times New Roman"/>
                <w:sz w:val="23"/>
                <w:szCs w:val="23"/>
              </w:rPr>
              <w:t>ачущість за планом є зворотн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ою </w:t>
            </w:r>
            <w:r w:rsidR="00C44B44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 w:rsidR="00C44B44">
              <w:rPr>
                <w:rFonts w:ascii="Times New Roman" w:hAnsi="Times New Roman" w:cs="Times New Roman"/>
                <w:sz w:val="23"/>
                <w:szCs w:val="23"/>
              </w:rPr>
              <w:t>ймовірності</w:t>
            </w:r>
            <w:r w:rsidR="00C44B44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</w:t>
            </w:r>
            <w:r w:rsidR="00C44B44">
              <w:rPr>
                <w:rFonts w:ascii="Times New Roman" w:hAnsi="Times New Roman" w:cs="Times New Roman"/>
                <w:sz w:val="23"/>
                <w:szCs w:val="23"/>
              </w:rPr>
              <w:t>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6239" w:rsidRPr="00946000" w:rsidRDefault="00816239" w:rsidP="009D1B96">
            <w:pPr>
              <w:pStyle w:val="TableParagraph"/>
              <w:spacing w:line="331" w:lineRule="exact"/>
              <w:ind w:left="102" w:right="1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Рівень значущості</w:t>
            </w:r>
            <w:r w:rsidR="00C44B4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за розміром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</w:t>
            </w:r>
            <w:r w:rsidR="00C44B44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C44B4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C44B44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C44B44">
              <w:rPr>
                <w:rFonts w:ascii="Symbol" w:eastAsia="Symbol" w:hAnsi="Symbol" w:cs="Symbol"/>
                <w:spacing w:val="3"/>
                <w:sz w:val="23"/>
                <w:szCs w:val="23"/>
              </w:rPr>
              <w:t></w:t>
            </w:r>
            <w:r w:rsidR="00C44B44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C44B4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C44B44">
              <w:rPr>
                <w:rFonts w:ascii="Times New Roman" w:hAnsi="Times New Roman"/>
                <w:i/>
                <w:sz w:val="23"/>
              </w:rPr>
              <w:t xml:space="preserve">x </w:t>
            </w:r>
            <w:r w:rsidR="00C44B44"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 w:rsidR="00C44B44">
              <w:rPr>
                <w:rFonts w:ascii="Times New Roman" w:hAnsi="Times New Roman"/>
                <w:sz w:val="24"/>
              </w:rPr>
              <w:t xml:space="preserve">де </w:t>
            </w:r>
            <w:r w:rsidR="00C44B44">
              <w:rPr>
                <w:rFonts w:ascii="Times New Roman" w:hAnsi="Times New Roman"/>
                <w:i/>
                <w:position w:val="-2"/>
                <w:sz w:val="23"/>
              </w:rPr>
              <w:t xml:space="preserve">x </w:t>
            </w:r>
            <w:r w:rsidR="00C44B44">
              <w:rPr>
                <w:rFonts w:ascii="Times New Roman" w:hAnsi="Times New Roman"/>
                <w:i/>
                <w:position w:val="-8"/>
                <w:sz w:val="14"/>
              </w:rPr>
              <w:t>j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 </w:t>
            </w:r>
            <w:r w:rsidR="00C44B44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значення змінної X.</w:t>
            </w:r>
          </w:p>
          <w:p w:rsidR="00816239" w:rsidRPr="003051AA" w:rsidRDefault="00816239" w:rsidP="009D1B96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Змінна Х, яка обирається суб</w:t>
            </w:r>
            <w:r w:rsidR="00C44B44"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єктивно, вказує на розмір або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важливість одиниць. Значення має бути відомим для усіх одиниць. </w:t>
            </w:r>
            <w:r w:rsidR="00C44B44" w:rsidRPr="003051AA">
              <w:rPr>
                <w:rFonts w:ascii="Times New Roman" w:hAnsi="Times New Roman" w:cs="Times New Roman"/>
                <w:sz w:val="23"/>
                <w:szCs w:val="23"/>
              </w:rPr>
              <w:t>Х – це допоміжна інформація, часто доступна в структурі. Прикладами є оборот для підприємств та сукупність для муніципалітетів.</w:t>
            </w:r>
          </w:p>
          <w:p w:rsidR="00816239" w:rsidRPr="003051AA" w:rsidRDefault="00816239" w:rsidP="009D1B96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Для рівня </w:t>
            </w:r>
            <w:r w:rsidR="00C44B44" w:rsidRPr="003051AA">
              <w:rPr>
                <w:rFonts w:ascii="Times New Roman" w:hAnsi="Times New Roman" w:cs="Times New Roman"/>
                <w:sz w:val="23"/>
                <w:szCs w:val="23"/>
              </w:rPr>
              <w:t>неотримання даних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C44B44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зазвичай використовуються </w:t>
            </w:r>
            <w:r w:rsidR="00C44B44" w:rsidRPr="003051AA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сі три альтернативи, див. Інтерпретаці</w:t>
            </w:r>
            <w:r w:rsidR="00C44B44" w:rsidRPr="003051AA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нижче.</w:t>
            </w:r>
          </w:p>
          <w:p w:rsidR="00816239" w:rsidRPr="00946000" w:rsidRDefault="009B6962" w:rsidP="009D1B96">
            <w:pPr>
              <w:pStyle w:val="TableParagraph"/>
              <w:spacing w:line="251" w:lineRule="auto"/>
              <w:ind w:left="102" w:righ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 в основному використовується у вибіркових дослідженнях, але також може бути застосований до, наприклад, процесів індексації цін або процесів з багатьма джерелами даних. Значущість  </w:t>
            </w:r>
            <w:r w:rsidRPr="003051AA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3051AA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це “збільшуючий” фактор, коли одиниця </w:t>
            </w:r>
            <w:r w:rsidRPr="003051AA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j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представляє більше, ніж вона є. В іншому випадку </w:t>
            </w:r>
            <w:r w:rsidRPr="003051AA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3051AA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дорівнює одиниці. Таким чином, маючи справу з адміністративними джерелами, незначущі та значущі за розміром версії рівня стають досить цікавими.</w:t>
            </w:r>
          </w:p>
        </w:tc>
      </w:tr>
    </w:tbl>
    <w:p w:rsidR="00101E91" w:rsidRPr="00946000" w:rsidRDefault="00101E91">
      <w:pPr>
        <w:spacing w:line="251" w:lineRule="auto"/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5D04D8">
          <w:headerReference w:type="default" r:id="rId39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088"/>
        <w:gridCol w:w="7200"/>
      </w:tblGrid>
      <w:tr w:rsidR="00101E91" w:rsidRPr="00946000">
        <w:trPr>
          <w:trHeight w:hRule="exact" w:val="56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Цільове значення: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 w:right="9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 для цього індикатора максимально наближене до 0.</w:t>
            </w:r>
          </w:p>
        </w:tc>
      </w:tr>
      <w:tr w:rsidR="00101E91" w:rsidRPr="00946000" w:rsidTr="008623E0">
        <w:trPr>
          <w:trHeight w:hRule="exact" w:val="1855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3051AA" w:rsidRDefault="003027CD">
            <w:pPr>
              <w:pStyle w:val="a4"/>
              <w:numPr>
                <w:ilvl w:val="0"/>
                <w:numId w:val="33"/>
              </w:numPr>
              <w:tabs>
                <w:tab w:val="left" w:pos="387"/>
              </w:tabs>
              <w:ind w:right="488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: індикатор </w:t>
            </w:r>
            <w:r w:rsidR="00405227" w:rsidRPr="003051AA">
              <w:rPr>
                <w:rFonts w:ascii="Times New Roman" w:hAnsi="Times New Roman" w:cs="Times New Roman"/>
                <w:sz w:val="23"/>
                <w:szCs w:val="23"/>
              </w:rPr>
              <w:t>має бути розрахований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статистичних процесів для ключових змінних та змінних з низьким</w:t>
            </w:r>
            <w:r w:rsidR="00405227" w:rsidRPr="003051AA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рівн</w:t>
            </w:r>
            <w:r w:rsidR="00405227" w:rsidRPr="003051AA">
              <w:rPr>
                <w:rFonts w:ascii="Times New Roman" w:hAnsi="Times New Roman" w:cs="Times New Roman"/>
                <w:sz w:val="23"/>
                <w:szCs w:val="23"/>
              </w:rPr>
              <w:t>ями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3051AA" w:rsidRDefault="003027CD" w:rsidP="003051AA">
            <w:pPr>
              <w:pStyle w:val="a4"/>
              <w:numPr>
                <w:ilvl w:val="0"/>
                <w:numId w:val="33"/>
              </w:numPr>
              <w:tabs>
                <w:tab w:val="left" w:pos="387"/>
              </w:tabs>
              <w:ind w:right="437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ЄС: замість </w:t>
            </w:r>
            <w:r w:rsidR="00C6254A" w:rsidRPr="003051AA">
              <w:rPr>
                <w:rFonts w:ascii="Times New Roman" w:hAnsi="Times New Roman" w:cs="Times New Roman"/>
                <w:sz w:val="23"/>
                <w:szCs w:val="23"/>
              </w:rPr>
              <w:t>агрегації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цього індикатора по країнам або </w:t>
            </w:r>
            <w:r w:rsidR="00AA00C3" w:rsidRPr="003051AA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, середні, мінімальні або максимальні рівні неотримання даних</w:t>
            </w:r>
            <w:r w:rsidR="00AA00C3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можуть бути показані Євростат</w:t>
            </w:r>
            <w:r w:rsidR="00AA00C3" w:rsidRPr="003051AA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для певної змінної на рівні статистичного процесу.</w:t>
            </w:r>
          </w:p>
        </w:tc>
      </w:tr>
      <w:tr w:rsidR="00101E91" w:rsidRPr="00946000" w:rsidTr="00A55985">
        <w:trPr>
          <w:trHeight w:hRule="exact" w:val="310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3051AA" w:rsidRDefault="003027CD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Високий рівень неотримання даних </w:t>
            </w:r>
            <w:r w:rsidR="00810166" w:rsidRPr="003051AA">
              <w:rPr>
                <w:rFonts w:ascii="Times New Roman" w:hAnsi="Times New Roman" w:cs="Times New Roman"/>
                <w:sz w:val="23"/>
                <w:szCs w:val="23"/>
              </w:rPr>
              <w:t>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810166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вказує на труднощі надання інформації, наприклад, делікатне питання або нечітке формулювання для соціальної статистики або інформація, </w:t>
            </w:r>
            <w:r w:rsidR="00810166" w:rsidRPr="003051AA">
              <w:rPr>
                <w:rFonts w:ascii="Times New Roman" w:hAnsi="Times New Roman" w:cs="Times New Roman"/>
                <w:sz w:val="23"/>
                <w:szCs w:val="23"/>
              </w:rPr>
              <w:t>яка є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недоступн</w:t>
            </w:r>
            <w:r w:rsidR="00810166" w:rsidRPr="003051AA">
              <w:rPr>
                <w:rFonts w:ascii="Times New Roman" w:hAnsi="Times New Roman" w:cs="Times New Roman"/>
                <w:sz w:val="23"/>
                <w:szCs w:val="23"/>
              </w:rPr>
              <w:t>ою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у бухгалтерській системі для статистику </w:t>
            </w:r>
            <w:r w:rsidR="00810166" w:rsidRPr="003051AA">
              <w:rPr>
                <w:rFonts w:ascii="Times New Roman" w:hAnsi="Times New Roman" w:cs="Times New Roman"/>
                <w:sz w:val="23"/>
                <w:szCs w:val="23"/>
              </w:rPr>
              <w:t>підприємств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3051AA" w:rsidRDefault="003027CD" w:rsidP="003051AA">
            <w:pPr>
              <w:pStyle w:val="TableParagraph"/>
              <w:ind w:left="102" w:right="2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Цей індикатор являє</w:t>
            </w:r>
            <w:r w:rsidR="002C2D97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собою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індикативни</w:t>
            </w:r>
            <w:r w:rsidR="002C2D97" w:rsidRPr="003051AA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критері</w:t>
            </w:r>
            <w:r w:rsidR="002C2D97" w:rsidRPr="003051AA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можливої похибки, що викликана неотримання</w:t>
            </w:r>
            <w:r w:rsidR="002C2D97" w:rsidRPr="003051AA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даних</w:t>
            </w:r>
            <w:r w:rsidR="002C2D97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. Незважаючи на низький рівень неотримання даних</w:t>
            </w:r>
            <w:r w:rsidR="00EF54D3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, похибка може бути низькою, в залежності від причин, зразків відповіді та додаткової інформації для </w:t>
            </w:r>
            <w:r w:rsidR="00EF54D3" w:rsidRPr="003051AA">
              <w:rPr>
                <w:rFonts w:ascii="Times New Roman" w:hAnsi="Times New Roman" w:cs="Times New Roman"/>
                <w:sz w:val="23"/>
                <w:szCs w:val="23"/>
              </w:rPr>
              <w:t>регулювання/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55985">
        <w:trPr>
          <w:trHeight w:hRule="exact" w:val="1280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3051AA" w:rsidRDefault="00A33B6B" w:rsidP="003051AA">
            <w:pPr>
              <w:pStyle w:val="TableParagraph"/>
              <w:ind w:left="102" w:right="16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 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неотримання даних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може бути </w:t>
            </w: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роз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рахований 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>перед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редагування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>підстановкою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даних для того, щоб виміряти вплив неотримання даних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елемент</w:t>
            </w:r>
            <w:r w:rsidR="003051AA" w:rsidRPr="003051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 ключов</w:t>
            </w:r>
            <w:r w:rsidR="008208B0" w:rsidRPr="003051AA">
              <w:rPr>
                <w:rFonts w:ascii="Times New Roman" w:hAnsi="Times New Roman" w:cs="Times New Roman"/>
                <w:sz w:val="23"/>
                <w:szCs w:val="23"/>
              </w:rPr>
              <w:t>их змінних</w:t>
            </w:r>
            <w:r w:rsidR="003027CD" w:rsidRPr="003051A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55985">
        <w:trPr>
          <w:trHeight w:hRule="exact" w:val="2673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Посилання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552F" w:rsidRPr="003051AA" w:rsidRDefault="0076552F" w:rsidP="0076552F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ЄСС Довідник для звітів з якості - вид. 2009 (Євростат).</w:t>
            </w:r>
          </w:p>
          <w:p w:rsidR="0076552F" w:rsidRPr="003051AA" w:rsidRDefault="0076552F" w:rsidP="0076552F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ЄСС Стандарт для звітів з якості - вид. 2009 (Євростат).</w:t>
            </w:r>
          </w:p>
          <w:p w:rsidR="0076552F" w:rsidRPr="003051AA" w:rsidRDefault="0076552F" w:rsidP="0076552F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>Статистичні с</w:t>
            </w:r>
            <w:r w:rsidRPr="003051A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тандарти якості Бюро перепису населення, перевидане 2010.</w:t>
            </w:r>
          </w:p>
          <w:p w:rsidR="0076552F" w:rsidRPr="003051AA" w:rsidRDefault="0076552F" w:rsidP="0076552F">
            <w:pPr>
              <w:pStyle w:val="a4"/>
              <w:numPr>
                <w:ilvl w:val="0"/>
                <w:numId w:val="32"/>
              </w:numPr>
              <w:tabs>
                <w:tab w:val="left" w:pos="387"/>
              </w:tabs>
              <w:ind w:right="176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051AA">
              <w:rPr>
                <w:rFonts w:ascii="Times New Roman" w:hAnsi="Times New Roman" w:cs="Times New Roman"/>
                <w:sz w:val="23"/>
                <w:szCs w:val="23"/>
              </w:rPr>
              <w:t xml:space="preserve">Trépanier, Julien, та Kovar . "Звітування щодо рівня отримання даних, коли об’єднуються дослідження та адміністративні дані". </w:t>
            </w:r>
            <w:r w:rsidRPr="003051AA">
              <w:rPr>
                <w:rFonts w:ascii="Times New Roman" w:hAnsi="Times New Roman" w:cs="Times New Roman"/>
                <w:i/>
                <w:sz w:val="23"/>
                <w:szCs w:val="23"/>
              </w:rPr>
              <w:t>Протоколи  Федерального комітету на науковій конференції з статистичної методології, 2005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A020B0">
          <w:headerReference w:type="default" r:id="rId40"/>
          <w:pgSz w:w="11910" w:h="16840"/>
          <w:pgMar w:top="567" w:right="1200" w:bottom="880" w:left="1200" w:header="0" w:footer="698" w:gutter="0"/>
          <w:cols w:space="720"/>
        </w:sectPr>
      </w:pPr>
    </w:p>
    <w:p w:rsidR="00101E91" w:rsidRPr="00946000" w:rsidRDefault="00101E91" w:rsidP="00163889">
      <w:pPr>
        <w:spacing w:before="3" w:line="180" w:lineRule="exact"/>
        <w:rPr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9872F6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9872F6" w:rsidRPr="00946000" w:rsidRDefault="009872F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9872F6" w:rsidRPr="00946000" w:rsidRDefault="009872F6" w:rsidP="001D78D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А5. Рівень </w:t>
            </w:r>
            <w:r w:rsidR="001D78D8">
              <w:rPr>
                <w:rFonts w:ascii="Times New Roman" w:hAnsi="Times New Roman" w:cs="Times New Roman"/>
                <w:b/>
                <w:sz w:val="23"/>
                <w:szCs w:val="23"/>
              </w:rPr>
              <w:t>імпутації</w:t>
            </w:r>
          </w:p>
        </w:tc>
      </w:tr>
      <w:tr w:rsidR="009872F6" w:rsidRPr="00946000" w:rsidTr="00A55985">
        <w:trPr>
          <w:trHeight w:hRule="exact" w:val="691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9872F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1D78D8" w:rsidP="009D1B96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Імпутація</w:t>
            </w:r>
            <w:r w:rsidR="0044626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–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це процес, який використовується для призначення замінних значень для </w:t>
            </w:r>
            <w:r w:rsidR="0044626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відсутніх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невірних або</w:t>
            </w:r>
            <w:r w:rsidR="0044626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суперечливих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даних, які не </w:t>
            </w:r>
            <w:r w:rsidR="0044626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вдалося відредагувати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 Це виключає п</w:t>
            </w:r>
            <w:r w:rsidR="00F0073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родовження роботи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 респондентами та ручн</w:t>
            </w:r>
            <w:r w:rsidR="00F0073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 перевірку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та виправлення (якщо</w:t>
            </w:r>
            <w:r w:rsidR="00F0073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доцільно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). Таким чином,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імпутація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як визначене вище, </w:t>
            </w:r>
            <w:r w:rsidR="00A0427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відбувається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після збору даних, не</w:t>
            </w:r>
            <w:r w:rsidR="00A0427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залежно від того,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 якого джерела або </w:t>
            </w:r>
            <w:r w:rsidR="00A0427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сполучення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джерел були отримані дані, в</w:t>
            </w:r>
            <w:r w:rsidR="00A04272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тому числі,</w:t>
            </w:r>
            <w:r w:rsidR="009872F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адміністративні дані.</w:t>
            </w:r>
          </w:p>
          <w:p w:rsidR="009872F6" w:rsidRPr="007841B1" w:rsidRDefault="009872F6" w:rsidP="009D1B96">
            <w:pPr>
              <w:pStyle w:val="TableParagraph"/>
              <w:ind w:left="102" w:right="8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Після </w:t>
            </w:r>
            <w:r w:rsidR="001D78D8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файл 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даних зазвичай має містити лише правдоподібні та внутрішньо </w:t>
            </w:r>
            <w:r w:rsidR="00747630" w:rsidRPr="007841B1">
              <w:rPr>
                <w:rFonts w:ascii="Times New Roman" w:hAnsi="Times New Roman" w:cs="Times New Roman"/>
                <w:sz w:val="23"/>
                <w:szCs w:val="23"/>
              </w:rPr>
              <w:t>узгоджені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 запис</w:t>
            </w:r>
            <w:r w:rsidR="00747630" w:rsidRPr="007841B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 даних.</w:t>
            </w:r>
          </w:p>
          <w:p w:rsidR="009872F6" w:rsidRPr="004D2EB6" w:rsidRDefault="009872F6" w:rsidP="009D1B96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На цей індикатор впливають як неотримання даних </w:t>
            </w:r>
            <w:r w:rsidR="005F20D5" w:rsidRPr="007841B1">
              <w:rPr>
                <w:rFonts w:ascii="Times New Roman" w:hAnsi="Times New Roman" w:cs="Times New Roman"/>
                <w:sz w:val="23"/>
                <w:szCs w:val="23"/>
              </w:rPr>
              <w:t>елемент</w:t>
            </w:r>
            <w:r w:rsidR="007841B1" w:rsidRPr="007841B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5F20D5"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>так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і 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процес редагування. Він вимірює відносну кількість </w:t>
            </w:r>
            <w:r w:rsidR="001D78D8" w:rsidRPr="004D2EB6">
              <w:rPr>
                <w:rFonts w:ascii="Times New Roman" w:hAnsi="Times New Roman" w:cs="Times New Roman"/>
                <w:sz w:val="23"/>
                <w:szCs w:val="23"/>
              </w:rPr>
              <w:t>імпутованих</w:t>
            </w:r>
            <w:r w:rsidR="005F20D5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значень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та відносний вплив на </w:t>
            </w:r>
            <w:r w:rsidR="005F20D5" w:rsidRPr="004D2EB6">
              <w:rPr>
                <w:rFonts w:ascii="Times New Roman" w:hAnsi="Times New Roman" w:cs="Times New Roman"/>
                <w:sz w:val="23"/>
                <w:szCs w:val="23"/>
              </w:rPr>
              <w:t>остаточні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F20D5" w:rsidRPr="004D2EB6">
              <w:rPr>
                <w:rFonts w:ascii="Times New Roman" w:hAnsi="Times New Roman" w:cs="Times New Roman"/>
                <w:sz w:val="23"/>
                <w:szCs w:val="23"/>
              </w:rPr>
              <w:t>оцінки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 процедур </w:t>
            </w:r>
            <w:r w:rsidR="001D78D8" w:rsidRPr="004D2EB6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872F6" w:rsidRPr="004D2EB6" w:rsidRDefault="002673BA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>Незначущий</w:t>
            </w:r>
            <w:r w:rsidR="009872F6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рівень </w:t>
            </w:r>
            <w:r w:rsidR="001D78D8" w:rsidRPr="004D2EB6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для змінної – </w:t>
            </w:r>
            <w:r w:rsidR="009872F6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це співвідношення кількості </w:t>
            </w:r>
            <w:r w:rsidR="004D2EB6" w:rsidRPr="004D2EB6">
              <w:rPr>
                <w:rFonts w:ascii="Times New Roman" w:hAnsi="Times New Roman" w:cs="Times New Roman"/>
                <w:sz w:val="23"/>
                <w:szCs w:val="23"/>
              </w:rPr>
              <w:t>імпутованих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значень </w:t>
            </w:r>
            <w:r w:rsidR="009872F6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до загальної кількості значень, </w:t>
            </w:r>
            <w:r w:rsidR="0021143F" w:rsidRPr="004D2EB6">
              <w:rPr>
                <w:rFonts w:ascii="Times New Roman" w:hAnsi="Times New Roman" w:cs="Times New Roman"/>
                <w:sz w:val="23"/>
                <w:szCs w:val="23"/>
              </w:rPr>
              <w:t>запитуваних для</w:t>
            </w:r>
            <w:r w:rsidR="009872F6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змінної.</w:t>
            </w:r>
          </w:p>
          <w:p w:rsidR="009872F6" w:rsidRPr="00946000" w:rsidRDefault="009872F6" w:rsidP="004D2EB6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Значущий рівень </w:t>
            </w:r>
            <w:r w:rsidR="004D2EB6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ампутації 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відображає відносний внесок </w:t>
            </w:r>
            <w:r w:rsidR="004D2EB6" w:rsidRPr="004D2EB6">
              <w:rPr>
                <w:rFonts w:ascii="Times New Roman" w:hAnsi="Times New Roman" w:cs="Times New Roman"/>
                <w:sz w:val="23"/>
                <w:szCs w:val="23"/>
              </w:rPr>
              <w:t>імпутованих</w:t>
            </w:r>
            <w:r w:rsidR="00E652D4"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значень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у статистику; зазвичай </w:t>
            </w:r>
            <w:r w:rsidR="00E652D4" w:rsidRPr="004D2EB6">
              <w:rPr>
                <w:rFonts w:ascii="Times New Roman" w:hAnsi="Times New Roman" w:cs="Times New Roman"/>
                <w:sz w:val="23"/>
                <w:szCs w:val="23"/>
              </w:rPr>
              <w:t>підсумковий для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кількісної змінної. Для якісної змінної, відносний внесок базується на кількості одиниць з </w:t>
            </w:r>
            <w:r w:rsidR="004D2EB6" w:rsidRPr="004D2EB6">
              <w:rPr>
                <w:rFonts w:ascii="Times New Roman" w:hAnsi="Times New Roman" w:cs="Times New Roman"/>
                <w:sz w:val="23"/>
                <w:szCs w:val="23"/>
              </w:rPr>
              <w:t>імпутованим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значення</w:t>
            </w:r>
            <w:r w:rsidR="009D5664" w:rsidRPr="004D2EB6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4D2EB6">
              <w:rPr>
                <w:rFonts w:ascii="Times New Roman" w:hAnsi="Times New Roman" w:cs="Times New Roman"/>
                <w:sz w:val="23"/>
                <w:szCs w:val="23"/>
              </w:rPr>
              <w:t xml:space="preserve"> для якісного елемента.</w:t>
            </w:r>
          </w:p>
        </w:tc>
      </w:tr>
      <w:tr w:rsidR="009872F6" w:rsidRPr="00946000" w:rsidTr="00A55985">
        <w:trPr>
          <w:trHeight w:hRule="exact" w:val="15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9872F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9872F6" w:rsidP="009D1B96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застосовується до:</w:t>
            </w:r>
          </w:p>
          <w:p w:rsidR="009872F6" w:rsidRPr="00946000" w:rsidRDefault="00A50B25" w:rsidP="009D1B96">
            <w:pPr>
              <w:pStyle w:val="a4"/>
              <w:numPr>
                <w:ilvl w:val="0"/>
                <w:numId w:val="31"/>
              </w:numPr>
              <w:tabs>
                <w:tab w:val="left" w:pos="556"/>
              </w:tabs>
              <w:spacing w:before="2"/>
              <w:ind w:right="372" w:hanging="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сіх статистичних процесів (з мікроданими; </w:t>
            </w:r>
            <w:r w:rsidR="00161E05">
              <w:rPr>
                <w:rFonts w:ascii="Times New Roman" w:hAnsi="Times New Roman" w:cs="Times New Roman"/>
                <w:sz w:val="23"/>
                <w:szCs w:val="23"/>
              </w:rPr>
              <w:t>отже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>, наприклад, прямий збір даних та адміністративні дані);</w:t>
            </w:r>
          </w:p>
          <w:p w:rsidR="009872F6" w:rsidRPr="00946000" w:rsidRDefault="009872F6" w:rsidP="009D1B96">
            <w:pPr>
              <w:pStyle w:val="a4"/>
              <w:numPr>
                <w:ilvl w:val="0"/>
                <w:numId w:val="31"/>
              </w:numPr>
              <w:tabs>
                <w:tab w:val="left" w:pos="556"/>
              </w:tabs>
              <w:spacing w:before="2"/>
              <w:ind w:left="555" w:hanging="3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</w:t>
            </w:r>
          </w:p>
        </w:tc>
      </w:tr>
      <w:tr w:rsidR="009872F6" w:rsidRPr="00946000" w:rsidTr="009D1B96">
        <w:trPr>
          <w:trHeight w:hRule="exact" w:val="503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9872F6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2F6" w:rsidRPr="00946000" w:rsidRDefault="009872F6" w:rsidP="009D1B96">
            <w:pPr>
              <w:pStyle w:val="TableParagraph"/>
              <w:spacing w:line="25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має три основні версії, що записані </w:t>
            </w:r>
            <w:r w:rsidR="001D78D8" w:rsidRPr="00946000">
              <w:rPr>
                <w:rFonts w:ascii="Times New Roman" w:hAnsi="Times New Roman" w:cs="Times New Roman"/>
                <w:sz w:val="23"/>
                <w:szCs w:val="23"/>
              </w:rPr>
              <w:t>в одній і тій самій формулі як значущий рівень</w:t>
            </w:r>
            <w:r w:rsidR="001D78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D78D8">
              <w:rPr>
                <w:rFonts w:ascii="Times New Roman"/>
                <w:i/>
                <w:spacing w:val="-2"/>
                <w:sz w:val="24"/>
              </w:rPr>
              <w:t>IR</w:t>
            </w:r>
            <w:r w:rsidR="001D78D8">
              <w:rPr>
                <w:rFonts w:ascii="Times New Roman"/>
                <w:i/>
                <w:spacing w:val="-2"/>
                <w:position w:val="-5"/>
                <w:sz w:val="14"/>
              </w:rPr>
              <w:t xml:space="preserve">Y </w:t>
            </w:r>
            <w:r w:rsidR="001D78D8">
              <w:rPr>
                <w:rFonts w:ascii="Times New Roman"/>
                <w:i/>
                <w:spacing w:val="-5"/>
                <w:sz w:val="24"/>
              </w:rPr>
              <w:t>r</w:t>
            </w:r>
            <w:r w:rsidR="001D78D8">
              <w:rPr>
                <w:rFonts w:ascii="Times New Roman"/>
                <w:i/>
                <w:spacing w:val="-6"/>
                <w:position w:val="-5"/>
                <w:sz w:val="14"/>
              </w:rPr>
              <w:t xml:space="preserve">w 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для змінної Y</w:t>
            </w:r>
          </w:p>
          <w:p w:rsidR="009872F6" w:rsidRPr="00946000" w:rsidRDefault="009872F6" w:rsidP="009872F6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2013848" cy="62110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989" cy="62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2F6" w:rsidRPr="00946000" w:rsidRDefault="001D78D8" w:rsidP="009D1B96">
            <w:pPr>
              <w:pStyle w:val="TableParagraph"/>
              <w:tabs>
                <w:tab w:val="left" w:pos="499"/>
              </w:tabs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z w:val="24"/>
              </w:rPr>
              <w:t>I</w:t>
            </w:r>
            <w:r w:rsidRPr="001D78D8">
              <w:rPr>
                <w:rFonts w:ascii="Times New Roman"/>
                <w:i/>
                <w:position w:val="-5"/>
                <w:sz w:val="20"/>
                <w:vertAlign w:val="subscript"/>
              </w:rPr>
              <w:t>Y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набір одиниць, для яких 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>імпутується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змінна </w:t>
            </w:r>
            <w:r w:rsidR="009872F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Y </w:t>
            </w:r>
          </w:p>
          <w:p w:rsidR="009872F6" w:rsidRPr="00946000" w:rsidRDefault="001D78D8" w:rsidP="009D1B96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K</w:t>
            </w:r>
            <w:r w:rsidRPr="001D78D8">
              <w:rPr>
                <w:rFonts w:ascii="Times New Roman"/>
                <w:i/>
                <w:spacing w:val="-1"/>
                <w:position w:val="-5"/>
                <w:sz w:val="20"/>
                <w:vertAlign w:val="subscript"/>
              </w:rPr>
              <w:t>Y</w:t>
            </w:r>
            <w:r w:rsidR="009872F6" w:rsidRPr="00946000">
              <w:rPr>
                <w:rFonts w:ascii="Times New Roman" w:hAnsi="Times New Roman" w:cs="Times New Roman"/>
                <w:i/>
                <w:spacing w:val="-1"/>
                <w:position w:val="-5"/>
                <w:sz w:val="23"/>
                <w:szCs w:val="23"/>
              </w:rPr>
              <w:t xml:space="preserve"> 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набір одиниць, для яких зберігається змінна </w:t>
            </w:r>
            <w:r w:rsidR="009872F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Y  </w:t>
            </w:r>
          </w:p>
          <w:p w:rsidR="009872F6" w:rsidRPr="00946000" w:rsidRDefault="001D78D8" w:rsidP="009D1B96">
            <w:pPr>
              <w:pStyle w:val="TableParagraph"/>
              <w:spacing w:before="132"/>
              <w:ind w:left="1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pacing w:val="8"/>
                <w:position w:val="-2"/>
                <w:sz w:val="23"/>
              </w:rPr>
              <w:t>w</w:t>
            </w:r>
            <w:r>
              <w:rPr>
                <w:rFonts w:ascii="Times New Roman"/>
                <w:i/>
                <w:spacing w:val="9"/>
                <w:position w:val="-8"/>
                <w:sz w:val="14"/>
              </w:rPr>
              <w:t>j</w:t>
            </w:r>
            <w:r w:rsidR="009872F6" w:rsidRPr="00946000">
              <w:rPr>
                <w:rFonts w:ascii="Times New Roman" w:hAnsi="Times New Roman" w:cs="Times New Roman"/>
                <w:i/>
                <w:spacing w:val="9"/>
                <w:position w:val="-8"/>
                <w:sz w:val="23"/>
                <w:szCs w:val="23"/>
              </w:rPr>
              <w:t xml:space="preserve">  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>значущість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одиниці </w:t>
            </w:r>
            <w:r w:rsidR="009872F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j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>, описана нижче</w:t>
            </w:r>
          </w:p>
          <w:p w:rsidR="009872F6" w:rsidRPr="00946000" w:rsidRDefault="009872F6" w:rsidP="009D1B96">
            <w:pPr>
              <w:pStyle w:val="TableParagraph"/>
              <w:spacing w:before="138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Два набори </w:t>
            </w:r>
            <w:r w:rsidR="004D2EB6">
              <w:rPr>
                <w:rFonts w:ascii="Times New Roman"/>
                <w:i/>
                <w:sz w:val="24"/>
              </w:rPr>
              <w:t>I</w:t>
            </w:r>
            <w:r w:rsidR="004D2EB6" w:rsidRPr="001D78D8">
              <w:rPr>
                <w:rFonts w:ascii="Times New Roman"/>
                <w:i/>
                <w:position w:val="-5"/>
                <w:sz w:val="20"/>
                <w:vertAlign w:val="subscript"/>
              </w:rPr>
              <w:t>Y</w:t>
            </w:r>
            <w:r w:rsidRPr="00946000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та </w:t>
            </w:r>
            <w:r w:rsidR="004D2EB6">
              <w:rPr>
                <w:rFonts w:ascii="Times New Roman"/>
                <w:i/>
                <w:spacing w:val="-1"/>
                <w:sz w:val="24"/>
              </w:rPr>
              <w:t>K</w:t>
            </w:r>
            <w:r w:rsidR="004D2EB6" w:rsidRPr="001D78D8">
              <w:rPr>
                <w:rFonts w:ascii="Times New Roman"/>
                <w:i/>
                <w:spacing w:val="-1"/>
                <w:position w:val="-5"/>
                <w:sz w:val="20"/>
                <w:vertAlign w:val="subscript"/>
              </w:rPr>
              <w:t>Y</w:t>
            </w:r>
            <w:r w:rsidRPr="00946000">
              <w:rPr>
                <w:rFonts w:ascii="Times New Roman" w:hAnsi="Times New Roman" w:cs="Times New Roman"/>
                <w:i/>
                <w:spacing w:val="-1"/>
                <w:position w:val="-5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разом (</w:t>
            </w:r>
            <w:r w:rsidR="004D2EB6">
              <w:rPr>
                <w:rFonts w:ascii="Times New Roman" w:hAnsi="Times New Roman" w:cs="Times New Roman"/>
                <w:sz w:val="23"/>
                <w:szCs w:val="23"/>
              </w:rPr>
              <w:t xml:space="preserve">об’єднання)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теж саме, що і </w:t>
            </w:r>
            <w:r w:rsidR="004D2EB6">
              <w:rPr>
                <w:rFonts w:ascii="Times New Roman"/>
                <w:i/>
                <w:spacing w:val="-2"/>
                <w:sz w:val="24"/>
              </w:rPr>
              <w:t>R</w:t>
            </w:r>
            <w:r w:rsidR="004D2EB6">
              <w:rPr>
                <w:rFonts w:ascii="Times New Roman"/>
                <w:i/>
                <w:spacing w:val="-2"/>
                <w:position w:val="-5"/>
                <w:sz w:val="14"/>
              </w:rPr>
              <w:t>Y</w:t>
            </w:r>
            <w:r w:rsidRPr="00946000">
              <w:rPr>
                <w:rFonts w:ascii="Times New Roman" w:hAnsi="Times New Roman" w:cs="Times New Roman"/>
                <w:i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та</w:t>
            </w:r>
          </w:p>
          <w:p w:rsidR="009872F6" w:rsidRPr="00946000" w:rsidRDefault="004D2EB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NR</w:t>
            </w:r>
            <w:r>
              <w:rPr>
                <w:rFonts w:ascii="Times New Roman"/>
                <w:i/>
                <w:spacing w:val="-1"/>
                <w:position w:val="-2"/>
                <w:sz w:val="16"/>
              </w:rPr>
              <w:t xml:space="preserve">Y </w:t>
            </w:r>
            <w:r w:rsidR="009872F6" w:rsidRPr="00946000">
              <w:rPr>
                <w:rFonts w:ascii="Times New Roman" w:hAnsi="Times New Roman" w:cs="Times New Roman"/>
                <w:i/>
                <w:spacing w:val="-1"/>
                <w:position w:val="-2"/>
                <w:sz w:val="23"/>
                <w:szCs w:val="23"/>
              </w:rPr>
              <w:t xml:space="preserve"> </w:t>
            </w:r>
            <w:r w:rsidR="009872F6" w:rsidRPr="00946000">
              <w:rPr>
                <w:rFonts w:ascii="Times New Roman" w:hAnsi="Times New Roman" w:cs="Times New Roman"/>
                <w:sz w:val="23"/>
                <w:szCs w:val="23"/>
              </w:rPr>
              <w:t>разом.</w:t>
            </w:r>
          </w:p>
          <w:p w:rsidR="009872F6" w:rsidRPr="00946000" w:rsidRDefault="009872F6" w:rsidP="009D1B96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872F6" w:rsidRPr="00946000" w:rsidRDefault="009872F6" w:rsidP="009D1B96">
            <w:pPr>
              <w:pStyle w:val="TableParagraph"/>
              <w:spacing w:line="275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випадку з якісною змінною, значення  </w:t>
            </w:r>
            <w:r w:rsidR="009A2E61">
              <w:rPr>
                <w:rFonts w:ascii="Times New Roman" w:hAnsi="Times New Roman"/>
                <w:i/>
                <w:sz w:val="23"/>
              </w:rPr>
              <w:t xml:space="preserve">y </w:t>
            </w:r>
            <w:r w:rsidR="009A2E61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9A2E61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9A2E61">
              <w:rPr>
                <w:rFonts w:ascii="Symbol" w:eastAsia="Symbol" w:hAnsi="Symbol" w:cs="Symbol"/>
                <w:spacing w:val="-30"/>
                <w:sz w:val="23"/>
                <w:szCs w:val="23"/>
              </w:rPr>
              <w:t></w:t>
            </w:r>
            <w:r w:rsidR="009A2E61">
              <w:rPr>
                <w:rFonts w:ascii="Times New Roman" w:hAnsi="Times New Roman"/>
                <w:sz w:val="23"/>
              </w:rPr>
              <w:t>1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якщо одиниця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вказує на дану х</w:t>
            </w:r>
            <w:r w:rsidR="009A2E61">
              <w:rPr>
                <w:rFonts w:ascii="Times New Roman" w:hAnsi="Times New Roman" w:cs="Times New Roman"/>
                <w:sz w:val="23"/>
                <w:szCs w:val="23"/>
              </w:rPr>
              <w:t xml:space="preserve">арактеристику, в іншому випадку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0.</w:t>
            </w:r>
          </w:p>
        </w:tc>
      </w:tr>
    </w:tbl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line="275" w:lineRule="auto"/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163889">
          <w:headerReference w:type="default" r:id="rId42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A55985">
        <w:trPr>
          <w:trHeight w:hRule="exact" w:val="1150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Коли </w:t>
            </w:r>
            <w:r w:rsidR="00D45491">
              <w:rPr>
                <w:rFonts w:ascii="Times New Roman" w:hAnsi="Times New Roman" w:cs="Times New Roman"/>
                <w:sz w:val="23"/>
                <w:szCs w:val="23"/>
              </w:rPr>
              <w:t>підраховується імпутація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D45491">
              <w:rPr>
                <w:rFonts w:ascii="Times New Roman" w:hAnsi="Times New Roman" w:cs="Times New Roman"/>
                <w:sz w:val="23"/>
                <w:szCs w:val="23"/>
              </w:rPr>
              <w:t xml:space="preserve">треба взяти до уваги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наступні зміни:</w:t>
            </w:r>
          </w:p>
          <w:p w:rsidR="00101E91" w:rsidRPr="00946000" w:rsidRDefault="00D45491">
            <w:pPr>
              <w:pStyle w:val="a4"/>
              <w:numPr>
                <w:ilvl w:val="0"/>
                <w:numId w:val="30"/>
              </w:numPr>
              <w:tabs>
                <w:tab w:val="left" w:pos="817"/>
              </w:tabs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імпутація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(непустого) значення для відсутнього елемента</w:t>
            </w:r>
          </w:p>
          <w:p w:rsidR="00101E91" w:rsidRPr="00946000" w:rsidRDefault="00D45491">
            <w:pPr>
              <w:pStyle w:val="a4"/>
              <w:numPr>
                <w:ilvl w:val="0"/>
                <w:numId w:val="30"/>
              </w:numPr>
              <w:tabs>
                <w:tab w:val="left" w:pos="817"/>
              </w:tabs>
              <w:ind w:right="586" w:hanging="551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імпутація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(непустого) значення для виправлення знайденого не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вірного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(непустого) значення</w:t>
            </w:r>
          </w:p>
          <w:p w:rsidR="00101E91" w:rsidRPr="00946000" w:rsidRDefault="00D45491">
            <w:pPr>
              <w:pStyle w:val="a4"/>
              <w:numPr>
                <w:ilvl w:val="0"/>
                <w:numId w:val="30"/>
              </w:numPr>
              <w:tabs>
                <w:tab w:val="left" w:pos="817"/>
              </w:tabs>
              <w:ind w:right="160" w:hanging="617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імпутація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пустого значення для виправлення знайденої не</w:t>
            </w:r>
            <w:r w:rsidR="005E6BCA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вірної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(непустої) відповіді.</w:t>
            </w:r>
          </w:p>
          <w:p w:rsidR="00101E91" w:rsidRPr="00946000" w:rsidRDefault="00101E91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872F6" w:rsidRPr="00946000" w:rsidRDefault="003027CD">
            <w:pPr>
              <w:pStyle w:val="TableParagraph"/>
              <w:spacing w:line="247" w:lineRule="auto"/>
              <w:ind w:left="102" w:right="1413"/>
              <w:rPr>
                <w:rFonts w:ascii="Times New Roman" w:eastAsia="Times New Roman" w:hAnsi="Times New Roman" w:cs="Times New Roman"/>
                <w:spacing w:val="27"/>
                <w:w w:val="99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Три основні випадки </w:t>
            </w:r>
            <w:r w:rsidR="006D332F">
              <w:rPr>
                <w:rFonts w:ascii="Times New Roman" w:hAnsi="Times New Roman" w:cs="Times New Roman"/>
                <w:sz w:val="23"/>
                <w:szCs w:val="23"/>
              </w:rPr>
              <w:t>для рівня 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101E91" w:rsidRPr="00946000" w:rsidRDefault="003027CD">
            <w:pPr>
              <w:pStyle w:val="TableParagraph"/>
              <w:spacing w:line="247" w:lineRule="auto"/>
              <w:ind w:left="102" w:right="14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рівень: </w:t>
            </w:r>
            <w:r w:rsidR="006D332F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6D332F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6D332F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6D332F">
              <w:rPr>
                <w:rFonts w:ascii="Symbol" w:eastAsia="Symbol" w:hAnsi="Symbol" w:cs="Symbol"/>
                <w:spacing w:val="-24"/>
                <w:sz w:val="23"/>
                <w:szCs w:val="23"/>
              </w:rPr>
              <w:t></w:t>
            </w:r>
            <w:r w:rsidR="006D332F">
              <w:rPr>
                <w:rFonts w:ascii="Times New Roman" w:hAnsi="Times New Roman"/>
                <w:sz w:val="23"/>
              </w:rPr>
              <w:t>1</w:t>
            </w:r>
          </w:p>
          <w:p w:rsidR="00101E91" w:rsidRPr="00946000" w:rsidRDefault="006D332F">
            <w:pPr>
              <w:pStyle w:val="TableParagraph"/>
              <w:spacing w:before="26" w:line="266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планом: </w:t>
            </w:r>
            <w:r>
              <w:rPr>
                <w:rFonts w:ascii="Times New Roman" w:hAnsi="Times New Roman"/>
                <w:i/>
                <w:sz w:val="23"/>
              </w:rPr>
              <w:t xml:space="preserve">w </w:t>
            </w:r>
            <w:r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>
              <w:rPr>
                <w:rFonts w:ascii="Symbol" w:eastAsia="Symbol" w:hAnsi="Symbol" w:cs="Symbol"/>
                <w:sz w:val="23"/>
                <w:szCs w:val="23"/>
              </w:rPr>
              <w:t></w:t>
            </w:r>
            <w:r>
              <w:rPr>
                <w:rFonts w:ascii="Symbol" w:eastAsia="Symbol" w:hAnsi="Symbol" w:cs="Symbol"/>
                <w:spacing w:val="5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i/>
                <w:sz w:val="23"/>
              </w:rPr>
              <w:t xml:space="preserve">d </w:t>
            </w:r>
            <w:r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де по суті </w:t>
            </w:r>
            <w:r>
              <w:rPr>
                <w:rFonts w:ascii="Times New Roman" w:hAnsi="Times New Roman"/>
                <w:i/>
                <w:sz w:val="23"/>
              </w:rPr>
              <w:t xml:space="preserve">d </w:t>
            </w:r>
            <w:r>
              <w:rPr>
                <w:rFonts w:ascii="Times New Roman" w:hAnsi="Times New Roman"/>
                <w:i/>
                <w:position w:val="-5"/>
                <w:sz w:val="14"/>
              </w:rPr>
              <w:t xml:space="preserve">j </w:t>
            </w:r>
            <w:r>
              <w:rPr>
                <w:rFonts w:ascii="Symbol" w:eastAsia="Symbol" w:hAnsi="Symbol" w:cs="Symbol"/>
                <w:sz w:val="23"/>
                <w:szCs w:val="23"/>
              </w:rPr>
              <w:t></w:t>
            </w:r>
            <w:r>
              <w:rPr>
                <w:rFonts w:ascii="Symbol" w:eastAsia="Symbol" w:hAnsi="Symbol" w:cs="Symbol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spacing w:val="14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spacing w:val="-19"/>
                <w:sz w:val="23"/>
              </w:rPr>
              <w:t>1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60325" cy="180975"/>
                  <wp:effectExtent l="0" t="0" r="0" b="0"/>
                  <wp:docPr id="2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mbol" w:eastAsia="Symbol" w:hAnsi="Symbol" w:cs="Symbol"/>
                <w:i/>
                <w:spacing w:val="-37"/>
                <w:sz w:val="25"/>
                <w:szCs w:val="25"/>
              </w:rPr>
              <w:t></w:t>
            </w:r>
            <w:r>
              <w:rPr>
                <w:rFonts w:ascii="Symbol" w:eastAsia="Symbol" w:hAnsi="Symbol" w:cs="Symbol"/>
                <w:i/>
                <w:spacing w:val="-3"/>
                <w:sz w:val="25"/>
                <w:szCs w:val="25"/>
              </w:rPr>
              <w:t></w:t>
            </w:r>
            <w:r>
              <w:rPr>
                <w:rFonts w:ascii="Times New Roman" w:hAnsi="Times New Roman"/>
                <w:i/>
                <w:position w:val="-5"/>
                <w:sz w:val="14"/>
              </w:rPr>
              <w:t>j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що означає, що зн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ачущість за планом є зворотн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ою 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ймовірності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ору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TableParagraph"/>
              <w:spacing w:line="32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Рівень значущості </w:t>
            </w:r>
            <w:r w:rsidR="006D332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 розміром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</w:t>
            </w:r>
            <w:r w:rsidR="006D332F">
              <w:rPr>
                <w:rFonts w:ascii="Times New Roman" w:hAnsi="Times New Roman"/>
                <w:i/>
                <w:sz w:val="23"/>
              </w:rPr>
              <w:t xml:space="preserve">w </w:t>
            </w:r>
            <w:r w:rsidR="006D332F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6D332F">
              <w:rPr>
                <w:rFonts w:ascii="Symbol" w:eastAsia="Symbol" w:hAnsi="Symbol" w:cs="Symbol"/>
                <w:sz w:val="23"/>
                <w:szCs w:val="23"/>
              </w:rPr>
              <w:t></w:t>
            </w:r>
            <w:r w:rsidR="006D332F">
              <w:rPr>
                <w:rFonts w:ascii="Symbol" w:eastAsia="Symbol" w:hAnsi="Symbol" w:cs="Symbol"/>
                <w:spacing w:val="3"/>
                <w:sz w:val="23"/>
                <w:szCs w:val="23"/>
              </w:rPr>
              <w:t></w:t>
            </w:r>
            <w:r w:rsidR="006D332F">
              <w:rPr>
                <w:rFonts w:ascii="Times New Roman" w:hAnsi="Times New Roman"/>
                <w:i/>
                <w:sz w:val="23"/>
              </w:rPr>
              <w:t xml:space="preserve">d </w:t>
            </w:r>
            <w:r w:rsidR="006D332F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6D332F">
              <w:rPr>
                <w:rFonts w:ascii="Times New Roman" w:hAnsi="Times New Roman"/>
                <w:i/>
                <w:sz w:val="23"/>
              </w:rPr>
              <w:t xml:space="preserve">x </w:t>
            </w:r>
            <w:r w:rsidR="006D332F">
              <w:rPr>
                <w:rFonts w:ascii="Times New Roman" w:hAnsi="Times New Roman"/>
                <w:i/>
                <w:position w:val="-5"/>
                <w:sz w:val="13"/>
              </w:rPr>
              <w:t xml:space="preserve">j </w:t>
            </w:r>
            <w:r w:rsidR="006D332F">
              <w:rPr>
                <w:rFonts w:ascii="Times New Roman" w:hAnsi="Times New Roman"/>
                <w:sz w:val="24"/>
              </w:rPr>
              <w:t xml:space="preserve">де </w:t>
            </w:r>
            <w:r w:rsidR="006D332F">
              <w:rPr>
                <w:rFonts w:ascii="Times New Roman" w:hAnsi="Times New Roman"/>
                <w:i/>
                <w:position w:val="-2"/>
                <w:sz w:val="23"/>
              </w:rPr>
              <w:t xml:space="preserve">x </w:t>
            </w:r>
            <w:r w:rsidR="006D332F">
              <w:rPr>
                <w:rFonts w:ascii="Times New Roman" w:hAnsi="Times New Roman"/>
                <w:i/>
                <w:position w:val="-8"/>
                <w:sz w:val="13"/>
              </w:rPr>
              <w:t xml:space="preserve">j  </w:t>
            </w:r>
            <w:r w:rsidR="006D332F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значення змінної X.</w:t>
            </w:r>
          </w:p>
          <w:p w:rsidR="00101E91" w:rsidRPr="00946000" w:rsidRDefault="00101E91">
            <w:pPr>
              <w:pStyle w:val="TableParagraph"/>
              <w:spacing w:before="3" w:line="29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5FDF" w:rsidRPr="00946000" w:rsidRDefault="00AB5FDF" w:rsidP="00AB5FDF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Змінна Х, яка обирається суб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єктивно, вказує на розмір або важливість одиниць. Значення має бути відомим для усіх одиниць.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допоміжна інформація, часто доступна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структурі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 Приклад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ами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оборот для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муніципалітетів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6A32DB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розрахунках 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>остаточних оцінок</w:t>
            </w:r>
            <w:r w:rsidR="003027CD"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 значущість за планом може бути 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>змінена</w:t>
            </w:r>
            <w:r w:rsidR="003027CD" w:rsidRPr="007841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>з метою виправлення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для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неотримання даних, недоохоплення тощо. Ця значущість за планом має бути використана, якщо рівні мають бути застосовані 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остаточних оцінок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, наприклад, рівень значущості за розміром.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рівня </w:t>
            </w:r>
            <w:r w:rsidR="006A32DB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зазвичай використовуються </w:t>
            </w:r>
            <w:r w:rsidR="006A32DB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сі три альтернативи, див. Інтерпретаці</w:t>
            </w:r>
            <w:r w:rsidR="006A32DB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нижче.</w:t>
            </w:r>
          </w:p>
          <w:p w:rsidR="00101E91" w:rsidRPr="00946000" w:rsidRDefault="006A32DB">
            <w:pPr>
              <w:pStyle w:val="TableParagraph"/>
              <w:spacing w:line="249" w:lineRule="auto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значущості за планом в основному використовується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вибірк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ових дослідженнях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але також може бути застосований до, наприклад, процесів індекс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цін або процесів з багатьма джерелами даних.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Значущість 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 “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збільшуючий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” фактор, коли одиниця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представляє більше, ніж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вона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В іншому випадку </w:t>
            </w:r>
            <w:r w:rsidRPr="00946000">
              <w:rPr>
                <w:rFonts w:ascii="Times New Roman" w:hAnsi="Times New Roman" w:cs="Times New Roman"/>
                <w:i/>
                <w:position w:val="-2"/>
                <w:sz w:val="23"/>
                <w:szCs w:val="23"/>
              </w:rPr>
              <w:t xml:space="preserve">d </w:t>
            </w:r>
            <w:r w:rsidRPr="00946000">
              <w:rPr>
                <w:rFonts w:ascii="Times New Roman" w:hAnsi="Times New Roman" w:cs="Times New Roman"/>
                <w:i/>
                <w:position w:val="-8"/>
                <w:sz w:val="23"/>
                <w:szCs w:val="23"/>
              </w:rPr>
              <w:t xml:space="preserve">j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дорівнює одиниці. Таким чином, маючи справу з адміністративними джерелами, незначущі та значущі за розміром версії рівня стають досить цікавими.</w:t>
            </w:r>
          </w:p>
        </w:tc>
      </w:tr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26130D">
            <w:pPr>
              <w:pStyle w:val="TableParagraph"/>
              <w:ind w:left="102" w:hang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Бажан</w:t>
            </w:r>
            <w:r w:rsidR="00E2157C">
              <w:rPr>
                <w:rFonts w:ascii="Times New Roman" w:hAnsi="Times New Roman" w:cs="Times New Roman"/>
                <w:sz w:val="23"/>
                <w:szCs w:val="23"/>
              </w:rPr>
              <w:t>им 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значення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,яке дорівнює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наближене до 0; 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імпутація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казує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 xml:space="preserve">відсутні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та не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дійсні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значення.</w:t>
            </w:r>
          </w:p>
        </w:tc>
      </w:tr>
      <w:tr w:rsidR="00101E91" w:rsidRPr="00946000">
        <w:trPr>
          <w:trHeight w:hRule="exact" w:val="245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a4"/>
              <w:numPr>
                <w:ilvl w:val="0"/>
                <w:numId w:val="29"/>
              </w:numPr>
              <w:tabs>
                <w:tab w:val="left" w:pos="387"/>
              </w:tabs>
              <w:ind w:right="863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41B1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7841B1" w:rsidRPr="007841B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 Розрахунок проводиться для ключових змінних на рівні статистичного процесу.</w:t>
            </w:r>
          </w:p>
          <w:p w:rsidR="00101E91" w:rsidRPr="00946000" w:rsidRDefault="003027CD" w:rsidP="00C6254A">
            <w:pPr>
              <w:pStyle w:val="a4"/>
              <w:numPr>
                <w:ilvl w:val="0"/>
                <w:numId w:val="29"/>
              </w:numPr>
              <w:tabs>
                <w:tab w:val="left" w:pos="387"/>
              </w:tabs>
              <w:spacing w:before="120"/>
              <w:ind w:right="236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ЄС: Агрег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може бути пр</w:t>
            </w:r>
            <w:r w:rsidR="0026130D">
              <w:rPr>
                <w:rFonts w:ascii="Times New Roman" w:hAnsi="Times New Roman" w:cs="Times New Roman"/>
                <w:sz w:val="23"/>
                <w:szCs w:val="23"/>
              </w:rPr>
              <w:t>оведена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ЄС на основі гармонізованих процесів статистичного виробництва по державам-</w:t>
            </w:r>
            <w:r w:rsidR="00C6254A">
              <w:rPr>
                <w:rFonts w:ascii="Times New Roman" w:hAnsi="Times New Roman" w:cs="Times New Roman"/>
                <w:sz w:val="23"/>
                <w:szCs w:val="23"/>
              </w:rPr>
              <w:t>членам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6254A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приймаючи це як єдиний статистичний</w:t>
            </w:r>
            <w:r w:rsidR="00C6254A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процес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C6254A">
              <w:rPr>
                <w:rFonts w:ascii="Times New Roman" w:hAnsi="Times New Roman" w:cs="Times New Roman"/>
                <w:sz w:val="23"/>
                <w:szCs w:val="23"/>
              </w:rPr>
              <w:t>Крім того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Євростат може доповідати про нижчий та вищий рівні </w:t>
            </w:r>
            <w:r w:rsidR="00C6254A">
              <w:rPr>
                <w:rFonts w:ascii="Times New Roman" w:hAnsi="Times New Roman" w:cs="Times New Roman"/>
                <w:sz w:val="23"/>
                <w:szCs w:val="23"/>
              </w:rPr>
              <w:t>імпутації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певної змінної на рівні статистичного процесу.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9872F6">
          <w:headerReference w:type="default" r:id="rId43"/>
          <w:pgSz w:w="11910" w:h="16840"/>
          <w:pgMar w:top="709" w:right="1200" w:bottom="880" w:left="1200" w:header="0" w:footer="698" w:gutter="0"/>
          <w:cols w:space="720"/>
        </w:sect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A55985">
        <w:trPr>
          <w:trHeight w:hRule="exact" w:val="456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Незначущий рівень показує, для конкретної змінної, пропорцію одиниць, для яких значення було </w:t>
            </w:r>
            <w:r w:rsidR="00E41FDE">
              <w:rPr>
                <w:rFonts w:ascii="Times New Roman" w:hAnsi="Times New Roman" w:cs="Times New Roman"/>
                <w:sz w:val="23"/>
                <w:szCs w:val="23"/>
              </w:rPr>
              <w:t>введене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через те</w:t>
            </w:r>
            <w:r w:rsidR="00E41FD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що початкове значення було відсутнє, неправдоподібне або </w:t>
            </w:r>
            <w:r w:rsidR="00C20941">
              <w:rPr>
                <w:rFonts w:ascii="Times New Roman" w:hAnsi="Times New Roman" w:cs="Times New Roman"/>
                <w:sz w:val="23"/>
                <w:szCs w:val="23"/>
              </w:rPr>
              <w:t>суперечливе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порівнянні з кількістю одиниць зі значенням для цієї змінної. Одиниці з</w:t>
            </w:r>
            <w:r w:rsidR="00984A86">
              <w:rPr>
                <w:rFonts w:ascii="Times New Roman" w:hAnsi="Times New Roman" w:cs="Times New Roman"/>
                <w:sz w:val="23"/>
                <w:szCs w:val="23"/>
              </w:rPr>
              <w:t xml:space="preserve"> імпутацією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пустого значення для виправлення невідповідної не</w:t>
            </w:r>
            <w:r w:rsidR="001C5C66">
              <w:rPr>
                <w:rFonts w:ascii="Times New Roman" w:hAnsi="Times New Roman" w:cs="Times New Roman"/>
                <w:sz w:val="23"/>
                <w:szCs w:val="23"/>
              </w:rPr>
              <w:t>дійсної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(непустої) відповіді (тип ііі) мають бути включені </w:t>
            </w:r>
            <w:r w:rsidR="001C5C66">
              <w:rPr>
                <w:rFonts w:ascii="Times New Roman" w:hAnsi="Times New Roman" w:cs="Times New Roman"/>
                <w:sz w:val="23"/>
                <w:szCs w:val="23"/>
              </w:rPr>
              <w:t>і 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C5C66">
              <w:rPr>
                <w:rFonts w:ascii="Times New Roman" w:hAnsi="Times New Roman" w:cs="Times New Roman"/>
                <w:sz w:val="23"/>
                <w:szCs w:val="23"/>
              </w:rPr>
              <w:t>чисельник,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C5C66">
              <w:rPr>
                <w:rFonts w:ascii="Times New Roman" w:hAnsi="Times New Roman" w:cs="Times New Roman"/>
                <w:sz w:val="23"/>
                <w:szCs w:val="23"/>
              </w:rPr>
              <w:t>і 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знаменник.</w:t>
            </w:r>
          </w:p>
          <w:p w:rsidR="00101E91" w:rsidRPr="00946000" w:rsidRDefault="003027CD" w:rsidP="005F6F56">
            <w:pPr>
              <w:pStyle w:val="TableParagraph"/>
              <w:spacing w:before="120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Значущий рівень показує, для конкретної змінної, відносний внесок </w:t>
            </w:r>
            <w:r w:rsidR="005F6F56">
              <w:rPr>
                <w:rFonts w:ascii="Times New Roman" w:hAnsi="Times New Roman" w:cs="Times New Roman"/>
                <w:sz w:val="23"/>
                <w:szCs w:val="23"/>
              </w:rPr>
              <w:t>імпутованих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значень </w:t>
            </w:r>
            <w:r w:rsidR="005F6F56">
              <w:rPr>
                <w:rFonts w:ascii="Times New Roman" w:hAnsi="Times New Roman" w:cs="Times New Roman"/>
                <w:sz w:val="23"/>
                <w:szCs w:val="23"/>
              </w:rPr>
              <w:t>в оцінку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цього елемента/змінної. Очевидно, що цей значущий індикатор має значення, коли метою дослідження є оцінка загальної кількості або середнього значення змінної. Коли метою </w:t>
            </w:r>
            <w:r w:rsidR="005F6F56">
              <w:rPr>
                <w:rFonts w:ascii="Times New Roman" w:hAnsi="Times New Roman" w:cs="Times New Roman"/>
                <w:sz w:val="23"/>
                <w:szCs w:val="23"/>
              </w:rPr>
              <w:t>дослідження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 </w:t>
            </w:r>
            <w:r w:rsidR="005F6F56">
              <w:rPr>
                <w:rFonts w:ascii="Times New Roman" w:hAnsi="Times New Roman" w:cs="Times New Roman"/>
                <w:sz w:val="23"/>
                <w:szCs w:val="23"/>
              </w:rPr>
              <w:t xml:space="preserve">оцінка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складних індексів, значущий індикатор не має значення.</w:t>
            </w:r>
          </w:p>
        </w:tc>
      </w:tr>
      <w:tr w:rsidR="00101E91" w:rsidRPr="00946000" w:rsidTr="008623E0">
        <w:trPr>
          <w:trHeight w:hRule="exact" w:val="57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01E91" w:rsidRPr="00946000">
        <w:trPr>
          <w:trHeight w:hRule="exact" w:val="147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F56" w:rsidRPr="00946000" w:rsidRDefault="005F6F56" w:rsidP="005F6F56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5F6F56" w:rsidRPr="00593EEC" w:rsidRDefault="005F6F56" w:rsidP="005F6F56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3027CD">
            <w:pPr>
              <w:pStyle w:val="a4"/>
              <w:numPr>
                <w:ilvl w:val="0"/>
                <w:numId w:val="28"/>
              </w:numPr>
              <w:tabs>
                <w:tab w:val="left" w:pos="387"/>
              </w:tabs>
              <w:spacing w:before="120"/>
              <w:ind w:right="549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Статистика Канади. Рекомендації з якості, 5-е видання - жовтень 2009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6A0429">
          <w:headerReference w:type="default" r:id="rId44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before="136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А6. Спільні одиниці - пропорція</w:t>
            </w:r>
          </w:p>
        </w:tc>
      </w:tr>
      <w:tr w:rsidR="00101E91" w:rsidRPr="00946000">
        <w:trPr>
          <w:trHeight w:hRule="exact" w:val="111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1F14E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Пропорція одиниць, 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охоплених як дослідженням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к 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адміністративними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джерела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ми,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по відношенню до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загальної кількості одиниць у дослідженні.</w:t>
            </w:r>
          </w:p>
        </w:tc>
      </w:tr>
      <w:tr w:rsidR="00101E91" w:rsidRPr="00946000" w:rsidTr="00864571">
        <w:trPr>
          <w:trHeight w:hRule="exact" w:val="116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8"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Пропорція застосовується до:</w:t>
            </w:r>
          </w:p>
          <w:p w:rsidR="00101E91" w:rsidRPr="00946000" w:rsidRDefault="003027CD">
            <w:pPr>
              <w:pStyle w:val="a4"/>
              <w:numPr>
                <w:ilvl w:val="0"/>
                <w:numId w:val="27"/>
              </w:numPr>
              <w:tabs>
                <w:tab w:val="left" w:pos="555"/>
              </w:tabs>
              <w:ind w:right="233" w:hanging="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змішаних статистичних процесів, де деякі змінні </w:t>
            </w:r>
            <w:r w:rsidR="001F14EE">
              <w:rPr>
                <w:rFonts w:ascii="Times New Roman" w:hAnsi="Times New Roman" w:cs="Times New Roman"/>
                <w:sz w:val="23"/>
                <w:szCs w:val="23"/>
              </w:rPr>
              <w:t>виходять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даних</w:t>
            </w:r>
            <w:r w:rsidR="001F14E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дослідження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а інші - з адміністративних джерел;</w:t>
            </w:r>
          </w:p>
          <w:p w:rsidR="00101E91" w:rsidRPr="00946000" w:rsidRDefault="003027CD">
            <w:pPr>
              <w:pStyle w:val="a4"/>
              <w:numPr>
                <w:ilvl w:val="0"/>
                <w:numId w:val="26"/>
              </w:numPr>
              <w:tabs>
                <w:tab w:val="left" w:pos="555"/>
              </w:tabs>
              <w:ind w:hanging="3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виробників та користувачів</w:t>
            </w:r>
          </w:p>
        </w:tc>
      </w:tr>
      <w:tr w:rsidR="00101E91" w:rsidRPr="00946000">
        <w:trPr>
          <w:trHeight w:hRule="exact" w:val="14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1B5C56">
            <w:pPr>
              <w:pStyle w:val="TableParagraph"/>
              <w:spacing w:before="31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E2A" w:rsidRDefault="00F16E2A" w:rsidP="00F16E2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C15AC" w:rsidRDefault="00F16E2A" w:rsidP="00CC15AC">
            <w:pPr>
              <w:pStyle w:val="TableParagraph"/>
              <w:spacing w:line="190" w:lineRule="auto"/>
              <w:ind w:left="1915" w:right="187" w:hanging="1758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/>
                <w:i/>
                <w:position w:val="-14"/>
                <w:sz w:val="24"/>
              </w:rPr>
              <w:t xml:space="preserve">Ad </w:t>
            </w:r>
            <w:r>
              <w:rPr>
                <w:rFonts w:ascii="Symbol" w:eastAsia="Symbol" w:hAnsi="Symbol" w:cs="Symbol"/>
                <w:position w:val="-14"/>
                <w:sz w:val="24"/>
                <w:szCs w:val="24"/>
              </w:rPr>
              <w:t></w:t>
            </w:r>
            <w:r>
              <w:rPr>
                <w:rFonts w:ascii="Symbol" w:eastAsia="Symbol" w:hAnsi="Symbol" w:cs="Symbol"/>
                <w:spacing w:val="26"/>
                <w:position w:val="-14"/>
                <w:sz w:val="24"/>
                <w:szCs w:val="24"/>
              </w:rPr>
              <w:t></w:t>
            </w:r>
            <w:r w:rsidRPr="00CC15AC">
              <w:rPr>
                <w:rFonts w:ascii="Times New Roman" w:hAnsi="Times New Roman"/>
                <w:spacing w:val="-1"/>
              </w:rPr>
              <w:t xml:space="preserve">Кількість спільних одиниць </w:t>
            </w:r>
            <w:r w:rsidR="00CC15AC" w:rsidRPr="00CC15AC">
              <w:rPr>
                <w:rFonts w:ascii="Times New Roman" w:hAnsi="Times New Roman"/>
                <w:spacing w:val="-1"/>
              </w:rPr>
              <w:t xml:space="preserve">серед даних </w:t>
            </w:r>
            <w:r w:rsidRPr="00CC15AC">
              <w:rPr>
                <w:rFonts w:ascii="Times New Roman" w:hAnsi="Times New Roman"/>
                <w:spacing w:val="-1"/>
              </w:rPr>
              <w:t>дослідж</w:t>
            </w:r>
            <w:r w:rsidR="00CC15AC" w:rsidRPr="00CC15AC">
              <w:rPr>
                <w:rFonts w:ascii="Times New Roman" w:hAnsi="Times New Roman"/>
                <w:spacing w:val="-1"/>
              </w:rPr>
              <w:t xml:space="preserve">ення </w:t>
            </w:r>
            <w:r w:rsidRPr="00CC15AC">
              <w:rPr>
                <w:rFonts w:ascii="Times New Roman" w:hAnsi="Times New Roman"/>
                <w:spacing w:val="-1"/>
              </w:rPr>
              <w:t xml:space="preserve">та адміністративних </w:t>
            </w:r>
            <w:r w:rsidR="00CC15AC" w:rsidRPr="00CC15AC">
              <w:rPr>
                <w:rFonts w:ascii="Times New Roman" w:hAnsi="Times New Roman"/>
                <w:spacing w:val="-1"/>
              </w:rPr>
              <w:t>джерел</w:t>
            </w:r>
            <w:r w:rsidRPr="00CC15AC">
              <w:rPr>
                <w:rFonts w:ascii="Times New Roman" w:hAnsi="Times New Roman"/>
                <w:spacing w:val="20"/>
              </w:rPr>
              <w:t xml:space="preserve"> </w:t>
            </w:r>
          </w:p>
          <w:p w:rsidR="00101E91" w:rsidRPr="00CC15AC" w:rsidRDefault="00A51AE4" w:rsidP="00CC15AC">
            <w:pPr>
              <w:pStyle w:val="TableParagraph"/>
              <w:spacing w:line="190" w:lineRule="auto"/>
              <w:ind w:left="1915" w:right="187" w:hanging="175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pacing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503315001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0</wp:posOffset>
                      </wp:positionV>
                      <wp:extent cx="3329940" cy="6985"/>
                      <wp:effectExtent l="12065" t="9525" r="10795" b="12065"/>
                      <wp:wrapNone/>
                      <wp:docPr id="6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994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35.45pt;margin-top:0;width:262.2pt;height:.55pt;z-index:503315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JOIwIAAEA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"/>
                  </w:pict>
                </mc:Fallback>
              </mc:AlternateContent>
            </w:r>
            <w:r w:rsidR="00CC15AC" w:rsidRPr="00CC15AC">
              <w:rPr>
                <w:rFonts w:ascii="Times New Roman" w:hAnsi="Times New Roman"/>
              </w:rPr>
              <w:t xml:space="preserve">Кількість </w:t>
            </w:r>
            <w:r w:rsidR="00F16E2A" w:rsidRPr="00CC15AC">
              <w:rPr>
                <w:rFonts w:ascii="Times New Roman" w:hAnsi="Times New Roman"/>
              </w:rPr>
              <w:t>унікальних одиниць у досліджуваних даних</w:t>
            </w:r>
          </w:p>
        </w:tc>
      </w:tr>
      <w:tr w:rsidR="00101E91" w:rsidRPr="00946000">
        <w:trPr>
          <w:trHeight w:hRule="exact" w:val="28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01E91" w:rsidRPr="00946000">
        <w:trPr>
          <w:trHeight w:hRule="exact" w:val="8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01E91" w:rsidRPr="00946000" w:rsidTr="00A55985">
        <w:trPr>
          <w:trHeight w:hRule="exact" w:val="334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3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використовується, коли адміністративні дані </w:t>
            </w:r>
            <w:r w:rsidR="00722A46">
              <w:rPr>
                <w:rFonts w:ascii="Times New Roman" w:hAnsi="Times New Roman" w:cs="Times New Roman"/>
                <w:sz w:val="23"/>
                <w:szCs w:val="23"/>
              </w:rPr>
              <w:t>поєднуються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даними дослідження таким чином, що дані на рівні одиниць отримуються як з дослідження, так і з одного або більше адміністративних джерел (деякі змінні отримуються з досліджень, а інші змінні з адміністративних даних).</w:t>
            </w:r>
          </w:p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надає </w:t>
            </w:r>
            <w:r w:rsidR="00722A46">
              <w:rPr>
                <w:rFonts w:ascii="Times New Roman" w:hAnsi="Times New Roman" w:cs="Times New Roman"/>
                <w:sz w:val="23"/>
                <w:szCs w:val="23"/>
              </w:rPr>
              <w:t>уявлення про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22A46">
              <w:rPr>
                <w:rFonts w:ascii="Times New Roman" w:hAnsi="Times New Roman" w:cs="Times New Roman"/>
                <w:sz w:val="23"/>
                <w:szCs w:val="23"/>
              </w:rPr>
              <w:t>повноту/охоплення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джерел</w:t>
            </w:r>
            <w:r w:rsidR="007C44B8">
              <w:rPr>
                <w:rFonts w:ascii="Times New Roman" w:hAnsi="Times New Roman" w:cs="Times New Roman"/>
                <w:sz w:val="23"/>
                <w:szCs w:val="23"/>
              </w:rPr>
              <w:t xml:space="preserve"> –в якій мірі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одиниці існують в адміністративних даних та </w:t>
            </w:r>
            <w:r w:rsidR="007C44B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 дослідження.</w:t>
            </w:r>
          </w:p>
          <w:p w:rsidR="00101E91" w:rsidRPr="00946000" w:rsidRDefault="003027CD" w:rsidP="003C177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не застосовується, якщо адміністративні дані використовуються лише для </w:t>
            </w:r>
            <w:r w:rsidR="003C1771">
              <w:rPr>
                <w:rFonts w:ascii="Times New Roman" w:hAnsi="Times New Roman" w:cs="Times New Roman"/>
                <w:sz w:val="23"/>
                <w:szCs w:val="23"/>
              </w:rPr>
              <w:t>отримання оцінок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без </w:t>
            </w:r>
            <w:r w:rsidR="003C1771">
              <w:rPr>
                <w:rFonts w:ascii="Times New Roman" w:hAnsi="Times New Roman" w:cs="Times New Roman"/>
                <w:sz w:val="23"/>
                <w:szCs w:val="23"/>
              </w:rPr>
              <w:t>поєднання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даними дослідження.</w:t>
            </w:r>
          </w:p>
        </w:tc>
      </w:tr>
      <w:tr w:rsidR="00101E91" w:rsidRPr="00946000" w:rsidTr="00A55985">
        <w:trPr>
          <w:trHeight w:hRule="exact" w:val="467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B0244C">
              <w:rPr>
                <w:rFonts w:ascii="Times New Roman" w:hAnsi="Times New Roman" w:cs="Times New Roman"/>
                <w:sz w:val="23"/>
                <w:szCs w:val="23"/>
              </w:rPr>
              <w:t>пільні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одиниці </w:t>
            </w:r>
            <w:r w:rsidR="00EC3BFF">
              <w:rPr>
                <w:rFonts w:ascii="Times New Roman" w:hAnsi="Times New Roman" w:cs="Times New Roman"/>
                <w:sz w:val="23"/>
                <w:szCs w:val="23"/>
              </w:rPr>
              <w:t>відносяться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 тих одиниць, які включені у дані, які виникають з адміністративних джерел та даних досліджень.</w:t>
            </w:r>
          </w:p>
          <w:p w:rsidR="00101E91" w:rsidRPr="00946000" w:rsidRDefault="003027CD">
            <w:pPr>
              <w:pStyle w:val="TableParagraph"/>
              <w:ind w:left="102" w:right="1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</w:t>
            </w:r>
            <w:r w:rsidR="00EC3BFF">
              <w:rPr>
                <w:rFonts w:ascii="Times New Roman" w:hAnsi="Times New Roman" w:cs="Times New Roman"/>
                <w:sz w:val="23"/>
                <w:szCs w:val="23"/>
              </w:rPr>
              <w:t xml:space="preserve">цілі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цього індикатора, "унікальні одиниці </w:t>
            </w:r>
            <w:r w:rsidR="00EC3BF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 дослідження" у знаменнику означають, що якщо одиниця існує у більш ніж одному джерелі, вона має бути порахована лише один раз.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дослідження проводиться не для всіх одиниць в адміністративному джерелі (наприклад, проведення дослідження лише для великих підприємств), цей індикатор має </w:t>
            </w:r>
            <w:r w:rsidR="00665739">
              <w:rPr>
                <w:rFonts w:ascii="Times New Roman" w:hAnsi="Times New Roman" w:cs="Times New Roman"/>
                <w:sz w:val="23"/>
                <w:szCs w:val="23"/>
              </w:rPr>
              <w:t xml:space="preserve">бути розрахований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відповідного </w:t>
            </w:r>
            <w:r w:rsidR="00665739">
              <w:rPr>
                <w:rFonts w:ascii="Times New Roman" w:hAnsi="Times New Roman" w:cs="Times New Roman"/>
                <w:sz w:val="23"/>
                <w:szCs w:val="23"/>
              </w:rPr>
              <w:t>субнабору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EB5C1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омилки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поєднання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мають бути визначені та виправлені 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цього індикатора.</w:t>
            </w:r>
          </w:p>
          <w:p w:rsidR="00101E91" w:rsidRPr="00946000" w:rsidRDefault="003027CD" w:rsidP="00EB5C1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існує кілька </w:t>
            </w:r>
            <w:r w:rsidR="00EB5C1D">
              <w:rPr>
                <w:rFonts w:ascii="Times New Roman" w:hAnsi="Times New Roman" w:cs="Times New Roman"/>
                <w:sz w:val="23"/>
                <w:szCs w:val="23"/>
              </w:rPr>
              <w:t>спільних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одиниць </w:t>
            </w:r>
            <w:r w:rsidR="00EB5C1D">
              <w:rPr>
                <w:rFonts w:ascii="Times New Roman" w:hAnsi="Times New Roman" w:cs="Times New Roman"/>
                <w:sz w:val="23"/>
                <w:szCs w:val="23"/>
              </w:rPr>
              <w:t>в результаті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план</w:t>
            </w:r>
            <w:r w:rsidR="00EB5C1D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статистичного результату (наприклад, </w:t>
            </w:r>
            <w:r w:rsidR="00EB5C1D">
              <w:rPr>
                <w:rFonts w:ascii="Times New Roman" w:hAnsi="Times New Roman" w:cs="Times New Roman"/>
                <w:sz w:val="23"/>
                <w:szCs w:val="23"/>
              </w:rPr>
              <w:t>поєднання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дослідження та адміністративних даних), це має </w:t>
            </w:r>
            <w:r w:rsidR="00EB5C1D">
              <w:rPr>
                <w:rFonts w:ascii="Times New Roman" w:hAnsi="Times New Roman" w:cs="Times New Roman"/>
                <w:sz w:val="23"/>
                <w:szCs w:val="23"/>
              </w:rPr>
              <w:t>бути пояснено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55985">
        <w:trPr>
          <w:trHeight w:hRule="exact" w:val="114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EB5C1D" w:rsidP="00EB5C1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Pr="00516D16">
              <w:rPr>
                <w:rFonts w:ascii="Times New Roman" w:hAnsi="Times New Roman" w:cs="Times New Roman"/>
                <w:sz w:val="23"/>
                <w:szCs w:val="23"/>
              </w:rPr>
              <w:t>Результативне</w:t>
            </w:r>
            <w:r w:rsidR="003027CD" w:rsidRPr="00516D16">
              <w:rPr>
                <w:rFonts w:ascii="Times New Roman" w:hAnsi="Times New Roman" w:cs="Times New Roman"/>
                <w:sz w:val="23"/>
                <w:szCs w:val="23"/>
              </w:rPr>
              <w:t xml:space="preserve"> використання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адміністративних та бухгалтерських даних у комерційній статистиці, WP6 Індикатори якості при використанні адміністративних даних у статистичних операціях, листопад 2010.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6A0429">
          <w:headerReference w:type="default" r:id="rId45"/>
          <w:pgSz w:w="11910" w:h="16840"/>
          <w:pgMar w:top="568" w:right="1200" w:bottom="880" w:left="1200" w:header="0" w:footer="698" w:gutter="0"/>
          <w:cols w:space="720"/>
        </w:sectPr>
      </w:pPr>
    </w:p>
    <w:p w:rsidR="00101E91" w:rsidRPr="00946000" w:rsidRDefault="00101E91" w:rsidP="00F679D2">
      <w:pPr>
        <w:spacing w:before="2" w:line="13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B212A9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12A9" w:rsidRPr="00946000" w:rsidRDefault="00B212A9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212A9" w:rsidRPr="00946000" w:rsidRDefault="00B212A9" w:rsidP="00F3012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А7. </w:t>
            </w:r>
            <w:r w:rsidR="00F30125">
              <w:rPr>
                <w:rFonts w:ascii="Times New Roman" w:hAnsi="Times New Roman" w:cs="Times New Roman"/>
                <w:b/>
                <w:sz w:val="23"/>
                <w:szCs w:val="23"/>
              </w:rPr>
              <w:t>Перегляд даних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середній об</w:t>
            </w:r>
            <w:r w:rsidR="00F30125">
              <w:rPr>
                <w:rFonts w:ascii="Times New Roman" w:hAnsi="Times New Roman" w:cs="Times New Roman"/>
                <w:b/>
                <w:sz w:val="23"/>
                <w:szCs w:val="23"/>
              </w:rPr>
              <w:t>сяг</w:t>
            </w:r>
          </w:p>
        </w:tc>
      </w:tr>
      <w:tr w:rsidR="00B212A9" w:rsidRPr="00946000" w:rsidTr="009D1B96">
        <w:trPr>
          <w:trHeight w:hRule="exact" w:val="787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before="10" w:line="28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ind w:left="102" w:right="38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Середня кількість </w:t>
            </w:r>
            <w:r w:rsidR="00295554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ключового індикатора за період часу. "</w:t>
            </w:r>
            <w:r w:rsidR="00295554">
              <w:rPr>
                <w:rFonts w:ascii="Times New Roman" w:hAnsi="Times New Roman" w:cs="Times New Roman"/>
                <w:sz w:val="23"/>
                <w:szCs w:val="23"/>
              </w:rPr>
              <w:t>Перегляд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" визначається як різниця між </w:t>
            </w:r>
            <w:r w:rsidR="00295554">
              <w:rPr>
                <w:rFonts w:ascii="Times New Roman" w:hAnsi="Times New Roman" w:cs="Times New Roman"/>
                <w:sz w:val="23"/>
                <w:szCs w:val="23"/>
              </w:rPr>
              <w:t>більш пізньою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більш </w:t>
            </w:r>
            <w:r w:rsidR="00295554">
              <w:rPr>
                <w:rFonts w:ascii="Times New Roman" w:hAnsi="Times New Roman" w:cs="Times New Roman"/>
                <w:sz w:val="23"/>
                <w:szCs w:val="23"/>
              </w:rPr>
              <w:t>ранньою оцінками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ключового елемент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B212A9" w:rsidRPr="00946000" w:rsidRDefault="00B212A9" w:rsidP="009D1B96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Кількість випусків (</w:t>
            </w:r>
            <w:r w:rsidRPr="00946000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K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ключового елемент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(кількість разів його публікаці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є фіксованою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в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значається у політиці 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Зазвичай, </w:t>
            </w:r>
            <w:r w:rsidR="00D0608D">
              <w:rPr>
                <w:rFonts w:ascii="Times New Roman" w:hAnsi="Times New Roman" w:cs="Times New Roman"/>
                <w:sz w:val="23"/>
                <w:szCs w:val="23"/>
              </w:rPr>
              <w:t>перегляди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включають 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часові ряди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 п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ід час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публікації 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оцінки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ключового індикатор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у, що відноситься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 часу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t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загальною практикою є ви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пуск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пере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глянутої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версії індикатора, 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що відноситься до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наб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D33CD7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попередніх періодів.</w:t>
            </w:r>
          </w:p>
          <w:p w:rsidR="00B212A9" w:rsidRPr="00946000" w:rsidRDefault="00B212A9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наступній таблиці ця ситуація проілюстрована для аналізу 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де в політиці передбачено К 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n 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звіт</w:t>
            </w:r>
            <w:r w:rsidR="007A7762" w:rsidRPr="007A7762">
              <w:rPr>
                <w:rFonts w:ascii="Times New Roman" w:hAnsi="Times New Roman" w:cs="Times New Roman"/>
                <w:sz w:val="23"/>
                <w:szCs w:val="23"/>
              </w:rPr>
              <w:t>них</w:t>
            </w:r>
            <w:r w:rsidR="007A776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періодів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включен</w:t>
            </w:r>
            <w:r w:rsidR="0059534B">
              <w:rPr>
                <w:rFonts w:ascii="Times New Roman" w:hAnsi="Times New Roman" w:cs="Times New Roman"/>
                <w:sz w:val="23"/>
                <w:szCs w:val="23"/>
              </w:rPr>
              <w:t>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 аналіз.</w:t>
            </w:r>
          </w:p>
          <w:p w:rsidR="00B212A9" w:rsidRPr="00946000" w:rsidRDefault="00B212A9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7A7762" w:rsidP="009D1B96">
            <w:pPr>
              <w:pStyle w:val="TableParagraph"/>
              <w:ind w:left="977" w:right="9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Звітні п</w:t>
            </w:r>
            <w:r w:rsidR="00B212A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еріоди </w:t>
            </w:r>
          </w:p>
          <w:p w:rsidR="00B212A9" w:rsidRPr="00946000" w:rsidRDefault="00B212A9" w:rsidP="009D1B96">
            <w:pPr>
              <w:pStyle w:val="TableParagraph"/>
              <w:tabs>
                <w:tab w:val="left" w:pos="2559"/>
                <w:tab w:val="left" w:pos="3155"/>
                <w:tab w:val="left" w:pos="3912"/>
                <w:tab w:val="left" w:pos="4687"/>
                <w:tab w:val="left" w:pos="5426"/>
              </w:tabs>
              <w:spacing w:before="140" w:line="273" w:lineRule="exact"/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Випуски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1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t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n</w:t>
            </w:r>
          </w:p>
          <w:p w:rsidR="00B212A9" w:rsidRPr="00946000" w:rsidRDefault="00B212A9" w:rsidP="009D1B96">
            <w:pPr>
              <w:pStyle w:val="TableParagraph"/>
              <w:tabs>
                <w:tab w:val="left" w:pos="2613"/>
                <w:tab w:val="left" w:pos="3156"/>
                <w:tab w:val="left" w:pos="3939"/>
                <w:tab w:val="left" w:pos="4687"/>
                <w:tab w:val="left" w:pos="5446"/>
              </w:tabs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-й</w:t>
            </w:r>
            <w:r w:rsidRPr="00946000">
              <w:rPr>
                <w:rFonts w:ascii="Times New Roman" w:hAnsi="Times New Roman" w:cs="Times New Roman"/>
                <w:position w:val="11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випуск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X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X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X</w:t>
            </w:r>
          </w:p>
          <w:p w:rsidR="00B212A9" w:rsidRPr="00946000" w:rsidRDefault="00B212A9" w:rsidP="009D1B96">
            <w:pPr>
              <w:pStyle w:val="TableParagraph"/>
              <w:tabs>
                <w:tab w:val="left" w:pos="4096"/>
                <w:tab w:val="left" w:pos="5605"/>
              </w:tabs>
              <w:ind w:left="27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Pr="00946000">
              <w:rPr>
                <w:rFonts w:ascii="Times New Roman" w:hAnsi="Times New Roman" w:cs="Times New Roman"/>
                <w:i/>
                <w:spacing w:val="-5"/>
                <w:sz w:val="23"/>
                <w:szCs w:val="23"/>
              </w:rPr>
              <w:t>t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1</w:t>
            </w:r>
            <w:r w:rsidRPr="00946000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n</w:t>
            </w:r>
          </w:p>
          <w:p w:rsidR="00B212A9" w:rsidRPr="0059534B" w:rsidRDefault="00B212A9" w:rsidP="009D1B96">
            <w:pPr>
              <w:pStyle w:val="TableParagraph"/>
              <w:tabs>
                <w:tab w:val="left" w:pos="2559"/>
                <w:tab w:val="left" w:pos="3156"/>
                <w:tab w:val="left" w:pos="3884"/>
                <w:tab w:val="left" w:pos="4687"/>
                <w:tab w:val="left" w:pos="5390"/>
              </w:tabs>
              <w:spacing w:before="26"/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</w:p>
          <w:p w:rsidR="00B212A9" w:rsidRPr="0059534B" w:rsidRDefault="00B212A9" w:rsidP="009D1B96">
            <w:pPr>
              <w:pStyle w:val="TableParagraph"/>
              <w:tabs>
                <w:tab w:val="left" w:pos="2616"/>
                <w:tab w:val="left" w:pos="3156"/>
                <w:tab w:val="left" w:pos="3939"/>
                <w:tab w:val="left" w:pos="4687"/>
                <w:tab w:val="left" w:pos="5446"/>
              </w:tabs>
              <w:spacing w:before="19"/>
              <w:ind w:left="2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9534B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k</w:t>
            </w:r>
            <w:r w:rsidR="007A7762" w:rsidRPr="0059534B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>-й</w:t>
            </w:r>
            <w:r w:rsidRPr="0059534B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випуск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spacing w:val="3"/>
                <w:position w:val="-5"/>
                <w:sz w:val="23"/>
                <w:szCs w:val="23"/>
              </w:rPr>
              <w:t>k</w:t>
            </w:r>
            <w:r w:rsidRPr="0059534B">
              <w:rPr>
                <w:rFonts w:ascii="Times New Roman" w:hAnsi="Times New Roman" w:cs="Times New Roman"/>
                <w:spacing w:val="3"/>
                <w:position w:val="-5"/>
                <w:sz w:val="23"/>
                <w:szCs w:val="23"/>
              </w:rPr>
              <w:t>1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>kt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>kn</w:t>
            </w:r>
          </w:p>
          <w:p w:rsidR="00B212A9" w:rsidRPr="0059534B" w:rsidRDefault="00B212A9" w:rsidP="009D1B96">
            <w:pPr>
              <w:pStyle w:val="TableParagraph"/>
              <w:tabs>
                <w:tab w:val="left" w:pos="2559"/>
                <w:tab w:val="left" w:pos="3156"/>
                <w:tab w:val="left" w:pos="3884"/>
                <w:tab w:val="left" w:pos="4687"/>
                <w:tab w:val="left" w:pos="5390"/>
              </w:tabs>
              <w:spacing w:before="26"/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</w:p>
          <w:p w:rsidR="00B212A9" w:rsidRPr="00946000" w:rsidRDefault="00B212A9" w:rsidP="009D1B96">
            <w:pPr>
              <w:pStyle w:val="TableParagraph"/>
              <w:tabs>
                <w:tab w:val="left" w:pos="2613"/>
                <w:tab w:val="left" w:pos="3939"/>
                <w:tab w:val="left" w:pos="4687"/>
                <w:tab w:val="left" w:pos="5445"/>
              </w:tabs>
              <w:spacing w:before="24"/>
              <w:ind w:left="102" w:firstLine="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9534B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K</w:t>
            </w:r>
            <w:r w:rsidRPr="0059534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та кінцевий випуск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spacing w:val="3"/>
                <w:position w:val="-5"/>
                <w:sz w:val="23"/>
                <w:szCs w:val="23"/>
              </w:rPr>
              <w:t>k</w:t>
            </w:r>
            <w:r w:rsidRPr="0059534B">
              <w:rPr>
                <w:rFonts w:ascii="Times New Roman" w:hAnsi="Times New Roman" w:cs="Times New Roman"/>
                <w:spacing w:val="3"/>
                <w:position w:val="-5"/>
                <w:sz w:val="23"/>
                <w:szCs w:val="23"/>
              </w:rPr>
              <w:t>1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>kt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  <w:t>…</w:t>
            </w:r>
            <w:r w:rsidRPr="0059534B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9534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X </w:t>
            </w:r>
            <w:r w:rsidRPr="0059534B">
              <w:rPr>
                <w:rFonts w:ascii="Times New Roman" w:hAnsi="Times New Roman" w:cs="Times New Roman"/>
                <w:i/>
                <w:position w:val="-5"/>
                <w:sz w:val="23"/>
                <w:szCs w:val="23"/>
              </w:rPr>
              <w:t>kn</w:t>
            </w:r>
          </w:p>
          <w:p w:rsidR="00B212A9" w:rsidRPr="00946000" w:rsidRDefault="00B212A9" w:rsidP="009D1B96">
            <w:pPr>
              <w:pStyle w:val="TableParagraph"/>
              <w:spacing w:before="2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7A7762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Різні індикатори можуть бути отримані різними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 xml:space="preserve"> способами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виведення середнього значення 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переглядів для часових рядів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перегляди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можуть бути усереднені у абсолютних значеннях або н</w:t>
            </w:r>
            <w:r w:rsidR="007A7762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індикатор мо</w:t>
            </w:r>
            <w:bookmarkStart w:id="2" w:name="_GoBack"/>
            <w:bookmarkEnd w:id="2"/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же бути абсолютним або відносним).</w:t>
            </w:r>
          </w:p>
        </w:tc>
      </w:tr>
      <w:tr w:rsidR="00B212A9" w:rsidRPr="00946000" w:rsidTr="009D1B96">
        <w:trPr>
          <w:trHeight w:hRule="exact" w:val="166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Середній </w:t>
            </w:r>
            <w:r w:rsidR="007603DE">
              <w:rPr>
                <w:rFonts w:ascii="Times New Roman" w:hAnsi="Times New Roman" w:cs="Times New Roman"/>
                <w:sz w:val="23"/>
                <w:szCs w:val="23"/>
              </w:rPr>
              <w:t>обсяг 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застосовується до:</w:t>
            </w:r>
          </w:p>
          <w:p w:rsidR="00B212A9" w:rsidRPr="00946000" w:rsidRDefault="00B212A9" w:rsidP="009D1B96">
            <w:pPr>
              <w:pStyle w:val="a4"/>
              <w:numPr>
                <w:ilvl w:val="0"/>
                <w:numId w:val="25"/>
              </w:numPr>
              <w:tabs>
                <w:tab w:val="left" w:pos="242"/>
              </w:tabs>
              <w:ind w:right="567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статистичних процесів, де початкова та наступна </w:t>
            </w:r>
            <w:r w:rsidR="007603DE">
              <w:rPr>
                <w:rFonts w:ascii="Times New Roman" w:hAnsi="Times New Roman" w:cs="Times New Roman"/>
                <w:sz w:val="23"/>
                <w:szCs w:val="23"/>
              </w:rPr>
              <w:t xml:space="preserve">(переглянута)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оцінки публікуються згідно з політикою </w:t>
            </w:r>
            <w:r w:rsidR="007603DE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(квартальні національні звіти, короткострокова статистика);</w:t>
            </w:r>
          </w:p>
          <w:p w:rsidR="00B212A9" w:rsidRPr="00946000" w:rsidRDefault="00B212A9" w:rsidP="009D1B96">
            <w:pPr>
              <w:pStyle w:val="a4"/>
              <w:numPr>
                <w:ilvl w:val="0"/>
                <w:numId w:val="25"/>
              </w:numPr>
              <w:tabs>
                <w:tab w:val="left" w:pos="243"/>
              </w:tabs>
              <w:ind w:left="2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</w:t>
            </w:r>
          </w:p>
        </w:tc>
      </w:tr>
      <w:tr w:rsidR="00B212A9" w:rsidRPr="00946000" w:rsidTr="009D1B96">
        <w:trPr>
          <w:trHeight w:hRule="exact" w:val="329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spacing w:before="17"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B212A9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2A9" w:rsidRPr="00946000" w:rsidRDefault="00B212A9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З посиланням на двомірну ситуацію, описану у визначенні, існує кілька стратегій для </w:t>
            </w:r>
            <w:r w:rsidR="00857C4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розрахунку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індикаторів: з або без знака, абсолютні або відносні значення, для </w:t>
            </w:r>
            <w:r w:rsidR="00B9260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конкретних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пар </w:t>
            </w:r>
            <w:r w:rsidR="00B9260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за період часу або 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 межах послідовно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ст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B9260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переглядів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тощо. Основн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ою пропозицією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є розглянути середнє 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значення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для певного етапу 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перегляду в межах набору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n </w:t>
            </w:r>
            <w:r w:rsidR="00A9271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звітни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х періодів.</w:t>
            </w:r>
          </w:p>
          <w:p w:rsidR="00B212A9" w:rsidRPr="00946000" w:rsidRDefault="00B212A9" w:rsidP="009D1B96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12A9" w:rsidRPr="00946000" w:rsidRDefault="006814B3" w:rsidP="009D1B96">
            <w:pPr>
              <w:pStyle w:val="TableParagraph"/>
              <w:ind w:left="933" w:hanging="4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9534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MAR</w:t>
            </w:r>
            <w:r w:rsidR="00B212A9" w:rsidRPr="0059534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(середн</w:t>
            </w:r>
            <w:r w:rsidRPr="0059534B">
              <w:rPr>
                <w:rFonts w:ascii="Times New Roman" w:hAnsi="Times New Roman" w:cs="Times New Roman"/>
                <w:b/>
                <w:sz w:val="23"/>
                <w:szCs w:val="23"/>
              </w:rPr>
              <w:t>ій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абсолютний</w:t>
            </w:r>
            <w:r w:rsidR="00B212A9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перегляд</w:t>
            </w:r>
            <w:r w:rsidR="00B212A9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):</w:t>
            </w:r>
          </w:p>
          <w:p w:rsidR="00B212A9" w:rsidRPr="00946000" w:rsidRDefault="00B212A9" w:rsidP="00B212A9">
            <w:pPr>
              <w:pStyle w:val="TableParagraph"/>
              <w:tabs>
                <w:tab w:val="left" w:pos="2112"/>
                <w:tab w:val="left" w:pos="2567"/>
                <w:tab w:val="left" w:pos="3124"/>
              </w:tabs>
              <w:ind w:left="2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440612" cy="400488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445" cy="4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2A9" w:rsidRPr="00946000" w:rsidRDefault="00B212A9" w:rsidP="00F679D2">
      <w:pPr>
        <w:spacing w:before="2" w:line="130" w:lineRule="exact"/>
        <w:rPr>
          <w:sz w:val="23"/>
          <w:szCs w:val="23"/>
        </w:rPr>
      </w:pPr>
    </w:p>
    <w:p w:rsidR="00101E91" w:rsidRPr="00946000" w:rsidRDefault="00101E91">
      <w:pPr>
        <w:spacing w:line="200" w:lineRule="exact"/>
        <w:rPr>
          <w:sz w:val="23"/>
          <w:szCs w:val="23"/>
        </w:rPr>
      </w:pPr>
    </w:p>
    <w:p w:rsidR="00101E91" w:rsidRPr="00946000" w:rsidRDefault="00101E91">
      <w:pPr>
        <w:spacing w:line="209" w:lineRule="exact"/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F679D2">
          <w:headerReference w:type="default" r:id="rId47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AC7196" w:rsidRPr="00946000" w:rsidTr="009D1B96">
        <w:trPr>
          <w:trHeight w:hRule="exact" w:val="124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rPr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pStyle w:val="TableParagraph"/>
              <w:spacing w:line="264" w:lineRule="exact"/>
              <w:ind w:left="8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де:</w:t>
            </w:r>
          </w:p>
          <w:p w:rsidR="00714A3D" w:rsidRDefault="00714A3D" w:rsidP="00714A3D">
            <w:pPr>
              <w:pStyle w:val="TableParagraph"/>
              <w:tabs>
                <w:tab w:val="left" w:pos="1449"/>
              </w:tabs>
              <w:spacing w:line="242" w:lineRule="exact"/>
              <w:ind w:left="9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tab/>
            </w:r>
            <w:r>
              <w:rPr>
                <w:rFonts w:ascii="Times New Roman" w:hAnsi="Times New Roman"/>
                <w:sz w:val="24"/>
              </w:rPr>
              <w:t xml:space="preserve">“пізніша” оцінка,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L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 xml:space="preserve">th </w:t>
            </w:r>
            <w:r>
              <w:rPr>
                <w:rFonts w:ascii="Times New Roman" w:hAnsi="Times New Roman"/>
                <w:sz w:val="24"/>
              </w:rPr>
              <w:t>випуск елемента на початку</w:t>
            </w:r>
          </w:p>
          <w:p w:rsidR="00714A3D" w:rsidRDefault="00714A3D" w:rsidP="00714A3D">
            <w:pPr>
              <w:pStyle w:val="TableParagraph"/>
              <w:ind w:left="1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i/>
                <w:sz w:val="14"/>
              </w:rPr>
              <w:t>Lt</w:t>
            </w:r>
          </w:p>
          <w:p w:rsidR="00714A3D" w:rsidRPr="00714A3D" w:rsidRDefault="00714A3D" w:rsidP="00714A3D">
            <w:pPr>
              <w:pStyle w:val="TableParagraph"/>
              <w:spacing w:before="26" w:line="268" w:lineRule="exact"/>
              <w:ind w:left="1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3D">
              <w:rPr>
                <w:rFonts w:ascii="Times New Roman" w:hAnsi="Times New Roman" w:cs="Times New Roman"/>
                <w:sz w:val="24"/>
              </w:rPr>
              <w:t xml:space="preserve">відліку </w:t>
            </w:r>
            <w:r w:rsidRPr="00714A3D">
              <w:rPr>
                <w:rFonts w:ascii="Times New Roman" w:hAnsi="Times New Roman" w:cs="Times New Roman"/>
                <w:i/>
                <w:sz w:val="24"/>
              </w:rPr>
              <w:t>t</w:t>
            </w:r>
            <w:r w:rsidRPr="00714A3D">
              <w:rPr>
                <w:rFonts w:ascii="Times New Roman" w:hAnsi="Times New Roman" w:cs="Times New Roman"/>
                <w:sz w:val="24"/>
              </w:rPr>
              <w:t>;</w:t>
            </w:r>
          </w:p>
          <w:p w:rsidR="00714A3D" w:rsidRDefault="00714A3D" w:rsidP="00714A3D">
            <w:pPr>
              <w:pStyle w:val="TableParagraph"/>
              <w:tabs>
                <w:tab w:val="left" w:pos="1464"/>
              </w:tabs>
              <w:spacing w:line="242" w:lineRule="exact"/>
              <w:ind w:left="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tab/>
            </w:r>
            <w:r>
              <w:rPr>
                <w:rFonts w:ascii="Times New Roman" w:hAnsi="Times New Roman"/>
                <w:sz w:val="24"/>
              </w:rPr>
              <w:t xml:space="preserve">“раніша” оцінка,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P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 xml:space="preserve">th </w:t>
            </w:r>
            <w:r>
              <w:rPr>
                <w:rFonts w:ascii="Times New Roman" w:hAnsi="Times New Roman"/>
                <w:sz w:val="24"/>
              </w:rPr>
              <w:t>випуск елемента на початку</w:t>
            </w:r>
          </w:p>
          <w:p w:rsidR="00714A3D" w:rsidRDefault="00714A3D" w:rsidP="00714A3D">
            <w:pPr>
              <w:pStyle w:val="TableParagraph"/>
              <w:ind w:left="11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i/>
                <w:sz w:val="14"/>
              </w:rPr>
              <w:t>Pt</w:t>
            </w:r>
          </w:p>
          <w:p w:rsidR="00714A3D" w:rsidRDefault="00714A3D" w:rsidP="00714A3D">
            <w:pPr>
              <w:pStyle w:val="TableParagraph"/>
              <w:spacing w:before="26"/>
              <w:ind w:left="1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A3D">
              <w:rPr>
                <w:rFonts w:ascii="Times New Roman" w:hAnsi="Times New Roman" w:cs="Times New Roman"/>
                <w:sz w:val="24"/>
              </w:rPr>
              <w:t>відліку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</w:t>
            </w:r>
            <w:r>
              <w:rPr>
                <w:rFonts w:ascii="Times New Roman"/>
                <w:sz w:val="24"/>
              </w:rPr>
              <w:t>;</w:t>
            </w:r>
          </w:p>
          <w:p w:rsidR="00714A3D" w:rsidRDefault="00714A3D" w:rsidP="00714A3D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:rsidR="00714A3D" w:rsidRDefault="00714A3D" w:rsidP="00714A3D">
            <w:pPr>
              <w:pStyle w:val="TableParagraph"/>
              <w:spacing w:line="236" w:lineRule="auto"/>
              <w:ind w:left="125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n </w:t>
            </w:r>
            <w:r>
              <w:rPr>
                <w:rFonts w:ascii="Times New Roman" w:hAnsi="Times New Roman"/>
                <w:sz w:val="24"/>
              </w:rPr>
              <w:t xml:space="preserve">= кількість оцінок (звітних періодів) у часовій послідовності враховується. </w:t>
            </w:r>
            <w:r>
              <w:rPr>
                <w:rFonts w:ascii="Times New Roman" w:hAnsi="Times New Roman"/>
                <w:i/>
                <w:sz w:val="24"/>
              </w:rPr>
              <w:t xml:space="preserve">n </w:t>
            </w:r>
            <w:r>
              <w:rPr>
                <w:rFonts w:ascii="Symbol" w:eastAsia="Symbol" w:hAnsi="Symbol" w:cs="Symbol"/>
                <w:w w:val="85"/>
                <w:sz w:val="24"/>
                <w:szCs w:val="24"/>
              </w:rPr>
              <w:t></w:t>
            </w:r>
            <w:r>
              <w:rPr>
                <w:rFonts w:ascii="Symbol" w:eastAsia="Symbol" w:hAnsi="Symbol" w:cs="Symbol"/>
                <w:spacing w:val="-9"/>
                <w:w w:val="85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</w:rPr>
              <w:t xml:space="preserve">20 рекомендується для квартальних оцінок, тоді як </w:t>
            </w:r>
            <w:r>
              <w:rPr>
                <w:rFonts w:ascii="Times New Roman" w:hAnsi="Times New Roman"/>
                <w:i/>
                <w:sz w:val="24"/>
              </w:rPr>
              <w:t xml:space="preserve">n </w:t>
            </w:r>
            <w:r>
              <w:rPr>
                <w:rFonts w:ascii="Symbol" w:eastAsia="Symbol" w:hAnsi="Symbol" w:cs="Symbol"/>
                <w:w w:val="85"/>
                <w:sz w:val="24"/>
                <w:szCs w:val="24"/>
              </w:rPr>
              <w:t></w:t>
            </w:r>
            <w:r>
              <w:rPr>
                <w:rFonts w:ascii="Symbol" w:eastAsia="Symbol" w:hAnsi="Symbol" w:cs="Symbol"/>
                <w:spacing w:val="-7"/>
                <w:w w:val="85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sz w:val="24"/>
              </w:rPr>
              <w:t>30 рекомендується для місячних оцінок. Цей індикатор не рекомендується для річних оцінок.</w:t>
            </w:r>
          </w:p>
          <w:p w:rsidR="00AC7196" w:rsidRPr="00946000" w:rsidRDefault="00AC7196" w:rsidP="009D1B96">
            <w:pPr>
              <w:pStyle w:val="TableParagraph"/>
              <w:spacing w:before="17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7196" w:rsidRPr="00946000" w:rsidRDefault="00714A3D" w:rsidP="009D1B96">
            <w:pPr>
              <w:pStyle w:val="TableParagraph"/>
              <w:ind w:left="894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MAR</w:t>
            </w:r>
            <w:r w:rsidR="00AC7196"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надає </w:t>
            </w:r>
            <w:r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уявлення про середній </w:t>
            </w:r>
            <w:r w:rsid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обсяг</w:t>
            </w:r>
            <w:r w:rsidR="00AC7196"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</w:t>
            </w:r>
            <w:r w:rsidR="00AC7196"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даного етапу </w:t>
            </w:r>
            <w:r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перегляду</w:t>
            </w:r>
            <w:r w:rsidR="00AC719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AC7196" w:rsidRPr="00946000" w:rsidRDefault="00AC719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може </w:t>
            </w:r>
            <w:r w:rsidR="00641BD9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альтернативно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бути виражений у відносних</w:t>
            </w:r>
            <w:r w:rsidR="00641BD9">
              <w:rPr>
                <w:rFonts w:ascii="Times New Roman" w:hAnsi="Times New Roman" w:cs="Times New Roman"/>
                <w:sz w:val="23"/>
                <w:szCs w:val="23"/>
              </w:rPr>
              <w:t xml:space="preserve"> величинах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AC7196" w:rsidRPr="00946000" w:rsidRDefault="00AC7196" w:rsidP="009D1B96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7196" w:rsidRPr="00946000" w:rsidRDefault="00641BD9" w:rsidP="009D1B96">
            <w:pPr>
              <w:pStyle w:val="TableParagraph"/>
              <w:ind w:left="5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RMAR</w:t>
            </w:r>
            <w:r w:rsidR="00AC7196" w:rsidRPr="00C4455B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: (відносн</w:t>
            </w:r>
            <w:r w:rsidRPr="00C4455B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ий</w:t>
            </w:r>
            <w:r w:rsidR="00AC7196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середн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ій</w:t>
            </w:r>
            <w:r w:rsidR="00AC7196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абсолютн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ий</w:t>
            </w:r>
            <w:r w:rsidR="00AC7196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перегляд</w:t>
            </w:r>
            <w:r w:rsidR="00AC7196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):</w:t>
            </w:r>
          </w:p>
          <w:p w:rsidR="00AC7196" w:rsidRPr="00946000" w:rsidRDefault="00AC7196" w:rsidP="00AC719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3666226" cy="664437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429" cy="66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196" w:rsidRPr="00946000" w:rsidRDefault="00641BD9" w:rsidP="009D1B96">
            <w:pPr>
              <w:pStyle w:val="TableParagraph"/>
              <w:spacing w:before="286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Крім того – 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>на рівні Євростат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 – 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 </w:t>
            </w:r>
            <w:r w:rsidR="00C4455B">
              <w:rPr>
                <w:rFonts w:ascii="Times New Roman" w:hAnsi="Times New Roman" w:cs="Times New Roman"/>
                <w:sz w:val="23"/>
                <w:szCs w:val="23"/>
              </w:rPr>
              <w:t xml:space="preserve">там, 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де знак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викликає інтерес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>, існує середн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ій перегляд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від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Випуску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C719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 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Випуску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C719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за </w:t>
            </w:r>
            <w:r w:rsidR="00AC7196"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n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звітни</w:t>
            </w:r>
            <w:r w:rsidR="00AC7196" w:rsidRPr="00946000">
              <w:rPr>
                <w:rFonts w:ascii="Times New Roman" w:hAnsi="Times New Roman" w:cs="Times New Roman"/>
                <w:sz w:val="23"/>
                <w:szCs w:val="23"/>
              </w:rPr>
              <w:t>х періодів:</w:t>
            </w:r>
          </w:p>
          <w:p w:rsidR="00AC7196" w:rsidRPr="00946000" w:rsidRDefault="00AC7196" w:rsidP="009D1B96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7196" w:rsidRPr="00946000" w:rsidRDefault="00641BD9" w:rsidP="009D1B96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MR</w:t>
            </w:r>
            <w:r w:rsidR="00AC7196" w:rsidRPr="00C445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(середн</w:t>
            </w:r>
            <w:r w:rsidRPr="00C4455B">
              <w:rPr>
                <w:rFonts w:ascii="Times New Roman" w:hAnsi="Times New Roman" w:cs="Times New Roman"/>
                <w:b/>
                <w:sz w:val="23"/>
                <w:szCs w:val="23"/>
              </w:rPr>
              <w:t>ій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перегляд</w:t>
            </w:r>
            <w:r w:rsidR="00AC7196"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):</w:t>
            </w:r>
          </w:p>
          <w:p w:rsidR="00AC7196" w:rsidRPr="00946000" w:rsidRDefault="00AC7196" w:rsidP="00AC7196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951610" cy="474453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363" cy="47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196" w:rsidRPr="00946000" w:rsidRDefault="00AC719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Різні комбінації 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та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можуть бути розглянуті.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Наприклад, ОЕСР пропонує порівнювати наступні випуски:</w:t>
            </w:r>
          </w:p>
          <w:p w:rsidR="00AC7196" w:rsidRPr="00946000" w:rsidRDefault="00AC7196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7196" w:rsidRPr="00946000" w:rsidRDefault="00AC7196" w:rsidP="009D1B96">
            <w:pPr>
              <w:pStyle w:val="TableParagraph"/>
              <w:tabs>
                <w:tab w:val="left" w:pos="3520"/>
              </w:tabs>
              <w:ind w:left="534"/>
              <w:rPr>
                <w:rFonts w:ascii="Arial" w:eastAsia="Arial" w:hAnsi="Arial" w:cs="Arial"/>
                <w:sz w:val="23"/>
                <w:szCs w:val="23"/>
              </w:rPr>
            </w:pP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>Місячні</w:t>
            </w: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 xml:space="preserve"> </w:t>
            </w: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>дані</w:t>
            </w:r>
            <w:r w:rsidRPr="00946000">
              <w:rPr>
                <w:sz w:val="23"/>
                <w:szCs w:val="23"/>
              </w:rPr>
              <w:tab/>
            </w: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>Квартальні</w:t>
            </w: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 xml:space="preserve"> </w:t>
            </w:r>
            <w:r w:rsidRPr="00946000">
              <w:rPr>
                <w:rFonts w:ascii="Arial"/>
                <w:b/>
                <w:spacing w:val="-1"/>
                <w:sz w:val="23"/>
                <w:szCs w:val="23"/>
                <w:u w:val="thick" w:color="000000"/>
              </w:rPr>
              <w:t>дані</w:t>
            </w:r>
          </w:p>
          <w:p w:rsidR="00AC7196" w:rsidRPr="00946000" w:rsidRDefault="00AC7196" w:rsidP="009D1B96">
            <w:pPr>
              <w:pStyle w:val="TableParagraph"/>
              <w:tabs>
                <w:tab w:val="left" w:pos="1880"/>
                <w:tab w:val="left" w:pos="3521"/>
                <w:tab w:val="left" w:pos="5194"/>
              </w:tabs>
              <w:ind w:left="534"/>
              <w:rPr>
                <w:rFonts w:ascii="Arial" w:eastAsia="Arial" w:hAnsi="Arial" w:cs="Arial"/>
                <w:sz w:val="23"/>
                <w:szCs w:val="23"/>
              </w:rPr>
            </w:pP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>Випуск</w:t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 xml:space="preserve"> L</w:t>
            </w:r>
            <w:r w:rsidRPr="00946000">
              <w:rPr>
                <w:sz w:val="23"/>
                <w:szCs w:val="23"/>
              </w:rPr>
              <w:tab/>
            </w:r>
            <w:r w:rsidR="007579FA">
              <w:rPr>
                <w:sz w:val="23"/>
                <w:szCs w:val="23"/>
              </w:rPr>
              <w:t xml:space="preserve">       </w:t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>Випуск</w:t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 xml:space="preserve"> P</w:t>
            </w:r>
            <w:r w:rsidRPr="00946000">
              <w:rPr>
                <w:sz w:val="23"/>
                <w:szCs w:val="23"/>
              </w:rPr>
              <w:tab/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>Випуск</w:t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 xml:space="preserve"> L</w:t>
            </w:r>
            <w:r w:rsidRPr="00946000">
              <w:rPr>
                <w:sz w:val="23"/>
                <w:szCs w:val="23"/>
              </w:rPr>
              <w:tab/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>Випуск</w:t>
            </w:r>
            <w:r w:rsidRPr="00946000">
              <w:rPr>
                <w:rFonts w:ascii="Arial"/>
                <w:b/>
                <w:i/>
                <w:spacing w:val="-1"/>
                <w:sz w:val="23"/>
                <w:szCs w:val="23"/>
              </w:rPr>
              <w:t xml:space="preserve"> P</w:t>
            </w:r>
          </w:p>
          <w:p w:rsidR="00AC7196" w:rsidRPr="007579FA" w:rsidRDefault="00AC7196" w:rsidP="009D1B96">
            <w:pPr>
              <w:pStyle w:val="TableParagraph"/>
              <w:tabs>
                <w:tab w:val="left" w:pos="3521"/>
                <w:tab w:val="left" w:pos="5194"/>
              </w:tabs>
              <w:spacing w:line="207" w:lineRule="exact"/>
              <w:ind w:left="53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Через 2 місяці  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          П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ерший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 5 місяців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</w:p>
          <w:p w:rsidR="00AC7196" w:rsidRPr="007579FA" w:rsidRDefault="00AC7196" w:rsidP="009D1B96">
            <w:pPr>
              <w:pStyle w:val="TableParagraph"/>
              <w:tabs>
                <w:tab w:val="left" w:pos="3520"/>
                <w:tab w:val="left" w:pos="5193"/>
              </w:tabs>
              <w:ind w:left="534" w:right="46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Через 3 місяці  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          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 1 рік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Через 5 місяців </w:t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3 місяці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           </w:t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2 місяці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1 р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ік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</w:p>
          <w:p w:rsidR="00AC7196" w:rsidRPr="007579FA" w:rsidRDefault="007579FA" w:rsidP="009D1B96">
            <w:pPr>
              <w:pStyle w:val="TableParagraph"/>
              <w:tabs>
                <w:tab w:val="left" w:pos="1881"/>
                <w:tab w:val="left" w:pos="3521"/>
                <w:tab w:val="left" w:pos="5194"/>
              </w:tabs>
              <w:spacing w:line="206" w:lineRule="exact"/>
              <w:ind w:left="53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1 р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ік            </w:t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     </w:t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  <w:r w:rsidR="00AC7196"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 2 рок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="00AC7196"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</w:p>
          <w:p w:rsidR="00AC7196" w:rsidRPr="007579FA" w:rsidRDefault="007579FA" w:rsidP="009D1B96">
            <w:pPr>
              <w:pStyle w:val="TableParagraph"/>
              <w:tabs>
                <w:tab w:val="left" w:pos="1880"/>
                <w:tab w:val="left" w:pos="3520"/>
                <w:tab w:val="left" w:pos="5194"/>
              </w:tabs>
              <w:spacing w:line="207" w:lineRule="exact"/>
              <w:ind w:left="534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2 рок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="00AC7196"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  <w:r w:rsidR="00AC7196"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Останній доступний</w:t>
            </w:r>
            <w:r w:rsidR="00AC7196"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C7196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</w:p>
          <w:p w:rsidR="00AC7196" w:rsidRPr="00946000" w:rsidRDefault="00AC7196" w:rsidP="007579FA">
            <w:pPr>
              <w:pStyle w:val="TableParagraph"/>
              <w:tabs>
                <w:tab w:val="left" w:pos="1880"/>
                <w:tab w:val="left" w:pos="3521"/>
                <w:tab w:val="left" w:pos="5194"/>
              </w:tabs>
              <w:ind w:left="534" w:right="674"/>
              <w:rPr>
                <w:rFonts w:ascii="Arial" w:eastAsia="Arial" w:hAnsi="Arial" w:cs="Arial"/>
                <w:sz w:val="23"/>
                <w:szCs w:val="23"/>
              </w:rPr>
            </w:pP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Останній доступний 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 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Перший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 2 рок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579FA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ерез 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рік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Через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2 рок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7579F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579F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7579FA"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Через </w:t>
            </w:r>
            <w:r w:rsidRP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 р</w:t>
            </w:r>
            <w:r w:rsidR="007579F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ік</w:t>
            </w:r>
          </w:p>
        </w:tc>
      </w:tr>
      <w:tr w:rsidR="00AC7196" w:rsidRPr="00946000" w:rsidTr="009D1B96">
        <w:trPr>
          <w:trHeight w:hRule="exact" w:val="28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AC7196" w:rsidRPr="00946000" w:rsidTr="009D1B96">
        <w:trPr>
          <w:trHeight w:hRule="exact" w:val="111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C7196" w:rsidRPr="00946000" w:rsidRDefault="00774E3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7196" w:rsidRPr="00946000" w:rsidRDefault="00AC7196" w:rsidP="009D1B96">
            <w:pPr>
              <w:pStyle w:val="a4"/>
              <w:numPr>
                <w:ilvl w:val="0"/>
                <w:numId w:val="24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C4455B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>: індикатор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має бути </w:t>
            </w:r>
            <w:r w:rsidR="00353921">
              <w:rPr>
                <w:rFonts w:ascii="Times New Roman" w:hAnsi="Times New Roman" w:cs="Times New Roman"/>
                <w:sz w:val="23"/>
                <w:szCs w:val="23"/>
              </w:rPr>
              <w:t>розрахо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ваний на рівні статистичних процесів</w:t>
            </w:r>
          </w:p>
          <w:p w:rsidR="00AC7196" w:rsidRPr="00946000" w:rsidRDefault="00AC7196" w:rsidP="00C4455B">
            <w:pPr>
              <w:pStyle w:val="a4"/>
              <w:numPr>
                <w:ilvl w:val="0"/>
                <w:numId w:val="24"/>
              </w:numPr>
              <w:tabs>
                <w:tab w:val="left" w:pos="387"/>
              </w:tabs>
              <w:ind w:right="344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ЄС: індикатор </w:t>
            </w:r>
            <w:r w:rsidR="00353921">
              <w:rPr>
                <w:rFonts w:ascii="Times New Roman" w:hAnsi="Times New Roman" w:cs="Times New Roman"/>
                <w:sz w:val="23"/>
                <w:szCs w:val="23"/>
              </w:rPr>
              <w:t>розра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ховується по </w:t>
            </w:r>
            <w:r w:rsidR="00353921">
              <w:rPr>
                <w:rFonts w:ascii="Times New Roman" w:hAnsi="Times New Roman" w:cs="Times New Roman"/>
                <w:sz w:val="23"/>
                <w:szCs w:val="23"/>
              </w:rPr>
              <w:t>переглядам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зроблени</w:t>
            </w:r>
            <w:r w:rsidR="00C4455B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53921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су</w:t>
            </w:r>
            <w:r w:rsidR="00353921">
              <w:rPr>
                <w:rFonts w:ascii="Times New Roman" w:hAnsi="Times New Roman" w:cs="Times New Roman"/>
                <w:sz w:val="23"/>
                <w:szCs w:val="23"/>
              </w:rPr>
              <w:t>купності/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індикатору ЄС.</w:t>
            </w:r>
          </w:p>
        </w:tc>
      </w:tr>
    </w:tbl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B212A9">
          <w:headerReference w:type="default" r:id="rId50"/>
          <w:pgSz w:w="11910" w:h="16840"/>
          <w:pgMar w:top="709" w:right="1200" w:bottom="880" w:left="1200" w:header="0" w:footer="698" w:gutter="0"/>
          <w:cols w:space="720"/>
        </w:sect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before="16" w:line="20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9C3C13">
        <w:trPr>
          <w:trHeight w:hRule="exact" w:val="555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16" w:line="3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Default="00B2164D">
            <w:pPr>
              <w:pStyle w:val="TableParagraph"/>
              <w:ind w:left="102" w:right="258"/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MAR</w:t>
            </w:r>
            <w:r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надає уявлення про середній </w:t>
            </w:r>
            <w:r w:rsidR="00C4455B"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обсяг</w:t>
            </w:r>
            <w:r w:rsidRPr="00C4455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заданого етапу перегляду</w:t>
            </w:r>
            <w:r w:rsidRPr="00C4455B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>для ключового елементу за період часу</w:t>
            </w:r>
            <w:r w:rsidR="003027CD" w:rsidRPr="00C4455B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.</w:t>
            </w:r>
          </w:p>
          <w:p w:rsidR="00B2164D" w:rsidRPr="00946000" w:rsidRDefault="00B2164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E91" w:rsidRDefault="003027CD">
            <w:pPr>
              <w:pStyle w:val="TableParagraph"/>
              <w:ind w:left="102" w:right="117"/>
              <w:rPr>
                <w:rFonts w:ascii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</w:t>
            </w:r>
            <w:r w:rsidR="00B2164D"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RMAR</w:t>
            </w:r>
            <w:r w:rsidRPr="00C4455B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нормалізує </w:t>
            </w:r>
            <w:r w:rsidR="00B2164D" w:rsidRPr="00C4455B">
              <w:rPr>
                <w:rFonts w:ascii="Times New Roman" w:hAnsi="Times New Roman" w:cs="Times New Roman"/>
                <w:sz w:val="23"/>
                <w:szCs w:val="23"/>
              </w:rPr>
              <w:t>міру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2164D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</w:t>
            </w:r>
            <w:r w:rsidR="00B2164D" w:rsidRPr="00C4455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використовуючи</w:t>
            </w:r>
            <w:r w:rsidR="00B2164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остаточні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оцінки. Він полегшує міжнародні</w:t>
            </w:r>
            <w:r w:rsidR="005C4408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зіставлення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та порівняння за періоди часу. При оцінці 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темпів зростання ця міра 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виправляє 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="007A36B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розміру 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</w:rPr>
              <w:t>зростання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>, і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таким чином</w:t>
            </w:r>
            <w:r w:rsidR="007A36BC" w:rsidRPr="00C4455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бере до уваги той факт, що </w:t>
            </w:r>
            <w:r w:rsidR="007A363D" w:rsidRPr="00C4455B">
              <w:rPr>
                <w:rFonts w:ascii="Times New Roman" w:hAnsi="Times New Roman" w:cs="Times New Roman"/>
                <w:sz w:val="23"/>
                <w:szCs w:val="23"/>
              </w:rPr>
              <w:t>перегляди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4455B" w:rsidRPr="00C4455B">
              <w:rPr>
                <w:rFonts w:ascii="Times New Roman" w:hAnsi="Times New Roman" w:cs="Times New Roman"/>
                <w:sz w:val="23"/>
                <w:szCs w:val="23"/>
              </w:rPr>
              <w:t>ймовірно будуть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більшими у періоди високого зростання</w:t>
            </w:r>
            <w:r w:rsidR="007A363D" w:rsidRPr="00C4455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ніж у періоди повільного зростання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B2164D" w:rsidRPr="00946000" w:rsidRDefault="00B2164D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C4455B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Індикатори </w:t>
            </w:r>
            <w:r w:rsidR="001048F5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і </w:t>
            </w:r>
            <w:r w:rsidR="001048F5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RMAR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надають інформацію стосовно стабільності оцінок. Вони не надають інформацію щодо напрямків </w:t>
            </w:r>
            <w:r w:rsidR="00267383" w:rsidRPr="00C4455B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, оскільки розглядаються абсолютні значення </w:t>
            </w:r>
            <w:r w:rsidR="00267383" w:rsidRPr="00C4455B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. Така інформація надається </w:t>
            </w:r>
            <w:r w:rsidR="00267383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за допомогою </w:t>
            </w:r>
            <w:r w:rsidR="00267383" w:rsidRPr="00C4455B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. Позитивний знак означає </w:t>
            </w:r>
            <w:r w:rsidR="00304305" w:rsidRPr="00C4455B">
              <w:rPr>
                <w:rFonts w:ascii="Times New Roman" w:hAnsi="Times New Roman" w:cs="Times New Roman"/>
                <w:sz w:val="23"/>
                <w:szCs w:val="23"/>
              </w:rPr>
              <w:t>перегляд в бік підвищення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(недооцінку), а негативний знак означає переоцінку у першому випадку.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Іноді </w:t>
            </w:r>
            <w:r w:rsidR="00304305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>відносять до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"середн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>ього відхилення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>", але ненульов</w:t>
            </w:r>
            <w:r w:rsidR="00C4455B" w:rsidRPr="00C4455B">
              <w:rPr>
                <w:rFonts w:ascii="Times New Roman" w:hAnsi="Times New Roman" w:cs="Times New Roman"/>
                <w:sz w:val="23"/>
                <w:szCs w:val="23"/>
              </w:rPr>
              <w:t>ий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4305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не є достатн</w:t>
            </w:r>
            <w:r w:rsidR="00C4455B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ім 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>для встановлення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того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, чи </w:t>
            </w:r>
            <w:r w:rsidR="00C4455B" w:rsidRPr="00C4455B">
              <w:rPr>
                <w:rFonts w:ascii="Times New Roman" w:hAnsi="Times New Roman" w:cs="Times New Roman"/>
                <w:sz w:val="23"/>
                <w:szCs w:val="23"/>
              </w:rPr>
              <w:t>обсяг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>переглядів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систематично 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>відхиляється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61FF8" w:rsidRPr="00C4455B">
              <w:rPr>
                <w:rFonts w:ascii="Times New Roman" w:hAnsi="Times New Roman" w:cs="Times New Roman"/>
                <w:sz w:val="23"/>
                <w:szCs w:val="23"/>
              </w:rPr>
              <w:t>у певному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напрямку. Для встановлення наявності </w:t>
            </w:r>
            <w:r w:rsidR="00BE48E3" w:rsidRPr="00C4455B">
              <w:rPr>
                <w:rFonts w:ascii="Times New Roman" w:hAnsi="Times New Roman" w:cs="Times New Roman"/>
                <w:sz w:val="23"/>
                <w:szCs w:val="23"/>
              </w:rPr>
              <w:t>відхилення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, необхідно оцінити, чи є </w:t>
            </w:r>
            <w:r w:rsidR="00304305"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статистично відмінним від нуля (при відсутності змін 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визначеннях, методологіях тощо).</w:t>
            </w:r>
          </w:p>
        </w:tc>
      </w:tr>
      <w:tr w:rsidR="00101E91" w:rsidRPr="00946000" w:rsidTr="00054DF3">
        <w:trPr>
          <w:trHeight w:hRule="exact" w:val="8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4305" w:rsidP="00054DF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MAR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або </w:t>
            </w:r>
            <w:r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RMAR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>мають бути пр</w:t>
            </w:r>
            <w:r w:rsidR="00054DF3" w:rsidRPr="00C4455B">
              <w:rPr>
                <w:rFonts w:ascii="Times New Roman" w:hAnsi="Times New Roman" w:cs="Times New Roman"/>
                <w:sz w:val="23"/>
                <w:szCs w:val="23"/>
              </w:rPr>
              <w:t>едставлені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4DF3" w:rsidRPr="00C4455B">
              <w:rPr>
                <w:rFonts w:ascii="Times New Roman" w:hAnsi="Times New Roman" w:cs="Times New Roman"/>
                <w:sz w:val="23"/>
                <w:szCs w:val="23"/>
              </w:rPr>
              <w:t>згідно з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ц</w:t>
            </w:r>
            <w:r w:rsidR="00054DF3" w:rsidRPr="00C4455B">
              <w:rPr>
                <w:rFonts w:ascii="Times New Roman" w:hAnsi="Times New Roman" w:cs="Times New Roman"/>
                <w:sz w:val="23"/>
                <w:szCs w:val="23"/>
              </w:rPr>
              <w:t>им індикатором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054DF3" w:rsidRPr="00C4455B">
              <w:rPr>
                <w:rFonts w:ascii="Times New Roman" w:hAnsi="Times New Roman" w:cs="Times New Roman"/>
                <w:sz w:val="23"/>
                <w:szCs w:val="23"/>
              </w:rPr>
              <w:t>Крім того,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455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MR</w:t>
            </w:r>
            <w:r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 xml:space="preserve">може також бути </w:t>
            </w:r>
            <w:r w:rsidR="00054DF3" w:rsidRPr="00C4455B">
              <w:rPr>
                <w:rFonts w:ascii="Times New Roman" w:hAnsi="Times New Roman" w:cs="Times New Roman"/>
                <w:sz w:val="23"/>
                <w:szCs w:val="23"/>
              </w:rPr>
              <w:t>розрахо</w:t>
            </w:r>
            <w:r w:rsidR="003027CD" w:rsidRPr="00C4455B">
              <w:rPr>
                <w:rFonts w:ascii="Times New Roman" w:hAnsi="Times New Roman" w:cs="Times New Roman"/>
                <w:sz w:val="23"/>
                <w:szCs w:val="23"/>
              </w:rPr>
              <w:t>ваний на рівні ЄС.</w:t>
            </w:r>
          </w:p>
        </w:tc>
      </w:tr>
      <w:tr w:rsidR="00101E91" w:rsidRPr="00946000" w:rsidTr="00A55985">
        <w:trPr>
          <w:trHeight w:hRule="exact" w:val="71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a4"/>
              <w:numPr>
                <w:ilvl w:val="0"/>
                <w:numId w:val="23"/>
              </w:numPr>
              <w:tabs>
                <w:tab w:val="left" w:pos="387"/>
              </w:tabs>
              <w:spacing w:before="133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ОЕСР: </w:t>
            </w:r>
            <w:hyperlink r:id="rId51">
              <w:r w:rsidRPr="00946000">
                <w:rPr>
                  <w:rFonts w:ascii="Times New Roman" w:hAnsi="Times New Roman" w:cs="Times New Roman"/>
                  <w:color w:val="0000FF"/>
                  <w:spacing w:val="-1"/>
                  <w:sz w:val="23"/>
                  <w:szCs w:val="23"/>
                  <w:u w:val="single" w:color="0000FF"/>
                </w:rPr>
                <w:t>http://stats.oecd.org/mei/default.asp?rev=1</w:t>
              </w:r>
            </w:hyperlink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270F86">
          <w:headerReference w:type="default" r:id="rId52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 w:rsidP="00B55B6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Т1. П</w:t>
            </w:r>
            <w:r w:rsidR="00B55B62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оміжок часу - </w:t>
            </w:r>
            <w:r w:rsidR="00B55B62">
              <w:rPr>
                <w:rFonts w:ascii="Times New Roman" w:hAnsi="Times New Roman" w:cs="Times New Roman"/>
                <w:b/>
                <w:sz w:val="23"/>
                <w:szCs w:val="23"/>
              </w:rPr>
              <w:t>перші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результати</w:t>
            </w:r>
          </w:p>
        </w:tc>
      </w:tr>
      <w:tr w:rsidR="00101E91" w:rsidRPr="00946000">
        <w:trPr>
          <w:trHeight w:hRule="exact" w:val="221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Загальне визначення:</w:t>
            </w:r>
          </w:p>
          <w:p w:rsidR="00101E91" w:rsidRPr="00946000" w:rsidRDefault="00A027A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Своєчасність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статистичних результатів</w:t>
            </w:r>
            <w:r w:rsidR="001C3304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проміжок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часу між завершенням події або явища, як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вони описують, та їх доступністю.</w:t>
            </w:r>
          </w:p>
          <w:p w:rsidR="00101E91" w:rsidRPr="00946000" w:rsidRDefault="003027C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Спеціальне визначення:</w:t>
            </w:r>
          </w:p>
          <w:p w:rsidR="00101E91" w:rsidRPr="00946000" w:rsidRDefault="003027CD" w:rsidP="00A027A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Кількість днів (або тижнів або місяців) з останнього дня </w:t>
            </w:r>
            <w:r w:rsidR="00A027A1"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до дня публікації перших результатів.</w:t>
            </w:r>
          </w:p>
        </w:tc>
      </w:tr>
      <w:tr w:rsidR="00101E91" w:rsidRPr="00946000">
        <w:trPr>
          <w:trHeight w:hRule="exact" w:val="194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Цей показник застосовується до:</w:t>
            </w:r>
          </w:p>
          <w:p w:rsidR="00101E91" w:rsidRPr="00946000" w:rsidRDefault="00BE3AA6">
            <w:pPr>
              <w:pStyle w:val="a4"/>
              <w:numPr>
                <w:ilvl w:val="0"/>
                <w:numId w:val="22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сіх статистичних процесів з </w:t>
            </w:r>
            <w:r w:rsidR="003027CD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випусками </w:t>
            </w:r>
            <w:r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попередні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х</w:t>
            </w:r>
            <w:r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даних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101E91" w:rsidRPr="00946000" w:rsidRDefault="003027CD">
            <w:pPr>
              <w:pStyle w:val="a4"/>
              <w:numPr>
                <w:ilvl w:val="0"/>
                <w:numId w:val="22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виробників.</w:t>
            </w:r>
          </w:p>
          <w:p w:rsidR="00101E91" w:rsidRPr="00946000" w:rsidRDefault="003027CD" w:rsidP="00EA074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T1 </w:t>
            </w:r>
            <w:r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не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застосовується до статистичних процесів з лише одним, </w:t>
            </w:r>
            <w:r w:rsidR="00EA074A">
              <w:rPr>
                <w:rFonts w:ascii="Times New Roman" w:hAnsi="Times New Roman" w:cs="Times New Roman"/>
                <w:sz w:val="23"/>
                <w:szCs w:val="23"/>
              </w:rPr>
              <w:t>безпосередньо остаточним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набором результат</w:t>
            </w:r>
            <w:r w:rsidR="00EA074A">
              <w:rPr>
                <w:rFonts w:ascii="Times New Roman" w:hAnsi="Times New Roman" w:cs="Times New Roman"/>
                <w:sz w:val="23"/>
                <w:szCs w:val="23"/>
              </w:rPr>
              <w:t>ів/статистичних 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– в такому випадку використовується лише T2.</w:t>
            </w:r>
          </w:p>
        </w:tc>
      </w:tr>
      <w:tr w:rsidR="00101E91" w:rsidRPr="00946000">
        <w:trPr>
          <w:trHeight w:hRule="exact" w:val="231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074A" w:rsidRDefault="00EA074A" w:rsidP="00EA074A">
            <w:pPr>
              <w:pStyle w:val="TableParagraph"/>
              <w:spacing w:before="4"/>
              <w:ind w:left="12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i/>
                <w:spacing w:val="-10"/>
                <w:position w:val="6"/>
                <w:sz w:val="23"/>
              </w:rPr>
              <w:t>T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1 </w:t>
            </w:r>
            <w:r>
              <w:rPr>
                <w:rFonts w:ascii="Symbol" w:eastAsia="Symbol" w:hAnsi="Symbol" w:cs="Symbol"/>
                <w:position w:val="6"/>
                <w:sz w:val="23"/>
                <w:szCs w:val="23"/>
              </w:rPr>
              <w:t></w:t>
            </w:r>
            <w:r>
              <w:rPr>
                <w:rFonts w:ascii="Symbol" w:eastAsia="Symbol" w:hAnsi="Symbol" w:cs="Symbol"/>
                <w:position w:val="6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i/>
                <w:position w:val="6"/>
                <w:sz w:val="23"/>
              </w:rPr>
              <w:t xml:space="preserve">d </w:t>
            </w:r>
            <w:r>
              <w:rPr>
                <w:rFonts w:ascii="Times New Roman" w:hAnsi="Times New Roman"/>
                <w:i/>
                <w:sz w:val="13"/>
              </w:rPr>
              <w:t xml:space="preserve">frst </w:t>
            </w:r>
            <w:r>
              <w:rPr>
                <w:rFonts w:ascii="Symbol" w:eastAsia="Symbol" w:hAnsi="Symbol" w:cs="Symbol"/>
                <w:w w:val="85"/>
                <w:position w:val="6"/>
                <w:sz w:val="23"/>
                <w:szCs w:val="23"/>
              </w:rPr>
              <w:t></w:t>
            </w:r>
            <w:r>
              <w:rPr>
                <w:rFonts w:ascii="Symbol" w:eastAsia="Symbol" w:hAnsi="Symbol" w:cs="Symbol"/>
                <w:spacing w:val="-4"/>
                <w:w w:val="85"/>
                <w:position w:val="6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i/>
                <w:spacing w:val="2"/>
                <w:position w:val="6"/>
                <w:sz w:val="23"/>
              </w:rPr>
              <w:t>d</w:t>
            </w:r>
            <w:r>
              <w:rPr>
                <w:rFonts w:ascii="Times New Roman" w:hAnsi="Times New Roman"/>
                <w:i/>
                <w:spacing w:val="2"/>
                <w:sz w:val="13"/>
              </w:rPr>
              <w:t>refp</w:t>
            </w:r>
          </w:p>
          <w:p w:rsidR="00101E91" w:rsidRPr="00946000" w:rsidRDefault="00101E91">
            <w:pPr>
              <w:pStyle w:val="TableParagraph"/>
              <w:spacing w:before="4" w:line="32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EA074A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4"/>
              </w:rPr>
              <w:t>d</w:t>
            </w:r>
            <w:r>
              <w:rPr>
                <w:rFonts w:ascii="Times New Roman" w:hAnsi="Times New Roman"/>
                <w:i/>
                <w:position w:val="-2"/>
                <w:sz w:val="16"/>
              </w:rPr>
              <w:t xml:space="preserve">frst </w:t>
            </w:r>
            <w:r>
              <w:rPr>
                <w:rFonts w:ascii="Times New Roman" w:hAnsi="Times New Roman"/>
                <w:sz w:val="24"/>
              </w:rPr>
              <w:t>…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Дата випуску перших результатів;</w:t>
            </w:r>
          </w:p>
          <w:p w:rsidR="00101E91" w:rsidRPr="00946000" w:rsidRDefault="00EA074A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4"/>
              </w:rPr>
              <w:t>d</w:t>
            </w:r>
            <w:r>
              <w:rPr>
                <w:rFonts w:ascii="Times New Roman" w:hAnsi="Times New Roman"/>
                <w:i/>
                <w:position w:val="-2"/>
                <w:sz w:val="16"/>
              </w:rPr>
              <w:t>refp</w:t>
            </w:r>
            <w:r>
              <w:rPr>
                <w:rFonts w:ascii="Times New Roman" w:hAnsi="Times New Roman"/>
                <w:sz w:val="24"/>
              </w:rPr>
              <w:t>…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Останній день (дата)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статистики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Одиниці вимірювання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формат даних (календарні дні; якщо </w:t>
            </w:r>
            <w:r w:rsidR="006535A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кількість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днів </w:t>
            </w:r>
            <w:r w:rsidR="006535A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велика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можлив</w:t>
            </w:r>
            <w:r w:rsidR="006535AB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 конвертація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у тижні або місяці)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Замість періоду, може використовуватися момент часу.</w:t>
            </w:r>
          </w:p>
        </w:tc>
      </w:tr>
      <w:tr w:rsidR="00101E91" w:rsidRPr="00946000" w:rsidTr="00A55985">
        <w:trPr>
          <w:trHeight w:hRule="exact" w:val="93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3E715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Цільові значення зазвичай визнач</w:t>
            </w:r>
            <w:r w:rsidR="003E7151">
              <w:rPr>
                <w:rFonts w:ascii="Times New Roman" w:hAnsi="Times New Roman" w:cs="Times New Roman"/>
                <w:sz w:val="23"/>
                <w:szCs w:val="23"/>
              </w:rPr>
              <w:t>аються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законодавством або джентльменською угодою. Однак, менші значення означають більший </w:t>
            </w:r>
            <w:r w:rsidR="003E7151">
              <w:rPr>
                <w:rFonts w:ascii="Times New Roman" w:hAnsi="Times New Roman" w:cs="Times New Roman"/>
                <w:sz w:val="23"/>
                <w:szCs w:val="23"/>
              </w:rPr>
              <w:t>високу своєчасність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55985">
        <w:trPr>
          <w:trHeight w:hRule="exact" w:val="155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B40EA0">
            <w:pPr>
              <w:pStyle w:val="TableParagraph"/>
              <w:spacing w:line="239" w:lineRule="auto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Розрахун</w:t>
            </w:r>
            <w:r w:rsidR="00987206"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проводяться, для </w:t>
            </w:r>
            <w:r w:rsidR="00987206">
              <w:rPr>
                <w:rFonts w:ascii="Times New Roman" w:hAnsi="Times New Roman" w:cs="Times New Roman"/>
                <w:sz w:val="23"/>
                <w:szCs w:val="23"/>
              </w:rPr>
              <w:t>змістовного</w:t>
            </w:r>
            <w:r w:rsidR="00B40E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40EA0" w:rsidRPr="00B40EA0">
              <w:rPr>
                <w:rFonts w:ascii="Times New Roman" w:hAnsi="Times New Roman" w:cs="Times New Roman"/>
                <w:sz w:val="23"/>
                <w:szCs w:val="23"/>
              </w:rPr>
              <w:t>вибору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 xml:space="preserve">, на </w:t>
            </w:r>
            <w:r w:rsidR="00987206" w:rsidRPr="00B40EA0">
              <w:rPr>
                <w:rFonts w:ascii="Times New Roman" w:hAnsi="Times New Roman" w:cs="Times New Roman"/>
                <w:sz w:val="23"/>
                <w:szCs w:val="23"/>
              </w:rPr>
              <w:t xml:space="preserve">рівні </w:t>
            </w:r>
            <w:r w:rsidR="00B40EA0" w:rsidRPr="00B40EA0">
              <w:rPr>
                <w:rFonts w:ascii="Times New Roman" w:hAnsi="Times New Roman" w:cs="Times New Roman"/>
                <w:sz w:val="23"/>
                <w:szCs w:val="23"/>
              </w:rPr>
              <w:t xml:space="preserve">тематичного 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>домен</w:t>
            </w:r>
            <w:r w:rsidR="00987206" w:rsidRPr="00B40EA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>. В</w:t>
            </w:r>
            <w:r w:rsidR="00987206" w:rsidRPr="00B40EA0">
              <w:rPr>
                <w:rFonts w:ascii="Times New Roman" w:hAnsi="Times New Roman" w:cs="Times New Roman"/>
                <w:sz w:val="23"/>
                <w:szCs w:val="23"/>
              </w:rPr>
              <w:t>ін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 xml:space="preserve"> мож</w:t>
            </w:r>
            <w:r w:rsidR="00987206" w:rsidRPr="00B40EA0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 xml:space="preserve"> відноситися до по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точного етапу виробництва або бути середнім за період часу. Агрег</w:t>
            </w:r>
            <w:r w:rsidR="00B40EA0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 w:rsidR="00987206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ЄС та на доменному рівні (наприклад, соціальн</w:t>
            </w:r>
            <w:r w:rsidR="00B40EA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статистика, статистика</w:t>
            </w:r>
            <w:r w:rsidR="00987206">
              <w:rPr>
                <w:rFonts w:ascii="Times New Roman" w:hAnsi="Times New Roman" w:cs="Times New Roman"/>
                <w:sz w:val="23"/>
                <w:szCs w:val="23"/>
              </w:rPr>
              <w:t xml:space="preserve"> 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</w:tr>
      <w:tr w:rsidR="00101E91" w:rsidRPr="00946000" w:rsidTr="00A55985">
        <w:trPr>
          <w:trHeight w:hRule="exact" w:val="142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FF15D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Цей 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ндикатор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представляє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кількісній формі проміжок часу між датою випуску перших результатів та датою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для даних.</w:t>
            </w:r>
          </w:p>
          <w:p w:rsidR="00101E91" w:rsidRPr="00946000" w:rsidRDefault="003027CD" w:rsidP="00FF15D4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Порівняння можливо проводити </w:t>
            </w:r>
            <w:r w:rsidR="00FF15D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між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статистичним</w:t>
            </w:r>
            <w:r w:rsidR="00FF15D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процесам</w:t>
            </w:r>
            <w:r w:rsidR="00FF15D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 такою ж періодичністю.</w:t>
            </w:r>
          </w:p>
        </w:tc>
      </w:tr>
      <w:tr w:rsidR="00101E91" w:rsidRPr="00946000" w:rsidTr="00A55985">
        <w:trPr>
          <w:trHeight w:hRule="exact" w:val="18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8B7FBF" w:rsidRDefault="003027CD">
            <w:pPr>
              <w:pStyle w:val="TableParagraph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Причини можливого </w:t>
            </w:r>
            <w:r w:rsidR="008B7FBF">
              <w:rPr>
                <w:rFonts w:ascii="Times New Roman" w:hAnsi="Times New Roman" w:cs="Times New Roman"/>
                <w:sz w:val="23"/>
                <w:szCs w:val="23"/>
              </w:rPr>
              <w:t>тривалого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виробництва мають бути пояснені, та </w:t>
            </w:r>
            <w:r w:rsidR="008B7FBF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зусилля </w:t>
            </w:r>
            <w:r w:rsidR="008B7FBF">
              <w:rPr>
                <w:rFonts w:ascii="Times New Roman" w:hAnsi="Times New Roman" w:cs="Times New Roman"/>
                <w:sz w:val="23"/>
                <w:szCs w:val="23"/>
              </w:rPr>
              <w:t xml:space="preserve">щодо поліпшення ситуації </w:t>
            </w:r>
            <w:r w:rsidR="008B7FBF" w:rsidRPr="008B7FBF">
              <w:rPr>
                <w:rFonts w:ascii="Times New Roman" w:hAnsi="Times New Roman" w:cs="Times New Roman"/>
                <w:sz w:val="23"/>
                <w:szCs w:val="23"/>
              </w:rPr>
              <w:t>мають бути описані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3027CD" w:rsidP="00B40E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річної статистики або у випадках, коли </w:t>
            </w:r>
            <w:r w:rsidR="00F4352F">
              <w:rPr>
                <w:rFonts w:ascii="Times New Roman" w:hAnsi="Times New Roman" w:cs="Times New Roman"/>
                <w:sz w:val="23"/>
                <w:szCs w:val="23"/>
              </w:rPr>
              <w:t>своєчасність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вимірюється роками, а не 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>днями, достатньо речення, яке в</w:t>
            </w:r>
            <w:r w:rsidR="00B40EA0" w:rsidRPr="00B40EA0">
              <w:rPr>
                <w:rFonts w:ascii="Times New Roman" w:hAnsi="Times New Roman" w:cs="Times New Roman"/>
                <w:sz w:val="23"/>
                <w:szCs w:val="23"/>
              </w:rPr>
              <w:t>становлює своєчасність</w:t>
            </w:r>
            <w:r w:rsidRPr="00B40EA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F4352F">
        <w:trPr>
          <w:trHeight w:hRule="exact" w:val="82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52F" w:rsidRPr="00946000" w:rsidRDefault="00F4352F" w:rsidP="00F4352F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F4352F" w:rsidRPr="00593EEC" w:rsidRDefault="00F4352F" w:rsidP="00F4352F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101E91" w:rsidP="00F4352F">
            <w:pPr>
              <w:pStyle w:val="a4"/>
              <w:tabs>
                <w:tab w:val="left" w:pos="387"/>
              </w:tabs>
              <w:ind w:lef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270F86">
          <w:headerReference w:type="default" r:id="rId53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 w:rsidP="00D46F0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Т2. Проміжок часу - </w:t>
            </w:r>
            <w:r w:rsidR="00D46F08">
              <w:rPr>
                <w:rFonts w:ascii="Times New Roman" w:hAnsi="Times New Roman" w:cs="Times New Roman"/>
                <w:b/>
                <w:sz w:val="23"/>
                <w:szCs w:val="23"/>
              </w:rPr>
              <w:t>остаточні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результати</w:t>
            </w:r>
          </w:p>
        </w:tc>
      </w:tr>
      <w:tr w:rsidR="00101E91" w:rsidRPr="00946000">
        <w:trPr>
          <w:trHeight w:hRule="exact" w:val="249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Загальне визначення:</w:t>
            </w:r>
          </w:p>
          <w:p w:rsidR="00101E91" w:rsidRPr="00946000" w:rsidRDefault="001C330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Своєчасність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статистичних результатів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проміжок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часу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між завершенням події або явища, яку вони описують, та їх доступністю.</w:t>
            </w:r>
          </w:p>
          <w:p w:rsidR="00101E91" w:rsidRPr="00946000" w:rsidRDefault="003027C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Спеціальне визначення:</w:t>
            </w:r>
          </w:p>
          <w:p w:rsidR="00101E91" w:rsidRPr="00946000" w:rsidRDefault="003027CD" w:rsidP="001C3304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Кількість днів (або тижнів або місяців) з останнього дня </w:t>
            </w:r>
            <w:r w:rsidR="001C3304"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до дня публікації перших та </w:t>
            </w:r>
            <w:r w:rsidR="001C3304">
              <w:rPr>
                <w:rFonts w:ascii="Times New Roman" w:hAnsi="Times New Roman" w:cs="Times New Roman"/>
                <w:sz w:val="23"/>
                <w:szCs w:val="23"/>
              </w:rPr>
              <w:t>остаточних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результатів.</w:t>
            </w:r>
          </w:p>
        </w:tc>
      </w:tr>
      <w:tr w:rsidR="00101E91" w:rsidRPr="00946000">
        <w:trPr>
          <w:trHeight w:hRule="exact" w:val="83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Цей показник застосовується до:</w:t>
            </w:r>
          </w:p>
          <w:p w:rsidR="00101E91" w:rsidRPr="00946000" w:rsidRDefault="001C3304">
            <w:pPr>
              <w:pStyle w:val="a4"/>
              <w:numPr>
                <w:ilvl w:val="0"/>
                <w:numId w:val="20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</w:t>
            </w:r>
          </w:p>
          <w:p w:rsidR="00101E91" w:rsidRPr="00946000" w:rsidRDefault="003027CD">
            <w:pPr>
              <w:pStyle w:val="a4"/>
              <w:numPr>
                <w:ilvl w:val="0"/>
                <w:numId w:val="20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виробників.</w:t>
            </w:r>
          </w:p>
        </w:tc>
      </w:tr>
      <w:tr w:rsidR="00101E91" w:rsidRPr="00946000">
        <w:trPr>
          <w:trHeight w:hRule="exact" w:val="204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7509" w:rsidRDefault="00AB7509" w:rsidP="00AB7509">
            <w:pPr>
              <w:pStyle w:val="TableParagraph"/>
              <w:spacing w:before="4"/>
              <w:ind w:left="12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i/>
                <w:spacing w:val="-10"/>
                <w:position w:val="6"/>
                <w:sz w:val="23"/>
              </w:rPr>
              <w:t>T</w:t>
            </w:r>
            <w:r>
              <w:rPr>
                <w:rFonts w:ascii="Times New Roman" w:hAnsi="Times New Roman"/>
                <w:spacing w:val="-10"/>
                <w:sz w:val="13"/>
              </w:rPr>
              <w:t xml:space="preserve">1 </w:t>
            </w:r>
            <w:r>
              <w:rPr>
                <w:rFonts w:ascii="Symbol" w:eastAsia="Symbol" w:hAnsi="Symbol" w:cs="Symbol"/>
                <w:position w:val="6"/>
                <w:sz w:val="23"/>
                <w:szCs w:val="23"/>
              </w:rPr>
              <w:t></w:t>
            </w:r>
            <w:r>
              <w:rPr>
                <w:rFonts w:ascii="Symbol" w:eastAsia="Symbol" w:hAnsi="Symbol" w:cs="Symbol"/>
                <w:position w:val="6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i/>
                <w:position w:val="6"/>
                <w:sz w:val="23"/>
              </w:rPr>
              <w:t xml:space="preserve">d </w:t>
            </w:r>
            <w:r>
              <w:rPr>
                <w:rFonts w:ascii="Times New Roman" w:hAnsi="Times New Roman"/>
                <w:i/>
                <w:sz w:val="13"/>
              </w:rPr>
              <w:t xml:space="preserve">frst </w:t>
            </w:r>
            <w:r>
              <w:rPr>
                <w:rFonts w:ascii="Symbol" w:eastAsia="Symbol" w:hAnsi="Symbol" w:cs="Symbol"/>
                <w:w w:val="85"/>
                <w:position w:val="6"/>
                <w:sz w:val="23"/>
                <w:szCs w:val="23"/>
              </w:rPr>
              <w:t></w:t>
            </w:r>
            <w:r>
              <w:rPr>
                <w:rFonts w:ascii="Symbol" w:eastAsia="Symbol" w:hAnsi="Symbol" w:cs="Symbol"/>
                <w:spacing w:val="-4"/>
                <w:w w:val="85"/>
                <w:position w:val="6"/>
                <w:sz w:val="23"/>
                <w:szCs w:val="23"/>
              </w:rPr>
              <w:t></w:t>
            </w:r>
            <w:r>
              <w:rPr>
                <w:rFonts w:ascii="Times New Roman" w:hAnsi="Times New Roman"/>
                <w:i/>
                <w:spacing w:val="2"/>
                <w:position w:val="6"/>
                <w:sz w:val="23"/>
              </w:rPr>
              <w:t>d</w:t>
            </w:r>
            <w:r>
              <w:rPr>
                <w:rFonts w:ascii="Times New Roman" w:hAnsi="Times New Roman"/>
                <w:i/>
                <w:spacing w:val="2"/>
                <w:sz w:val="13"/>
              </w:rPr>
              <w:t>refp</w:t>
            </w:r>
          </w:p>
          <w:p w:rsidR="00101E91" w:rsidRPr="00946000" w:rsidRDefault="00AB7509">
            <w:pPr>
              <w:pStyle w:val="TableParagraph"/>
              <w:spacing w:before="48" w:line="28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4"/>
              </w:rPr>
              <w:t>d</w:t>
            </w:r>
            <w:r>
              <w:rPr>
                <w:rFonts w:ascii="Times New Roman" w:hAnsi="Times New Roman"/>
                <w:i/>
                <w:position w:val="-2"/>
                <w:sz w:val="16"/>
              </w:rPr>
              <w:t xml:space="preserve">frst </w:t>
            </w:r>
            <w:r>
              <w:rPr>
                <w:rFonts w:ascii="Times New Roman" w:hAnsi="Times New Roman"/>
                <w:sz w:val="24"/>
              </w:rPr>
              <w:t xml:space="preserve">…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Дата випуску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остаточних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результатів;</w:t>
            </w:r>
          </w:p>
          <w:p w:rsidR="00101E91" w:rsidRPr="00946000" w:rsidRDefault="00AB7509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sz w:val="24"/>
              </w:rPr>
              <w:t>d</w:t>
            </w:r>
            <w:r>
              <w:rPr>
                <w:rFonts w:ascii="Times New Roman" w:hAnsi="Times New Roman"/>
                <w:i/>
                <w:position w:val="-2"/>
                <w:sz w:val="16"/>
              </w:rPr>
              <w:t>refp</w:t>
            </w:r>
            <w:r>
              <w:rPr>
                <w:rFonts w:ascii="Times New Roman" w:hAnsi="Times New Roman"/>
                <w:sz w:val="24"/>
              </w:rPr>
              <w:t xml:space="preserve">…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Останній день (дата)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статистики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Одиниці вимірювання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: формат даних (календарні дні; </w:t>
            </w:r>
            <w:r w:rsidR="00AB7509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якщо </w:t>
            </w:r>
            <w:r w:rsidR="00AB750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кількість </w:t>
            </w:r>
            <w:r w:rsidR="00AB7509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днів </w:t>
            </w:r>
            <w:r w:rsidR="00AB750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велика</w:t>
            </w:r>
            <w:r w:rsidR="00AB7509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можлив</w:t>
            </w:r>
            <w:r w:rsidR="00AB750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 конвертація</w:t>
            </w:r>
            <w:r w:rsidR="00AB7509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у тижні або місяці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)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Замість періоду, може використовуватися момент часу.</w:t>
            </w:r>
          </w:p>
        </w:tc>
      </w:tr>
      <w:tr w:rsidR="00101E91" w:rsidRPr="00946000" w:rsidTr="00873042">
        <w:trPr>
          <w:trHeight w:hRule="exact" w:val="88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A617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Цільові значення зазвичай визнач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аються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законодавством або джентльменською угодою. Однак, менші значення означають більший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високу своєчасність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873042">
        <w:trPr>
          <w:trHeight w:hRule="exact" w:val="156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A6174B" w:rsidP="0026523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Розрахун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проводяться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>, для змістовного</w:t>
            </w:r>
            <w:r w:rsidR="00265230"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 вибору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, на рівні </w:t>
            </w:r>
            <w:r w:rsidR="00265230"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тематичного 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>домену. Він може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відноситися до поточного етапу виробництва або бути середнім за період часу. Агрег</w:t>
            </w:r>
            <w:r w:rsidR="00265230">
              <w:rPr>
                <w:rFonts w:ascii="Times New Roman" w:hAnsi="Times New Roman" w:cs="Times New Roman"/>
                <w:sz w:val="23"/>
                <w:szCs w:val="23"/>
              </w:rPr>
              <w:t>ації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ЄС та на доменному рівні (наприклад, соціальн</w:t>
            </w:r>
            <w:r w:rsidR="0026523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статистика, статистика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873042">
        <w:trPr>
          <w:trHeight w:hRule="exact" w:val="141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2EA2" w:rsidRPr="00946000" w:rsidRDefault="00F42EA2" w:rsidP="00F42EA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Цей 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ндикатор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представляє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кількісній формі проміжок часу між датою випуску кінцевих результатів та датою завершення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звітного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періоду.</w:t>
            </w:r>
          </w:p>
          <w:p w:rsidR="00101E91" w:rsidRPr="00946000" w:rsidRDefault="00F42EA2" w:rsidP="00F42EA2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Порівняння можливо проводити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між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статистичним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процесам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з такою ж періодичністю.</w:t>
            </w:r>
          </w:p>
        </w:tc>
      </w:tr>
      <w:tr w:rsidR="00101E91" w:rsidRPr="00946000" w:rsidTr="00873042">
        <w:trPr>
          <w:trHeight w:hRule="exact" w:val="269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7657" w:rsidRPr="00265230" w:rsidRDefault="00FF7657" w:rsidP="00FF7657">
            <w:pPr>
              <w:pStyle w:val="TableParagraph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Причини можливого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тривалого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періоду виробництва мають бути пояснені, та 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>зусилля щодо поліпшення ситуації мають бути описані.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Для подальшого визначення </w:t>
            </w:r>
            <w:r w:rsidR="00FF7657"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тематичним 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>доменом, з урахуванням політик</w:t>
            </w:r>
            <w:r w:rsidR="00F45BD8" w:rsidRPr="00265230">
              <w:rPr>
                <w:rFonts w:ascii="Times New Roman" w:hAnsi="Times New Roman" w:cs="Times New Roman"/>
                <w:sz w:val="23"/>
                <w:szCs w:val="23"/>
              </w:rPr>
              <w:t>и переглядів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65230" w:rsidRPr="00265230">
              <w:rPr>
                <w:rFonts w:ascii="Times New Roman" w:hAnsi="Times New Roman" w:cs="Times New Roman"/>
                <w:sz w:val="23"/>
                <w:szCs w:val="23"/>
              </w:rPr>
              <w:t>вони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 мож</w:t>
            </w:r>
            <w:r w:rsidR="00F45BD8" w:rsidRPr="00265230">
              <w:rPr>
                <w:rFonts w:ascii="Times New Roman" w:hAnsi="Times New Roman" w:cs="Times New Roman"/>
                <w:sz w:val="23"/>
                <w:szCs w:val="23"/>
              </w:rPr>
              <w:t>уть бути розглянуті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 як "</w:t>
            </w:r>
            <w:r w:rsidR="00F45BD8" w:rsidRPr="00265230">
              <w:rPr>
                <w:rFonts w:ascii="Times New Roman" w:hAnsi="Times New Roman" w:cs="Times New Roman"/>
                <w:sz w:val="23"/>
                <w:szCs w:val="23"/>
              </w:rPr>
              <w:t>остаточні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 результати".</w:t>
            </w:r>
          </w:p>
          <w:p w:rsidR="00101E91" w:rsidRPr="00946000" w:rsidRDefault="003027CD" w:rsidP="00F45BD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річної статистики або у випадках, коли </w:t>
            </w:r>
            <w:r w:rsidR="00F45BD8">
              <w:rPr>
                <w:rFonts w:ascii="Times New Roman" w:hAnsi="Times New Roman" w:cs="Times New Roman"/>
                <w:sz w:val="23"/>
                <w:szCs w:val="23"/>
              </w:rPr>
              <w:t>звітний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період вимірюється роками, а не 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 xml:space="preserve">днями, </w:t>
            </w:r>
            <w:r w:rsidR="00265230" w:rsidRPr="00265230">
              <w:rPr>
                <w:rFonts w:ascii="Times New Roman" w:hAnsi="Times New Roman" w:cs="Times New Roman"/>
                <w:sz w:val="23"/>
                <w:szCs w:val="23"/>
              </w:rPr>
              <w:t>достатньо речення, яке встановлює своєчасність</w:t>
            </w:r>
            <w:r w:rsidRPr="0026523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F45BD8">
        <w:trPr>
          <w:trHeight w:hRule="exact" w:val="83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5BD8" w:rsidRPr="00946000" w:rsidRDefault="00F45BD8" w:rsidP="00F45BD8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F45BD8" w:rsidRPr="00593EEC" w:rsidRDefault="00F45BD8" w:rsidP="00F45BD8">
            <w:pPr>
              <w:pStyle w:val="a4"/>
              <w:numPr>
                <w:ilvl w:val="0"/>
                <w:numId w:val="3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101E91" w:rsidP="00F45BD8">
            <w:pPr>
              <w:pStyle w:val="a4"/>
              <w:tabs>
                <w:tab w:val="left" w:pos="387"/>
              </w:tabs>
              <w:ind w:lef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0D3FB6">
          <w:headerReference w:type="default" r:id="rId54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0D3FB6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0D3FB6" w:rsidRPr="00946000" w:rsidRDefault="000D3FB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0D3FB6" w:rsidRPr="00946000" w:rsidRDefault="000D3FB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Т3. Пунктуальність - доставка та публікація</w:t>
            </w:r>
          </w:p>
        </w:tc>
      </w:tr>
      <w:tr w:rsidR="000D3FB6" w:rsidRPr="00946000" w:rsidTr="00873042">
        <w:trPr>
          <w:trHeight w:hRule="exact" w:val="144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A76AEE" w:rsidP="00537B5C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Пунктуальність</w:t>
            </w:r>
            <w:r w:rsidRPr="00A76AE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– 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це проміжок часу між датою доставки/випуску даних 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цільовою датою доставки/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випуску, як узгоджено для доставки, або </w:t>
            </w:r>
            <w:r w:rsidR="00537B5C">
              <w:rPr>
                <w:rFonts w:ascii="Times New Roman" w:hAnsi="Times New Roman" w:cs="Times New Roman"/>
                <w:sz w:val="23"/>
                <w:szCs w:val="23"/>
              </w:rPr>
              <w:t>заявлено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офіційному календарі випусків,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встановленого Регламентами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попередньо узгоджено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між партнерами.</w:t>
            </w:r>
          </w:p>
        </w:tc>
      </w:tr>
      <w:tr w:rsidR="000D3FB6" w:rsidRPr="00946000" w:rsidTr="00873042">
        <w:trPr>
          <w:trHeight w:hRule="exact" w:val="211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Пунктуальність публікацій застосовується до:</w:t>
            </w:r>
          </w:p>
          <w:p w:rsidR="000D3FB6" w:rsidRPr="00946000" w:rsidRDefault="0004373D" w:rsidP="009D1B96">
            <w:pPr>
              <w:pStyle w:val="a4"/>
              <w:numPr>
                <w:ilvl w:val="0"/>
                <w:numId w:val="18"/>
              </w:numPr>
              <w:tabs>
                <w:tab w:val="left" w:pos="24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сіх статистичних процесів 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встановленою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>/попередньо визначеною датою випуску,</w:t>
            </w:r>
          </w:p>
          <w:p w:rsidR="000D3FB6" w:rsidRPr="00946000" w:rsidRDefault="0004373D" w:rsidP="009D1B96">
            <w:pPr>
              <w:pStyle w:val="a4"/>
              <w:numPr>
                <w:ilvl w:val="0"/>
                <w:numId w:val="18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>сіх користувачів та виробників (різні аспекти та формули)</w:t>
            </w:r>
          </w:p>
          <w:p w:rsidR="000D3FB6" w:rsidRPr="00946000" w:rsidRDefault="000D3FB6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3FB6" w:rsidRPr="00946000" w:rsidRDefault="0004373D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Під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раховується лише Євростат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ом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але рекомендується до включення у національні звіти з якості.</w:t>
            </w:r>
          </w:p>
        </w:tc>
      </w:tr>
      <w:tr w:rsidR="000D3FB6" w:rsidRPr="00946000" w:rsidTr="009D1B96">
        <w:trPr>
          <w:trHeight w:hRule="exact" w:val="670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" w:name="For_producers:"/>
            <w:bookmarkEnd w:id="3"/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виробників:</w:t>
            </w:r>
          </w:p>
          <w:p w:rsidR="000D3FB6" w:rsidRPr="00946000" w:rsidRDefault="000D3FB6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3FB6" w:rsidRPr="00946000" w:rsidRDefault="000D3FB6" w:rsidP="009D1B96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4" w:name="Punctuality_of_data_delivery_P3_"/>
            <w:bookmarkEnd w:id="4"/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Пунктуальність</w:t>
            </w:r>
            <w:r w:rsidR="005E65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доставки </w:t>
            </w:r>
            <w:r w:rsidR="005E65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даних 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Р3</w:t>
            </w:r>
          </w:p>
          <w:p w:rsidR="005E6576" w:rsidRDefault="005E6576" w:rsidP="009D1B96">
            <w:pPr>
              <w:pStyle w:val="TableParagraph"/>
              <w:spacing w:before="29" w:line="276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pacing w:val="-18"/>
                <w:w w:val="90"/>
                <w:position w:val="6"/>
                <w:sz w:val="24"/>
              </w:rPr>
              <w:t>P</w:t>
            </w:r>
            <w:r>
              <w:rPr>
                <w:rFonts w:ascii="Times New Roman" w:hAnsi="Times New Roman"/>
                <w:spacing w:val="-18"/>
                <w:w w:val="90"/>
                <w:sz w:val="14"/>
              </w:rPr>
              <w:t xml:space="preserve">3  </w:t>
            </w:r>
            <w:r>
              <w:rPr>
                <w:rFonts w:ascii="Symbol" w:eastAsia="Symbol" w:hAnsi="Symbol" w:cs="Symbol"/>
                <w:w w:val="90"/>
                <w:position w:val="6"/>
                <w:sz w:val="24"/>
                <w:szCs w:val="24"/>
              </w:rPr>
              <w:t></w:t>
            </w:r>
            <w:r>
              <w:rPr>
                <w:rFonts w:ascii="Symbol" w:eastAsia="Symbol" w:hAnsi="Symbol" w:cs="Symbol"/>
                <w:spacing w:val="19"/>
                <w:w w:val="90"/>
                <w:position w:val="6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i/>
                <w:spacing w:val="3"/>
                <w:w w:val="90"/>
                <w:position w:val="6"/>
                <w:sz w:val="24"/>
              </w:rPr>
              <w:t>d</w:t>
            </w:r>
            <w:r>
              <w:rPr>
                <w:rFonts w:ascii="Times New Roman" w:hAnsi="Times New Roman"/>
                <w:i/>
                <w:spacing w:val="3"/>
                <w:w w:val="90"/>
                <w:sz w:val="14"/>
              </w:rPr>
              <w:t xml:space="preserve">act  </w:t>
            </w:r>
            <w:r>
              <w:rPr>
                <w:rFonts w:ascii="Symbol" w:eastAsia="Symbol" w:hAnsi="Symbol" w:cs="Symbol"/>
                <w:w w:val="80"/>
                <w:position w:val="6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spacing w:val="11"/>
                <w:w w:val="80"/>
                <w:position w:val="6"/>
                <w:sz w:val="24"/>
                <w:szCs w:val="24"/>
              </w:rPr>
              <w:t></w:t>
            </w:r>
            <w:r>
              <w:rPr>
                <w:rFonts w:ascii="Times New Roman" w:hAnsi="Times New Roman"/>
                <w:i/>
                <w:spacing w:val="3"/>
                <w:w w:val="90"/>
                <w:position w:val="6"/>
                <w:sz w:val="24"/>
              </w:rPr>
              <w:t>d</w:t>
            </w:r>
            <w:r>
              <w:rPr>
                <w:rFonts w:ascii="Times New Roman" w:hAnsi="Times New Roman"/>
                <w:i/>
                <w:spacing w:val="3"/>
                <w:w w:val="90"/>
                <w:sz w:val="14"/>
              </w:rPr>
              <w:t>sch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D3FB6" w:rsidRPr="00946000" w:rsidRDefault="005E6576" w:rsidP="009D1B96">
            <w:pPr>
              <w:pStyle w:val="TableParagraph"/>
              <w:spacing w:before="29"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position w:val="-2"/>
                <w:sz w:val="16"/>
              </w:rPr>
              <w:t xml:space="preserve">act </w:t>
            </w:r>
            <w:r>
              <w:rPr>
                <w:rFonts w:ascii="Times New Roman" w:hAnsi="Times New Roman"/>
                <w:sz w:val="24"/>
              </w:rPr>
              <w:t xml:space="preserve">.. 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Фактична дата ефективного надання статистики 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sch</w:t>
            </w:r>
            <w:r>
              <w:rPr>
                <w:rFonts w:ascii="Times New Roman" w:hAnsi="Times New Roman"/>
                <w:spacing w:val="-1"/>
                <w:sz w:val="24"/>
              </w:rPr>
              <w:t>…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Запланована дата ефективного надання статистики</w:t>
            </w:r>
          </w:p>
          <w:p w:rsidR="000D3FB6" w:rsidRPr="00946000" w:rsidRDefault="000D3FB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Одиниці вимірювання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: формат да</w:t>
            </w:r>
            <w:r w:rsidR="005E6576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них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(календарні дні)</w:t>
            </w:r>
          </w:p>
          <w:p w:rsidR="000D3FB6" w:rsidRPr="00946000" w:rsidRDefault="000D3FB6" w:rsidP="009D1B96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3FB6" w:rsidRPr="00946000" w:rsidRDefault="000D3FB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користувачів:</w:t>
            </w:r>
          </w:p>
          <w:p w:rsidR="000D3FB6" w:rsidRPr="00946000" w:rsidRDefault="000D3FB6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3FB6" w:rsidRPr="00946000" w:rsidRDefault="000D3FB6" w:rsidP="009D1B96">
            <w:pPr>
              <w:pStyle w:val="TableParagraph"/>
              <w:spacing w:line="281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Рівень пунктуальності публікації даних </w:t>
            </w:r>
            <w:r w:rsidR="00512EF4">
              <w:rPr>
                <w:rFonts w:ascii="Times New Roman"/>
                <w:b/>
                <w:sz w:val="24"/>
              </w:rPr>
              <w:t>P3</w:t>
            </w:r>
            <w:r w:rsidR="00512EF4">
              <w:rPr>
                <w:rFonts w:ascii="Times New Roman"/>
                <w:b/>
                <w:spacing w:val="-1"/>
                <w:position w:val="-2"/>
                <w:sz w:val="16"/>
              </w:rPr>
              <w:t>R</w:t>
            </w:r>
          </w:p>
          <w:p w:rsidR="000D3FB6" w:rsidRPr="00946000" w:rsidRDefault="00512EF4" w:rsidP="009D1B96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Відповідний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груп статисти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чних даних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>/результатів</w:t>
            </w:r>
          </w:p>
          <w:p w:rsidR="000D3FB6" w:rsidRPr="00946000" w:rsidRDefault="00512EF4" w:rsidP="009D1B96">
            <w:pPr>
              <w:pStyle w:val="TableParagraph"/>
              <w:spacing w:before="123"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12EF4">
              <w:rPr>
                <w:rFonts w:ascii="Times New Roman"/>
                <w:b/>
                <w:sz w:val="24"/>
                <w:u w:val="single"/>
              </w:rPr>
              <w:t>P3</w:t>
            </w:r>
            <w:r w:rsidRPr="00512EF4">
              <w:rPr>
                <w:rFonts w:ascii="Times New Roman"/>
                <w:b/>
                <w:spacing w:val="-1"/>
                <w:position w:val="-2"/>
                <w:sz w:val="16"/>
                <w:u w:val="single"/>
              </w:rPr>
              <w:t>R</w:t>
            </w:r>
            <w:r>
              <w:rPr>
                <w:rFonts w:ascii="Times New Roman"/>
                <w:b/>
                <w:spacing w:val="-1"/>
                <w:position w:val="-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-1"/>
                <w:position w:val="-2"/>
                <w:sz w:val="16"/>
              </w:rPr>
              <w:t xml:space="preserve"> </w:t>
            </w:r>
            <w:r w:rsidRPr="00512EF4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>це рівень наборів даних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які відповідають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даті в календарі</w:t>
            </w:r>
            <w:r w:rsidR="000D3FB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випуску у групі наборів даних.</w:t>
            </w:r>
          </w:p>
          <w:p w:rsidR="000D3FB6" w:rsidRPr="00946000" w:rsidRDefault="000D3FB6" w:rsidP="000D3FB6">
            <w:pPr>
              <w:pStyle w:val="TableParagraph"/>
              <w:spacing w:before="44"/>
              <w:ind w:left="673" w:right="309" w:hanging="572"/>
              <w:jc w:val="both"/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pacing w:val="-1"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086762" cy="482797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53" cy="48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FB6" w:rsidRPr="00946000" w:rsidRDefault="006B4E57" w:rsidP="009D1B96">
            <w:pPr>
              <w:pStyle w:val="TableParagraph"/>
              <w:spacing w:before="44" w:line="276" w:lineRule="exact"/>
              <w:ind w:left="673" w:right="309" w:hanging="57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pc</w:t>
            </w:r>
            <w:r>
              <w:rPr>
                <w:rFonts w:ascii="Times New Roman" w:hAnsi="Times New Roman"/>
                <w:spacing w:val="-1"/>
                <w:sz w:val="24"/>
              </w:rPr>
              <w:t>…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Кількість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статисти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чних даних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/результатів, які 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були опубліковані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день,</w:t>
            </w:r>
            <w:r w:rsidR="00537B5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заявлений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у календарі або були ви</w:t>
            </w:r>
            <w:r w:rsidR="00537B5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пущені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раніше (пунктуально)</w:t>
            </w:r>
          </w:p>
          <w:p w:rsidR="000D3FB6" w:rsidRPr="00946000" w:rsidRDefault="006B4E57" w:rsidP="00537B5C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</w:rPr>
              <w:t>…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Кількість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статисти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чних даних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/результатів, які не відповідають даті, </w:t>
            </w:r>
            <w:r w:rsidR="00537B5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заявлені</w:t>
            </w:r>
            <w:r w:rsidR="000D3FB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й у календарі (не пунктуально)</w:t>
            </w:r>
          </w:p>
        </w:tc>
      </w:tr>
      <w:tr w:rsidR="000D3FB6" w:rsidRPr="00946000" w:rsidTr="009D1B96">
        <w:trPr>
          <w:trHeight w:hRule="exact" w:val="166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ind w:left="102" w:hanging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Цільове значення для Р3 дорівнює 0, це означає, що не було затримки </w:t>
            </w:r>
            <w:r w:rsidR="00BC003D">
              <w:rPr>
                <w:rFonts w:ascii="Times New Roman" w:hAnsi="Times New Roman" w:cs="Times New Roman"/>
                <w:sz w:val="23"/>
                <w:szCs w:val="23"/>
              </w:rPr>
              <w:t>під час доставки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/передачі даних.</w:t>
            </w:r>
          </w:p>
          <w:p w:rsidR="000D3FB6" w:rsidRPr="00946000" w:rsidRDefault="000D3FB6" w:rsidP="00A64DD3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Для P3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R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цільове значення </w:t>
            </w:r>
            <w:r w:rsidR="00A64DD3">
              <w:rPr>
                <w:rFonts w:ascii="Times New Roman" w:hAnsi="Times New Roman" w:cs="Times New Roman"/>
                <w:sz w:val="23"/>
                <w:szCs w:val="23"/>
              </w:rPr>
              <w:t>дорівню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 1, це означає, що 100% елементів були опубліковані </w:t>
            </w:r>
            <w:r w:rsidR="00A64DD3">
              <w:rPr>
                <w:rFonts w:ascii="Times New Roman" w:hAnsi="Times New Roman" w:cs="Times New Roman"/>
                <w:sz w:val="23"/>
                <w:szCs w:val="23"/>
              </w:rPr>
              <w:t>в день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A64DD3">
              <w:rPr>
                <w:rFonts w:ascii="Times New Roman" w:hAnsi="Times New Roman" w:cs="Times New Roman"/>
                <w:sz w:val="23"/>
                <w:szCs w:val="23"/>
              </w:rPr>
              <w:t>попередньо визначений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календарі.</w:t>
            </w:r>
          </w:p>
        </w:tc>
      </w:tr>
      <w:tr w:rsidR="000D3FB6" w:rsidRPr="00946000" w:rsidTr="009D1B96">
        <w:trPr>
          <w:trHeight w:hRule="exact" w:val="111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774E3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3FB6" w:rsidRPr="00946000" w:rsidRDefault="000D3FB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Існує два аспекти:</w:t>
            </w:r>
          </w:p>
          <w:p w:rsidR="000D3FB6" w:rsidRPr="00946000" w:rsidRDefault="000D3FB6" w:rsidP="009D1B96">
            <w:pPr>
              <w:pStyle w:val="a4"/>
              <w:numPr>
                <w:ilvl w:val="0"/>
                <w:numId w:val="17"/>
              </w:numPr>
              <w:tabs>
                <w:tab w:val="left" w:pos="24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Доставка національних даних </w:t>
            </w:r>
            <w:r w:rsidR="00DB1B01"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DB1B0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(орієнтован</w:t>
            </w:r>
            <w:r w:rsidR="00DB1B0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виробника),</w:t>
            </w:r>
          </w:p>
          <w:p w:rsidR="000D3FB6" w:rsidRPr="00946000" w:rsidRDefault="000D3FB6" w:rsidP="00DB1B01">
            <w:pPr>
              <w:pStyle w:val="a4"/>
              <w:numPr>
                <w:ilvl w:val="0"/>
                <w:numId w:val="17"/>
              </w:num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Публікація/випуск Євростат</w:t>
            </w:r>
            <w:r w:rsidR="00DB1B0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(орієнтован</w:t>
            </w:r>
            <w:r w:rsidR="00DB1B0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 користувача),</w:t>
            </w:r>
          </w:p>
        </w:tc>
      </w:tr>
    </w:tbl>
    <w:p w:rsidR="000D3FB6" w:rsidRPr="00946000" w:rsidRDefault="000D3FB6" w:rsidP="000D3FB6">
      <w:pPr>
        <w:spacing w:before="2" w:line="13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0D3FB6">
          <w:headerReference w:type="default" r:id="rId56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CA3976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Розрахунок проводиться на рівні статистичного процесу. Агрег</w:t>
            </w:r>
            <w:r w:rsidR="00CA3976">
              <w:rPr>
                <w:rFonts w:ascii="Times New Roman" w:hAnsi="Times New Roman" w:cs="Times New Roman"/>
                <w:sz w:val="23"/>
                <w:szCs w:val="23"/>
              </w:rPr>
              <w:t>ації виконуються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ЄС по країнам та доменам.</w:t>
            </w:r>
          </w:p>
        </w:tc>
      </w:tr>
      <w:tr w:rsidR="00101E91" w:rsidRPr="00946000">
        <w:trPr>
          <w:trHeight w:hRule="exact" w:val="221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Пунктуальн</w:t>
            </w:r>
            <w:r w:rsidR="00756B72">
              <w:rPr>
                <w:rFonts w:ascii="Times New Roman" w:hAnsi="Times New Roman" w:cs="Times New Roman"/>
                <w:b/>
                <w:sz w:val="23"/>
                <w:szCs w:val="23"/>
              </w:rPr>
              <w:t>ість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доставки даних </w:t>
            </w:r>
            <w:r w:rsidR="00CA3976" w:rsidRPr="00CA3976">
              <w:rPr>
                <w:rFonts w:ascii="Times New Roman" w:hAnsi="Times New Roman" w:cs="Times New Roman"/>
                <w:sz w:val="23"/>
                <w:szCs w:val="23"/>
              </w:rPr>
              <w:t>представляє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кількісн</w:t>
            </w:r>
            <w:r w:rsidR="00CA3976">
              <w:rPr>
                <w:rFonts w:ascii="Times New Roman" w:hAnsi="Times New Roman" w:cs="Times New Roman"/>
                <w:sz w:val="23"/>
                <w:szCs w:val="23"/>
              </w:rPr>
              <w:t>ій формі відмінність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(проміжок часу) між фактичною та </w:t>
            </w:r>
            <w:r w:rsidR="00CA3976">
              <w:rPr>
                <w:rFonts w:ascii="Times New Roman" w:hAnsi="Times New Roman" w:cs="Times New Roman"/>
                <w:sz w:val="23"/>
                <w:szCs w:val="23"/>
              </w:rPr>
              <w:t>цільовою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датою.</w:t>
            </w:r>
          </w:p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</w:t>
            </w:r>
            <w:r w:rsidR="007F4C88">
              <w:rPr>
                <w:rFonts w:ascii="Times New Roman" w:hAnsi="Times New Roman" w:cs="Times New Roman"/>
                <w:sz w:val="23"/>
                <w:szCs w:val="23"/>
              </w:rPr>
              <w:t>слід тлумачити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F4C88">
              <w:rPr>
                <w:rFonts w:ascii="Times New Roman" w:hAnsi="Times New Roman" w:cs="Times New Roman"/>
                <w:sz w:val="23"/>
                <w:szCs w:val="23"/>
              </w:rPr>
              <w:t>відповідно до періодично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  <w:r w:rsidR="007F4C88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статистичного процесу.</w:t>
            </w:r>
          </w:p>
          <w:p w:rsidR="00101E91" w:rsidRPr="00946000" w:rsidRDefault="003027CD" w:rsidP="00756B72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Рів</w:t>
            </w:r>
            <w:r w:rsidR="00756B72">
              <w:rPr>
                <w:rFonts w:ascii="Times New Roman" w:hAnsi="Times New Roman" w:cs="Times New Roman"/>
                <w:b/>
                <w:sz w:val="23"/>
                <w:szCs w:val="23"/>
              </w:rPr>
              <w:t>ень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пунктуальності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випуску (P3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>R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) оцінює пунктуальність випуску групи конкретних наборів даних.</w:t>
            </w:r>
          </w:p>
        </w:tc>
      </w:tr>
      <w:tr w:rsidR="00101E91" w:rsidRPr="00946000" w:rsidTr="00873042">
        <w:trPr>
          <w:trHeight w:hRule="exact" w:val="532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виробників:</w:t>
            </w:r>
          </w:p>
          <w:p w:rsidR="00101E91" w:rsidRPr="00946000" w:rsidRDefault="0055538F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 метою моніторингу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відповідності ціл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ям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адміністратори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доменів Є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вростату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мають контролювати цей індикатор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 окремих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країн. Ця інформація може бути заповнена </w:t>
            </w:r>
            <w:r w:rsidR="00E964B8">
              <w:rPr>
                <w:rFonts w:ascii="Times New Roman" w:hAnsi="Times New Roman" w:cs="Times New Roman"/>
                <w:sz w:val="23"/>
                <w:szCs w:val="23"/>
              </w:rPr>
              <w:t>заздалегідь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E964B8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, оскільки відомо, коли дані отримуються від</w:t>
            </w:r>
            <w:r w:rsidR="00BF785B">
              <w:rPr>
                <w:rFonts w:ascii="Times New Roman" w:hAnsi="Times New Roman" w:cs="Times New Roman"/>
                <w:sz w:val="23"/>
                <w:szCs w:val="23"/>
              </w:rPr>
              <w:t xml:space="preserve"> держав-членів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 У такому випадку необхідно застосувати формулу Р3.</w:t>
            </w:r>
          </w:p>
          <w:p w:rsidR="00101E91" w:rsidRPr="00946000" w:rsidRDefault="003027CD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може бути представлений у форматі таблиці для різних </w:t>
            </w:r>
            <w:r w:rsidR="00BF785B">
              <w:rPr>
                <w:rFonts w:ascii="Times New Roman" w:hAnsi="Times New Roman" w:cs="Times New Roman"/>
                <w:sz w:val="23"/>
                <w:szCs w:val="23"/>
              </w:rPr>
              <w:t>держав-членів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. Причини 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пізньої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не пунктуальної доставки мають бути зазначені разом з 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зазначенням їхнього впливу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статистичний продукт, мається на увазі, що через 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пізню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доставк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 процедур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и забезпечення</w:t>
            </w:r>
            <w:r w:rsidR="00F1305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для </w:t>
            </w:r>
            <w:r w:rsidR="00F1305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сьог</w:t>
            </w:r>
            <w:r w:rsidR="00BF785B">
              <w:rPr>
                <w:rFonts w:ascii="Times New Roman" w:hAnsi="Times New Roman" w:cs="Times New Roman"/>
                <w:sz w:val="23"/>
                <w:szCs w:val="23"/>
              </w:rPr>
              <w:t>о продукту/серії можуть бути не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виконані.</w:t>
            </w:r>
          </w:p>
          <w:p w:rsidR="00101E91" w:rsidRPr="00946000" w:rsidRDefault="00101E91">
            <w:pPr>
              <w:pStyle w:val="TableParagraph"/>
              <w:spacing w:before="18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  <w:u w:val="thick" w:color="000000"/>
              </w:rPr>
              <w:t>Для користувачів: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Достатньо </w:t>
            </w:r>
            <w:r w:rsidR="00513C3A">
              <w:rPr>
                <w:rFonts w:ascii="Times New Roman" w:hAnsi="Times New Roman" w:cs="Times New Roman"/>
                <w:sz w:val="23"/>
                <w:szCs w:val="23"/>
              </w:rPr>
              <w:t xml:space="preserve">сформувати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як сумарне значення на рівні ESTAT. У такому випадку необхідно застосувати формулу </w:t>
            </w:r>
            <w:r w:rsidR="00513C3A">
              <w:rPr>
                <w:rFonts w:ascii="Times New Roman"/>
                <w:sz w:val="24"/>
              </w:rPr>
              <w:t>P3</w:t>
            </w:r>
            <w:r w:rsidR="00513C3A">
              <w:rPr>
                <w:rFonts w:ascii="Times New Roman"/>
                <w:position w:val="-2"/>
                <w:sz w:val="16"/>
              </w:rPr>
              <w:t>R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513C3A" w:rsidP="00BF785B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Слід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надати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користувачам 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деякі пояснення стосовно непунктуальних публікацій.</w:t>
            </w:r>
          </w:p>
        </w:tc>
      </w:tr>
      <w:tr w:rsidR="00101E91" w:rsidRPr="00946000">
        <w:trPr>
          <w:trHeight w:hRule="exact" w:val="80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6D76" w:rsidRPr="00946000" w:rsidRDefault="00366D76" w:rsidP="00366D76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366D76" w:rsidP="00366D76">
            <w:pPr>
              <w:pStyle w:val="a4"/>
              <w:numPr>
                <w:ilvl w:val="0"/>
                <w:numId w:val="16"/>
              </w:numPr>
              <w:tabs>
                <w:tab w:val="left" w:pos="387"/>
              </w:tabs>
              <w:spacing w:before="120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0D3FB6">
          <w:headerReference w:type="default" r:id="rId57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АС1. Метадані - звернення </w:t>
            </w:r>
            <w:hyperlink w:anchor="_bookmark0" w:history="1">
              <w:r w:rsidRPr="00946000">
                <w:rPr>
                  <w:rFonts w:ascii="Times New Roman" w:hAnsi="Times New Roman" w:cs="Times New Roman"/>
                  <w:b/>
                  <w:position w:val="11"/>
                  <w:sz w:val="23"/>
                  <w:szCs w:val="23"/>
                </w:rPr>
                <w:t>1</w:t>
              </w:r>
            </w:hyperlink>
          </w:p>
        </w:tc>
      </w:tr>
      <w:tr w:rsidR="00101E91" w:rsidRPr="00946000">
        <w:trPr>
          <w:trHeight w:hRule="exact" w:val="221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Кількість звернень до метаданих 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(</w:t>
            </w:r>
            <w:r w:rsidR="005D2407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) у межах статистичного домену за певний період часу.</w:t>
            </w: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Під "кількістю звернень" </w:t>
            </w:r>
            <w:r w:rsidR="00595EFF" w:rsidRPr="00407EE4">
              <w:rPr>
                <w:rFonts w:ascii="Times New Roman" w:hAnsi="Times New Roman" w:cs="Times New Roman"/>
                <w:sz w:val="23"/>
                <w:szCs w:val="23"/>
              </w:rPr>
              <w:t>мається на увазі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кількість разів перегляду файлу метаданих.</w:t>
            </w:r>
          </w:p>
          <w:p w:rsidR="00101E91" w:rsidRPr="00946000" w:rsidRDefault="003027CD" w:rsidP="00595EFF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Деяка інформація доступна через щомісячний звіт </w:t>
            </w:r>
            <w:r w:rsidR="00D56278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з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моніторингу у Електронному розповсюдженні Євростат</w:t>
            </w:r>
            <w:r w:rsidR="00D56278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та у файл</w:t>
            </w:r>
            <w:r w:rsidR="00D56278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ах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excel з д</w:t>
            </w:r>
            <w:r w:rsidR="00595EF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окладними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цифрами.</w:t>
            </w:r>
          </w:p>
        </w:tc>
      </w:tr>
      <w:tr w:rsidR="00101E91" w:rsidRPr="00946000" w:rsidTr="004A6FDC">
        <w:trPr>
          <w:trHeight w:hRule="exact" w:val="148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Застосовність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Цей показник застосовується до:</w:t>
            </w:r>
          </w:p>
          <w:p w:rsidR="00101E91" w:rsidRPr="00407EE4" w:rsidRDefault="004A6FDC">
            <w:pPr>
              <w:pStyle w:val="a4"/>
              <w:numPr>
                <w:ilvl w:val="0"/>
                <w:numId w:val="15"/>
              </w:numPr>
              <w:tabs>
                <w:tab w:val="left" w:pos="243"/>
              </w:tabs>
              <w:ind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407EE4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</w:t>
            </w:r>
          </w:p>
          <w:p w:rsidR="004A6FDC" w:rsidRPr="00407EE4" w:rsidRDefault="003027CD" w:rsidP="00407EE4">
            <w:pPr>
              <w:pStyle w:val="a4"/>
              <w:numPr>
                <w:ilvl w:val="0"/>
                <w:numId w:val="15"/>
              </w:numPr>
              <w:tabs>
                <w:tab w:val="left" w:pos="242"/>
              </w:tabs>
              <w:ind w:right="171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виробників (</w:t>
            </w:r>
            <w:r w:rsidR="004A6FDC" w:rsidRPr="00407EE4">
              <w:rPr>
                <w:rFonts w:ascii="Times New Roman" w:hAnsi="Times New Roman" w:cs="Times New Roman"/>
                <w:sz w:val="23"/>
                <w:szCs w:val="23"/>
              </w:rPr>
              <w:t>адміністраторів домену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4A6FDC" w:rsidRPr="00407EE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) та користувачів</w:t>
            </w:r>
            <w:r w:rsidR="004A6FDC" w:rsidRPr="00407E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407EE4" w:rsidRDefault="004A6FDC" w:rsidP="004A6FDC">
            <w:pPr>
              <w:pStyle w:val="a4"/>
              <w:tabs>
                <w:tab w:val="left" w:pos="242"/>
              </w:tabs>
              <w:ind w:left="102" w:right="16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Під</w:t>
            </w:r>
            <w:r w:rsidR="003027CD" w:rsidRPr="00407EE4">
              <w:rPr>
                <w:rFonts w:ascii="Times New Roman" w:hAnsi="Times New Roman" w:cs="Times New Roman"/>
                <w:sz w:val="23"/>
                <w:szCs w:val="23"/>
              </w:rPr>
              <w:t>раховується лише Євростат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="003027CD" w:rsidRPr="00407E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AB7D39">
        <w:trPr>
          <w:trHeight w:hRule="exact" w:val="178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1B5C5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AC1 = # </w:t>
            </w:r>
            <w:r w:rsidRPr="00407EE4">
              <w:rPr>
                <w:rFonts w:ascii="Times New Roman" w:hAnsi="Times New Roman" w:cs="Times New Roman"/>
                <w:i/>
                <w:sz w:val="23"/>
                <w:szCs w:val="23"/>
              </w:rPr>
              <w:t>ESMS</w:t>
            </w:r>
          </w:p>
          <w:p w:rsidR="00101E91" w:rsidRPr="00407EE4" w:rsidRDefault="003027CD">
            <w:pPr>
              <w:pStyle w:val="TableParagraph"/>
              <w:spacing w:line="241" w:lineRule="auto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де # </w:t>
            </w:r>
            <w:r w:rsidRPr="00407EE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ESMS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позначає 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абсолютну кількість елементів у наборі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(це так звана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потужність набору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). У такому випадку набір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представляє файли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, до яких зверталися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конкретного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B2527" w:rsidRPr="00407EE4">
              <w:rPr>
                <w:rFonts w:ascii="Times New Roman" w:hAnsi="Times New Roman" w:cs="Times New Roman"/>
                <w:sz w:val="23"/>
                <w:szCs w:val="23"/>
              </w:rPr>
              <w:t>тематичного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домену за певний період часу.</w:t>
            </w:r>
          </w:p>
          <w:p w:rsidR="00686786" w:rsidRPr="00407EE4" w:rsidRDefault="00686786">
            <w:pPr>
              <w:pStyle w:val="TableParagraph"/>
              <w:spacing w:line="241" w:lineRule="auto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1E91" w:rsidRPr="00407EE4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EE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Примітка: внутрішні перегляди сторінки виключаються.</w:t>
            </w:r>
          </w:p>
        </w:tc>
      </w:tr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ind w:left="102" w:firstLin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Не існує негайної інтерпретації низьких та високих значень цього індикатора, також не існує специфічної цілі.</w:t>
            </w:r>
          </w:p>
        </w:tc>
      </w:tr>
      <w:tr w:rsidR="00101E91" w:rsidRPr="00946000">
        <w:trPr>
          <w:trHeight w:hRule="exact" w:val="194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Розрахунок проводиться на рівні статистичного процесу. Агрег</w:t>
            </w:r>
            <w:r w:rsidR="007B61A5" w:rsidRPr="00407EE4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 w:rsidR="007B61A5" w:rsidRPr="00407EE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на наступних рівнях:</w:t>
            </w:r>
          </w:p>
          <w:p w:rsidR="00101E91" w:rsidRPr="00407EE4" w:rsidRDefault="003027CD">
            <w:pPr>
              <w:pStyle w:val="a4"/>
              <w:numPr>
                <w:ilvl w:val="0"/>
                <w:numId w:val="14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Конкретні файли </w:t>
            </w:r>
            <w:r w:rsidR="005E1014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7E20E6"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доменів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101E91" w:rsidRPr="00407EE4" w:rsidRDefault="003027CD">
            <w:pPr>
              <w:pStyle w:val="a4"/>
              <w:numPr>
                <w:ilvl w:val="0"/>
                <w:numId w:val="14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Річн</w:t>
            </w:r>
            <w:r w:rsidR="007B61A5" w:rsidRPr="00407EE4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агрег</w:t>
            </w:r>
            <w:r w:rsidR="007B61A5" w:rsidRPr="00407EE4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407EE4" w:rsidRDefault="003027CD" w:rsidP="005E1014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Принцип полягає у </w:t>
            </w:r>
            <w:r w:rsidR="005E1014" w:rsidRPr="00407EE4">
              <w:rPr>
                <w:rFonts w:ascii="Times New Roman" w:hAnsi="Times New Roman" w:cs="Times New Roman"/>
                <w:sz w:val="23"/>
                <w:szCs w:val="23"/>
              </w:rPr>
              <w:t>підрахунку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кількості звернень до файлів </w:t>
            </w:r>
            <w:r w:rsidR="005E1014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E1014"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тематичними 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доменами.</w:t>
            </w:r>
          </w:p>
        </w:tc>
      </w:tr>
      <w:tr w:rsidR="00101E91" w:rsidRPr="00946000" w:rsidTr="00EC6C37">
        <w:trPr>
          <w:trHeight w:hRule="exact" w:val="174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</w:t>
            </w:r>
            <w:r w:rsidR="00AD458B">
              <w:rPr>
                <w:rFonts w:ascii="Times New Roman" w:hAnsi="Times New Roman" w:cs="Times New Roman"/>
                <w:sz w:val="23"/>
                <w:szCs w:val="23"/>
              </w:rPr>
              <w:t>сприяє оцінці потреб користувача 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метаданих (рівень інтересу), для оцінки </w:t>
            </w:r>
            <w:r w:rsidR="00AD458B">
              <w:rPr>
                <w:rFonts w:ascii="Times New Roman" w:hAnsi="Times New Roman" w:cs="Times New Roman"/>
                <w:sz w:val="23"/>
                <w:szCs w:val="23"/>
              </w:rPr>
              <w:t>відповідності тематичних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доменів.</w:t>
            </w:r>
          </w:p>
          <w:p w:rsidR="00101E91" w:rsidRPr="00946000" w:rsidRDefault="003027CD" w:rsidP="00BE4376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Співвідношення може бути </w:t>
            </w:r>
            <w:r w:rsidR="00BE4376" w:rsidRPr="00407EE4">
              <w:rPr>
                <w:rFonts w:ascii="Times New Roman" w:hAnsi="Times New Roman" w:cs="Times New Roman"/>
                <w:sz w:val="23"/>
                <w:szCs w:val="23"/>
              </w:rPr>
              <w:t>розраховане з метою надання уявлення про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 пропорції звернень до файлів </w:t>
            </w:r>
            <w:r w:rsidR="00BE4376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E4376" w:rsidRPr="00407EE4">
              <w:rPr>
                <w:rFonts w:ascii="Times New Roman" w:hAnsi="Times New Roman" w:cs="Times New Roman"/>
                <w:sz w:val="23"/>
                <w:szCs w:val="23"/>
              </w:rPr>
              <w:t>про які йде мова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, у порівнянні з загальною кількістю звернень для усіх доменів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616694">
        <w:trPr>
          <w:trHeight w:hRule="exact" w:val="295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4311D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407EE4" w:rsidRDefault="003027CD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Інформативний та пр</w:t>
            </w:r>
            <w:r w:rsidR="00160C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остий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спосіб репрезентації </w:t>
            </w:r>
            <w:r w:rsidR="00160C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результату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цього індикатора полягає у </w:t>
            </w:r>
            <w:r w:rsidR="00160C84"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внесенні цифр за період часу в графік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. </w:t>
            </w:r>
            <w:r w:rsidR="00315E28"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Зокрема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це </w:t>
            </w:r>
            <w:r w:rsidR="00EA70E6"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має бути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графік, де горизонтальна вісь (х) представлятиме місяці, а вертикальна вісь (у) представлятиме кількість файлів </w:t>
            </w:r>
            <w:r w:rsidR="00EA70E6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до яких були звернення. </w:t>
            </w:r>
            <w:r w:rsidR="00905F9F"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Стане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можливим проводити моніторинг інтересу користувачів до кожного файлу </w:t>
            </w:r>
            <w:r w:rsidR="00EA70E6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на конкретному рівні домену.</w:t>
            </w:r>
          </w:p>
          <w:p w:rsidR="00101E91" w:rsidRPr="00946000" w:rsidRDefault="003027CD" w:rsidP="00664A1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>Графік кількості звернень до таблиць даних (індикатор АС2) та файлів метаданих (</w:t>
            </w:r>
            <w:r w:rsidR="00EA70E6" w:rsidRPr="00407EE4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) з </w:t>
            </w:r>
            <w:r w:rsidR="002621A4" w:rsidRPr="00407EE4">
              <w:rPr>
                <w:rFonts w:ascii="Times New Roman" w:hAnsi="Times New Roman" w:cs="Times New Roman"/>
                <w:sz w:val="23"/>
                <w:szCs w:val="23"/>
              </w:rPr>
              <w:t>відповідністю</w:t>
            </w:r>
            <w:r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, з </w:t>
            </w:r>
            <w:r w:rsidR="00616694" w:rsidRPr="00407EE4">
              <w:rPr>
                <w:rFonts w:ascii="Times New Roman" w:hAnsi="Times New Roman" w:cs="Times New Roman"/>
                <w:sz w:val="23"/>
                <w:szCs w:val="23"/>
              </w:rPr>
              <w:t xml:space="preserve">правильним налаштуванням, буде цікаво </w:t>
            </w:r>
            <w:r w:rsidR="00664A15" w:rsidRPr="00407EE4">
              <w:rPr>
                <w:rFonts w:ascii="Times New Roman" w:hAnsi="Times New Roman" w:cs="Times New Roman"/>
                <w:sz w:val="23"/>
                <w:szCs w:val="23"/>
              </w:rPr>
              <w:t>відобразити</w:t>
            </w:r>
            <w:r w:rsidR="00616694" w:rsidRPr="00407EE4">
              <w:rPr>
                <w:rFonts w:ascii="Times New Roman" w:hAnsi="Times New Roman" w:cs="Times New Roman"/>
                <w:sz w:val="23"/>
                <w:szCs w:val="23"/>
              </w:rPr>
              <w:t>, з часом.</w:t>
            </w:r>
          </w:p>
        </w:tc>
      </w:tr>
      <w:tr w:rsidR="00616694" w:rsidRPr="00946000" w:rsidTr="00616694">
        <w:trPr>
          <w:trHeight w:hRule="exact" w:val="58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6694" w:rsidRPr="00946000" w:rsidRDefault="00616694">
            <w:pPr>
              <w:pStyle w:val="TableParagraph"/>
              <w:spacing w:line="272" w:lineRule="exact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21A4" w:rsidRPr="00946000" w:rsidRDefault="002621A4" w:rsidP="002621A4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616694" w:rsidRPr="004A6FDC" w:rsidRDefault="002621A4" w:rsidP="002621A4">
            <w:pPr>
              <w:pStyle w:val="a4"/>
              <w:numPr>
                <w:ilvl w:val="0"/>
                <w:numId w:val="13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</w:tc>
      </w:tr>
    </w:tbl>
    <w:p w:rsidR="00101E91" w:rsidRPr="00946000" w:rsidRDefault="00101E91">
      <w:pPr>
        <w:spacing w:before="3" w:line="24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A51AE4">
      <w:pPr>
        <w:ind w:left="210" w:right="10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ru-RU" w:eastAsia="ru-RU" w:bidi="ar-SA"/>
        </w:rPr>
        <w:drawing>
          <wp:inline distT="0" distB="0" distL="0" distR="0">
            <wp:extent cx="1857375" cy="9525"/>
            <wp:effectExtent l="0" t="0" r="9525" b="9525"/>
            <wp:docPr id="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91" w:rsidRPr="00946000" w:rsidRDefault="003027CD">
      <w:pPr>
        <w:pStyle w:val="a3"/>
        <w:spacing w:before="66"/>
        <w:ind w:left="217" w:firstLine="0"/>
        <w:rPr>
          <w:rFonts w:cs="Times New Roman"/>
          <w:sz w:val="23"/>
          <w:szCs w:val="23"/>
        </w:rPr>
      </w:pPr>
      <w:bookmarkStart w:id="5" w:name="_bookmark0"/>
      <w:bookmarkEnd w:id="5"/>
      <w:r w:rsidRPr="00946000">
        <w:rPr>
          <w:rFonts w:cs="Times New Roman"/>
          <w:position w:val="11"/>
          <w:sz w:val="23"/>
          <w:szCs w:val="23"/>
        </w:rPr>
        <w:t xml:space="preserve">1 </w:t>
      </w:r>
      <w:r w:rsidRPr="00946000">
        <w:rPr>
          <w:rFonts w:cs="Times New Roman"/>
          <w:sz w:val="23"/>
          <w:szCs w:val="23"/>
        </w:rPr>
        <w:t>Індикатор має збиратися с</w:t>
      </w:r>
      <w:r w:rsidR="002621A4">
        <w:rPr>
          <w:rFonts w:cs="Times New Roman"/>
          <w:sz w:val="23"/>
          <w:szCs w:val="23"/>
        </w:rPr>
        <w:t>пільно</w:t>
      </w:r>
      <w:r w:rsidRPr="00946000">
        <w:rPr>
          <w:rFonts w:cs="Times New Roman"/>
          <w:sz w:val="23"/>
          <w:szCs w:val="23"/>
        </w:rPr>
        <w:t xml:space="preserve"> з Одиницею D4 - Розповсюдження.</w:t>
      </w:r>
    </w:p>
    <w:p w:rsidR="00101E91" w:rsidRPr="00946000" w:rsidRDefault="00101E91">
      <w:pPr>
        <w:rPr>
          <w:rFonts w:ascii="Times New Roman" w:hAnsi="Times New Roman" w:cs="Times New Roman"/>
          <w:sz w:val="23"/>
          <w:szCs w:val="23"/>
        </w:rPr>
        <w:sectPr w:rsidR="00101E91" w:rsidRPr="00946000" w:rsidSect="000D3FB6">
          <w:headerReference w:type="default" r:id="rId59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01E91" w:rsidRPr="00946000" w:rsidRDefault="003027CD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АС2. Таблиці даних – звернення </w:t>
            </w:r>
            <w:hyperlink w:anchor="_bookmark1" w:history="1">
              <w:r w:rsidRPr="00946000">
                <w:rPr>
                  <w:rFonts w:ascii="Times New Roman" w:hAnsi="Times New Roman" w:cs="Times New Roman"/>
                  <w:b/>
                  <w:position w:val="11"/>
                  <w:sz w:val="23"/>
                  <w:szCs w:val="23"/>
                </w:rPr>
                <w:t>2</w:t>
              </w:r>
            </w:hyperlink>
          </w:p>
        </w:tc>
      </w:tr>
      <w:tr w:rsidR="00101E91" w:rsidRPr="00946000" w:rsidTr="00EC6C37">
        <w:trPr>
          <w:trHeight w:hRule="exact" w:val="230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4" w:line="3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Кількість звернень до таблиць даних у межах статистичного домену за певний період часу.</w:t>
            </w:r>
          </w:p>
          <w:p w:rsidR="00101E91" w:rsidRPr="00946000" w:rsidRDefault="003027CD" w:rsidP="00595EFF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Під "кількістю звернень" </w:t>
            </w:r>
            <w:r w:rsidR="00595EFF">
              <w:rPr>
                <w:rFonts w:ascii="Times New Roman" w:hAnsi="Times New Roman" w:cs="Times New Roman"/>
                <w:sz w:val="23"/>
                <w:szCs w:val="23"/>
              </w:rPr>
              <w:t>мається на увазі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кількість переглядів таблиць даних, де багаторазові перегляди під час однієї сесії </w:t>
            </w:r>
            <w:r w:rsidR="00595EFF">
              <w:rPr>
                <w:rFonts w:ascii="Times New Roman" w:hAnsi="Times New Roman" w:cs="Times New Roman"/>
                <w:sz w:val="23"/>
                <w:szCs w:val="23"/>
              </w:rPr>
              <w:t>враховую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ться </w:t>
            </w:r>
            <w:r w:rsidR="00595EFF">
              <w:rPr>
                <w:rFonts w:ascii="Times New Roman" w:hAnsi="Times New Roman" w:cs="Times New Roman"/>
                <w:sz w:val="23"/>
                <w:szCs w:val="23"/>
              </w:rPr>
              <w:t xml:space="preserve">лише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один раз. </w:t>
            </w:r>
            <w:r w:rsidR="00595EFF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Деяка інформація доступна через щомісячний звіт </w:t>
            </w:r>
            <w:r w:rsidR="00595EF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з </w:t>
            </w:r>
            <w:r w:rsidR="00595EFF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моніторингу у Електронному розповсюдженні Євростат</w:t>
            </w:r>
            <w:r w:rsidR="00595EF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="00595EFF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та у файл</w:t>
            </w:r>
            <w:r w:rsidR="00595EF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ах</w:t>
            </w:r>
            <w:r w:rsidR="00595EFF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excel з д</w:t>
            </w:r>
            <w:r w:rsidR="00595EFF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окладними</w:t>
            </w:r>
            <w:r w:rsidR="00595EFF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цифрами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EC6C37">
        <w:trPr>
          <w:trHeight w:hRule="exact" w:val="213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Кількість звернень до таблиць даних застосовуються до:</w:t>
            </w:r>
          </w:p>
          <w:p w:rsidR="00101E91" w:rsidRPr="00946000" w:rsidRDefault="00DE285E" w:rsidP="00DE285E">
            <w:pPr>
              <w:pStyle w:val="a4"/>
              <w:numPr>
                <w:ilvl w:val="0"/>
                <w:numId w:val="12"/>
              </w:numPr>
              <w:tabs>
                <w:tab w:val="left" w:pos="243"/>
                <w:tab w:val="left" w:pos="5819"/>
              </w:tabs>
              <w:ind w:right="1163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сіх статистичних процесів з використанням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он-лайн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таблиць даних для розповсюдження статистики;</w:t>
            </w:r>
          </w:p>
          <w:p w:rsidR="00101E91" w:rsidRPr="00946000" w:rsidRDefault="003027CD">
            <w:pPr>
              <w:pStyle w:val="a4"/>
              <w:numPr>
                <w:ilvl w:val="0"/>
                <w:numId w:val="12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виробників (</w:t>
            </w:r>
            <w:r w:rsidR="00DE285E">
              <w:rPr>
                <w:rFonts w:ascii="Times New Roman" w:hAnsi="Times New Roman" w:cs="Times New Roman"/>
                <w:sz w:val="23"/>
                <w:szCs w:val="23"/>
              </w:rPr>
              <w:t>адміністраторів домену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DE285E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та користувачів</w:t>
            </w:r>
          </w:p>
          <w:p w:rsidR="00101E91" w:rsidRPr="00946000" w:rsidRDefault="00DE28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Під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раховується лише Євростат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але рекомендується до включення у національні звіти з якості.</w:t>
            </w:r>
          </w:p>
        </w:tc>
      </w:tr>
      <w:tr w:rsidR="00101E91" w:rsidRPr="00946000" w:rsidTr="00EC6C37">
        <w:trPr>
          <w:trHeight w:hRule="exact" w:val="268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5" w:line="15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AC2 = #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CONS</w:t>
            </w:r>
          </w:p>
          <w:p w:rsidR="00101E91" w:rsidRPr="00946000" w:rsidRDefault="00101E91">
            <w:pPr>
              <w:pStyle w:val="TableParagraph"/>
              <w:spacing w:before="4" w:line="28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spacing w:line="241" w:lineRule="auto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де #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CONS </w:t>
            </w:r>
            <w:r w:rsidR="009369AE">
              <w:rPr>
                <w:rFonts w:ascii="Times New Roman" w:hAnsi="Times New Roman" w:cs="Times New Roman"/>
                <w:sz w:val="23"/>
                <w:szCs w:val="23"/>
              </w:rPr>
              <w:t xml:space="preserve">позначає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абсолютну кількість елементів у наборі CONS (</w:t>
            </w:r>
            <w:r w:rsidR="009369AE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так звана </w:t>
            </w:r>
            <w:r w:rsidR="009369AE">
              <w:rPr>
                <w:rFonts w:ascii="Times New Roman" w:hAnsi="Times New Roman" w:cs="Times New Roman"/>
                <w:sz w:val="23"/>
                <w:szCs w:val="23"/>
              </w:rPr>
              <w:t>потужність набору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). У цьому випадку CONS представляє звернення до таблиць даних для конкретного </w:t>
            </w:r>
            <w:r w:rsidR="009369AE">
              <w:rPr>
                <w:rFonts w:ascii="Times New Roman" w:hAnsi="Times New Roman" w:cs="Times New Roman"/>
                <w:sz w:val="23"/>
                <w:szCs w:val="23"/>
              </w:rPr>
              <w:t>тематичного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домену.</w:t>
            </w:r>
          </w:p>
          <w:p w:rsidR="00101E91" w:rsidRDefault="003027CD">
            <w:pPr>
              <w:pStyle w:val="TableParagraph"/>
              <w:ind w:left="102" w:right="258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Частот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збору 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 xml:space="preserve">кількісних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даних 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>для цього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індикатор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>повинна бути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щомісячно</w:t>
            </w:r>
            <w:r w:rsidR="00D149E7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149E7" w:rsidRPr="00946000" w:rsidRDefault="00D149E7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01E91" w:rsidRPr="00946000" w:rsidRDefault="00D149E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678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Примітка: внутрішні перегляди сторінки виключаються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</w:tc>
      </w:tr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7E20E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Не існує негайної інтерпретації низьких та високих значень цього індикатора, також не існує специфічної цілі.</w:t>
            </w:r>
          </w:p>
        </w:tc>
      </w:tr>
      <w:tr w:rsidR="00101E91" w:rsidRPr="00946000">
        <w:trPr>
          <w:trHeight w:hRule="exact" w:val="194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2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Розрахунок проводиться на рівні статистичного процесу. Агрег</w:t>
            </w:r>
            <w:r w:rsidR="007E20E6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 w:rsidR="007E20E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наступному рівні:</w:t>
            </w:r>
          </w:p>
          <w:p w:rsidR="00101E91" w:rsidRPr="00946000" w:rsidRDefault="007E20E6">
            <w:pPr>
              <w:pStyle w:val="a4"/>
              <w:numPr>
                <w:ilvl w:val="0"/>
                <w:numId w:val="11"/>
              </w:numPr>
              <w:tabs>
                <w:tab w:val="left" w:pos="387"/>
              </w:tabs>
              <w:spacing w:line="275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пеціальні таблиці даних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доменів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  <w:p w:rsidR="00101E91" w:rsidRPr="00946000" w:rsidRDefault="003027CD">
            <w:pPr>
              <w:pStyle w:val="a4"/>
              <w:numPr>
                <w:ilvl w:val="0"/>
                <w:numId w:val="11"/>
              </w:numPr>
              <w:tabs>
                <w:tab w:val="left" w:pos="387"/>
              </w:tabs>
              <w:spacing w:line="275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Щорічн</w:t>
            </w:r>
            <w:r w:rsidR="007E20E6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агрег</w:t>
            </w:r>
            <w:r w:rsidR="007E20E6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946000" w:rsidRDefault="00101E91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AE45BF" w:rsidP="00AE45BF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Принцип полягає 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підрахунку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кількості звернень до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таблиць даних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тематичними доменами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EC6C37">
        <w:trPr>
          <w:trHeight w:hRule="exact" w:val="246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2"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B10158" w:rsidRDefault="003027CD">
            <w:pPr>
              <w:pStyle w:val="TableParagraph"/>
              <w:ind w:left="102" w:right="13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має бути </w:t>
            </w:r>
            <w:r w:rsidR="00B8773A">
              <w:rPr>
                <w:rFonts w:ascii="Times New Roman" w:hAnsi="Times New Roman" w:cs="Times New Roman"/>
                <w:sz w:val="23"/>
                <w:szCs w:val="23"/>
              </w:rPr>
              <w:t>ретельно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проаналізований та об</w:t>
            </w:r>
            <w:r w:rsidR="00B8773A"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єднаний з іншою 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>інформацією, яка доповнить аналіз.</w:t>
            </w:r>
          </w:p>
          <w:p w:rsidR="00B8773A" w:rsidRPr="00B10158" w:rsidRDefault="00B8773A" w:rsidP="00B8773A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>Індикатор сприяє оцінці потреб користувача у метаданих (рівень інтересу), для оцінки відповідності тематичних доменів.</w:t>
            </w:r>
          </w:p>
          <w:p w:rsidR="00101E91" w:rsidRPr="00946000" w:rsidRDefault="00B8773A" w:rsidP="00B10158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>Співвідношення може бути розраховане з метою надання уявлення про пропорції звернень до</w:t>
            </w:r>
            <w:r w:rsidR="003027CD"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 файлів 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="003027CD"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про які йде мова, у порівнянні з загальною кількістю звернень для </w:t>
            </w:r>
            <w:r w:rsidR="00B1015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>сіх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доменів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101E91" w:rsidRPr="00946000" w:rsidTr="00EC6C37">
        <w:trPr>
          <w:trHeight w:hRule="exact" w:val="183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905F9F" w:rsidP="00905F9F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Інформативний та пр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остий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спосіб репрезентації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результату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цього індикатора полягає у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внесенні цифр за період часу в графік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Зокрема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, це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має бути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графік, де горизонтальна вісь (х) представлятиме місяці, а вертикальна вісь (у) представлятиме 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кількість наборів даних, до яких були звернення. </w:t>
            </w:r>
            <w:r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Стане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можливим проводити моніторинг інтересу користувачів до </w:t>
            </w:r>
          </w:p>
        </w:tc>
      </w:tr>
    </w:tbl>
    <w:p w:rsidR="00101E91" w:rsidRPr="00946000" w:rsidRDefault="00A51AE4">
      <w:pPr>
        <w:ind w:left="210" w:right="10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ru-RU" w:eastAsia="ru-RU" w:bidi="ar-SA"/>
        </w:rPr>
        <w:drawing>
          <wp:inline distT="0" distB="0" distL="0" distR="0">
            <wp:extent cx="1857375" cy="9525"/>
            <wp:effectExtent l="0" t="0" r="9525" b="9525"/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91" w:rsidRPr="00946000" w:rsidRDefault="003027CD">
      <w:pPr>
        <w:spacing w:before="76"/>
        <w:ind w:left="217"/>
        <w:rPr>
          <w:rFonts w:ascii="Times New Roman" w:eastAsia="Times New Roman" w:hAnsi="Times New Roman" w:cs="Times New Roman"/>
          <w:sz w:val="23"/>
          <w:szCs w:val="23"/>
        </w:rPr>
      </w:pPr>
      <w:bookmarkStart w:id="6" w:name="_bookmark1"/>
      <w:bookmarkEnd w:id="6"/>
      <w:r w:rsidRPr="00946000">
        <w:rPr>
          <w:rFonts w:ascii="Times New Roman" w:hAnsi="Times New Roman" w:cs="Times New Roman"/>
          <w:position w:val="9"/>
          <w:sz w:val="23"/>
          <w:szCs w:val="23"/>
        </w:rPr>
        <w:t xml:space="preserve">2 </w:t>
      </w:r>
      <w:r w:rsidRPr="00946000">
        <w:rPr>
          <w:rFonts w:ascii="Times New Roman" w:hAnsi="Times New Roman" w:cs="Times New Roman"/>
          <w:sz w:val="23"/>
          <w:szCs w:val="23"/>
        </w:rPr>
        <w:t>Індикатор має збиратися с</w:t>
      </w:r>
      <w:r w:rsidR="00B10158">
        <w:rPr>
          <w:rFonts w:ascii="Times New Roman" w:hAnsi="Times New Roman" w:cs="Times New Roman"/>
          <w:sz w:val="23"/>
          <w:szCs w:val="23"/>
        </w:rPr>
        <w:t>пільно</w:t>
      </w:r>
      <w:r w:rsidRPr="00946000">
        <w:rPr>
          <w:rFonts w:ascii="Times New Roman" w:hAnsi="Times New Roman" w:cs="Times New Roman"/>
          <w:sz w:val="23"/>
          <w:szCs w:val="23"/>
        </w:rPr>
        <w:t xml:space="preserve"> з Одиницею D4 - Розповсюдження.</w:t>
      </w:r>
    </w:p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E216EF">
          <w:headerReference w:type="default" r:id="rId60"/>
          <w:pgSz w:w="11910" w:h="16840"/>
          <w:pgMar w:top="567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F823F8">
        <w:trPr>
          <w:trHeight w:hRule="exact" w:val="129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664A15">
            <w:pPr>
              <w:pStyle w:val="TableParagraph"/>
              <w:ind w:left="102" w:right="7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кожного набору даних на рівні конкретного домену. Графік кількості звернень до таблиць даних та 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файлів </w:t>
            </w:r>
            <w:r w:rsidR="00664A15" w:rsidRPr="00B10158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 (АС1), з </w:t>
            </w:r>
            <w:r w:rsidR="00664A15" w:rsidRPr="00B10158">
              <w:rPr>
                <w:rFonts w:ascii="Times New Roman" w:hAnsi="Times New Roman" w:cs="Times New Roman"/>
                <w:sz w:val="23"/>
                <w:szCs w:val="23"/>
              </w:rPr>
              <w:t>правильним</w:t>
            </w:r>
            <w:r w:rsidRPr="00B10158">
              <w:rPr>
                <w:rFonts w:ascii="Times New Roman" w:hAnsi="Times New Roman" w:cs="Times New Roman"/>
                <w:sz w:val="23"/>
                <w:szCs w:val="23"/>
              </w:rPr>
              <w:t xml:space="preserve"> налаштування, буде цікаво відобразити.</w:t>
            </w:r>
          </w:p>
        </w:tc>
      </w:tr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1798" w:rsidRPr="00946000" w:rsidRDefault="00C71798" w:rsidP="00C71798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C71798" w:rsidP="00C71798">
            <w:pPr>
              <w:pStyle w:val="a4"/>
              <w:numPr>
                <w:ilvl w:val="0"/>
                <w:numId w:val="10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E216EF">
          <w:headerReference w:type="default" r:id="rId61"/>
          <w:pgSz w:w="11910" w:h="16840"/>
          <w:pgMar w:top="568" w:right="1200" w:bottom="880" w:left="1200" w:header="0" w:footer="698" w:gutter="0"/>
          <w:cols w:space="720"/>
        </w:sectPr>
      </w:pPr>
    </w:p>
    <w:p w:rsidR="00101E91" w:rsidRPr="00946000" w:rsidRDefault="00101E91" w:rsidP="00E216EF">
      <w:pPr>
        <w:spacing w:before="4" w:line="180" w:lineRule="exac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AB00BA" w:rsidRPr="00946000" w:rsidTr="009D1B96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00BA" w:rsidRPr="00946000" w:rsidRDefault="00AB00BA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B00BA" w:rsidRPr="00946000" w:rsidRDefault="00AB00BA" w:rsidP="00C71798">
            <w:pPr>
              <w:pStyle w:val="TableParagraph"/>
              <w:spacing w:before="100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АС3. </w:t>
            </w:r>
            <w:r w:rsidR="00C71798">
              <w:rPr>
                <w:rFonts w:ascii="Times New Roman" w:hAnsi="Times New Roman" w:cs="Times New Roman"/>
                <w:b/>
                <w:sz w:val="23"/>
                <w:szCs w:val="23"/>
              </w:rPr>
              <w:t>Повнота</w:t>
            </w: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метаданих - рівень</w:t>
            </w:r>
            <w:hyperlink w:anchor="_bookmark2" w:history="1">
              <w:r w:rsidRPr="00946000">
                <w:rPr>
                  <w:rFonts w:ascii="Times New Roman" w:hAnsi="Times New Roman" w:cs="Times New Roman"/>
                  <w:b/>
                  <w:spacing w:val="1"/>
                  <w:position w:val="11"/>
                  <w:sz w:val="23"/>
                  <w:szCs w:val="23"/>
                </w:rPr>
                <w:t>3</w:t>
              </w:r>
            </w:hyperlink>
          </w:p>
        </w:tc>
      </w:tr>
      <w:tr w:rsidR="00AB00BA" w:rsidRPr="00946000" w:rsidTr="009D1B96">
        <w:trPr>
          <w:trHeight w:hRule="exact" w:val="8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B3EF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Співвідношення кількості </w:t>
            </w:r>
            <w:r w:rsidR="009B3EFC">
              <w:rPr>
                <w:rFonts w:ascii="Times New Roman" w:hAnsi="Times New Roman" w:cs="Times New Roman"/>
                <w:sz w:val="23"/>
                <w:szCs w:val="23"/>
              </w:rPr>
              <w:t>наданих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елементів метаданих до загальної кількості </w:t>
            </w:r>
            <w:r w:rsidR="009B3EFC">
              <w:rPr>
                <w:rFonts w:ascii="Times New Roman" w:hAnsi="Times New Roman" w:cs="Times New Roman"/>
                <w:sz w:val="23"/>
                <w:szCs w:val="23"/>
              </w:rPr>
              <w:t>застосовних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елементів метаданих.</w:t>
            </w:r>
          </w:p>
        </w:tc>
      </w:tr>
      <w:tr w:rsidR="00AB00BA" w:rsidRPr="00946000" w:rsidTr="00F823F8">
        <w:trPr>
          <w:trHeight w:hRule="exact" w:val="1541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Рівень </w:t>
            </w:r>
            <w:r w:rsidR="003A5827">
              <w:rPr>
                <w:rFonts w:ascii="Times New Roman" w:hAnsi="Times New Roman" w:cs="Times New Roman"/>
                <w:sz w:val="23"/>
                <w:szCs w:val="23"/>
              </w:rPr>
              <w:t>повноти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метаданих</w:t>
            </w:r>
            <w:r w:rsidR="003A58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застосовується до:</w:t>
            </w:r>
          </w:p>
          <w:p w:rsidR="00AB00BA" w:rsidRPr="00946000" w:rsidRDefault="003A5827" w:rsidP="009D1B96">
            <w:pPr>
              <w:pStyle w:val="a4"/>
              <w:numPr>
                <w:ilvl w:val="0"/>
                <w:numId w:val="9"/>
              </w:numPr>
              <w:tabs>
                <w:tab w:val="left" w:pos="243"/>
              </w:tabs>
              <w:ind w:hanging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AB00BA" w:rsidRPr="00946000">
              <w:rPr>
                <w:rFonts w:ascii="Times New Roman" w:hAnsi="Times New Roman" w:cs="Times New Roman"/>
                <w:sz w:val="23"/>
                <w:szCs w:val="23"/>
              </w:rPr>
              <w:t>сіх статистичних процесів;</w:t>
            </w:r>
          </w:p>
          <w:p w:rsidR="00AB00BA" w:rsidRPr="00946000" w:rsidRDefault="00AB00BA" w:rsidP="009D1B96">
            <w:pPr>
              <w:pStyle w:val="a4"/>
              <w:numPr>
                <w:ilvl w:val="0"/>
                <w:numId w:val="9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виробників (</w:t>
            </w:r>
            <w:r w:rsidR="003A5827">
              <w:rPr>
                <w:rFonts w:ascii="Times New Roman" w:hAnsi="Times New Roman" w:cs="Times New Roman"/>
                <w:sz w:val="23"/>
                <w:szCs w:val="23"/>
              </w:rPr>
              <w:t>адміністратор</w:t>
            </w:r>
            <w:r w:rsidR="00271B4F">
              <w:rPr>
                <w:rFonts w:ascii="Times New Roman" w:hAnsi="Times New Roman" w:cs="Times New Roman"/>
                <w:sz w:val="23"/>
                <w:szCs w:val="23"/>
              </w:rPr>
              <w:t>ів</w:t>
            </w:r>
            <w:r w:rsidR="003A5827">
              <w:rPr>
                <w:rFonts w:ascii="Times New Roman" w:hAnsi="Times New Roman" w:cs="Times New Roman"/>
                <w:sz w:val="23"/>
                <w:szCs w:val="23"/>
              </w:rPr>
              <w:t xml:space="preserve"> домену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3A5827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та користувачів;</w:t>
            </w:r>
          </w:p>
          <w:p w:rsidR="00AB00BA" w:rsidRPr="00946000" w:rsidRDefault="003A5827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Під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раховується лише Євростат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але рекомендується до включення у національні звіти з якості.</w:t>
            </w:r>
          </w:p>
        </w:tc>
      </w:tr>
      <w:tr w:rsidR="00AB00BA" w:rsidRPr="00946000" w:rsidTr="00AB00BA">
        <w:trPr>
          <w:trHeight w:hRule="exact" w:val="809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AB00BA">
            <w:pPr>
              <w:pStyle w:val="TableParagraph"/>
              <w:spacing w:before="11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AB00BA">
            <w:pPr>
              <w:pStyle w:val="TableParagraph"/>
              <w:spacing w:before="11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375895" cy="87126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27" cy="87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0BA" w:rsidRPr="00946000" w:rsidRDefault="00AB00BA" w:rsidP="009D1B96">
            <w:pPr>
              <w:pStyle w:val="TableParagraph"/>
              <w:spacing w:before="323" w:line="243" w:lineRule="auto"/>
              <w:ind w:left="102" w:right="101" w:firstLine="4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у знаменнику</w:t>
            </w:r>
            <w:r w:rsidR="00271B4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набір </w:t>
            </w:r>
            <w:r w:rsidR="00802E2D" w:rsidRPr="00802E2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застосовних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елементів метаданих, які розглядаються, а </w:t>
            </w:r>
            <w:r w:rsidR="00802E2D">
              <w:rPr>
                <w:rFonts w:ascii="Times New Roman"/>
                <w:i/>
                <w:position w:val="-2"/>
                <w:sz w:val="24"/>
              </w:rPr>
              <w:t xml:space="preserve">M </w:t>
            </w:r>
            <w:r w:rsidR="00802E2D">
              <w:rPr>
                <w:rFonts w:ascii="Times New Roman"/>
                <w:i/>
                <w:position w:val="-3"/>
                <w:sz w:val="14"/>
              </w:rPr>
              <w:t>L</w:t>
            </w:r>
            <w:r w:rsidRPr="00946000">
              <w:rPr>
                <w:rFonts w:ascii="Times New Roman" w:hAnsi="Times New Roman" w:cs="Times New Roman"/>
                <w:i/>
                <w:position w:val="-3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числівнику </w:t>
            </w:r>
            <w:r w:rsidR="00271B4F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 </w:t>
            </w:r>
            <w:r w:rsidR="00802E2D">
              <w:rPr>
                <w:rFonts w:ascii="Times New Roman" w:hAnsi="Times New Roman" w:cs="Times New Roman"/>
                <w:sz w:val="23"/>
                <w:szCs w:val="23"/>
              </w:rPr>
              <w:t>суб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набір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="00802E2D" w:rsidRPr="00802E2D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доступних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елементів метаданих. </w:t>
            </w:r>
            <w:r w:rsidR="00C03E74">
              <w:rPr>
                <w:rFonts w:ascii="Times New Roman" w:hAnsi="Times New Roman" w:cs="Times New Roman"/>
                <w:sz w:val="23"/>
                <w:szCs w:val="23"/>
              </w:rPr>
              <w:t>Позначка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#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означає кількість елементів у наборі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(кількісний числівник). Літера С </w:t>
            </w:r>
            <w:r w:rsidR="00C03E74">
              <w:rPr>
                <w:rFonts w:ascii="Times New Roman" w:hAnsi="Times New Roman" w:cs="Times New Roman"/>
                <w:sz w:val="23"/>
                <w:szCs w:val="23"/>
              </w:rPr>
              <w:t>в лівій частині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формули означає </w:t>
            </w:r>
            <w:r w:rsidR="00C03E74">
              <w:rPr>
                <w:rFonts w:ascii="Times New Roman" w:hAnsi="Times New Roman" w:cs="Times New Roman"/>
                <w:sz w:val="23"/>
                <w:szCs w:val="23"/>
              </w:rPr>
              <w:t xml:space="preserve">як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країни ЄС та</w:t>
            </w:r>
            <w:r w:rsidR="00C03E74">
              <w:rPr>
                <w:rFonts w:ascii="Times New Roman" w:hAnsi="Times New Roman" w:cs="Times New Roman"/>
                <w:sz w:val="23"/>
                <w:szCs w:val="23"/>
              </w:rPr>
              <w:t>к і країни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ЄАВТ.</w:t>
            </w:r>
          </w:p>
          <w:p w:rsidR="00AB00BA" w:rsidRPr="00946000" w:rsidRDefault="00AB00BA" w:rsidP="009D1B96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Набір </w:t>
            </w: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L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отримується </w:t>
            </w:r>
            <w:r w:rsidR="002B74DA">
              <w:rPr>
                <w:rFonts w:ascii="Times New Roman" w:hAnsi="Times New Roman" w:cs="Times New Roman"/>
                <w:sz w:val="23"/>
                <w:szCs w:val="23"/>
              </w:rPr>
              <w:t xml:space="preserve">шляхом </w:t>
            </w:r>
            <w:r w:rsidR="002B74DA" w:rsidRPr="00271B4F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для групи елементів метаданих, як пояснюється нижче </w:t>
            </w:r>
            <w:r w:rsidR="002B74DA" w:rsidRPr="00271B4F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географічн</w:t>
            </w:r>
            <w:r w:rsidR="002B74DA" w:rsidRPr="00271B4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одиниц</w:t>
            </w:r>
            <w:r w:rsidR="002B74DA" w:rsidRPr="00271B4F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MS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або ЄС+ЄАВТ), статистичн</w:t>
            </w:r>
            <w:r w:rsidR="002B74DA" w:rsidRPr="00271B4F">
              <w:rPr>
                <w:rFonts w:ascii="Times New Roman" w:hAnsi="Times New Roman" w:cs="Times New Roman"/>
                <w:sz w:val="23"/>
                <w:szCs w:val="23"/>
              </w:rPr>
              <w:t>ий домен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тощо.</w:t>
            </w:r>
          </w:p>
          <w:p w:rsidR="00271B4F" w:rsidRDefault="00AB00BA" w:rsidP="00271B4F">
            <w:pPr>
              <w:pStyle w:val="TableParagraph"/>
              <w:ind w:left="102" w:right="100"/>
              <w:rPr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Існує три групи метаданих, </w:t>
            </w:r>
            <w:r w:rsidR="008C106C">
              <w:rPr>
                <w:rFonts w:ascii="Times New Roman" w:hAnsi="Times New Roman" w:cs="Times New Roman"/>
                <w:sz w:val="23"/>
                <w:szCs w:val="23"/>
              </w:rPr>
              <w:t>як описано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нижче</w:t>
            </w:r>
            <w:r w:rsidR="008C106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разом з категоризацією</w:t>
            </w:r>
            <w:r w:rsidR="008C106C">
              <w:rPr>
                <w:rFonts w:ascii="Times New Roman" w:hAnsi="Times New Roman" w:cs="Times New Roman"/>
                <w:sz w:val="23"/>
                <w:szCs w:val="23"/>
              </w:rPr>
              <w:t>, використовуючи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поточн</w:t>
            </w:r>
            <w:r w:rsidR="008C106C">
              <w:rPr>
                <w:rFonts w:ascii="Times New Roman" w:hAnsi="Times New Roman" w:cs="Times New Roman"/>
                <w:sz w:val="23"/>
                <w:szCs w:val="23"/>
              </w:rPr>
              <w:t>і поняття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</w:rPr>
              <w:t>EURO-SDMX</w:t>
            </w:r>
            <w:r w:rsidR="00271B4F">
              <w:rPr>
                <w:sz w:val="23"/>
                <w:szCs w:val="23"/>
              </w:rPr>
              <w:t xml:space="preserve"> </w:t>
            </w:r>
          </w:p>
          <w:p w:rsidR="00AB00BA" w:rsidRPr="00946000" w:rsidRDefault="00AB00BA" w:rsidP="009D1B96">
            <w:pPr>
              <w:pStyle w:val="TableParagraph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(у 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наступну розбивку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включені лише головні 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поняття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B00BA" w:rsidRPr="00946000" w:rsidRDefault="00AB00BA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a4"/>
              <w:numPr>
                <w:ilvl w:val="0"/>
                <w:numId w:val="1"/>
              </w:numPr>
              <w:tabs>
                <w:tab w:val="left" w:pos="823"/>
              </w:tabs>
              <w:ind w:right="27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Метадані 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щодо статистичних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результат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ів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поняття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3, 4, 5, 8.1, 9, 10;</w:t>
            </w:r>
          </w:p>
          <w:p w:rsidR="00AB00BA" w:rsidRPr="00946000" w:rsidRDefault="00AB00BA" w:rsidP="009D1B96">
            <w:pPr>
              <w:pStyle w:val="a4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Метадані </w:t>
            </w:r>
            <w:r w:rsidR="00B45384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статистични</w:t>
            </w:r>
            <w:r w:rsidR="00B453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х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процес</w:t>
            </w:r>
            <w:r w:rsidR="00B453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ів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;</w:t>
            </w:r>
          </w:p>
          <w:p w:rsidR="00AB00BA" w:rsidRPr="00946000" w:rsidRDefault="00B45384" w:rsidP="009D1B96">
            <w:pPr>
              <w:pStyle w:val="TableParagraph"/>
              <w:spacing w:line="275" w:lineRule="exact"/>
              <w:ind w:left="8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поняття</w:t>
            </w:r>
            <w:r w:rsidR="00AB00BA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11, 20.1, 20.2, 20.3, 20.4, 20.5, 20.6;</w:t>
            </w:r>
          </w:p>
          <w:p w:rsidR="00AB00BA" w:rsidRPr="00946000" w:rsidRDefault="00AB00BA" w:rsidP="009D1B96">
            <w:pPr>
              <w:pStyle w:val="a4"/>
              <w:numPr>
                <w:ilvl w:val="0"/>
                <w:numId w:val="1"/>
              </w:numPr>
              <w:tabs>
                <w:tab w:val="left" w:pos="823"/>
              </w:tabs>
              <w:spacing w:line="275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Метадані </w:t>
            </w:r>
            <w:r w:rsidR="00B453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щодо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якості: </w:t>
            </w:r>
            <w:r w:rsidR="00B4538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поняття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12-19</w:t>
            </w:r>
          </w:p>
          <w:p w:rsidR="00AB00BA" w:rsidRPr="00946000" w:rsidRDefault="00AB00BA" w:rsidP="009D1B96">
            <w:pPr>
              <w:pStyle w:val="TableParagraph"/>
              <w:spacing w:before="16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Розрахунки проводяться окремо для кожної з трьох груп і для кожної комбінації (група метаданих, рівень ЄС тощо).</w:t>
            </w:r>
          </w:p>
        </w:tc>
      </w:tr>
      <w:tr w:rsidR="00AB00BA" w:rsidRPr="00946000" w:rsidTr="00F823F8">
        <w:trPr>
          <w:trHeight w:hRule="exact" w:val="112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271B4F" w:rsidRDefault="00AB00BA" w:rsidP="00ED1186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Цільове значення дорівнює 1, мається на увазі, що 100% метаданих доступні з того, що вимагається/</w:t>
            </w:r>
            <w:r w:rsidR="00ED1186" w:rsidRPr="00271B4F">
              <w:rPr>
                <w:rFonts w:ascii="Times New Roman" w:hAnsi="Times New Roman" w:cs="Times New Roman"/>
                <w:sz w:val="23"/>
                <w:szCs w:val="23"/>
              </w:rPr>
              <w:t>застосовується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для статистичного процесу, або сумарна кількість, що досліджується.</w:t>
            </w:r>
          </w:p>
        </w:tc>
      </w:tr>
      <w:tr w:rsidR="00AB00BA" w:rsidRPr="00946000" w:rsidTr="00F823F8">
        <w:trPr>
          <w:trHeight w:hRule="exact" w:val="212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946000" w:rsidRDefault="00AB00BA" w:rsidP="009D1B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AB00BA" w:rsidP="009D1B96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946000" w:rsidRDefault="00774E3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00BA" w:rsidRPr="00271B4F" w:rsidRDefault="00ED1186" w:rsidP="009D1B96">
            <w:pPr>
              <w:pStyle w:val="TableParagraph"/>
              <w:ind w:left="102" w:right="7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Розрахунок 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проводиться на рівні файлів 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>. Агрег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ації можливі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М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>, ЄС та на доменному рівні (наприклад, соціальн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статистика, статистика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підприємств</w:t>
            </w:r>
            <w:r w:rsidR="00AB00BA" w:rsidRPr="00271B4F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ED1186" w:rsidRPr="00271B4F" w:rsidRDefault="00ED1186" w:rsidP="009D1B96">
            <w:pPr>
              <w:pStyle w:val="TableParagraph"/>
              <w:ind w:left="102" w:right="18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B00BA" w:rsidRPr="00271B4F" w:rsidRDefault="00AB00BA" w:rsidP="00271B4F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Принцип полягає у </w:t>
            </w:r>
            <w:r w:rsidR="00ED1186" w:rsidRPr="00271B4F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індикаторів як незначущ</w:t>
            </w:r>
            <w:r w:rsidR="00593699" w:rsidRPr="00271B4F">
              <w:rPr>
                <w:rFonts w:ascii="Times New Roman" w:hAnsi="Times New Roman" w:cs="Times New Roman"/>
                <w:sz w:val="23"/>
                <w:szCs w:val="23"/>
              </w:rPr>
              <w:t>ий рівень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М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та ЄС для статистичного домену (соціальна статистика, </w:t>
            </w:r>
            <w:r w:rsidR="00593699" w:rsidRPr="00271B4F">
              <w:rPr>
                <w:rFonts w:ascii="Times New Roman" w:hAnsi="Times New Roman" w:cs="Times New Roman"/>
                <w:sz w:val="23"/>
                <w:szCs w:val="23"/>
              </w:rPr>
              <w:t>статистика підприємств</w:t>
            </w:r>
            <w:r w:rsidR="00334895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тощо).</w:t>
            </w:r>
          </w:p>
        </w:tc>
      </w:tr>
    </w:tbl>
    <w:p w:rsidR="00101E91" w:rsidRPr="00946000" w:rsidRDefault="00A51AE4">
      <w:pPr>
        <w:ind w:left="210" w:right="10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val="ru-RU" w:eastAsia="ru-RU" w:bidi="ar-SA"/>
        </w:rPr>
        <w:drawing>
          <wp:inline distT="0" distB="0" distL="0" distR="0">
            <wp:extent cx="1857375" cy="9525"/>
            <wp:effectExtent l="0" t="0" r="9525" b="9525"/>
            <wp:docPr id="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91" w:rsidRPr="00946000" w:rsidRDefault="003027CD">
      <w:pPr>
        <w:spacing w:before="76"/>
        <w:ind w:left="217"/>
        <w:rPr>
          <w:rFonts w:ascii="Times New Roman" w:eastAsia="Times New Roman" w:hAnsi="Times New Roman" w:cs="Times New Roman"/>
          <w:sz w:val="23"/>
          <w:szCs w:val="23"/>
        </w:rPr>
      </w:pPr>
      <w:bookmarkStart w:id="7" w:name="_bookmark2"/>
      <w:bookmarkEnd w:id="7"/>
      <w:r w:rsidRPr="00946000">
        <w:rPr>
          <w:rFonts w:ascii="Times New Roman" w:hAnsi="Times New Roman" w:cs="Times New Roman"/>
          <w:position w:val="9"/>
          <w:sz w:val="23"/>
          <w:szCs w:val="23"/>
        </w:rPr>
        <w:t xml:space="preserve">3 </w:t>
      </w:r>
      <w:r w:rsidR="00ED1186">
        <w:rPr>
          <w:rFonts w:ascii="Times New Roman" w:hAnsi="Times New Roman" w:cs="Times New Roman"/>
          <w:spacing w:val="-1"/>
          <w:sz w:val="23"/>
          <w:szCs w:val="23"/>
        </w:rPr>
        <w:t>Зв</w:t>
      </w:r>
      <w:r w:rsidRPr="00946000">
        <w:rPr>
          <w:rFonts w:ascii="Times New Roman" w:hAnsi="Times New Roman" w:cs="Times New Roman"/>
          <w:spacing w:val="-1"/>
          <w:sz w:val="23"/>
          <w:szCs w:val="23"/>
        </w:rPr>
        <w:t>ірити з B6, чи можливо провести розрахунки централізовано</w:t>
      </w:r>
    </w:p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E216EF">
          <w:headerReference w:type="default" r:id="rId63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 w:rsidTr="00F823F8">
        <w:trPr>
          <w:trHeight w:hRule="exact" w:val="177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Кожний індикатор </w:t>
            </w:r>
            <w:r w:rsidR="00DC274C">
              <w:rPr>
                <w:rFonts w:ascii="Times New Roman" w:hAnsi="Times New Roman" w:cs="Times New Roman"/>
                <w:sz w:val="23"/>
                <w:szCs w:val="23"/>
              </w:rPr>
              <w:t>показує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DC274C">
              <w:rPr>
                <w:rFonts w:ascii="Times New Roman" w:hAnsi="Times New Roman" w:cs="Times New Roman"/>
                <w:sz w:val="23"/>
                <w:szCs w:val="23"/>
              </w:rPr>
              <w:t>в якій мірі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метадані певного типу доступні у порівнянні з тим, </w:t>
            </w:r>
            <w:r w:rsidR="00DC274C">
              <w:rPr>
                <w:rFonts w:ascii="Times New Roman" w:hAnsi="Times New Roman" w:cs="Times New Roman"/>
                <w:sz w:val="23"/>
                <w:szCs w:val="23"/>
              </w:rPr>
              <w:t>як вони мають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бути доступним.</w:t>
            </w:r>
          </w:p>
          <w:p w:rsidR="00101E91" w:rsidRPr="00946000" w:rsidRDefault="003027CD" w:rsidP="004F0AB3">
            <w:pPr>
              <w:pStyle w:val="TableParagraph"/>
              <w:ind w:left="102" w:right="69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Цей індикатор має бути </w:t>
            </w:r>
            <w:r w:rsidR="004F0AB3">
              <w:rPr>
                <w:rFonts w:ascii="Times New Roman" w:hAnsi="Times New Roman" w:cs="Times New Roman"/>
                <w:sz w:val="23"/>
                <w:szCs w:val="23"/>
              </w:rPr>
              <w:t>ретельно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проаналізований, оскільки цей рівень відображає </w:t>
            </w:r>
            <w:r w:rsidR="004F0AB3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лише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існуючу кількість метаданих для певного статистичного процесу, а не якість </w:t>
            </w:r>
            <w:r w:rsidR="004F0AB3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ієї інформації.</w:t>
            </w:r>
          </w:p>
        </w:tc>
      </w:tr>
      <w:tr w:rsidR="00101E91" w:rsidRPr="00946000" w:rsidTr="00F823F8">
        <w:trPr>
          <w:trHeight w:hRule="exact" w:val="326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6" w:line="17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271B4F" w:rsidRDefault="00BE55E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сю </w:t>
            </w:r>
            <w:r w:rsidR="003027CD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інформацію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повинна бути вилучена</w:t>
            </w:r>
            <w:r w:rsidR="003027CD"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з файлів 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="003027CD" w:rsidRPr="00271B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01E91" w:rsidRPr="00271B4F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У випадку, якщо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порожній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для різних категорій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, зазначени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раніше, відсутня необхідність проводити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розрахунок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, але має бути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замінений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описовий текст.</w:t>
            </w:r>
          </w:p>
          <w:p w:rsidR="00101E91" w:rsidRPr="00271B4F" w:rsidRDefault="003027CD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Стосовно Євростат</w:t>
            </w:r>
            <w:r w:rsidR="00774D92" w:rsidRPr="00271B4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74D92" w:rsidRPr="00271B4F">
              <w:rPr>
                <w:rFonts w:ascii="Times New Roman" w:hAnsi="Times New Roman" w:cs="Times New Roman"/>
                <w:sz w:val="23"/>
                <w:szCs w:val="23"/>
              </w:rPr>
              <w:t>існує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можливість мати прямий доступ до тих файлів через </w:t>
            </w:r>
            <w:r w:rsidR="00774D92" w:rsidRPr="00271B4F">
              <w:rPr>
                <w:rFonts w:ascii="Times New Roman" w:hAnsi="Times New Roman" w:cs="Times New Roman"/>
                <w:sz w:val="23"/>
                <w:szCs w:val="23"/>
              </w:rPr>
              <w:t>веб-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сайт Євростат</w:t>
            </w:r>
            <w:r w:rsidR="00774D92" w:rsidRPr="00271B4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, тоді як для М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буде можливим отримати доступ до файлів </w:t>
            </w:r>
            <w:r w:rsidR="00872E62" w:rsidRPr="00271B4F">
              <w:rPr>
                <w:rFonts w:ascii="Times New Roman" w:hAnsi="Times New Roman" w:cs="Times New Roman"/>
                <w:sz w:val="23"/>
                <w:szCs w:val="23"/>
              </w:rPr>
              <w:t>ESMS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у найближчому майбутньому, через національн</w:t>
            </w:r>
            <w:r w:rsidR="00C813D9" w:rsidRPr="00271B4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 xml:space="preserve"> програму обслуговування реєстру та запитів.</w:t>
            </w:r>
          </w:p>
          <w:p w:rsidR="00101E91" w:rsidRPr="00946000" w:rsidRDefault="00C813D9" w:rsidP="00C813D9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1B4F">
              <w:rPr>
                <w:rFonts w:ascii="Times New Roman" w:hAnsi="Times New Roman" w:cs="Times New Roman"/>
                <w:sz w:val="23"/>
                <w:szCs w:val="23"/>
              </w:rPr>
              <w:t>Слід враховувати</w:t>
            </w:r>
            <w:r w:rsidR="003027CD" w:rsidRPr="00271B4F">
              <w:rPr>
                <w:rFonts w:ascii="Times New Roman" w:hAnsi="Times New Roman" w:cs="Times New Roman"/>
                <w:sz w:val="23"/>
                <w:szCs w:val="23"/>
              </w:rPr>
              <w:t>, що насправді означає доступність метаданих.</w:t>
            </w:r>
          </w:p>
        </w:tc>
      </w:tr>
      <w:tr w:rsidR="00101E91" w:rsidRPr="00946000">
        <w:trPr>
          <w:trHeight w:hRule="exact" w:val="83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before="133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3D9" w:rsidRPr="00946000" w:rsidRDefault="00C813D9" w:rsidP="00C813D9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C813D9" w:rsidRPr="00C813D9" w:rsidRDefault="00C813D9" w:rsidP="00C813D9">
            <w:pPr>
              <w:pStyle w:val="a4"/>
              <w:numPr>
                <w:ilvl w:val="0"/>
                <w:numId w:val="8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3027CD" w:rsidP="00A56916">
            <w:pPr>
              <w:pStyle w:val="a4"/>
              <w:numPr>
                <w:ilvl w:val="0"/>
                <w:numId w:val="8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Структура метаданих </w:t>
            </w:r>
            <w:r w:rsidR="00271B4F" w:rsidRPr="00271B4F">
              <w:rPr>
                <w:rFonts w:ascii="Times New Roman" w:hAnsi="Times New Roman" w:cs="Times New Roman"/>
                <w:sz w:val="23"/>
                <w:szCs w:val="23"/>
              </w:rPr>
              <w:t>EURO-SDMX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A56916">
              <w:rPr>
                <w:rFonts w:ascii="Times New Roman" w:hAnsi="Times New Roman" w:cs="Times New Roman"/>
                <w:sz w:val="23"/>
                <w:szCs w:val="23"/>
              </w:rPr>
              <w:t xml:space="preserve"> редакція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813D9">
              <w:rPr>
                <w:rFonts w:ascii="Times New Roman" w:hAnsi="Times New Roman" w:cs="Times New Roman"/>
                <w:sz w:val="23"/>
                <w:szCs w:val="23"/>
              </w:rPr>
              <w:t>від березня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2009.</w:t>
            </w: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AB00BA">
          <w:headerReference w:type="default" r:id="rId64"/>
          <w:pgSz w:w="11910" w:h="16840"/>
          <w:pgMar w:top="567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48"/>
        <w:gridCol w:w="6840"/>
      </w:tblGrid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01E91" w:rsidRPr="00946000" w:rsidRDefault="003027CD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СС1. Довжина порівнюваних часових рядів</w:t>
            </w:r>
          </w:p>
        </w:tc>
      </w:tr>
      <w:tr w:rsidR="00101E91" w:rsidRPr="00946000" w:rsidTr="00F823F8">
        <w:trPr>
          <w:trHeight w:hRule="exact" w:val="231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Кількість </w:t>
            </w:r>
            <w:r w:rsidR="00F814A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звітних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періодів у часовому ряді з моменту останньої перерви.</w:t>
            </w:r>
          </w:p>
          <w:p w:rsidR="00101E91" w:rsidRPr="00946000" w:rsidRDefault="003027CD">
            <w:pPr>
              <w:pStyle w:val="TableParagraph"/>
              <w:spacing w:before="1" w:line="275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Коментар</w:t>
            </w:r>
          </w:p>
          <w:p w:rsidR="00101E91" w:rsidRPr="00946000" w:rsidRDefault="003027CD" w:rsidP="00171375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Перерви у статистичному часовому ряді можуть </w:t>
            </w:r>
            <w:r w:rsidR="00F814A1">
              <w:rPr>
                <w:rFonts w:ascii="Times New Roman" w:hAnsi="Times New Roman" w:cs="Times New Roman"/>
                <w:sz w:val="23"/>
                <w:szCs w:val="23"/>
              </w:rPr>
              <w:t>виникати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коли відбувається зміна</w:t>
            </w:r>
            <w:r w:rsidR="00F814A1">
              <w:rPr>
                <w:rFonts w:ascii="Times New Roman" w:hAnsi="Times New Roman" w:cs="Times New Roman"/>
                <w:sz w:val="23"/>
                <w:szCs w:val="23"/>
              </w:rPr>
              <w:t xml:space="preserve"> у визначенні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параметру для оцінки (наприклад, змінна або </w:t>
            </w:r>
            <w:r w:rsidR="00F814A1">
              <w:rPr>
                <w:rFonts w:ascii="Times New Roman" w:hAnsi="Times New Roman" w:cs="Times New Roman"/>
                <w:sz w:val="23"/>
                <w:szCs w:val="23"/>
              </w:rPr>
              <w:t>сукупність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або методологі</w:t>
            </w:r>
            <w:r w:rsidR="00171375">
              <w:rPr>
                <w:rFonts w:ascii="Times New Roman" w:hAnsi="Times New Roman" w:cs="Times New Roman"/>
                <w:sz w:val="23"/>
                <w:szCs w:val="23"/>
              </w:rPr>
              <w:t>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що використовується для проведення оцінки. Іноді перерву можна попередити, наприклад, </w:t>
            </w:r>
            <w:r w:rsidR="00171375">
              <w:rPr>
                <w:rFonts w:ascii="Times New Roman" w:hAnsi="Times New Roman" w:cs="Times New Roman"/>
                <w:sz w:val="23"/>
                <w:szCs w:val="23"/>
              </w:rPr>
              <w:t>шляхом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="00F814A1">
              <w:rPr>
                <w:rFonts w:ascii="Times New Roman" w:hAnsi="Times New Roman" w:cs="Times New Roman"/>
                <w:sz w:val="23"/>
                <w:szCs w:val="23"/>
              </w:rPr>
              <w:t>’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єднання.</w:t>
            </w:r>
          </w:p>
        </w:tc>
      </w:tr>
      <w:tr w:rsidR="00101E91" w:rsidRPr="00946000">
        <w:trPr>
          <w:trHeight w:hRule="exact" w:val="139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Довжина порівнюваних часових рядів застосовується до:</w:t>
            </w:r>
          </w:p>
          <w:p w:rsidR="00101E91" w:rsidRPr="00946000" w:rsidRDefault="00207087">
            <w:pPr>
              <w:pStyle w:val="a4"/>
              <w:numPr>
                <w:ilvl w:val="0"/>
                <w:numId w:val="7"/>
              </w:numPr>
              <w:tabs>
                <w:tab w:val="left" w:pos="24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сіх статистичних процесів, що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створюють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часов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і ряд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и;</w:t>
            </w:r>
          </w:p>
          <w:p w:rsidR="00101E91" w:rsidRPr="00946000" w:rsidRDefault="003027CD">
            <w:pPr>
              <w:pStyle w:val="a4"/>
              <w:numPr>
                <w:ilvl w:val="0"/>
                <w:numId w:val="7"/>
              </w:numPr>
              <w:tabs>
                <w:tab w:val="left" w:pos="24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та виробників</w:t>
            </w:r>
          </w:p>
          <w:p w:rsidR="00101E91" w:rsidRPr="00946000" w:rsidRDefault="002070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Під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раховується лише Євростат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але рекомендується до включення у національні звіти з якості</w:t>
            </w:r>
            <w:r w:rsidR="003027CD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.</w:t>
            </w:r>
          </w:p>
        </w:tc>
      </w:tr>
      <w:tr w:rsidR="00101E91" w:rsidRPr="00946000">
        <w:trPr>
          <w:trHeight w:hRule="exact" w:val="199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2" w:line="23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1B5C5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171375" w:rsidRDefault="00207087">
            <w:pPr>
              <w:pStyle w:val="TableParagraph"/>
              <w:spacing w:line="272" w:lineRule="exact"/>
              <w:ind w:left="129" w:hanging="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Звітні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27CD" w:rsidRPr="00171375">
              <w:rPr>
                <w:rFonts w:ascii="Times New Roman" w:hAnsi="Times New Roman" w:cs="Times New Roman"/>
                <w:sz w:val="23"/>
                <w:szCs w:val="23"/>
              </w:rPr>
              <w:t>періоди нумеруються.</w:t>
            </w:r>
          </w:p>
          <w:p w:rsidR="00101E91" w:rsidRPr="00171375" w:rsidRDefault="00101E91" w:rsidP="00171375">
            <w:pPr>
              <w:pStyle w:val="TableParagraph"/>
              <w:spacing w:before="8" w:line="230" w:lineRule="exact"/>
              <w:ind w:firstLine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171375" w:rsidRDefault="0094370E">
            <w:pPr>
              <w:pStyle w:val="TableParagraph"/>
              <w:ind w:left="1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375">
              <w:rPr>
                <w:rFonts w:ascii="Times New Roman" w:hAnsi="Times New Roman"/>
                <w:i/>
                <w:spacing w:val="-4"/>
                <w:position w:val="6"/>
                <w:sz w:val="23"/>
              </w:rPr>
              <w:t>CC</w:t>
            </w:r>
            <w:r w:rsidRPr="00171375">
              <w:rPr>
                <w:rFonts w:ascii="Times New Roman" w:hAnsi="Times New Roman"/>
                <w:spacing w:val="-4"/>
                <w:sz w:val="13"/>
              </w:rPr>
              <w:t xml:space="preserve">1 </w:t>
            </w:r>
            <w:r w:rsidRPr="00171375">
              <w:rPr>
                <w:rFonts w:ascii="Symbol" w:eastAsia="Symbol" w:hAnsi="Symbol" w:cs="Symbol"/>
                <w:position w:val="6"/>
                <w:sz w:val="23"/>
                <w:szCs w:val="23"/>
              </w:rPr>
              <w:t></w:t>
            </w:r>
            <w:r w:rsidRPr="00171375">
              <w:rPr>
                <w:rFonts w:ascii="Symbol" w:eastAsia="Symbol" w:hAnsi="Symbol" w:cs="Symbol"/>
                <w:spacing w:val="12"/>
                <w:position w:val="6"/>
                <w:sz w:val="23"/>
                <w:szCs w:val="23"/>
              </w:rPr>
              <w:t></w:t>
            </w:r>
            <w:r w:rsidRPr="00171375">
              <w:rPr>
                <w:rFonts w:ascii="Times New Roman" w:hAnsi="Times New Roman"/>
                <w:i/>
                <w:spacing w:val="2"/>
                <w:position w:val="6"/>
                <w:sz w:val="23"/>
              </w:rPr>
              <w:t>J</w:t>
            </w:r>
            <w:r w:rsidRPr="00171375">
              <w:rPr>
                <w:rFonts w:ascii="Times New Roman" w:hAnsi="Times New Roman"/>
                <w:i/>
                <w:spacing w:val="2"/>
                <w:sz w:val="13"/>
              </w:rPr>
              <w:t xml:space="preserve">last </w:t>
            </w:r>
            <w:r w:rsidRPr="00171375">
              <w:rPr>
                <w:rFonts w:ascii="Symbol" w:eastAsia="Symbol" w:hAnsi="Symbol" w:cs="Symbol"/>
                <w:w w:val="85"/>
                <w:position w:val="6"/>
                <w:sz w:val="23"/>
                <w:szCs w:val="23"/>
              </w:rPr>
              <w:t></w:t>
            </w:r>
            <w:r w:rsidRPr="00171375">
              <w:rPr>
                <w:rFonts w:ascii="Symbol" w:eastAsia="Symbol" w:hAnsi="Symbol" w:cs="Symbol"/>
                <w:spacing w:val="8"/>
                <w:w w:val="85"/>
                <w:position w:val="6"/>
                <w:sz w:val="23"/>
                <w:szCs w:val="23"/>
              </w:rPr>
              <w:t></w:t>
            </w:r>
            <w:r w:rsidRPr="00171375">
              <w:rPr>
                <w:rFonts w:ascii="Times New Roman" w:hAnsi="Times New Roman"/>
                <w:i/>
                <w:position w:val="6"/>
                <w:sz w:val="23"/>
              </w:rPr>
              <w:t xml:space="preserve">J </w:t>
            </w:r>
            <w:r w:rsidRPr="00171375">
              <w:rPr>
                <w:rFonts w:ascii="Times New Roman" w:hAnsi="Times New Roman"/>
                <w:i/>
                <w:sz w:val="13"/>
              </w:rPr>
              <w:t xml:space="preserve">first </w:t>
            </w:r>
            <w:r w:rsidRPr="00171375">
              <w:rPr>
                <w:rFonts w:ascii="Symbol" w:eastAsia="Symbol" w:hAnsi="Symbol" w:cs="Symbol"/>
                <w:position w:val="6"/>
                <w:sz w:val="23"/>
                <w:szCs w:val="23"/>
              </w:rPr>
              <w:t></w:t>
            </w:r>
            <w:r w:rsidRPr="00171375">
              <w:rPr>
                <w:rFonts w:ascii="Symbol" w:eastAsia="Symbol" w:hAnsi="Symbol" w:cs="Symbol"/>
                <w:spacing w:val="-36"/>
                <w:position w:val="6"/>
                <w:sz w:val="23"/>
                <w:szCs w:val="23"/>
              </w:rPr>
              <w:t></w:t>
            </w:r>
            <w:r w:rsidRPr="00171375">
              <w:rPr>
                <w:rFonts w:ascii="Times New Roman" w:hAnsi="Times New Roman"/>
                <w:position w:val="6"/>
                <w:sz w:val="23"/>
              </w:rPr>
              <w:t>1</w:t>
            </w:r>
          </w:p>
          <w:p w:rsidR="00101E91" w:rsidRPr="00171375" w:rsidRDefault="0094370E">
            <w:pPr>
              <w:pStyle w:val="TableParagraph"/>
              <w:spacing w:before="51" w:line="276" w:lineRule="exact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375">
              <w:rPr>
                <w:rFonts w:ascii="Times New Roman" w:hAnsi="Times New Roman"/>
                <w:i/>
                <w:sz w:val="24"/>
              </w:rPr>
              <w:t>J</w:t>
            </w:r>
            <w:r w:rsidRPr="00171375">
              <w:rPr>
                <w:rFonts w:ascii="Times New Roman" w:hAnsi="Times New Roman"/>
                <w:i/>
                <w:position w:val="-2"/>
                <w:sz w:val="16"/>
              </w:rPr>
              <w:t xml:space="preserve">last </w:t>
            </w:r>
            <w:r w:rsidRPr="00171375">
              <w:rPr>
                <w:rFonts w:ascii="Times New Roman" w:hAnsi="Times New Roman"/>
                <w:spacing w:val="-1"/>
                <w:sz w:val="24"/>
              </w:rPr>
              <w:t>…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83261A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номер 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останнього </w:t>
            </w:r>
            <w:r w:rsidR="0083261A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звітного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періоду з розповсюдженою статистикою.</w:t>
            </w:r>
          </w:p>
          <w:p w:rsidR="00101E91" w:rsidRPr="00946000" w:rsidRDefault="0094370E" w:rsidP="0083261A">
            <w:pPr>
              <w:pStyle w:val="TableParagraph"/>
              <w:spacing w:line="276" w:lineRule="exact"/>
              <w:ind w:left="102" w:right="8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1375">
              <w:rPr>
                <w:rFonts w:ascii="Times New Roman" w:hAnsi="Times New Roman"/>
                <w:i/>
                <w:sz w:val="24"/>
              </w:rPr>
              <w:t>J</w:t>
            </w:r>
            <w:r w:rsidRPr="00171375">
              <w:rPr>
                <w:rFonts w:ascii="Times New Roman" w:hAnsi="Times New Roman"/>
                <w:i/>
                <w:position w:val="-2"/>
                <w:sz w:val="16"/>
              </w:rPr>
              <w:t xml:space="preserve">first </w:t>
            </w:r>
            <w:r w:rsidRPr="00171375">
              <w:rPr>
                <w:rFonts w:ascii="Times New Roman" w:hAnsi="Times New Roman"/>
                <w:spacing w:val="-1"/>
                <w:sz w:val="24"/>
              </w:rPr>
              <w:t>…</w:t>
            </w:r>
            <w:r w:rsidR="0083261A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номер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першого </w:t>
            </w:r>
            <w:r w:rsidR="0083261A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звітн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ого періоду з порівн</w:t>
            </w:r>
            <w:r w:rsidR="0083261A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янною</w:t>
            </w:r>
            <w:r w:rsidR="003027CD" w:rsidRPr="0017137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статистикою.</w:t>
            </w:r>
          </w:p>
        </w:tc>
      </w:tr>
      <w:tr w:rsidR="00101E91" w:rsidRPr="00946000" w:rsidTr="00F823F8">
        <w:trPr>
          <w:trHeight w:hRule="exact" w:val="114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2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E87E65">
            <w:pPr>
              <w:pStyle w:val="TableParagraph"/>
              <w:ind w:left="102" w:right="18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Довгострокові періоди можуть здаватися бажаними, але </w:t>
            </w:r>
            <w:r w:rsidR="00E87E65">
              <w:rPr>
                <w:rFonts w:ascii="Times New Roman" w:hAnsi="Times New Roman" w:cs="Times New Roman"/>
                <w:sz w:val="23"/>
                <w:szCs w:val="23"/>
              </w:rPr>
              <w:t>це може бути мотивованим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внесення змін, наприклад,</w:t>
            </w:r>
            <w:r w:rsidR="00E87E65">
              <w:rPr>
                <w:rFonts w:ascii="Times New Roman" w:hAnsi="Times New Roman" w:cs="Times New Roman"/>
                <w:sz w:val="23"/>
                <w:szCs w:val="23"/>
              </w:rPr>
              <w:t xml:space="preserve"> оскільки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реальність мотивує появу нових </w:t>
            </w:r>
            <w:r w:rsidR="00E87E65">
              <w:rPr>
                <w:rFonts w:ascii="Times New Roman" w:hAnsi="Times New Roman" w:cs="Times New Roman"/>
                <w:sz w:val="23"/>
                <w:szCs w:val="23"/>
              </w:rPr>
              <w:t>понять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або </w:t>
            </w:r>
            <w:r w:rsidR="00E87E65">
              <w:rPr>
                <w:rFonts w:ascii="Times New Roman" w:hAnsi="Times New Roman" w:cs="Times New Roman"/>
                <w:sz w:val="23"/>
                <w:szCs w:val="23"/>
              </w:rPr>
              <w:t xml:space="preserve">ж для того,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щоб досяг</w:t>
            </w:r>
            <w:r w:rsidR="00E87E65">
              <w:rPr>
                <w:rFonts w:ascii="Times New Roman" w:hAnsi="Times New Roman" w:cs="Times New Roman"/>
                <w:sz w:val="23"/>
                <w:szCs w:val="23"/>
              </w:rPr>
              <w:t>ти узгодженості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іншою статистикою.</w:t>
            </w:r>
          </w:p>
        </w:tc>
      </w:tr>
      <w:tr w:rsidR="00101E91" w:rsidRPr="00946000">
        <w:trPr>
          <w:trHeight w:hRule="exact" w:val="1666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before="8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774E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Розрахунок </w:t>
            </w:r>
            <w:r w:rsidRPr="00171375">
              <w:rPr>
                <w:rFonts w:ascii="Times New Roman" w:hAnsi="Times New Roman" w:cs="Times New Roman"/>
                <w:sz w:val="23"/>
                <w:szCs w:val="23"/>
              </w:rPr>
              <w:t>проводиться на рівні статистичного процесу. Агрег</w:t>
            </w:r>
            <w:r w:rsidR="00287FBD" w:rsidRPr="00171375">
              <w:rPr>
                <w:rFonts w:ascii="Times New Roman" w:hAnsi="Times New Roman" w:cs="Times New Roman"/>
                <w:sz w:val="23"/>
                <w:szCs w:val="23"/>
              </w:rPr>
              <w:t>ація</w:t>
            </w:r>
            <w:r w:rsidRPr="00171375">
              <w:rPr>
                <w:rFonts w:ascii="Times New Roman" w:hAnsi="Times New Roman" w:cs="Times New Roman"/>
                <w:sz w:val="23"/>
                <w:szCs w:val="23"/>
              </w:rPr>
              <w:t xml:space="preserve"> можлив</w:t>
            </w:r>
            <w:r w:rsidR="00287FBD" w:rsidRPr="0017137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1375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М</w:t>
            </w:r>
            <w:r w:rsidR="00171375" w:rsidRPr="0017137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171375">
              <w:rPr>
                <w:rFonts w:ascii="Times New Roman" w:hAnsi="Times New Roman" w:cs="Times New Roman"/>
                <w:sz w:val="23"/>
                <w:szCs w:val="23"/>
              </w:rPr>
              <w:t>, ЄС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та на доменному рівні (наприклад, соціальн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статистика, статистика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 xml:space="preserve"> підприємств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287FBD" w:rsidRDefault="00287FBD">
            <w:pPr>
              <w:pStyle w:val="TableParagraph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3027CD" w:rsidP="00287FB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 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для рівня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ЄС або домен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ного рівня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має бути 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розрахо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ваний Євростат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, з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 xml:space="preserve"> урахуванням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часов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ряд</w:t>
            </w:r>
            <w:r w:rsidR="00287FBD">
              <w:rPr>
                <w:rFonts w:ascii="Times New Roman" w:hAnsi="Times New Roman" w:cs="Times New Roman"/>
                <w:sz w:val="23"/>
                <w:szCs w:val="23"/>
              </w:rPr>
              <w:t>у сукупності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ЄС.</w:t>
            </w:r>
          </w:p>
        </w:tc>
      </w:tr>
      <w:tr w:rsidR="00101E91" w:rsidRPr="00946000">
        <w:trPr>
          <w:trHeight w:hRule="exact" w:val="5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 w:rsidP="000B3C70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не було перерв, індикатор дорівнює </w:t>
            </w:r>
            <w:r w:rsidR="000B3C70">
              <w:rPr>
                <w:rFonts w:ascii="Times New Roman" w:hAnsi="Times New Roman" w:cs="Times New Roman"/>
                <w:sz w:val="23"/>
                <w:szCs w:val="23"/>
              </w:rPr>
              <w:t>кількості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моментів часу у часовому ряді.</w:t>
            </w:r>
          </w:p>
        </w:tc>
      </w:tr>
      <w:tr w:rsidR="00101E91" w:rsidRPr="00946000" w:rsidTr="00F823F8">
        <w:trPr>
          <w:trHeight w:hRule="exact" w:val="299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101E91">
            <w:pPr>
              <w:pStyle w:val="TableParagraph"/>
              <w:spacing w:before="10" w:line="13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101E9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1E91" w:rsidRPr="00946000" w:rsidRDefault="004311D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Особливі вказівки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Довжина ряду з </w:t>
            </w:r>
            <w:r w:rsidR="004F3D83" w:rsidRPr="00946000">
              <w:rPr>
                <w:rFonts w:ascii="Times New Roman" w:hAnsi="Times New Roman" w:cs="Times New Roman"/>
                <w:sz w:val="23"/>
                <w:szCs w:val="23"/>
              </w:rPr>
              <w:t>порівнюва</w:t>
            </w:r>
            <w:r w:rsidR="004F3D83">
              <w:rPr>
                <w:rFonts w:ascii="Times New Roman" w:hAnsi="Times New Roman" w:cs="Times New Roman"/>
                <w:sz w:val="23"/>
                <w:szCs w:val="23"/>
              </w:rPr>
              <w:t>но</w:t>
            </w:r>
            <w:r w:rsidR="004F3D83" w:rsidRPr="00946000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статистикою виражається як кількість часових періодів (моментів) у цьому ряді. Вона в</w:t>
            </w:r>
            <w:r w:rsidR="004F3D83">
              <w:rPr>
                <w:rFonts w:ascii="Times New Roman" w:hAnsi="Times New Roman" w:cs="Times New Roman"/>
                <w:sz w:val="23"/>
                <w:szCs w:val="23"/>
              </w:rPr>
              <w:t>ідра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ховується з першого </w:t>
            </w:r>
            <w:r w:rsidR="004F3D83">
              <w:rPr>
                <w:rFonts w:ascii="Times New Roman" w:hAnsi="Times New Roman" w:cs="Times New Roman"/>
                <w:sz w:val="23"/>
                <w:szCs w:val="23"/>
              </w:rPr>
              <w:t>періоду часу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зі статистикою після перерви. Результат не залежить від довжини </w:t>
            </w:r>
            <w:r w:rsidR="004F3D83">
              <w:rPr>
                <w:rFonts w:ascii="Times New Roman" w:hAnsi="Times New Roman" w:cs="Times New Roman"/>
                <w:sz w:val="23"/>
                <w:szCs w:val="23"/>
              </w:rPr>
              <w:t>звітн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ого періоду.</w:t>
            </w:r>
          </w:p>
          <w:p w:rsidR="00101E91" w:rsidRPr="00946000" w:rsidRDefault="00794D87">
            <w:pPr>
              <w:pStyle w:val="TableParagraph"/>
              <w:ind w:left="102" w:righ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Застосовується тільки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статистичних даних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розповсюджен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у послідовності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регулярних </w:t>
            </w:r>
            <w:r w:rsidR="003027CD" w:rsidRPr="00946000">
              <w:rPr>
                <w:rFonts w:ascii="Times New Roman" w:hAnsi="Times New Roman" w:cs="Times New Roman"/>
                <w:sz w:val="23"/>
                <w:szCs w:val="23"/>
              </w:rPr>
              <w:t>часових періодів (моментів).</w:t>
            </w:r>
          </w:p>
          <w:p w:rsidR="00101E91" w:rsidRPr="00946000" w:rsidRDefault="003027CD" w:rsidP="00EB54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Якщо існує більше одного ряду для </w:t>
            </w:r>
            <w:r w:rsidR="00EB548E">
              <w:rPr>
                <w:rFonts w:ascii="Times New Roman" w:hAnsi="Times New Roman" w:cs="Times New Roman"/>
                <w:sz w:val="23"/>
                <w:szCs w:val="23"/>
              </w:rPr>
              <w:t xml:space="preserve">одного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статистичного процесу, </w:t>
            </w:r>
            <w:r w:rsidR="00EB548E">
              <w:rPr>
                <w:rFonts w:ascii="Times New Roman" w:hAnsi="Times New Roman" w:cs="Times New Roman"/>
                <w:sz w:val="23"/>
                <w:szCs w:val="23"/>
              </w:rPr>
              <w:t>адміністратор домену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має обрати прийнятні для </w:t>
            </w:r>
            <w:r w:rsidR="00EB548E">
              <w:rPr>
                <w:rFonts w:ascii="Times New Roman" w:hAnsi="Times New Roman" w:cs="Times New Roman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ряди.</w:t>
            </w:r>
          </w:p>
        </w:tc>
      </w:tr>
      <w:tr w:rsidR="00101E91" w:rsidRPr="00946000">
        <w:trPr>
          <w:trHeight w:hRule="exact" w:val="56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1E91" w:rsidRPr="00946000" w:rsidRDefault="003027C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548E" w:rsidRPr="00946000" w:rsidRDefault="00EB548E" w:rsidP="00EB548E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EB548E" w:rsidRPr="00C813D9" w:rsidRDefault="00EB548E" w:rsidP="00EB548E">
            <w:pPr>
              <w:pStyle w:val="a4"/>
              <w:numPr>
                <w:ilvl w:val="0"/>
                <w:numId w:val="8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Стандарт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101E91" w:rsidRPr="00946000" w:rsidRDefault="00101E91">
            <w:pPr>
              <w:pStyle w:val="a4"/>
              <w:numPr>
                <w:ilvl w:val="0"/>
                <w:numId w:val="6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01E91" w:rsidRPr="00946000" w:rsidRDefault="00101E91">
      <w:pPr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AB00BA">
          <w:headerReference w:type="default" r:id="rId65"/>
          <w:pgSz w:w="11910" w:h="16840"/>
          <w:pgMar w:top="709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28"/>
        <w:gridCol w:w="7060"/>
      </w:tblGrid>
      <w:tr w:rsidR="00714A56" w:rsidRPr="00946000" w:rsidTr="009D1B96">
        <w:trPr>
          <w:trHeight w:hRule="exact" w:val="286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14A56" w:rsidRPr="00946000" w:rsidRDefault="00714A5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Назва: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14A56" w:rsidRPr="00946000" w:rsidRDefault="00714A56" w:rsidP="009D1B96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z w:val="23"/>
                <w:szCs w:val="23"/>
              </w:rPr>
              <w:t>СС2. Асиметрія для дзеркальної статистики потоків - коефіцієнт</w:t>
            </w:r>
          </w:p>
        </w:tc>
      </w:tr>
      <w:tr w:rsidR="00714A56" w:rsidRPr="00946000" w:rsidTr="009D1B96">
        <w:trPr>
          <w:trHeight w:hRule="exact" w:val="3874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Визначення: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9D1B96">
            <w:pPr>
              <w:pStyle w:val="TableParagraph"/>
              <w:spacing w:line="273" w:lineRule="exact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Загальне визначення:</w:t>
            </w:r>
          </w:p>
          <w:p w:rsidR="00714A56" w:rsidRPr="00946000" w:rsidRDefault="00714A56" w:rsidP="009D1B96">
            <w:pPr>
              <w:pStyle w:val="TableParagraph"/>
              <w:spacing w:line="275" w:lineRule="exact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Розбіжності між даними, що стосуються потоків, наприклад, для пар країн.</w:t>
            </w:r>
          </w:p>
          <w:p w:rsidR="00714A56" w:rsidRPr="00946000" w:rsidRDefault="00714A56" w:rsidP="009D1B96">
            <w:pPr>
              <w:pStyle w:val="TableParagraph"/>
              <w:ind w:left="102" w:right="20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z w:val="23"/>
                <w:szCs w:val="23"/>
              </w:rPr>
              <w:t>Спеціальне визначення (надається кілька версій) Двостороння дзеркальна статистика:</w:t>
            </w:r>
          </w:p>
          <w:p w:rsidR="00714A56" w:rsidRPr="00946000" w:rsidRDefault="00714A56" w:rsidP="009D1B96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Різниця або абсолютна різниця вхідних та вихідних потоків між парами країн</w:t>
            </w:r>
            <w:r w:rsidR="00563F9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63F9B">
              <w:rPr>
                <w:rFonts w:ascii="Times New Roman" w:hAnsi="Times New Roman" w:cs="Times New Roman"/>
                <w:sz w:val="23"/>
                <w:szCs w:val="23"/>
              </w:rPr>
              <w:t>роз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ділена на середнє </w:t>
            </w:r>
            <w:r w:rsidR="00563F9B">
              <w:rPr>
                <w:rFonts w:ascii="Times New Roman" w:hAnsi="Times New Roman" w:cs="Times New Roman"/>
                <w:sz w:val="23"/>
                <w:szCs w:val="23"/>
              </w:rPr>
              <w:t xml:space="preserve">з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цих двох значень.</w:t>
            </w:r>
          </w:p>
          <w:p w:rsidR="00714A56" w:rsidRPr="00946000" w:rsidRDefault="00714A56" w:rsidP="009D1B96">
            <w:pPr>
              <w:pStyle w:val="TableParagraph"/>
              <w:spacing w:line="275" w:lineRule="exact"/>
              <w:ind w:left="10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>Коментар</w:t>
            </w:r>
          </w:p>
          <w:p w:rsidR="00714A56" w:rsidRPr="00946000" w:rsidRDefault="00714A56" w:rsidP="00B02D6D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Вхідні та вихідні потоки мають розглядатися як будь-які потоки, характерні для кожного </w:t>
            </w:r>
            <w:r w:rsidR="00B02D6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тематичного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домен</w:t>
            </w:r>
            <w:r w:rsidR="00B02D6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(кількість проданих товарів, кількість людей, які відвідали країну з туристичними цілями тощо).</w:t>
            </w:r>
          </w:p>
        </w:tc>
      </w:tr>
      <w:tr w:rsidR="00714A56" w:rsidRPr="00946000" w:rsidTr="00F823F8">
        <w:trPr>
          <w:trHeight w:hRule="exact" w:val="2177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Застосовність: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9D1B96">
            <w:pPr>
              <w:pStyle w:val="TableParagraph"/>
              <w:spacing w:line="272" w:lineRule="exact"/>
              <w:ind w:left="10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Асиметрі</w:t>
            </w:r>
            <w:r w:rsidR="005556BA">
              <w:rPr>
                <w:rFonts w:ascii="Times New Roman" w:hAnsi="Times New Roman" w:cs="Times New Roman"/>
                <w:sz w:val="23"/>
                <w:szCs w:val="23"/>
              </w:rPr>
              <w:t>ї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дзеркальної статистики потоків застосову</w:t>
            </w:r>
            <w:r w:rsidR="005556BA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ться до:</w:t>
            </w:r>
          </w:p>
          <w:p w:rsidR="00714A56" w:rsidRPr="00946000" w:rsidRDefault="00714A56" w:rsidP="009D1B96">
            <w:pPr>
              <w:pStyle w:val="a4"/>
              <w:numPr>
                <w:ilvl w:val="0"/>
                <w:numId w:val="5"/>
              </w:numPr>
              <w:tabs>
                <w:tab w:val="left" w:pos="331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доменів, у яких доступна дзеркальна статистика (потоки, що стосуються торгівлі, міграції, статистик</w:t>
            </w:r>
            <w:r w:rsidR="00344A1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туризму, ЄБРР, </w:t>
            </w:r>
            <w:r w:rsidR="00344A15">
              <w:rPr>
                <w:rFonts w:ascii="Times New Roman" w:hAnsi="Times New Roman" w:cs="Times New Roman"/>
                <w:sz w:val="23"/>
                <w:szCs w:val="23"/>
              </w:rPr>
              <w:t xml:space="preserve">платіжного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баланс</w:t>
            </w:r>
            <w:r w:rsidR="00344A1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тощо).</w:t>
            </w:r>
          </w:p>
          <w:p w:rsidR="00714A56" w:rsidRPr="00946000" w:rsidRDefault="00714A56" w:rsidP="00E645FB">
            <w:pPr>
              <w:pStyle w:val="a4"/>
              <w:numPr>
                <w:ilvl w:val="0"/>
                <w:numId w:val="5"/>
              </w:numPr>
              <w:tabs>
                <w:tab w:val="left" w:pos="243"/>
              </w:tabs>
              <w:ind w:right="313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користувачів (п</w:t>
            </w:r>
            <w:r w:rsidR="00E645FB">
              <w:rPr>
                <w:rFonts w:ascii="Times New Roman" w:hAnsi="Times New Roman" w:cs="Times New Roman"/>
                <w:sz w:val="23"/>
                <w:szCs w:val="23"/>
              </w:rPr>
              <w:t>ідлягає обговоренню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) та виробників</w:t>
            </w:r>
            <w:r w:rsidR="00E645FB">
              <w:rPr>
                <w:rFonts w:ascii="Times New Roman" w:hAnsi="Times New Roman" w:cs="Times New Roman"/>
                <w:sz w:val="23"/>
                <w:szCs w:val="23"/>
              </w:rPr>
              <w:t xml:space="preserve"> Під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раховується Євростат</w:t>
            </w:r>
            <w:r w:rsidR="00E645FB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(попередньо заповн</w:t>
            </w:r>
            <w:r w:rsidR="00E645FB">
              <w:rPr>
                <w:rFonts w:ascii="Times New Roman" w:hAnsi="Times New Roman" w:cs="Times New Roman"/>
                <w:sz w:val="23"/>
                <w:szCs w:val="23"/>
              </w:rPr>
              <w:t>юється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звіті </w:t>
            </w:r>
            <w:r w:rsidR="00E645FB">
              <w:rPr>
                <w:rFonts w:ascii="Times New Roman" w:hAnsi="Times New Roman" w:cs="Times New Roman"/>
                <w:sz w:val="23"/>
                <w:szCs w:val="23"/>
              </w:rPr>
              <w:t xml:space="preserve">з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якості)</w:t>
            </w:r>
          </w:p>
        </w:tc>
      </w:tr>
      <w:tr w:rsidR="00714A56" w:rsidRPr="00946000" w:rsidTr="009D1B96">
        <w:trPr>
          <w:trHeight w:hRule="exact" w:val="7597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1B5C56">
            <w:pPr>
              <w:pStyle w:val="TableParagraph"/>
              <w:ind w:left="102" w:right="-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 xml:space="preserve">Формула </w:t>
            </w:r>
            <w:r w:rsidR="001B5C56"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>розрахунку</w:t>
            </w:r>
            <w:r w:rsidRPr="00946000">
              <w:rPr>
                <w:rFonts w:ascii="Times New Roman" w:hAnsi="Times New Roman" w:cs="Times New Roman"/>
                <w:w w:val="95"/>
                <w:sz w:val="23"/>
                <w:szCs w:val="23"/>
              </w:rPr>
              <w:t>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A56" w:rsidRPr="00946000" w:rsidRDefault="00714A56" w:rsidP="009D1B9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  <w:u w:val="thick" w:color="000000"/>
              </w:rPr>
              <w:t>Двостороння дзеркальна статистика:</w:t>
            </w:r>
          </w:p>
          <w:p w:rsidR="00714A56" w:rsidRPr="00946000" w:rsidRDefault="00714A56" w:rsidP="009D1B96">
            <w:pPr>
              <w:pStyle w:val="TableParagraph"/>
              <w:ind w:left="102" w:right="33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Для кожної пари країн, припустимо: А - Країна А</w:t>
            </w:r>
          </w:p>
          <w:p w:rsidR="00714A56" w:rsidRPr="00946000" w:rsidRDefault="00714A5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В - Країна В</w:t>
            </w:r>
          </w:p>
          <w:p w:rsidR="008D32C7" w:rsidRPr="00946000" w:rsidRDefault="008D32C7" w:rsidP="009D1B96">
            <w:pPr>
              <w:pStyle w:val="TableParagraph"/>
              <w:ind w:lef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561775" cy="1242139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58" cy="124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A56" w:rsidRPr="00946000" w:rsidRDefault="00714A5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AA18CA">
              <w:rPr>
                <w:rFonts w:ascii="Times New Roman" w:hAnsi="Times New Roman" w:cs="Times New Roman"/>
                <w:sz w:val="23"/>
                <w:szCs w:val="23"/>
              </w:rPr>
              <w:t>пільна міра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мож</w:t>
            </w:r>
            <w:r w:rsidR="00AA18C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бути отриман</w:t>
            </w:r>
            <w:r w:rsidR="00AA18CA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двох відмінностей </w:t>
            </w:r>
            <w:r w:rsidR="00AA18CA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відношенн</w:t>
            </w:r>
            <w:r w:rsidR="00AA18CA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до середнього потоку (кілька можливостей, одна надається нижче):</w:t>
            </w:r>
          </w:p>
          <w:p w:rsidR="008D32C7" w:rsidRPr="00946000" w:rsidRDefault="008D32C7" w:rsidP="008D32C7">
            <w:pPr>
              <w:pStyle w:val="TableParagraph"/>
              <w:spacing w:before="2"/>
              <w:ind w:left="102" w:right="1276"/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pacing w:val="-1"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2459037" cy="5689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172" cy="569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8CA" w:rsidRDefault="00AA18CA" w:rsidP="009D1B96">
            <w:pPr>
              <w:pStyle w:val="TableParagraph"/>
              <w:spacing w:before="2" w:line="276" w:lineRule="exact"/>
              <w:ind w:left="102" w:right="12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OF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AB</w:t>
            </w:r>
            <w:r w:rsidR="00714A56"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>- вихідний потік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що йде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країни А до країни В </w:t>
            </w:r>
          </w:p>
          <w:p w:rsidR="00714A56" w:rsidRPr="00946000" w:rsidRDefault="00714A56" w:rsidP="009D1B96">
            <w:pPr>
              <w:pStyle w:val="TableParagraph"/>
              <w:spacing w:before="2" w:line="276" w:lineRule="exact"/>
              <w:ind w:left="102" w:right="12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m IF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AB –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дзеркальний вхідний потік</w:t>
            </w:r>
          </w:p>
          <w:p w:rsidR="00714A56" w:rsidRPr="00946000" w:rsidRDefault="00AA18CA" w:rsidP="009D1B96">
            <w:pPr>
              <w:pStyle w:val="TableParagraph"/>
              <w:spacing w:line="276" w:lineRule="exact"/>
              <w:ind w:left="102" w:right="14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4"/>
              </w:rPr>
              <w:t>IF</w:t>
            </w:r>
            <w:r>
              <w:rPr>
                <w:rFonts w:ascii="Times New Roman"/>
                <w:spacing w:val="-1"/>
                <w:position w:val="-2"/>
                <w:sz w:val="16"/>
              </w:rPr>
              <w:t>BA</w:t>
            </w:r>
            <w:r w:rsidR="00714A56"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- дзеркальний вхідний потік у країну В з країни А </w:t>
            </w:r>
            <w:r>
              <w:rPr>
                <w:rFonts w:ascii="Times New Roman"/>
                <w:sz w:val="24"/>
              </w:rPr>
              <w:t>m OF</w:t>
            </w:r>
            <w:r>
              <w:rPr>
                <w:rFonts w:ascii="Times New Roman"/>
                <w:spacing w:val="-1"/>
                <w:position w:val="-2"/>
                <w:sz w:val="16"/>
              </w:rPr>
              <w:t>AB</w:t>
            </w:r>
            <w:r w:rsidR="00714A56"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- </w:t>
            </w:r>
            <w:r w:rsidR="00714A5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дзеркальний вихідний потік</w:t>
            </w:r>
          </w:p>
          <w:p w:rsidR="00714A56" w:rsidRPr="00946000" w:rsidRDefault="00714A56" w:rsidP="009D1B96">
            <w:pPr>
              <w:pStyle w:val="TableParagraph"/>
              <w:spacing w:before="11" w:line="30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4A56" w:rsidRPr="00946000" w:rsidRDefault="00714A5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b/>
                <w:spacing w:val="-1"/>
                <w:sz w:val="23"/>
                <w:szCs w:val="23"/>
                <w:u w:val="thick" w:color="000000"/>
              </w:rPr>
              <w:t>Багатостороння дзеркальна статистика:</w:t>
            </w:r>
          </w:p>
          <w:p w:rsidR="00714A56" w:rsidRPr="00946000" w:rsidRDefault="00714A56" w:rsidP="009D1B96">
            <w:pPr>
              <w:pStyle w:val="TableParagraph"/>
              <w:spacing w:before="17"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D1201" w:rsidRDefault="00FD1201" w:rsidP="00FD1201">
            <w:pPr>
              <w:pStyle w:val="TableParagraph"/>
              <w:spacing w:line="276" w:lineRule="exact"/>
              <w:ind w:left="102"/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OF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AiOj</w:t>
            </w:r>
            <w:r w:rsidR="00714A56"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>- вихідний потік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що йде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країни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position w:val="-2"/>
                <w:sz w:val="16"/>
              </w:rPr>
              <w:t>i</w:t>
            </w:r>
            <w:r w:rsidR="00714A56" w:rsidRPr="00946000">
              <w:rPr>
                <w:rFonts w:ascii="Times New Roman" w:hAnsi="Times New Roman" w:cs="Times New Roman"/>
                <w:spacing w:val="-2"/>
                <w:position w:val="-2"/>
                <w:sz w:val="23"/>
                <w:szCs w:val="23"/>
              </w:rPr>
              <w:t xml:space="preserve"> </w:t>
            </w:r>
            <w:r w:rsidR="00714A56" w:rsidRPr="00946000">
              <w:rPr>
                <w:rFonts w:ascii="Times New Roman" w:hAnsi="Times New Roman" w:cs="Times New Roman"/>
                <w:sz w:val="23"/>
                <w:szCs w:val="23"/>
              </w:rPr>
              <w:t>у будь-яку іншу країну O</w:t>
            </w:r>
            <w:r w:rsidR="00714A56" w:rsidRPr="00FD1201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  <w:vertAlign w:val="subscript"/>
              </w:rPr>
              <w:t xml:space="preserve">i </w:t>
            </w:r>
          </w:p>
          <w:p w:rsidR="00714A56" w:rsidRPr="00946000" w:rsidRDefault="00FD1201" w:rsidP="009D1B96">
            <w:pPr>
              <w:pStyle w:val="TableParagraph"/>
              <w:spacing w:line="276" w:lineRule="exact"/>
              <w:ind w:left="102" w:right="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mIF</w:t>
            </w:r>
            <w:r>
              <w:rPr>
                <w:rFonts w:ascii="Times New Roman" w:hAnsi="Times New Roman"/>
                <w:spacing w:val="-1"/>
                <w:position w:val="-2"/>
                <w:sz w:val="16"/>
              </w:rPr>
              <w:t>AiOj</w:t>
            </w:r>
            <w:r w:rsidR="00714A56"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– </w:t>
            </w:r>
            <w:r w:rsidR="00714A56"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дзеркальний вхідний потік</w:t>
            </w:r>
          </w:p>
        </w:tc>
      </w:tr>
    </w:tbl>
    <w:p w:rsidR="00714A56" w:rsidRPr="00946000" w:rsidRDefault="00714A56" w:rsidP="00AB00BA">
      <w:pPr>
        <w:spacing w:before="3" w:line="18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line="200" w:lineRule="exact"/>
        <w:rPr>
          <w:rFonts w:ascii="Times New Roman" w:hAnsi="Times New Roman" w:cs="Times New Roman"/>
          <w:sz w:val="23"/>
          <w:szCs w:val="23"/>
        </w:rPr>
      </w:pPr>
    </w:p>
    <w:p w:rsidR="00101E91" w:rsidRPr="00946000" w:rsidRDefault="00101E91">
      <w:pPr>
        <w:spacing w:line="276" w:lineRule="exact"/>
        <w:rPr>
          <w:rFonts w:ascii="Times New Roman" w:eastAsia="Times New Roman" w:hAnsi="Times New Roman" w:cs="Times New Roman"/>
          <w:sz w:val="23"/>
          <w:szCs w:val="23"/>
        </w:rPr>
        <w:sectPr w:rsidR="00101E91" w:rsidRPr="00946000" w:rsidSect="00AB00BA">
          <w:headerReference w:type="default" r:id="rId68"/>
          <w:pgSz w:w="11910" w:h="16840"/>
          <w:pgMar w:top="568" w:right="1200" w:bottom="880" w:left="1200" w:header="0" w:footer="698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228"/>
        <w:gridCol w:w="7060"/>
      </w:tblGrid>
      <w:tr w:rsidR="003546C5" w:rsidRPr="00946000" w:rsidTr="009D1B96">
        <w:trPr>
          <w:trHeight w:hRule="exact" w:val="2770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</w:t>
            </w:r>
            <w:r w:rsidRPr="00FD1201">
              <w:rPr>
                <w:rFonts w:ascii="Times New Roman" w:hAnsi="Times New Roman" w:cs="Times New Roman"/>
                <w:spacing w:val="-1"/>
                <w:sz w:val="23"/>
                <w:szCs w:val="23"/>
                <w:vertAlign w:val="subscript"/>
              </w:rPr>
              <w:t>i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– країна A</w:t>
            </w:r>
            <w:r w:rsidRPr="00FD1201">
              <w:rPr>
                <w:rFonts w:ascii="Times New Roman" w:hAnsi="Times New Roman" w:cs="Times New Roman"/>
                <w:spacing w:val="-1"/>
                <w:sz w:val="23"/>
                <w:szCs w:val="23"/>
                <w:vertAlign w:val="subscript"/>
              </w:rPr>
              <w:t>i</w:t>
            </w:r>
          </w:p>
          <w:p w:rsidR="003546C5" w:rsidRPr="00946000" w:rsidRDefault="003546C5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O</w:t>
            </w:r>
            <w:r w:rsidRPr="00FD1201">
              <w:rPr>
                <w:rFonts w:ascii="Times New Roman" w:hAnsi="Times New Roman" w:cs="Times New Roman"/>
                <w:spacing w:val="-1"/>
                <w:sz w:val="23"/>
                <w:szCs w:val="23"/>
                <w:vertAlign w:val="subscript"/>
              </w:rPr>
              <w:t>j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– інша країна O</w:t>
            </w:r>
            <w:r w:rsidRPr="00FD1201">
              <w:rPr>
                <w:rFonts w:ascii="Times New Roman" w:hAnsi="Times New Roman" w:cs="Times New Roman"/>
                <w:spacing w:val="-1"/>
                <w:sz w:val="23"/>
                <w:szCs w:val="23"/>
                <w:vertAlign w:val="subscript"/>
              </w:rPr>
              <w:t>j</w:t>
            </w:r>
          </w:p>
          <w:p w:rsidR="00FD1201" w:rsidRDefault="003546C5" w:rsidP="003546C5">
            <w:pPr>
              <w:pStyle w:val="TableParagraph"/>
              <w:spacing w:before="3" w:line="276" w:lineRule="exact"/>
              <w:ind w:left="102" w:right="775"/>
              <w:rPr>
                <w:rFonts w:ascii="Times New Roman" w:hAnsi="Times New Roman" w:cs="Times New Roman"/>
                <w:spacing w:val="-1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K – кількість країн, з якими країна A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i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може мати контакти </w:t>
            </w:r>
          </w:p>
          <w:p w:rsidR="003546C5" w:rsidRPr="00946000" w:rsidRDefault="003546C5" w:rsidP="003546C5">
            <w:pPr>
              <w:pStyle w:val="TableParagraph"/>
              <w:spacing w:before="3" w:line="276" w:lineRule="exact"/>
              <w:ind w:left="102" w:right="7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 – група країн ЄС + ЄАВТ</w:t>
            </w:r>
          </w:p>
          <w:p w:rsidR="003546C5" w:rsidRPr="00946000" w:rsidRDefault="003546C5" w:rsidP="003546C5">
            <w:pPr>
              <w:pStyle w:val="TableParagraph"/>
              <w:spacing w:before="3" w:line="276" w:lineRule="exact"/>
              <w:ind w:left="102" w:right="7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46C5" w:rsidRPr="00946000" w:rsidRDefault="003546C5" w:rsidP="003546C5">
            <w:pPr>
              <w:pStyle w:val="TableParagraph"/>
              <w:spacing w:before="3"/>
              <w:ind w:left="102" w:right="7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ru-RU" w:eastAsia="ru-RU" w:bidi="ar-SA"/>
              </w:rPr>
              <w:drawing>
                <wp:inline distT="0" distB="0" distL="0" distR="0">
                  <wp:extent cx="1897811" cy="857301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087" cy="858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6C5" w:rsidRPr="00946000" w:rsidTr="00F823F8">
        <w:trPr>
          <w:trHeight w:hRule="exact" w:val="1083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Цільове значення: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66114">
            <w:pPr>
              <w:pStyle w:val="TableParagraph"/>
              <w:spacing w:line="272" w:lineRule="exact"/>
              <w:ind w:left="101" w:right="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Значення цього індикатора має бути максимально наближеним до нуля, оскільки - принаймні в теорії - значення вхідного та вихідного потоків між парами країн мають співпадати.</w:t>
            </w:r>
          </w:p>
        </w:tc>
      </w:tr>
      <w:tr w:rsidR="003546C5" w:rsidRPr="00946000" w:rsidTr="00F823F8">
        <w:trPr>
          <w:trHeight w:hRule="exact" w:val="2403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774E36" w:rsidP="009D1B9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Рівні та принципи агрегації: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966114" w:rsidP="009D1B96">
            <w:pPr>
              <w:pStyle w:val="a4"/>
              <w:numPr>
                <w:ilvl w:val="0"/>
                <w:numId w:val="4"/>
              </w:numPr>
              <w:tabs>
                <w:tab w:val="left" w:pos="387"/>
              </w:tabs>
              <w:ind w:right="721"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MS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Розрахунок проводиться для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ключових змінних/суб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рядів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які обираються 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адміністратором домену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Євростат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546C5" w:rsidRPr="00946000" w:rsidRDefault="003546C5" w:rsidP="00C73B30">
            <w:pPr>
              <w:pStyle w:val="a4"/>
              <w:numPr>
                <w:ilvl w:val="0"/>
                <w:numId w:val="4"/>
              </w:numPr>
              <w:tabs>
                <w:tab w:val="left" w:pos="387"/>
              </w:tabs>
              <w:ind w:right="247" w:hanging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ЄС: Агрег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ація можлива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на рівні ЄС (див. формули багатосторонньої дзеркальної статистики). З іншого боку, коли наприклад доступна не 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ся інформація, ниж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 xml:space="preserve">нє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та в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ерхнє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значення двосторонньої дзеркальної статистики можуть 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бути повідомлені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для відображення </w:t>
            </w:r>
            <w:r w:rsidR="00C73B30">
              <w:rPr>
                <w:rFonts w:ascii="Times New Roman" w:hAnsi="Times New Roman" w:cs="Times New Roman"/>
                <w:sz w:val="23"/>
                <w:szCs w:val="23"/>
              </w:rPr>
              <w:t>діапазону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546C5" w:rsidRPr="00946000" w:rsidTr="00F823F8">
        <w:trPr>
          <w:trHeight w:hRule="exact" w:val="3826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Інтерпретація: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У доменах, де доступна дзеркальна статистика, можливо оцінити географічну порівнянніст</w:t>
            </w:r>
            <w:r w:rsidR="00FD6481">
              <w:rPr>
                <w:rFonts w:ascii="Times New Roman" w:hAnsi="Times New Roman" w:cs="Times New Roman"/>
                <w:sz w:val="23"/>
                <w:szCs w:val="23"/>
              </w:rPr>
              <w:t xml:space="preserve">ь, що вимірює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невідповідності між вхідними та вихідними потоками для пар країн.</w:t>
            </w:r>
          </w:p>
          <w:p w:rsidR="003546C5" w:rsidRPr="00946000" w:rsidRDefault="003546C5" w:rsidP="009D1B96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Дзеркальні дані можуть допомогти перевірити </w:t>
            </w:r>
            <w:r w:rsidR="00FD6481">
              <w:rPr>
                <w:rFonts w:ascii="Times New Roman" w:hAnsi="Times New Roman" w:cs="Times New Roman"/>
                <w:sz w:val="23"/>
                <w:szCs w:val="23"/>
              </w:rPr>
              <w:t>узгодженість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D6481">
              <w:rPr>
                <w:rFonts w:ascii="Times New Roman" w:hAnsi="Times New Roman" w:cs="Times New Roman"/>
                <w:sz w:val="23"/>
                <w:szCs w:val="23"/>
              </w:rPr>
              <w:t>подання даних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даних, процесу звітування та використаних визначень. </w:t>
            </w:r>
            <w:r w:rsidR="006C6FF6">
              <w:rPr>
                <w:rFonts w:ascii="Times New Roman" w:hAnsi="Times New Roman" w:cs="Times New Roman"/>
                <w:sz w:val="23"/>
                <w:szCs w:val="23"/>
              </w:rPr>
              <w:t>Зрештою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вони можуть допомогти оцінити відсутні дані. Для користувачів індикатори асиметрії надають певне </w:t>
            </w:r>
            <w:r w:rsidR="006C6FF6">
              <w:rPr>
                <w:rFonts w:ascii="Times New Roman" w:hAnsi="Times New Roman" w:cs="Times New Roman"/>
                <w:sz w:val="23"/>
                <w:szCs w:val="23"/>
              </w:rPr>
              <w:t>уявлення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стосовно </w:t>
            </w:r>
            <w:r w:rsidR="006C6FF6">
              <w:rPr>
                <w:rFonts w:ascii="Times New Roman" w:hAnsi="Times New Roman" w:cs="Times New Roman"/>
                <w:sz w:val="23"/>
                <w:szCs w:val="23"/>
              </w:rPr>
              <w:t>загальної надійності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даних.</w:t>
            </w:r>
          </w:p>
          <w:p w:rsidR="003546C5" w:rsidRPr="00946000" w:rsidRDefault="003546C5" w:rsidP="00B11F26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Існує ідеальна симетрія (вихідні потоки </w:t>
            </w:r>
            <w:r w:rsidR="00B11F26">
              <w:rPr>
                <w:rFonts w:ascii="Times New Roman" w:hAnsi="Times New Roman" w:cs="Times New Roman"/>
                <w:sz w:val="23"/>
                <w:szCs w:val="23"/>
              </w:rPr>
              <w:t>дорівнюють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дзеркальним вхідним потокам), коли коефіцієнт дорівнює нулю. Чим більше коефіцієнт відхиляється від нуля, тим більш важливою стає асиметрія між вихідними потоками та дзеркальними вхідними потоками.</w:t>
            </w:r>
          </w:p>
        </w:tc>
      </w:tr>
      <w:tr w:rsidR="003546C5" w:rsidRPr="00946000" w:rsidTr="00F823F8">
        <w:trPr>
          <w:trHeight w:hRule="exact" w:val="5391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4311D9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Особливі вказівки</w:t>
            </w:r>
            <w:r w:rsidR="003546C5" w:rsidRPr="0094600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spacing w:before="5" w:line="229" w:lineRule="auto"/>
              <w:ind w:left="102" w:right="5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Індикатори </w:t>
            </w:r>
            <w:r w:rsidR="00FC61C0" w:rsidRPr="00FC61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="00FC61C0">
              <w:rPr>
                <w:rFonts w:ascii="Times New Roman"/>
                <w:spacing w:val="-1"/>
                <w:sz w:val="24"/>
              </w:rPr>
              <w:t>C2A</w:t>
            </w:r>
            <w:r w:rsidR="00FC61C0">
              <w:rPr>
                <w:rFonts w:ascii="Times New Roman"/>
                <w:spacing w:val="-1"/>
                <w:position w:val="-2"/>
                <w:sz w:val="16"/>
              </w:rPr>
              <w:t>B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та </w:t>
            </w:r>
            <w:r w:rsidR="00FC61C0">
              <w:rPr>
                <w:rFonts w:ascii="Times New Roman"/>
                <w:spacing w:val="-1"/>
                <w:sz w:val="24"/>
              </w:rPr>
              <w:t>CC2B</w:t>
            </w:r>
            <w:r w:rsidR="00FC61C0">
              <w:rPr>
                <w:rFonts w:ascii="Times New Roman"/>
                <w:spacing w:val="-1"/>
                <w:position w:val="-2"/>
                <w:sz w:val="16"/>
              </w:rPr>
              <w:t>A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можуть бути негативними та позитивними. Індикатор </w:t>
            </w:r>
            <w:r w:rsidR="00FC61C0" w:rsidRPr="00FC61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="00FC61C0">
              <w:rPr>
                <w:rFonts w:ascii="Times New Roman"/>
                <w:spacing w:val="-1"/>
                <w:sz w:val="24"/>
              </w:rPr>
              <w:t>C2A</w:t>
            </w:r>
            <w:r w:rsidR="00FC61C0">
              <w:rPr>
                <w:rFonts w:ascii="Times New Roman"/>
                <w:spacing w:val="-1"/>
                <w:position w:val="-2"/>
                <w:sz w:val="16"/>
              </w:rPr>
              <w:t>B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завжди </w:t>
            </w:r>
            <w:r w:rsidR="00A03511">
              <w:rPr>
                <w:rFonts w:ascii="Times New Roman" w:hAnsi="Times New Roman" w:cs="Times New Roman"/>
                <w:sz w:val="23"/>
                <w:szCs w:val="23"/>
              </w:rPr>
              <w:t>позитивний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546C5" w:rsidRPr="00946000" w:rsidRDefault="003546C5" w:rsidP="009D1B96">
            <w:pPr>
              <w:pStyle w:val="TableParagraph"/>
              <w:spacing w:before="2"/>
              <w:ind w:left="102" w:right="10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Вихідні потоки від держави-члена А до держави-члена В, </w:t>
            </w:r>
            <w:r w:rsidR="0060054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як повідомляє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А мають практично </w:t>
            </w:r>
            <w:r w:rsidR="0060054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дорівнювати вхідним потокам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у В</w:t>
            </w:r>
            <w:r w:rsidR="0060054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, що йдуть від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А, </w:t>
            </w:r>
            <w:r w:rsidR="00600545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як повідомляє 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В. Оскільки деякі домени використовують різні принципи оцінювання, вхідні потоки можуть незначною мірою відрізнятися від вихідних потоків. Таким чином, порівняння, які стосуються дзеркальної статистики, мають проводитися обережно і </w:t>
            </w:r>
            <w:r w:rsidR="00581147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враховувати</w:t>
            </w: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існування цих розбіжностей.</w:t>
            </w:r>
          </w:p>
          <w:p w:rsidR="003546C5" w:rsidRPr="00946000" w:rsidRDefault="003546C5" w:rsidP="009D1B96">
            <w:pPr>
              <w:pStyle w:val="TableParagraph"/>
              <w:ind w:left="102" w:right="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Коефіцієнт асиметрії  </w:t>
            </w:r>
            <w:r w:rsidR="00FC61C0" w:rsidRPr="00FC61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="00FC61C0">
              <w:rPr>
                <w:rFonts w:ascii="Times New Roman"/>
                <w:spacing w:val="-1"/>
                <w:sz w:val="24"/>
              </w:rPr>
              <w:t>C2A</w:t>
            </w:r>
            <w:r w:rsidR="00FC61C0">
              <w:rPr>
                <w:rFonts w:ascii="Times New Roman"/>
                <w:spacing w:val="-1"/>
                <w:position w:val="-2"/>
                <w:sz w:val="16"/>
              </w:rPr>
              <w:t>B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42F33">
              <w:rPr>
                <w:rFonts w:ascii="Times New Roman" w:hAnsi="Times New Roman" w:cs="Times New Roman"/>
                <w:sz w:val="23"/>
                <w:szCs w:val="23"/>
              </w:rPr>
              <w:t>є корисним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, оскільки </w:t>
            </w:r>
            <w:r w:rsidR="00642F33">
              <w:rPr>
                <w:rFonts w:ascii="Times New Roman" w:hAnsi="Times New Roman" w:cs="Times New Roman"/>
                <w:sz w:val="23"/>
                <w:szCs w:val="23"/>
              </w:rPr>
              <w:t>його можна буде контролювати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 плином часу.</w:t>
            </w:r>
          </w:p>
          <w:p w:rsidR="003546C5" w:rsidRPr="00946000" w:rsidRDefault="003546C5" w:rsidP="009D1B96">
            <w:pPr>
              <w:pStyle w:val="TableParagraph"/>
              <w:spacing w:before="3" w:line="276" w:lineRule="exact"/>
              <w:ind w:left="102" w:right="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Індикатори </w:t>
            </w:r>
            <w:r w:rsidR="00F363DC" w:rsidRPr="00FC61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="00F363DC">
              <w:rPr>
                <w:rFonts w:ascii="Times New Roman"/>
                <w:spacing w:val="-1"/>
                <w:sz w:val="24"/>
              </w:rPr>
              <w:t>C2A</w:t>
            </w:r>
            <w:r w:rsidR="00F363DC">
              <w:rPr>
                <w:rFonts w:ascii="Times New Roman"/>
                <w:spacing w:val="-1"/>
                <w:position w:val="-2"/>
                <w:sz w:val="16"/>
              </w:rPr>
              <w:t>B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та </w:t>
            </w:r>
            <w:r w:rsidR="00F363DC">
              <w:rPr>
                <w:rFonts w:ascii="Times New Roman"/>
                <w:spacing w:val="-1"/>
                <w:sz w:val="24"/>
              </w:rPr>
              <w:t>CC2B</w:t>
            </w:r>
            <w:r w:rsidR="00F363DC">
              <w:rPr>
                <w:rFonts w:ascii="Times New Roman"/>
                <w:spacing w:val="-1"/>
                <w:position w:val="-2"/>
                <w:sz w:val="16"/>
              </w:rPr>
              <w:t>A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можуть бути як позитивними, так і негативними, і можуть використовуватися для оцінки того, наскільки країна глобально декларує в</w:t>
            </w:r>
            <w:r w:rsidR="00DD275C">
              <w:rPr>
                <w:rFonts w:ascii="Times New Roman" w:hAnsi="Times New Roman" w:cs="Times New Roman"/>
                <w:sz w:val="23"/>
                <w:szCs w:val="23"/>
              </w:rPr>
              <w:t>ерхній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або ниж</w:t>
            </w:r>
            <w:r w:rsidR="00DD275C">
              <w:rPr>
                <w:rFonts w:ascii="Times New Roman" w:hAnsi="Times New Roman" w:cs="Times New Roman"/>
                <w:sz w:val="23"/>
                <w:szCs w:val="23"/>
              </w:rPr>
              <w:t>ній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потоки, у порівнянні з дзеркальними потоками, задекларованими країнами-партнерами.</w:t>
            </w:r>
          </w:p>
          <w:p w:rsidR="003546C5" w:rsidRPr="00946000" w:rsidRDefault="003546C5" w:rsidP="00DD275C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Індикатори </w:t>
            </w:r>
            <w:r w:rsidR="00F363DC" w:rsidRPr="00FC61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="00F363DC">
              <w:rPr>
                <w:rFonts w:ascii="Times New Roman"/>
                <w:spacing w:val="-1"/>
                <w:sz w:val="24"/>
              </w:rPr>
              <w:t>C2A</w:t>
            </w:r>
            <w:r w:rsidR="00F363DC">
              <w:rPr>
                <w:rFonts w:ascii="Times New Roman"/>
                <w:spacing w:val="-1"/>
                <w:position w:val="-2"/>
                <w:sz w:val="16"/>
              </w:rPr>
              <w:t>B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та </w:t>
            </w:r>
            <w:r w:rsidR="00F363DC">
              <w:rPr>
                <w:rFonts w:ascii="Times New Roman"/>
                <w:spacing w:val="-1"/>
                <w:sz w:val="24"/>
              </w:rPr>
              <w:t>CC2B</w:t>
            </w:r>
            <w:r w:rsidR="00F363DC">
              <w:rPr>
                <w:rFonts w:ascii="Times New Roman"/>
                <w:spacing w:val="-1"/>
                <w:position w:val="-2"/>
                <w:sz w:val="16"/>
              </w:rPr>
              <w:t>A</w:t>
            </w:r>
            <w:r w:rsidRPr="00946000">
              <w:rPr>
                <w:rFonts w:ascii="Times New Roman" w:hAnsi="Times New Roman" w:cs="Times New Roman"/>
                <w:spacing w:val="-1"/>
                <w:position w:val="-2"/>
                <w:sz w:val="23"/>
                <w:szCs w:val="23"/>
              </w:rPr>
              <w:t xml:space="preserve"> 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>мають бути представлен</w:t>
            </w:r>
            <w:r w:rsidR="00DD275C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у таблиці (наприклад, статистика зовнішньої торгівлі).</w:t>
            </w:r>
          </w:p>
        </w:tc>
      </w:tr>
      <w:tr w:rsidR="003546C5" w:rsidRPr="00946000" w:rsidTr="00183446">
        <w:trPr>
          <w:trHeight w:hRule="exact" w:val="1851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46C5" w:rsidRPr="00946000" w:rsidRDefault="003546C5" w:rsidP="009D1B9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Посилання:</w:t>
            </w:r>
          </w:p>
        </w:tc>
        <w:tc>
          <w:tcPr>
            <w:tcW w:w="7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13B" w:rsidRPr="00946000" w:rsidRDefault="001A013B" w:rsidP="001A013B">
            <w:pPr>
              <w:pStyle w:val="a4"/>
              <w:numPr>
                <w:ilvl w:val="0"/>
                <w:numId w:val="40"/>
              </w:numPr>
              <w:tabs>
                <w:tab w:val="left" w:pos="387"/>
              </w:tabs>
              <w:spacing w:line="272" w:lineRule="exact"/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Довідник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звітів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 якості - вид. 2009 (Євростат).</w:t>
            </w:r>
          </w:p>
          <w:p w:rsidR="003546C5" w:rsidRPr="00966114" w:rsidRDefault="001A013B" w:rsidP="001A013B">
            <w:pPr>
              <w:pStyle w:val="a4"/>
              <w:numPr>
                <w:ilvl w:val="0"/>
                <w:numId w:val="3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6000">
              <w:rPr>
                <w:rFonts w:ascii="Times New Roman" w:hAnsi="Times New Roman" w:cs="Times New Roman"/>
                <w:sz w:val="23"/>
                <w:szCs w:val="23"/>
              </w:rPr>
              <w:t xml:space="preserve">ЄСС </w:t>
            </w:r>
            <w:r w:rsidRPr="00966114">
              <w:rPr>
                <w:rFonts w:ascii="Times New Roman" w:hAnsi="Times New Roman" w:cs="Times New Roman"/>
                <w:sz w:val="23"/>
                <w:szCs w:val="23"/>
              </w:rPr>
              <w:t>Стандарт для звітів з якості - вид. 2009 (Євростат).</w:t>
            </w:r>
          </w:p>
          <w:p w:rsidR="003805AC" w:rsidRPr="00946000" w:rsidRDefault="003805AC" w:rsidP="00966114">
            <w:pPr>
              <w:pStyle w:val="a4"/>
              <w:numPr>
                <w:ilvl w:val="0"/>
                <w:numId w:val="3"/>
              </w:numPr>
              <w:tabs>
                <w:tab w:val="left" w:pos="387"/>
              </w:tabs>
              <w:ind w:hanging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6114">
              <w:rPr>
                <w:rFonts w:ascii="Times New Roman" w:hAnsi="Times New Roman" w:cs="Times New Roman"/>
                <w:sz w:val="23"/>
                <w:szCs w:val="23"/>
              </w:rPr>
              <w:t xml:space="preserve">Міжнародна торгівля у статистиці надання послуг - Моніторинг прогресу з імплементації </w:t>
            </w:r>
            <w:r w:rsidR="00183446" w:rsidRPr="00966114">
              <w:rPr>
                <w:rFonts w:ascii="Times New Roman" w:hAnsi="Times New Roman" w:cs="Times New Roman"/>
                <w:sz w:val="23"/>
                <w:szCs w:val="23"/>
              </w:rPr>
              <w:t>Посібника</w:t>
            </w:r>
            <w:r w:rsidRPr="00966114">
              <w:rPr>
                <w:rFonts w:ascii="Times New Roman" w:hAnsi="Times New Roman" w:cs="Times New Roman"/>
                <w:sz w:val="23"/>
                <w:szCs w:val="23"/>
              </w:rPr>
              <w:t xml:space="preserve"> та оцінювання якості даних – ОЕСР </w:t>
            </w:r>
            <w:r w:rsidR="00183446" w:rsidRPr="00966114">
              <w:rPr>
                <w:rFonts w:ascii="Times New Roman" w:hAnsi="Times New Roman" w:cs="Times New Roman"/>
                <w:sz w:val="23"/>
                <w:szCs w:val="23"/>
              </w:rPr>
              <w:t xml:space="preserve">Експертна нарада </w:t>
            </w:r>
            <w:r w:rsidR="00966114" w:rsidRPr="00966114">
              <w:rPr>
                <w:rFonts w:ascii="Times New Roman" w:hAnsi="Times New Roman" w:cs="Times New Roman"/>
                <w:sz w:val="23"/>
                <w:szCs w:val="23"/>
              </w:rPr>
              <w:t>Євростат</w:t>
            </w:r>
            <w:r w:rsidR="00966114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66114" w:rsidRPr="0096611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83446" w:rsidRPr="00966114">
              <w:rPr>
                <w:rFonts w:ascii="Times New Roman" w:hAnsi="Times New Roman" w:cs="Times New Roman"/>
                <w:sz w:val="23"/>
                <w:szCs w:val="23"/>
              </w:rPr>
              <w:t xml:space="preserve">з питань торгівлі послугами, </w:t>
            </w:r>
            <w:r w:rsidRPr="00966114">
              <w:rPr>
                <w:rFonts w:ascii="Times New Roman" w:hAnsi="Times New Roman" w:cs="Times New Roman"/>
                <w:sz w:val="23"/>
                <w:szCs w:val="23"/>
              </w:rPr>
              <w:t>2005</w:t>
            </w:r>
          </w:p>
        </w:tc>
      </w:tr>
    </w:tbl>
    <w:p w:rsidR="00101E91" w:rsidRPr="00946000" w:rsidRDefault="00101E91" w:rsidP="003805AC">
      <w:pPr>
        <w:pStyle w:val="a3"/>
        <w:tabs>
          <w:tab w:val="left" w:pos="2630"/>
        </w:tabs>
        <w:spacing w:before="70"/>
        <w:ind w:left="2630" w:right="324" w:firstLine="0"/>
        <w:rPr>
          <w:sz w:val="23"/>
          <w:szCs w:val="23"/>
        </w:rPr>
      </w:pPr>
    </w:p>
    <w:sectPr w:rsidR="00101E91" w:rsidRPr="00946000" w:rsidSect="003546C5">
      <w:headerReference w:type="default" r:id="rId70"/>
      <w:pgSz w:w="11910" w:h="16840"/>
      <w:pgMar w:top="709" w:right="1300" w:bottom="880" w:left="130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36" w:rsidRDefault="00F33436">
      <w:r>
        <w:separator/>
      </w:r>
    </w:p>
  </w:endnote>
  <w:endnote w:type="continuationSeparator" w:id="0">
    <w:p w:rsidR="00F33436" w:rsidRDefault="00F3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20"/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3977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10097770</wp:posOffset>
              </wp:positionV>
              <wp:extent cx="179070" cy="153035"/>
              <wp:effectExtent l="0" t="1270" r="3810" b="0"/>
              <wp:wrapNone/>
              <wp:docPr id="5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571" w:rsidRDefault="00864571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AE4">
                            <w:rPr>
                              <w:rFonts w:ascii="Times New Roman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68.85pt;margin-top:795.1pt;width:14.1pt;height:12.05pt;z-index:-2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hurQIAAKo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" filled="f" stroked="f">
              <v:textbox inset="0,0,0,0">
                <w:txbxContent>
                  <w:p w:rsidR="00864571" w:rsidRDefault="00864571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AE4">
                      <w:rPr>
                        <w:rFonts w:ascii="Times New Roman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503313978" behindDoc="1" locked="0" layoutInCell="1" allowOverlap="1">
              <wp:simplePos x="0" y="0"/>
              <wp:positionH relativeFrom="page">
                <wp:posOffset>5328285</wp:posOffset>
              </wp:positionH>
              <wp:positionV relativeFrom="page">
                <wp:posOffset>10097770</wp:posOffset>
              </wp:positionV>
              <wp:extent cx="1345565" cy="153035"/>
              <wp:effectExtent l="3810" t="1270" r="3175" b="0"/>
              <wp:wrapNone/>
              <wp:docPr id="5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5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571" w:rsidRDefault="00864571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Версія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1.1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Січень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2011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р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27" type="#_x0000_t202" style="position:absolute;margin-left:419.55pt;margin-top:795.1pt;width:105.95pt;height:12.05pt;z-index:-2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IdsQIAALIFAAAOAAAAZHJzL2Uyb0RvYy54bWysVG1vmzAQ/j5p/8HydwokkAZ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" filled="f" stroked="f">
              <v:textbox inset="0,0,0,0">
                <w:txbxContent>
                  <w:p w:rsidR="00864571" w:rsidRDefault="00864571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Версія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1.1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Січень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2011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р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36" w:rsidRDefault="00F33436">
      <w:r>
        <w:separator/>
      </w:r>
    </w:p>
  </w:footnote>
  <w:footnote w:type="continuationSeparator" w:id="0">
    <w:p w:rsidR="00F33436" w:rsidRDefault="00F33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75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8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6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8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8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7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9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6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5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1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4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2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3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3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4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864571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5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6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0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76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7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9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8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8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99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7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6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1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5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3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4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5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2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6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1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7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30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79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4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08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2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401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2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864571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1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3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2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2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3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1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4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50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71" w:rsidRDefault="00A51AE4">
    <w:pPr>
      <w:spacing w:line="14" w:lineRule="auto"/>
      <w:rPr>
        <w:sz w:val="4"/>
        <w:szCs w:val="4"/>
      </w:rPr>
    </w:pPr>
    <w:r>
      <w:rPr>
        <w:noProof/>
        <w:lang w:val="ru-RU" w:eastAsia="ru-RU" w:bidi="ar-SA"/>
      </w:rPr>
      <w:drawing>
        <wp:anchor distT="0" distB="0" distL="114300" distR="114300" simplePos="0" relativeHeight="503313985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2793365</wp:posOffset>
          </wp:positionV>
          <wp:extent cx="5291455" cy="5106670"/>
          <wp:effectExtent l="0" t="0" r="4445" b="0"/>
          <wp:wrapNone/>
          <wp:docPr id="49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1455" cy="510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763"/>
    <w:multiLevelType w:val="hybridMultilevel"/>
    <w:tmpl w:val="AA0C043E"/>
    <w:lvl w:ilvl="0" w:tplc="05DAFB22">
      <w:start w:val="1"/>
      <w:numFmt w:val="bullet"/>
      <w:lvlText w:val=""/>
      <w:lvlJc w:val="left"/>
      <w:pPr>
        <w:ind w:left="554" w:hanging="340"/>
      </w:pPr>
      <w:rPr>
        <w:rFonts w:ascii="Symbol" w:eastAsia="Symbol" w:hAnsi="Symbol" w:hint="default"/>
        <w:w w:val="54"/>
        <w:sz w:val="24"/>
        <w:szCs w:val="24"/>
      </w:rPr>
    </w:lvl>
    <w:lvl w:ilvl="1" w:tplc="F2CC0742">
      <w:start w:val="1"/>
      <w:numFmt w:val="bullet"/>
      <w:lvlText w:val="•"/>
      <w:lvlJc w:val="left"/>
      <w:pPr>
        <w:ind w:left="1181" w:hanging="340"/>
      </w:pPr>
      <w:rPr>
        <w:rFonts w:hint="default"/>
      </w:rPr>
    </w:lvl>
    <w:lvl w:ilvl="2" w:tplc="E4063DEC">
      <w:start w:val="1"/>
      <w:numFmt w:val="bullet"/>
      <w:lvlText w:val="•"/>
      <w:lvlJc w:val="left"/>
      <w:pPr>
        <w:ind w:left="1809" w:hanging="340"/>
      </w:pPr>
      <w:rPr>
        <w:rFonts w:hint="default"/>
      </w:rPr>
    </w:lvl>
    <w:lvl w:ilvl="3" w:tplc="0B3C822A">
      <w:start w:val="1"/>
      <w:numFmt w:val="bullet"/>
      <w:lvlText w:val="•"/>
      <w:lvlJc w:val="left"/>
      <w:pPr>
        <w:ind w:left="2436" w:hanging="340"/>
      </w:pPr>
      <w:rPr>
        <w:rFonts w:hint="default"/>
      </w:rPr>
    </w:lvl>
    <w:lvl w:ilvl="4" w:tplc="2BE0A0A4">
      <w:start w:val="1"/>
      <w:numFmt w:val="bullet"/>
      <w:lvlText w:val="•"/>
      <w:lvlJc w:val="left"/>
      <w:pPr>
        <w:ind w:left="3064" w:hanging="340"/>
      </w:pPr>
      <w:rPr>
        <w:rFonts w:hint="default"/>
      </w:rPr>
    </w:lvl>
    <w:lvl w:ilvl="5" w:tplc="4B18483A">
      <w:start w:val="1"/>
      <w:numFmt w:val="bullet"/>
      <w:lvlText w:val="•"/>
      <w:lvlJc w:val="left"/>
      <w:pPr>
        <w:ind w:left="3691" w:hanging="340"/>
      </w:pPr>
      <w:rPr>
        <w:rFonts w:hint="default"/>
      </w:rPr>
    </w:lvl>
    <w:lvl w:ilvl="6" w:tplc="2B0CCD2A">
      <w:start w:val="1"/>
      <w:numFmt w:val="bullet"/>
      <w:lvlText w:val="•"/>
      <w:lvlJc w:val="left"/>
      <w:pPr>
        <w:ind w:left="4318" w:hanging="340"/>
      </w:pPr>
      <w:rPr>
        <w:rFonts w:hint="default"/>
      </w:rPr>
    </w:lvl>
    <w:lvl w:ilvl="7" w:tplc="6F9C1A4A">
      <w:start w:val="1"/>
      <w:numFmt w:val="bullet"/>
      <w:lvlText w:val="•"/>
      <w:lvlJc w:val="left"/>
      <w:pPr>
        <w:ind w:left="4946" w:hanging="340"/>
      </w:pPr>
      <w:rPr>
        <w:rFonts w:hint="default"/>
      </w:rPr>
    </w:lvl>
    <w:lvl w:ilvl="8" w:tplc="FB1ABA20">
      <w:start w:val="1"/>
      <w:numFmt w:val="bullet"/>
      <w:lvlText w:val="•"/>
      <w:lvlJc w:val="left"/>
      <w:pPr>
        <w:ind w:left="5573" w:hanging="340"/>
      </w:pPr>
      <w:rPr>
        <w:rFonts w:hint="default"/>
      </w:rPr>
    </w:lvl>
  </w:abstractNum>
  <w:abstractNum w:abstractNumId="1">
    <w:nsid w:val="01717B87"/>
    <w:multiLevelType w:val="hybridMultilevel"/>
    <w:tmpl w:val="771014FC"/>
    <w:lvl w:ilvl="0" w:tplc="7A56DBB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78CCB8FA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F2B6F6C4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45B22532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6AA82C70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2850DC1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AA586D72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3BBA9CA6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086EAA04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2">
    <w:nsid w:val="0D802430"/>
    <w:multiLevelType w:val="hybridMultilevel"/>
    <w:tmpl w:val="F2A42C80"/>
    <w:lvl w:ilvl="0" w:tplc="86665CB8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68EC923C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6B5413FC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0EDA2766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E3421756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B12A25DE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26E0E4D0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9536D6BE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AE5A5D3C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">
    <w:nsid w:val="0F002D7E"/>
    <w:multiLevelType w:val="hybridMultilevel"/>
    <w:tmpl w:val="D468459C"/>
    <w:lvl w:ilvl="0" w:tplc="F06A9B7C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4F642CEA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5DB43484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19A2D82E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1D14F0A8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E4F64A72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622A7EA2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87C65D96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A2E0D2EE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4">
    <w:nsid w:val="1308413C"/>
    <w:multiLevelType w:val="hybridMultilevel"/>
    <w:tmpl w:val="B4EAFAB0"/>
    <w:lvl w:ilvl="0" w:tplc="F1B414EC">
      <w:start w:val="1"/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06AAF278">
      <w:start w:val="1"/>
      <w:numFmt w:val="bullet"/>
      <w:lvlText w:val="•"/>
      <w:lvlJc w:val="left"/>
      <w:pPr>
        <w:ind w:left="901" w:hanging="141"/>
      </w:pPr>
      <w:rPr>
        <w:rFonts w:hint="default"/>
      </w:rPr>
    </w:lvl>
    <w:lvl w:ilvl="2" w:tplc="7E248F06">
      <w:start w:val="1"/>
      <w:numFmt w:val="bullet"/>
      <w:lvlText w:val="•"/>
      <w:lvlJc w:val="left"/>
      <w:pPr>
        <w:ind w:left="1559" w:hanging="141"/>
      </w:pPr>
      <w:rPr>
        <w:rFonts w:hint="default"/>
      </w:rPr>
    </w:lvl>
    <w:lvl w:ilvl="3" w:tplc="54AA669A">
      <w:start w:val="1"/>
      <w:numFmt w:val="bullet"/>
      <w:lvlText w:val="•"/>
      <w:lvlJc w:val="left"/>
      <w:pPr>
        <w:ind w:left="2218" w:hanging="141"/>
      </w:pPr>
      <w:rPr>
        <w:rFonts w:hint="default"/>
      </w:rPr>
    </w:lvl>
    <w:lvl w:ilvl="4" w:tplc="BA62EF76">
      <w:start w:val="1"/>
      <w:numFmt w:val="bullet"/>
      <w:lvlText w:val="•"/>
      <w:lvlJc w:val="left"/>
      <w:pPr>
        <w:ind w:left="2876" w:hanging="141"/>
      </w:pPr>
      <w:rPr>
        <w:rFonts w:hint="default"/>
      </w:rPr>
    </w:lvl>
    <w:lvl w:ilvl="5" w:tplc="0024BE3E">
      <w:start w:val="1"/>
      <w:numFmt w:val="bullet"/>
      <w:lvlText w:val="•"/>
      <w:lvlJc w:val="left"/>
      <w:pPr>
        <w:ind w:left="3535" w:hanging="141"/>
      </w:pPr>
      <w:rPr>
        <w:rFonts w:hint="default"/>
      </w:rPr>
    </w:lvl>
    <w:lvl w:ilvl="6" w:tplc="CFD4B076">
      <w:start w:val="1"/>
      <w:numFmt w:val="bullet"/>
      <w:lvlText w:val="•"/>
      <w:lvlJc w:val="left"/>
      <w:pPr>
        <w:ind w:left="4194" w:hanging="141"/>
      </w:pPr>
      <w:rPr>
        <w:rFonts w:hint="default"/>
      </w:rPr>
    </w:lvl>
    <w:lvl w:ilvl="7" w:tplc="11068346">
      <w:start w:val="1"/>
      <w:numFmt w:val="bullet"/>
      <w:lvlText w:val="•"/>
      <w:lvlJc w:val="left"/>
      <w:pPr>
        <w:ind w:left="4852" w:hanging="141"/>
      </w:pPr>
      <w:rPr>
        <w:rFonts w:hint="default"/>
      </w:rPr>
    </w:lvl>
    <w:lvl w:ilvl="8" w:tplc="A724A37C">
      <w:start w:val="1"/>
      <w:numFmt w:val="bullet"/>
      <w:lvlText w:val="•"/>
      <w:lvlJc w:val="left"/>
      <w:pPr>
        <w:ind w:left="5511" w:hanging="141"/>
      </w:pPr>
      <w:rPr>
        <w:rFonts w:hint="default"/>
      </w:rPr>
    </w:lvl>
  </w:abstractNum>
  <w:abstractNum w:abstractNumId="5">
    <w:nsid w:val="14EE2485"/>
    <w:multiLevelType w:val="hybridMultilevel"/>
    <w:tmpl w:val="97F66050"/>
    <w:lvl w:ilvl="0" w:tplc="5644FCF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9BCC1F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8920E6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FB45E20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725CAE4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376A748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63C1E6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045A4238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D8ACBE3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6">
    <w:nsid w:val="152C7CBC"/>
    <w:multiLevelType w:val="hybridMultilevel"/>
    <w:tmpl w:val="128CC7BA"/>
    <w:lvl w:ilvl="0" w:tplc="BD8AD9BE">
      <w:start w:val="1"/>
      <w:numFmt w:val="bullet"/>
      <w:lvlText w:val=""/>
      <w:lvlJc w:val="left"/>
      <w:pPr>
        <w:ind w:left="2849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EC7CDB00">
      <w:start w:val="1"/>
      <w:numFmt w:val="bullet"/>
      <w:lvlText w:val="•"/>
      <w:lvlJc w:val="left"/>
      <w:pPr>
        <w:ind w:left="3495" w:hanging="285"/>
      </w:pPr>
      <w:rPr>
        <w:rFonts w:hint="default"/>
      </w:rPr>
    </w:lvl>
    <w:lvl w:ilvl="2" w:tplc="1254918A">
      <w:start w:val="1"/>
      <w:numFmt w:val="bullet"/>
      <w:lvlText w:val="•"/>
      <w:lvlJc w:val="left"/>
      <w:pPr>
        <w:ind w:left="4140" w:hanging="285"/>
      </w:pPr>
      <w:rPr>
        <w:rFonts w:hint="default"/>
      </w:rPr>
    </w:lvl>
    <w:lvl w:ilvl="3" w:tplc="F6CA6910">
      <w:start w:val="1"/>
      <w:numFmt w:val="bullet"/>
      <w:lvlText w:val="•"/>
      <w:lvlJc w:val="left"/>
      <w:pPr>
        <w:ind w:left="4786" w:hanging="285"/>
      </w:pPr>
      <w:rPr>
        <w:rFonts w:hint="default"/>
      </w:rPr>
    </w:lvl>
    <w:lvl w:ilvl="4" w:tplc="FDE27BC0">
      <w:start w:val="1"/>
      <w:numFmt w:val="bullet"/>
      <w:lvlText w:val="•"/>
      <w:lvlJc w:val="left"/>
      <w:pPr>
        <w:ind w:left="5431" w:hanging="285"/>
      </w:pPr>
      <w:rPr>
        <w:rFonts w:hint="default"/>
      </w:rPr>
    </w:lvl>
    <w:lvl w:ilvl="5" w:tplc="1250E29E">
      <w:start w:val="1"/>
      <w:numFmt w:val="bullet"/>
      <w:lvlText w:val="•"/>
      <w:lvlJc w:val="left"/>
      <w:pPr>
        <w:ind w:left="6077" w:hanging="285"/>
      </w:pPr>
      <w:rPr>
        <w:rFonts w:hint="default"/>
      </w:rPr>
    </w:lvl>
    <w:lvl w:ilvl="6" w:tplc="69FED4E8">
      <w:start w:val="1"/>
      <w:numFmt w:val="bullet"/>
      <w:lvlText w:val="•"/>
      <w:lvlJc w:val="left"/>
      <w:pPr>
        <w:ind w:left="6722" w:hanging="285"/>
      </w:pPr>
      <w:rPr>
        <w:rFonts w:hint="default"/>
      </w:rPr>
    </w:lvl>
    <w:lvl w:ilvl="7" w:tplc="522AA9FA">
      <w:start w:val="1"/>
      <w:numFmt w:val="bullet"/>
      <w:lvlText w:val="•"/>
      <w:lvlJc w:val="left"/>
      <w:pPr>
        <w:ind w:left="7367" w:hanging="285"/>
      </w:pPr>
      <w:rPr>
        <w:rFonts w:hint="default"/>
      </w:rPr>
    </w:lvl>
    <w:lvl w:ilvl="8" w:tplc="4E30F55E">
      <w:start w:val="1"/>
      <w:numFmt w:val="bullet"/>
      <w:lvlText w:val="•"/>
      <w:lvlJc w:val="left"/>
      <w:pPr>
        <w:ind w:left="8013" w:hanging="285"/>
      </w:pPr>
      <w:rPr>
        <w:rFonts w:hint="default"/>
      </w:rPr>
    </w:lvl>
  </w:abstractNum>
  <w:abstractNum w:abstractNumId="7">
    <w:nsid w:val="18D44260"/>
    <w:multiLevelType w:val="hybridMultilevel"/>
    <w:tmpl w:val="330CA400"/>
    <w:lvl w:ilvl="0" w:tplc="0BB43C60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B12425FE">
      <w:start w:val="1"/>
      <w:numFmt w:val="bullet"/>
      <w:lvlText w:val="•"/>
      <w:lvlJc w:val="left"/>
      <w:pPr>
        <w:ind w:left="1052" w:hanging="285"/>
      </w:pPr>
      <w:rPr>
        <w:rFonts w:hint="default"/>
      </w:rPr>
    </w:lvl>
    <w:lvl w:ilvl="2" w:tplc="0D386ED0">
      <w:start w:val="1"/>
      <w:numFmt w:val="bullet"/>
      <w:lvlText w:val="•"/>
      <w:lvlJc w:val="left"/>
      <w:pPr>
        <w:ind w:left="1718" w:hanging="285"/>
      </w:pPr>
      <w:rPr>
        <w:rFonts w:hint="default"/>
      </w:rPr>
    </w:lvl>
    <w:lvl w:ilvl="3" w:tplc="AEC8B0D0">
      <w:start w:val="1"/>
      <w:numFmt w:val="bullet"/>
      <w:lvlText w:val="•"/>
      <w:lvlJc w:val="left"/>
      <w:pPr>
        <w:ind w:left="2385" w:hanging="285"/>
      </w:pPr>
      <w:rPr>
        <w:rFonts w:hint="default"/>
      </w:rPr>
    </w:lvl>
    <w:lvl w:ilvl="4" w:tplc="C124F4D4">
      <w:start w:val="1"/>
      <w:numFmt w:val="bullet"/>
      <w:lvlText w:val="•"/>
      <w:lvlJc w:val="left"/>
      <w:pPr>
        <w:ind w:left="3051" w:hanging="285"/>
      </w:pPr>
      <w:rPr>
        <w:rFonts w:hint="default"/>
      </w:rPr>
    </w:lvl>
    <w:lvl w:ilvl="5" w:tplc="30988EF8">
      <w:start w:val="1"/>
      <w:numFmt w:val="bullet"/>
      <w:lvlText w:val="•"/>
      <w:lvlJc w:val="left"/>
      <w:pPr>
        <w:ind w:left="3717" w:hanging="285"/>
      </w:pPr>
      <w:rPr>
        <w:rFonts w:hint="default"/>
      </w:rPr>
    </w:lvl>
    <w:lvl w:ilvl="6" w:tplc="2DA222F8">
      <w:start w:val="1"/>
      <w:numFmt w:val="bullet"/>
      <w:lvlText w:val="•"/>
      <w:lvlJc w:val="left"/>
      <w:pPr>
        <w:ind w:left="4383" w:hanging="285"/>
      </w:pPr>
      <w:rPr>
        <w:rFonts w:hint="default"/>
      </w:rPr>
    </w:lvl>
    <w:lvl w:ilvl="7" w:tplc="D478A1DA">
      <w:start w:val="1"/>
      <w:numFmt w:val="bullet"/>
      <w:lvlText w:val="•"/>
      <w:lvlJc w:val="left"/>
      <w:pPr>
        <w:ind w:left="5049" w:hanging="285"/>
      </w:pPr>
      <w:rPr>
        <w:rFonts w:hint="default"/>
      </w:rPr>
    </w:lvl>
    <w:lvl w:ilvl="8" w:tplc="D3DC37EA">
      <w:start w:val="1"/>
      <w:numFmt w:val="bullet"/>
      <w:lvlText w:val="•"/>
      <w:lvlJc w:val="left"/>
      <w:pPr>
        <w:ind w:left="5715" w:hanging="285"/>
      </w:pPr>
      <w:rPr>
        <w:rFonts w:hint="default"/>
      </w:rPr>
    </w:lvl>
  </w:abstractNum>
  <w:abstractNum w:abstractNumId="8">
    <w:nsid w:val="1AB67797"/>
    <w:multiLevelType w:val="hybridMultilevel"/>
    <w:tmpl w:val="578E6986"/>
    <w:lvl w:ilvl="0" w:tplc="C21E9968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B3B2322A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C30C3BC2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F59E571E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B23E69FA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0F0816D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4350B3A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9C04CF9C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1C6CC2D0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9">
    <w:nsid w:val="1B2C20CE"/>
    <w:multiLevelType w:val="hybridMultilevel"/>
    <w:tmpl w:val="779AD55A"/>
    <w:lvl w:ilvl="0" w:tplc="842E57FC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E3362852">
      <w:start w:val="1"/>
      <w:numFmt w:val="bullet"/>
      <w:lvlText w:val="•"/>
      <w:lvlJc w:val="left"/>
      <w:pPr>
        <w:ind w:left="1066" w:hanging="285"/>
      </w:pPr>
      <w:rPr>
        <w:rFonts w:hint="default"/>
      </w:rPr>
    </w:lvl>
    <w:lvl w:ilvl="2" w:tplc="55A05FD8">
      <w:start w:val="1"/>
      <w:numFmt w:val="bullet"/>
      <w:lvlText w:val="•"/>
      <w:lvlJc w:val="left"/>
      <w:pPr>
        <w:ind w:left="1746" w:hanging="285"/>
      </w:pPr>
      <w:rPr>
        <w:rFonts w:hint="default"/>
      </w:rPr>
    </w:lvl>
    <w:lvl w:ilvl="3" w:tplc="72EE704A">
      <w:start w:val="1"/>
      <w:numFmt w:val="bullet"/>
      <w:lvlText w:val="•"/>
      <w:lvlJc w:val="left"/>
      <w:pPr>
        <w:ind w:left="2427" w:hanging="285"/>
      </w:pPr>
      <w:rPr>
        <w:rFonts w:hint="default"/>
      </w:rPr>
    </w:lvl>
    <w:lvl w:ilvl="4" w:tplc="349826C8">
      <w:start w:val="1"/>
      <w:numFmt w:val="bullet"/>
      <w:lvlText w:val="•"/>
      <w:lvlJc w:val="left"/>
      <w:pPr>
        <w:ind w:left="3107" w:hanging="285"/>
      </w:pPr>
      <w:rPr>
        <w:rFonts w:hint="default"/>
      </w:rPr>
    </w:lvl>
    <w:lvl w:ilvl="5" w:tplc="4300A6AC">
      <w:start w:val="1"/>
      <w:numFmt w:val="bullet"/>
      <w:lvlText w:val="•"/>
      <w:lvlJc w:val="left"/>
      <w:pPr>
        <w:ind w:left="3787" w:hanging="285"/>
      </w:pPr>
      <w:rPr>
        <w:rFonts w:hint="default"/>
      </w:rPr>
    </w:lvl>
    <w:lvl w:ilvl="6" w:tplc="8CD8AF10">
      <w:start w:val="1"/>
      <w:numFmt w:val="bullet"/>
      <w:lvlText w:val="•"/>
      <w:lvlJc w:val="left"/>
      <w:pPr>
        <w:ind w:left="4467" w:hanging="285"/>
      </w:pPr>
      <w:rPr>
        <w:rFonts w:hint="default"/>
      </w:rPr>
    </w:lvl>
    <w:lvl w:ilvl="7" w:tplc="7EC01E52">
      <w:start w:val="1"/>
      <w:numFmt w:val="bullet"/>
      <w:lvlText w:val="•"/>
      <w:lvlJc w:val="left"/>
      <w:pPr>
        <w:ind w:left="5147" w:hanging="285"/>
      </w:pPr>
      <w:rPr>
        <w:rFonts w:hint="default"/>
      </w:rPr>
    </w:lvl>
    <w:lvl w:ilvl="8" w:tplc="7FB6C79A">
      <w:start w:val="1"/>
      <w:numFmt w:val="bullet"/>
      <w:lvlText w:val="•"/>
      <w:lvlJc w:val="left"/>
      <w:pPr>
        <w:ind w:left="5828" w:hanging="285"/>
      </w:pPr>
      <w:rPr>
        <w:rFonts w:hint="default"/>
      </w:rPr>
    </w:lvl>
  </w:abstractNum>
  <w:abstractNum w:abstractNumId="10">
    <w:nsid w:val="1BAF34C1"/>
    <w:multiLevelType w:val="hybridMultilevel"/>
    <w:tmpl w:val="183C39D2"/>
    <w:lvl w:ilvl="0" w:tplc="A5A07B06">
      <w:start w:val="1"/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0CD6C44A">
      <w:start w:val="1"/>
      <w:numFmt w:val="bullet"/>
      <w:lvlText w:val="•"/>
      <w:lvlJc w:val="left"/>
      <w:pPr>
        <w:ind w:left="774" w:hanging="216"/>
      </w:pPr>
      <w:rPr>
        <w:rFonts w:hint="default"/>
      </w:rPr>
    </w:lvl>
    <w:lvl w:ilvl="2" w:tplc="D20234E6">
      <w:start w:val="1"/>
      <w:numFmt w:val="bullet"/>
      <w:lvlText w:val="•"/>
      <w:lvlJc w:val="left"/>
      <w:pPr>
        <w:ind w:left="1447" w:hanging="216"/>
      </w:pPr>
      <w:rPr>
        <w:rFonts w:hint="default"/>
      </w:rPr>
    </w:lvl>
    <w:lvl w:ilvl="3" w:tplc="C936D94E">
      <w:start w:val="1"/>
      <w:numFmt w:val="bullet"/>
      <w:lvlText w:val="•"/>
      <w:lvlJc w:val="left"/>
      <w:pPr>
        <w:ind w:left="2120" w:hanging="216"/>
      </w:pPr>
      <w:rPr>
        <w:rFonts w:hint="default"/>
      </w:rPr>
    </w:lvl>
    <w:lvl w:ilvl="4" w:tplc="31026C58">
      <w:start w:val="1"/>
      <w:numFmt w:val="bullet"/>
      <w:lvlText w:val="•"/>
      <w:lvlJc w:val="left"/>
      <w:pPr>
        <w:ind w:left="2792" w:hanging="216"/>
      </w:pPr>
      <w:rPr>
        <w:rFonts w:hint="default"/>
      </w:rPr>
    </w:lvl>
    <w:lvl w:ilvl="5" w:tplc="D92868D0">
      <w:start w:val="1"/>
      <w:numFmt w:val="bullet"/>
      <w:lvlText w:val="•"/>
      <w:lvlJc w:val="left"/>
      <w:pPr>
        <w:ind w:left="3465" w:hanging="216"/>
      </w:pPr>
      <w:rPr>
        <w:rFonts w:hint="default"/>
      </w:rPr>
    </w:lvl>
    <w:lvl w:ilvl="6" w:tplc="6B2853FC">
      <w:start w:val="1"/>
      <w:numFmt w:val="bullet"/>
      <w:lvlText w:val="•"/>
      <w:lvlJc w:val="left"/>
      <w:pPr>
        <w:ind w:left="4137" w:hanging="216"/>
      </w:pPr>
      <w:rPr>
        <w:rFonts w:hint="default"/>
      </w:rPr>
    </w:lvl>
    <w:lvl w:ilvl="7" w:tplc="7898F422">
      <w:start w:val="1"/>
      <w:numFmt w:val="bullet"/>
      <w:lvlText w:val="•"/>
      <w:lvlJc w:val="left"/>
      <w:pPr>
        <w:ind w:left="4810" w:hanging="216"/>
      </w:pPr>
      <w:rPr>
        <w:rFonts w:hint="default"/>
      </w:rPr>
    </w:lvl>
    <w:lvl w:ilvl="8" w:tplc="74EAD480">
      <w:start w:val="1"/>
      <w:numFmt w:val="bullet"/>
      <w:lvlText w:val="•"/>
      <w:lvlJc w:val="left"/>
      <w:pPr>
        <w:ind w:left="5483" w:hanging="216"/>
      </w:pPr>
      <w:rPr>
        <w:rFonts w:hint="default"/>
      </w:rPr>
    </w:lvl>
  </w:abstractNum>
  <w:abstractNum w:abstractNumId="11">
    <w:nsid w:val="1BC87B9A"/>
    <w:multiLevelType w:val="hybridMultilevel"/>
    <w:tmpl w:val="06F68724"/>
    <w:lvl w:ilvl="0" w:tplc="E134263C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281E8D62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6A4E906E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3C18EC50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55AE8FEC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C57E14E8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7DAE1BD8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B7F0F2B6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DC60C7FA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12">
    <w:nsid w:val="25253B15"/>
    <w:multiLevelType w:val="hybridMultilevel"/>
    <w:tmpl w:val="C2C46268"/>
    <w:lvl w:ilvl="0" w:tplc="B6BCEA6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F65A7DE2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C090FF6A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2ACACF32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4CF00264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F41EB076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1952AFF8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54ACB9C2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BD7CF7D2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13">
    <w:nsid w:val="28992384"/>
    <w:multiLevelType w:val="hybridMultilevel"/>
    <w:tmpl w:val="5B7E749A"/>
    <w:lvl w:ilvl="0" w:tplc="BF48CB6E">
      <w:start w:val="1"/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E3C001A4">
      <w:start w:val="1"/>
      <w:numFmt w:val="bullet"/>
      <w:lvlText w:val="•"/>
      <w:lvlJc w:val="left"/>
      <w:pPr>
        <w:ind w:left="901" w:hanging="141"/>
      </w:pPr>
      <w:rPr>
        <w:rFonts w:hint="default"/>
      </w:rPr>
    </w:lvl>
    <w:lvl w:ilvl="2" w:tplc="59A8DAA6">
      <w:start w:val="1"/>
      <w:numFmt w:val="bullet"/>
      <w:lvlText w:val="•"/>
      <w:lvlJc w:val="left"/>
      <w:pPr>
        <w:ind w:left="1559" w:hanging="141"/>
      </w:pPr>
      <w:rPr>
        <w:rFonts w:hint="default"/>
      </w:rPr>
    </w:lvl>
    <w:lvl w:ilvl="3" w:tplc="A5C2985A">
      <w:start w:val="1"/>
      <w:numFmt w:val="bullet"/>
      <w:lvlText w:val="•"/>
      <w:lvlJc w:val="left"/>
      <w:pPr>
        <w:ind w:left="2218" w:hanging="141"/>
      </w:pPr>
      <w:rPr>
        <w:rFonts w:hint="default"/>
      </w:rPr>
    </w:lvl>
    <w:lvl w:ilvl="4" w:tplc="41281472">
      <w:start w:val="1"/>
      <w:numFmt w:val="bullet"/>
      <w:lvlText w:val="•"/>
      <w:lvlJc w:val="left"/>
      <w:pPr>
        <w:ind w:left="2876" w:hanging="141"/>
      </w:pPr>
      <w:rPr>
        <w:rFonts w:hint="default"/>
      </w:rPr>
    </w:lvl>
    <w:lvl w:ilvl="5" w:tplc="CF628906">
      <w:start w:val="1"/>
      <w:numFmt w:val="bullet"/>
      <w:lvlText w:val="•"/>
      <w:lvlJc w:val="left"/>
      <w:pPr>
        <w:ind w:left="3535" w:hanging="141"/>
      </w:pPr>
      <w:rPr>
        <w:rFonts w:hint="default"/>
      </w:rPr>
    </w:lvl>
    <w:lvl w:ilvl="6" w:tplc="16F05344">
      <w:start w:val="1"/>
      <w:numFmt w:val="bullet"/>
      <w:lvlText w:val="•"/>
      <w:lvlJc w:val="left"/>
      <w:pPr>
        <w:ind w:left="4194" w:hanging="141"/>
      </w:pPr>
      <w:rPr>
        <w:rFonts w:hint="default"/>
      </w:rPr>
    </w:lvl>
    <w:lvl w:ilvl="7" w:tplc="D6E2492C">
      <w:start w:val="1"/>
      <w:numFmt w:val="bullet"/>
      <w:lvlText w:val="•"/>
      <w:lvlJc w:val="left"/>
      <w:pPr>
        <w:ind w:left="4852" w:hanging="141"/>
      </w:pPr>
      <w:rPr>
        <w:rFonts w:hint="default"/>
      </w:rPr>
    </w:lvl>
    <w:lvl w:ilvl="8" w:tplc="A79235AA">
      <w:start w:val="1"/>
      <w:numFmt w:val="bullet"/>
      <w:lvlText w:val="•"/>
      <w:lvlJc w:val="left"/>
      <w:pPr>
        <w:ind w:left="5511" w:hanging="141"/>
      </w:pPr>
      <w:rPr>
        <w:rFonts w:hint="default"/>
      </w:rPr>
    </w:lvl>
  </w:abstractNum>
  <w:abstractNum w:abstractNumId="14">
    <w:nsid w:val="2A1827EB"/>
    <w:multiLevelType w:val="hybridMultilevel"/>
    <w:tmpl w:val="36908A48"/>
    <w:lvl w:ilvl="0" w:tplc="92DA42C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0082F070">
      <w:start w:val="1"/>
      <w:numFmt w:val="bullet"/>
      <w:lvlText w:val="•"/>
      <w:lvlJc w:val="left"/>
      <w:pPr>
        <w:ind w:left="1052" w:hanging="285"/>
      </w:pPr>
      <w:rPr>
        <w:rFonts w:hint="default"/>
      </w:rPr>
    </w:lvl>
    <w:lvl w:ilvl="2" w:tplc="86B41A7A">
      <w:start w:val="1"/>
      <w:numFmt w:val="bullet"/>
      <w:lvlText w:val="•"/>
      <w:lvlJc w:val="left"/>
      <w:pPr>
        <w:ind w:left="1718" w:hanging="285"/>
      </w:pPr>
      <w:rPr>
        <w:rFonts w:hint="default"/>
      </w:rPr>
    </w:lvl>
    <w:lvl w:ilvl="3" w:tplc="40BAB0B8">
      <w:start w:val="1"/>
      <w:numFmt w:val="bullet"/>
      <w:lvlText w:val="•"/>
      <w:lvlJc w:val="left"/>
      <w:pPr>
        <w:ind w:left="2385" w:hanging="285"/>
      </w:pPr>
      <w:rPr>
        <w:rFonts w:hint="default"/>
      </w:rPr>
    </w:lvl>
    <w:lvl w:ilvl="4" w:tplc="13C281B4">
      <w:start w:val="1"/>
      <w:numFmt w:val="bullet"/>
      <w:lvlText w:val="•"/>
      <w:lvlJc w:val="left"/>
      <w:pPr>
        <w:ind w:left="3051" w:hanging="285"/>
      </w:pPr>
      <w:rPr>
        <w:rFonts w:hint="default"/>
      </w:rPr>
    </w:lvl>
    <w:lvl w:ilvl="5" w:tplc="3FF4E686">
      <w:start w:val="1"/>
      <w:numFmt w:val="bullet"/>
      <w:lvlText w:val="•"/>
      <w:lvlJc w:val="left"/>
      <w:pPr>
        <w:ind w:left="3717" w:hanging="285"/>
      </w:pPr>
      <w:rPr>
        <w:rFonts w:hint="default"/>
      </w:rPr>
    </w:lvl>
    <w:lvl w:ilvl="6" w:tplc="5E36C974">
      <w:start w:val="1"/>
      <w:numFmt w:val="bullet"/>
      <w:lvlText w:val="•"/>
      <w:lvlJc w:val="left"/>
      <w:pPr>
        <w:ind w:left="4383" w:hanging="285"/>
      </w:pPr>
      <w:rPr>
        <w:rFonts w:hint="default"/>
      </w:rPr>
    </w:lvl>
    <w:lvl w:ilvl="7" w:tplc="26307F26">
      <w:start w:val="1"/>
      <w:numFmt w:val="bullet"/>
      <w:lvlText w:val="•"/>
      <w:lvlJc w:val="left"/>
      <w:pPr>
        <w:ind w:left="5049" w:hanging="285"/>
      </w:pPr>
      <w:rPr>
        <w:rFonts w:hint="default"/>
      </w:rPr>
    </w:lvl>
    <w:lvl w:ilvl="8" w:tplc="6010AB6C">
      <w:start w:val="1"/>
      <w:numFmt w:val="bullet"/>
      <w:lvlText w:val="•"/>
      <w:lvlJc w:val="left"/>
      <w:pPr>
        <w:ind w:left="5715" w:hanging="285"/>
      </w:pPr>
      <w:rPr>
        <w:rFonts w:hint="default"/>
      </w:rPr>
    </w:lvl>
  </w:abstractNum>
  <w:abstractNum w:abstractNumId="15">
    <w:nsid w:val="2DF725BE"/>
    <w:multiLevelType w:val="hybridMultilevel"/>
    <w:tmpl w:val="50868856"/>
    <w:lvl w:ilvl="0" w:tplc="AD3E90FA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6FFEBD9E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CEAADACA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0D388FFC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1EDEAD1C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9386F59E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52701B0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659ECFF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0FD84398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16">
    <w:nsid w:val="2FB56736"/>
    <w:multiLevelType w:val="hybridMultilevel"/>
    <w:tmpl w:val="C4F2F292"/>
    <w:lvl w:ilvl="0" w:tplc="621E8E16">
      <w:start w:val="1"/>
      <w:numFmt w:val="bullet"/>
      <w:lvlText w:val="-"/>
      <w:lvlJc w:val="left"/>
      <w:pPr>
        <w:ind w:left="10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67D4ABB0">
      <w:start w:val="1"/>
      <w:numFmt w:val="bullet"/>
      <w:lvlText w:val="•"/>
      <w:lvlJc w:val="left"/>
      <w:pPr>
        <w:ind w:left="774" w:hanging="141"/>
      </w:pPr>
      <w:rPr>
        <w:rFonts w:hint="default"/>
      </w:rPr>
    </w:lvl>
    <w:lvl w:ilvl="2" w:tplc="34BC9342">
      <w:start w:val="1"/>
      <w:numFmt w:val="bullet"/>
      <w:lvlText w:val="•"/>
      <w:lvlJc w:val="left"/>
      <w:pPr>
        <w:ind w:left="1447" w:hanging="141"/>
      </w:pPr>
      <w:rPr>
        <w:rFonts w:hint="default"/>
      </w:rPr>
    </w:lvl>
    <w:lvl w:ilvl="3" w:tplc="E9D2998E">
      <w:start w:val="1"/>
      <w:numFmt w:val="bullet"/>
      <w:lvlText w:val="•"/>
      <w:lvlJc w:val="left"/>
      <w:pPr>
        <w:ind w:left="2120" w:hanging="141"/>
      </w:pPr>
      <w:rPr>
        <w:rFonts w:hint="default"/>
      </w:rPr>
    </w:lvl>
    <w:lvl w:ilvl="4" w:tplc="71D4595A">
      <w:start w:val="1"/>
      <w:numFmt w:val="bullet"/>
      <w:lvlText w:val="•"/>
      <w:lvlJc w:val="left"/>
      <w:pPr>
        <w:ind w:left="2792" w:hanging="141"/>
      </w:pPr>
      <w:rPr>
        <w:rFonts w:hint="default"/>
      </w:rPr>
    </w:lvl>
    <w:lvl w:ilvl="5" w:tplc="4A1C9E68">
      <w:start w:val="1"/>
      <w:numFmt w:val="bullet"/>
      <w:lvlText w:val="•"/>
      <w:lvlJc w:val="left"/>
      <w:pPr>
        <w:ind w:left="3465" w:hanging="141"/>
      </w:pPr>
      <w:rPr>
        <w:rFonts w:hint="default"/>
      </w:rPr>
    </w:lvl>
    <w:lvl w:ilvl="6" w:tplc="A2CC11C4">
      <w:start w:val="1"/>
      <w:numFmt w:val="bullet"/>
      <w:lvlText w:val="•"/>
      <w:lvlJc w:val="left"/>
      <w:pPr>
        <w:ind w:left="4137" w:hanging="141"/>
      </w:pPr>
      <w:rPr>
        <w:rFonts w:hint="default"/>
      </w:rPr>
    </w:lvl>
    <w:lvl w:ilvl="7" w:tplc="12523FA6">
      <w:start w:val="1"/>
      <w:numFmt w:val="bullet"/>
      <w:lvlText w:val="•"/>
      <w:lvlJc w:val="left"/>
      <w:pPr>
        <w:ind w:left="4810" w:hanging="141"/>
      </w:pPr>
      <w:rPr>
        <w:rFonts w:hint="default"/>
      </w:rPr>
    </w:lvl>
    <w:lvl w:ilvl="8" w:tplc="0D50231C">
      <w:start w:val="1"/>
      <w:numFmt w:val="bullet"/>
      <w:lvlText w:val="•"/>
      <w:lvlJc w:val="left"/>
      <w:pPr>
        <w:ind w:left="5483" w:hanging="141"/>
      </w:pPr>
      <w:rPr>
        <w:rFonts w:hint="default"/>
      </w:rPr>
    </w:lvl>
  </w:abstractNum>
  <w:abstractNum w:abstractNumId="17">
    <w:nsid w:val="31A71027"/>
    <w:multiLevelType w:val="hybridMultilevel"/>
    <w:tmpl w:val="96444B70"/>
    <w:lvl w:ilvl="0" w:tplc="5F5A88D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29CF0A6">
      <w:start w:val="1"/>
      <w:numFmt w:val="bullet"/>
      <w:lvlText w:val="•"/>
      <w:lvlJc w:val="left"/>
      <w:pPr>
        <w:ind w:left="774" w:hanging="140"/>
      </w:pPr>
      <w:rPr>
        <w:rFonts w:hint="default"/>
      </w:rPr>
    </w:lvl>
    <w:lvl w:ilvl="2" w:tplc="92625F22">
      <w:start w:val="1"/>
      <w:numFmt w:val="bullet"/>
      <w:lvlText w:val="•"/>
      <w:lvlJc w:val="left"/>
      <w:pPr>
        <w:ind w:left="1447" w:hanging="140"/>
      </w:pPr>
      <w:rPr>
        <w:rFonts w:hint="default"/>
      </w:rPr>
    </w:lvl>
    <w:lvl w:ilvl="3" w:tplc="2228C280">
      <w:start w:val="1"/>
      <w:numFmt w:val="bullet"/>
      <w:lvlText w:val="•"/>
      <w:lvlJc w:val="left"/>
      <w:pPr>
        <w:ind w:left="2120" w:hanging="140"/>
      </w:pPr>
      <w:rPr>
        <w:rFonts w:hint="default"/>
      </w:rPr>
    </w:lvl>
    <w:lvl w:ilvl="4" w:tplc="4184E822">
      <w:start w:val="1"/>
      <w:numFmt w:val="bullet"/>
      <w:lvlText w:val="•"/>
      <w:lvlJc w:val="left"/>
      <w:pPr>
        <w:ind w:left="2792" w:hanging="140"/>
      </w:pPr>
      <w:rPr>
        <w:rFonts w:hint="default"/>
      </w:rPr>
    </w:lvl>
    <w:lvl w:ilvl="5" w:tplc="F0C2D1AE">
      <w:start w:val="1"/>
      <w:numFmt w:val="bullet"/>
      <w:lvlText w:val="•"/>
      <w:lvlJc w:val="left"/>
      <w:pPr>
        <w:ind w:left="3465" w:hanging="140"/>
      </w:pPr>
      <w:rPr>
        <w:rFonts w:hint="default"/>
      </w:rPr>
    </w:lvl>
    <w:lvl w:ilvl="6" w:tplc="B8FEA08A">
      <w:start w:val="1"/>
      <w:numFmt w:val="bullet"/>
      <w:lvlText w:val="•"/>
      <w:lvlJc w:val="left"/>
      <w:pPr>
        <w:ind w:left="4137" w:hanging="140"/>
      </w:pPr>
      <w:rPr>
        <w:rFonts w:hint="default"/>
      </w:rPr>
    </w:lvl>
    <w:lvl w:ilvl="7" w:tplc="7450C338">
      <w:start w:val="1"/>
      <w:numFmt w:val="bullet"/>
      <w:lvlText w:val="•"/>
      <w:lvlJc w:val="left"/>
      <w:pPr>
        <w:ind w:left="4810" w:hanging="140"/>
      </w:pPr>
      <w:rPr>
        <w:rFonts w:hint="default"/>
      </w:rPr>
    </w:lvl>
    <w:lvl w:ilvl="8" w:tplc="D56C12DE">
      <w:start w:val="1"/>
      <w:numFmt w:val="bullet"/>
      <w:lvlText w:val="•"/>
      <w:lvlJc w:val="left"/>
      <w:pPr>
        <w:ind w:left="5483" w:hanging="140"/>
      </w:pPr>
      <w:rPr>
        <w:rFonts w:hint="default"/>
      </w:rPr>
    </w:lvl>
  </w:abstractNum>
  <w:abstractNum w:abstractNumId="18">
    <w:nsid w:val="358B4CC6"/>
    <w:multiLevelType w:val="hybridMultilevel"/>
    <w:tmpl w:val="408472E4"/>
    <w:lvl w:ilvl="0" w:tplc="0360B4B6">
      <w:start w:val="1"/>
      <w:numFmt w:val="bullet"/>
      <w:lvlText w:val="-"/>
      <w:lvlJc w:val="left"/>
      <w:pPr>
        <w:ind w:left="10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28580DB2">
      <w:start w:val="1"/>
      <w:numFmt w:val="bullet"/>
      <w:lvlText w:val="•"/>
      <w:lvlJc w:val="left"/>
      <w:pPr>
        <w:ind w:left="774" w:hanging="141"/>
      </w:pPr>
      <w:rPr>
        <w:rFonts w:hint="default"/>
      </w:rPr>
    </w:lvl>
    <w:lvl w:ilvl="2" w:tplc="A3A0CF52">
      <w:start w:val="1"/>
      <w:numFmt w:val="bullet"/>
      <w:lvlText w:val="•"/>
      <w:lvlJc w:val="left"/>
      <w:pPr>
        <w:ind w:left="1447" w:hanging="141"/>
      </w:pPr>
      <w:rPr>
        <w:rFonts w:hint="default"/>
      </w:rPr>
    </w:lvl>
    <w:lvl w:ilvl="3" w:tplc="163A1C26">
      <w:start w:val="1"/>
      <w:numFmt w:val="bullet"/>
      <w:lvlText w:val="•"/>
      <w:lvlJc w:val="left"/>
      <w:pPr>
        <w:ind w:left="2120" w:hanging="141"/>
      </w:pPr>
      <w:rPr>
        <w:rFonts w:hint="default"/>
      </w:rPr>
    </w:lvl>
    <w:lvl w:ilvl="4" w:tplc="3804388C">
      <w:start w:val="1"/>
      <w:numFmt w:val="bullet"/>
      <w:lvlText w:val="•"/>
      <w:lvlJc w:val="left"/>
      <w:pPr>
        <w:ind w:left="2792" w:hanging="141"/>
      </w:pPr>
      <w:rPr>
        <w:rFonts w:hint="default"/>
      </w:rPr>
    </w:lvl>
    <w:lvl w:ilvl="5" w:tplc="B38CB3DA">
      <w:start w:val="1"/>
      <w:numFmt w:val="bullet"/>
      <w:lvlText w:val="•"/>
      <w:lvlJc w:val="left"/>
      <w:pPr>
        <w:ind w:left="3465" w:hanging="141"/>
      </w:pPr>
      <w:rPr>
        <w:rFonts w:hint="default"/>
      </w:rPr>
    </w:lvl>
    <w:lvl w:ilvl="6" w:tplc="38E05670">
      <w:start w:val="1"/>
      <w:numFmt w:val="bullet"/>
      <w:lvlText w:val="•"/>
      <w:lvlJc w:val="left"/>
      <w:pPr>
        <w:ind w:left="4137" w:hanging="141"/>
      </w:pPr>
      <w:rPr>
        <w:rFonts w:hint="default"/>
      </w:rPr>
    </w:lvl>
    <w:lvl w:ilvl="7" w:tplc="7CE61CE4">
      <w:start w:val="1"/>
      <w:numFmt w:val="bullet"/>
      <w:lvlText w:val="•"/>
      <w:lvlJc w:val="left"/>
      <w:pPr>
        <w:ind w:left="4810" w:hanging="141"/>
      </w:pPr>
      <w:rPr>
        <w:rFonts w:hint="default"/>
      </w:rPr>
    </w:lvl>
    <w:lvl w:ilvl="8" w:tplc="D8B66C52">
      <w:start w:val="1"/>
      <w:numFmt w:val="bullet"/>
      <w:lvlText w:val="•"/>
      <w:lvlJc w:val="left"/>
      <w:pPr>
        <w:ind w:left="5483" w:hanging="141"/>
      </w:pPr>
      <w:rPr>
        <w:rFonts w:hint="default"/>
      </w:rPr>
    </w:lvl>
  </w:abstractNum>
  <w:abstractNum w:abstractNumId="19">
    <w:nsid w:val="368C675D"/>
    <w:multiLevelType w:val="hybridMultilevel"/>
    <w:tmpl w:val="2A96403E"/>
    <w:lvl w:ilvl="0" w:tplc="1AD4837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08CC82C">
      <w:start w:val="1"/>
      <w:numFmt w:val="bullet"/>
      <w:lvlText w:val="•"/>
      <w:lvlJc w:val="left"/>
      <w:pPr>
        <w:ind w:left="774" w:hanging="140"/>
      </w:pPr>
      <w:rPr>
        <w:rFonts w:hint="default"/>
      </w:rPr>
    </w:lvl>
    <w:lvl w:ilvl="2" w:tplc="C1F8E37C">
      <w:start w:val="1"/>
      <w:numFmt w:val="bullet"/>
      <w:lvlText w:val="•"/>
      <w:lvlJc w:val="left"/>
      <w:pPr>
        <w:ind w:left="1447" w:hanging="140"/>
      </w:pPr>
      <w:rPr>
        <w:rFonts w:hint="default"/>
      </w:rPr>
    </w:lvl>
    <w:lvl w:ilvl="3" w:tplc="C60AE230">
      <w:start w:val="1"/>
      <w:numFmt w:val="bullet"/>
      <w:lvlText w:val="•"/>
      <w:lvlJc w:val="left"/>
      <w:pPr>
        <w:ind w:left="2120" w:hanging="140"/>
      </w:pPr>
      <w:rPr>
        <w:rFonts w:hint="default"/>
      </w:rPr>
    </w:lvl>
    <w:lvl w:ilvl="4" w:tplc="045C8B90">
      <w:start w:val="1"/>
      <w:numFmt w:val="bullet"/>
      <w:lvlText w:val="•"/>
      <w:lvlJc w:val="left"/>
      <w:pPr>
        <w:ind w:left="2792" w:hanging="140"/>
      </w:pPr>
      <w:rPr>
        <w:rFonts w:hint="default"/>
      </w:rPr>
    </w:lvl>
    <w:lvl w:ilvl="5" w:tplc="A20E6148">
      <w:start w:val="1"/>
      <w:numFmt w:val="bullet"/>
      <w:lvlText w:val="•"/>
      <w:lvlJc w:val="left"/>
      <w:pPr>
        <w:ind w:left="3465" w:hanging="140"/>
      </w:pPr>
      <w:rPr>
        <w:rFonts w:hint="default"/>
      </w:rPr>
    </w:lvl>
    <w:lvl w:ilvl="6" w:tplc="8410C958">
      <w:start w:val="1"/>
      <w:numFmt w:val="bullet"/>
      <w:lvlText w:val="•"/>
      <w:lvlJc w:val="left"/>
      <w:pPr>
        <w:ind w:left="4137" w:hanging="140"/>
      </w:pPr>
      <w:rPr>
        <w:rFonts w:hint="default"/>
      </w:rPr>
    </w:lvl>
    <w:lvl w:ilvl="7" w:tplc="C166E930">
      <w:start w:val="1"/>
      <w:numFmt w:val="bullet"/>
      <w:lvlText w:val="•"/>
      <w:lvlJc w:val="left"/>
      <w:pPr>
        <w:ind w:left="4810" w:hanging="140"/>
      </w:pPr>
      <w:rPr>
        <w:rFonts w:hint="default"/>
      </w:rPr>
    </w:lvl>
    <w:lvl w:ilvl="8" w:tplc="9CE45406">
      <w:start w:val="1"/>
      <w:numFmt w:val="bullet"/>
      <w:lvlText w:val="•"/>
      <w:lvlJc w:val="left"/>
      <w:pPr>
        <w:ind w:left="5483" w:hanging="140"/>
      </w:pPr>
      <w:rPr>
        <w:rFonts w:hint="default"/>
      </w:rPr>
    </w:lvl>
  </w:abstractNum>
  <w:abstractNum w:abstractNumId="20">
    <w:nsid w:val="39B80FCA"/>
    <w:multiLevelType w:val="hybridMultilevel"/>
    <w:tmpl w:val="D8D28FDE"/>
    <w:lvl w:ilvl="0" w:tplc="9BDA9CB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7ABCED84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6C9E8418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FC502ADC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8090A24C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BCE06972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A8BA73A8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6E94B19A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CC4C316A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21">
    <w:nsid w:val="3AA043FF"/>
    <w:multiLevelType w:val="hybridMultilevel"/>
    <w:tmpl w:val="B992BF3E"/>
    <w:lvl w:ilvl="0" w:tplc="3DB00200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099C0E44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97D414CE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61F6AAF8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69569166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9BDCB9EA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E2AC81D6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94BEB6CC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52587B8C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22">
    <w:nsid w:val="3D4835CD"/>
    <w:multiLevelType w:val="hybridMultilevel"/>
    <w:tmpl w:val="95A2D612"/>
    <w:lvl w:ilvl="0" w:tplc="22A6BD08">
      <w:start w:val="1"/>
      <w:numFmt w:val="bullet"/>
      <w:lvlText w:val="-"/>
      <w:lvlJc w:val="left"/>
      <w:pPr>
        <w:ind w:left="10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EB04700">
      <w:start w:val="1"/>
      <w:numFmt w:val="bullet"/>
      <w:lvlText w:val="•"/>
      <w:lvlJc w:val="left"/>
      <w:pPr>
        <w:ind w:left="774" w:hanging="141"/>
      </w:pPr>
      <w:rPr>
        <w:rFonts w:hint="default"/>
      </w:rPr>
    </w:lvl>
    <w:lvl w:ilvl="2" w:tplc="45122566">
      <w:start w:val="1"/>
      <w:numFmt w:val="bullet"/>
      <w:lvlText w:val="•"/>
      <w:lvlJc w:val="left"/>
      <w:pPr>
        <w:ind w:left="1447" w:hanging="141"/>
      </w:pPr>
      <w:rPr>
        <w:rFonts w:hint="default"/>
      </w:rPr>
    </w:lvl>
    <w:lvl w:ilvl="3" w:tplc="0A90A392">
      <w:start w:val="1"/>
      <w:numFmt w:val="bullet"/>
      <w:lvlText w:val="•"/>
      <w:lvlJc w:val="left"/>
      <w:pPr>
        <w:ind w:left="2120" w:hanging="141"/>
      </w:pPr>
      <w:rPr>
        <w:rFonts w:hint="default"/>
      </w:rPr>
    </w:lvl>
    <w:lvl w:ilvl="4" w:tplc="A50C370A">
      <w:start w:val="1"/>
      <w:numFmt w:val="bullet"/>
      <w:lvlText w:val="•"/>
      <w:lvlJc w:val="left"/>
      <w:pPr>
        <w:ind w:left="2792" w:hanging="141"/>
      </w:pPr>
      <w:rPr>
        <w:rFonts w:hint="default"/>
      </w:rPr>
    </w:lvl>
    <w:lvl w:ilvl="5" w:tplc="D6C271D2">
      <w:start w:val="1"/>
      <w:numFmt w:val="bullet"/>
      <w:lvlText w:val="•"/>
      <w:lvlJc w:val="left"/>
      <w:pPr>
        <w:ind w:left="3465" w:hanging="141"/>
      </w:pPr>
      <w:rPr>
        <w:rFonts w:hint="default"/>
      </w:rPr>
    </w:lvl>
    <w:lvl w:ilvl="6" w:tplc="00E82578">
      <w:start w:val="1"/>
      <w:numFmt w:val="bullet"/>
      <w:lvlText w:val="•"/>
      <w:lvlJc w:val="left"/>
      <w:pPr>
        <w:ind w:left="4137" w:hanging="141"/>
      </w:pPr>
      <w:rPr>
        <w:rFonts w:hint="default"/>
      </w:rPr>
    </w:lvl>
    <w:lvl w:ilvl="7" w:tplc="C812F30C">
      <w:start w:val="1"/>
      <w:numFmt w:val="bullet"/>
      <w:lvlText w:val="•"/>
      <w:lvlJc w:val="left"/>
      <w:pPr>
        <w:ind w:left="4810" w:hanging="141"/>
      </w:pPr>
      <w:rPr>
        <w:rFonts w:hint="default"/>
      </w:rPr>
    </w:lvl>
    <w:lvl w:ilvl="8" w:tplc="D23264DA">
      <w:start w:val="1"/>
      <w:numFmt w:val="bullet"/>
      <w:lvlText w:val="•"/>
      <w:lvlJc w:val="left"/>
      <w:pPr>
        <w:ind w:left="5483" w:hanging="141"/>
      </w:pPr>
      <w:rPr>
        <w:rFonts w:hint="default"/>
      </w:rPr>
    </w:lvl>
  </w:abstractNum>
  <w:abstractNum w:abstractNumId="23">
    <w:nsid w:val="4175574B"/>
    <w:multiLevelType w:val="hybridMultilevel"/>
    <w:tmpl w:val="35A8FF74"/>
    <w:lvl w:ilvl="0" w:tplc="D396AFEE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BDC480A0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FC5AAC32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8AAC5596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D73A6EAC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35C6515E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06CAD8A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4B36E4C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7CA2F856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24">
    <w:nsid w:val="458A7AFD"/>
    <w:multiLevelType w:val="hybridMultilevel"/>
    <w:tmpl w:val="3B20A2CC"/>
    <w:lvl w:ilvl="0" w:tplc="F6640880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8152B1AA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7E76D4F2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C1B034E4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74846708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35B82E8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21BA42D6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5C209E7A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1F566BD2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25">
    <w:nsid w:val="46EC20F7"/>
    <w:multiLevelType w:val="hybridMultilevel"/>
    <w:tmpl w:val="975C2BB6"/>
    <w:lvl w:ilvl="0" w:tplc="28A47962">
      <w:start w:val="1"/>
      <w:numFmt w:val="bullet"/>
      <w:lvlText w:val=""/>
      <w:lvlJc w:val="left"/>
      <w:pPr>
        <w:ind w:left="554" w:hanging="340"/>
      </w:pPr>
      <w:rPr>
        <w:rFonts w:ascii="Symbol" w:eastAsia="Symbol" w:hAnsi="Symbol" w:hint="default"/>
        <w:w w:val="54"/>
        <w:sz w:val="24"/>
        <w:szCs w:val="24"/>
      </w:rPr>
    </w:lvl>
    <w:lvl w:ilvl="1" w:tplc="1ABE2DB6">
      <w:start w:val="1"/>
      <w:numFmt w:val="bullet"/>
      <w:lvlText w:val="•"/>
      <w:lvlJc w:val="left"/>
      <w:pPr>
        <w:ind w:left="1182" w:hanging="340"/>
      </w:pPr>
      <w:rPr>
        <w:rFonts w:hint="default"/>
      </w:rPr>
    </w:lvl>
    <w:lvl w:ilvl="2" w:tplc="F95A98AE">
      <w:start w:val="1"/>
      <w:numFmt w:val="bullet"/>
      <w:lvlText w:val="•"/>
      <w:lvlJc w:val="left"/>
      <w:pPr>
        <w:ind w:left="1809" w:hanging="340"/>
      </w:pPr>
      <w:rPr>
        <w:rFonts w:hint="default"/>
      </w:rPr>
    </w:lvl>
    <w:lvl w:ilvl="3" w:tplc="DEE81B3A">
      <w:start w:val="1"/>
      <w:numFmt w:val="bullet"/>
      <w:lvlText w:val="•"/>
      <w:lvlJc w:val="left"/>
      <w:pPr>
        <w:ind w:left="2436" w:hanging="340"/>
      </w:pPr>
      <w:rPr>
        <w:rFonts w:hint="default"/>
      </w:rPr>
    </w:lvl>
    <w:lvl w:ilvl="4" w:tplc="FD2AE468">
      <w:start w:val="1"/>
      <w:numFmt w:val="bullet"/>
      <w:lvlText w:val="•"/>
      <w:lvlJc w:val="left"/>
      <w:pPr>
        <w:ind w:left="3064" w:hanging="340"/>
      </w:pPr>
      <w:rPr>
        <w:rFonts w:hint="default"/>
      </w:rPr>
    </w:lvl>
    <w:lvl w:ilvl="5" w:tplc="25F808AE">
      <w:start w:val="1"/>
      <w:numFmt w:val="bullet"/>
      <w:lvlText w:val="•"/>
      <w:lvlJc w:val="left"/>
      <w:pPr>
        <w:ind w:left="3691" w:hanging="340"/>
      </w:pPr>
      <w:rPr>
        <w:rFonts w:hint="default"/>
      </w:rPr>
    </w:lvl>
    <w:lvl w:ilvl="6" w:tplc="5FE8A742">
      <w:start w:val="1"/>
      <w:numFmt w:val="bullet"/>
      <w:lvlText w:val="•"/>
      <w:lvlJc w:val="left"/>
      <w:pPr>
        <w:ind w:left="4318" w:hanging="340"/>
      </w:pPr>
      <w:rPr>
        <w:rFonts w:hint="default"/>
      </w:rPr>
    </w:lvl>
    <w:lvl w:ilvl="7" w:tplc="351003F2">
      <w:start w:val="1"/>
      <w:numFmt w:val="bullet"/>
      <w:lvlText w:val="•"/>
      <w:lvlJc w:val="left"/>
      <w:pPr>
        <w:ind w:left="4946" w:hanging="340"/>
      </w:pPr>
      <w:rPr>
        <w:rFonts w:hint="default"/>
      </w:rPr>
    </w:lvl>
    <w:lvl w:ilvl="8" w:tplc="C62CFCDC">
      <w:start w:val="1"/>
      <w:numFmt w:val="bullet"/>
      <w:lvlText w:val="•"/>
      <w:lvlJc w:val="left"/>
      <w:pPr>
        <w:ind w:left="5573" w:hanging="340"/>
      </w:pPr>
      <w:rPr>
        <w:rFonts w:hint="default"/>
      </w:rPr>
    </w:lvl>
  </w:abstractNum>
  <w:abstractNum w:abstractNumId="26">
    <w:nsid w:val="497A2329"/>
    <w:multiLevelType w:val="hybridMultilevel"/>
    <w:tmpl w:val="37B0D21A"/>
    <w:lvl w:ilvl="0" w:tplc="E3EC8232">
      <w:start w:val="1"/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C70B6AC">
      <w:start w:val="1"/>
      <w:numFmt w:val="bullet"/>
      <w:lvlText w:val="•"/>
      <w:lvlJc w:val="left"/>
      <w:pPr>
        <w:ind w:left="901" w:hanging="141"/>
      </w:pPr>
      <w:rPr>
        <w:rFonts w:hint="default"/>
      </w:rPr>
    </w:lvl>
    <w:lvl w:ilvl="2" w:tplc="813A2BDC">
      <w:start w:val="1"/>
      <w:numFmt w:val="bullet"/>
      <w:lvlText w:val="•"/>
      <w:lvlJc w:val="left"/>
      <w:pPr>
        <w:ind w:left="1559" w:hanging="141"/>
      </w:pPr>
      <w:rPr>
        <w:rFonts w:hint="default"/>
      </w:rPr>
    </w:lvl>
    <w:lvl w:ilvl="3" w:tplc="EC005C0E">
      <w:start w:val="1"/>
      <w:numFmt w:val="bullet"/>
      <w:lvlText w:val="•"/>
      <w:lvlJc w:val="left"/>
      <w:pPr>
        <w:ind w:left="2218" w:hanging="141"/>
      </w:pPr>
      <w:rPr>
        <w:rFonts w:hint="default"/>
      </w:rPr>
    </w:lvl>
    <w:lvl w:ilvl="4" w:tplc="EDA8D4B4">
      <w:start w:val="1"/>
      <w:numFmt w:val="bullet"/>
      <w:lvlText w:val="•"/>
      <w:lvlJc w:val="left"/>
      <w:pPr>
        <w:ind w:left="2876" w:hanging="141"/>
      </w:pPr>
      <w:rPr>
        <w:rFonts w:hint="default"/>
      </w:rPr>
    </w:lvl>
    <w:lvl w:ilvl="5" w:tplc="8ED4E392">
      <w:start w:val="1"/>
      <w:numFmt w:val="bullet"/>
      <w:lvlText w:val="•"/>
      <w:lvlJc w:val="left"/>
      <w:pPr>
        <w:ind w:left="3535" w:hanging="141"/>
      </w:pPr>
      <w:rPr>
        <w:rFonts w:hint="default"/>
      </w:rPr>
    </w:lvl>
    <w:lvl w:ilvl="6" w:tplc="E61C4AFE">
      <w:start w:val="1"/>
      <w:numFmt w:val="bullet"/>
      <w:lvlText w:val="•"/>
      <w:lvlJc w:val="left"/>
      <w:pPr>
        <w:ind w:left="4194" w:hanging="141"/>
      </w:pPr>
      <w:rPr>
        <w:rFonts w:hint="default"/>
      </w:rPr>
    </w:lvl>
    <w:lvl w:ilvl="7" w:tplc="61EAC746">
      <w:start w:val="1"/>
      <w:numFmt w:val="bullet"/>
      <w:lvlText w:val="•"/>
      <w:lvlJc w:val="left"/>
      <w:pPr>
        <w:ind w:left="4852" w:hanging="141"/>
      </w:pPr>
      <w:rPr>
        <w:rFonts w:hint="default"/>
      </w:rPr>
    </w:lvl>
    <w:lvl w:ilvl="8" w:tplc="434C41F6">
      <w:start w:val="1"/>
      <w:numFmt w:val="bullet"/>
      <w:lvlText w:val="•"/>
      <w:lvlJc w:val="left"/>
      <w:pPr>
        <w:ind w:left="5511" w:hanging="141"/>
      </w:pPr>
      <w:rPr>
        <w:rFonts w:hint="default"/>
      </w:rPr>
    </w:lvl>
  </w:abstractNum>
  <w:abstractNum w:abstractNumId="27">
    <w:nsid w:val="4C0067B2"/>
    <w:multiLevelType w:val="hybridMultilevel"/>
    <w:tmpl w:val="EBD03548"/>
    <w:lvl w:ilvl="0" w:tplc="69127040">
      <w:start w:val="1"/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C46AB6">
      <w:start w:val="1"/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64022F0C">
      <w:start w:val="1"/>
      <w:numFmt w:val="bullet"/>
      <w:lvlText w:val="•"/>
      <w:lvlJc w:val="left"/>
      <w:pPr>
        <w:ind w:left="1559" w:hanging="140"/>
      </w:pPr>
      <w:rPr>
        <w:rFonts w:hint="default"/>
      </w:rPr>
    </w:lvl>
    <w:lvl w:ilvl="3" w:tplc="6C8EFA16">
      <w:start w:val="1"/>
      <w:numFmt w:val="bullet"/>
      <w:lvlText w:val="•"/>
      <w:lvlJc w:val="left"/>
      <w:pPr>
        <w:ind w:left="2218" w:hanging="140"/>
      </w:pPr>
      <w:rPr>
        <w:rFonts w:hint="default"/>
      </w:rPr>
    </w:lvl>
    <w:lvl w:ilvl="4" w:tplc="A2368F5E">
      <w:start w:val="1"/>
      <w:numFmt w:val="bullet"/>
      <w:lvlText w:val="•"/>
      <w:lvlJc w:val="left"/>
      <w:pPr>
        <w:ind w:left="2876" w:hanging="140"/>
      </w:pPr>
      <w:rPr>
        <w:rFonts w:hint="default"/>
      </w:rPr>
    </w:lvl>
    <w:lvl w:ilvl="5" w:tplc="9020C5D6">
      <w:start w:val="1"/>
      <w:numFmt w:val="bullet"/>
      <w:lvlText w:val="•"/>
      <w:lvlJc w:val="left"/>
      <w:pPr>
        <w:ind w:left="3535" w:hanging="140"/>
      </w:pPr>
      <w:rPr>
        <w:rFonts w:hint="default"/>
      </w:rPr>
    </w:lvl>
    <w:lvl w:ilvl="6" w:tplc="554CE008">
      <w:start w:val="1"/>
      <w:numFmt w:val="bullet"/>
      <w:lvlText w:val="•"/>
      <w:lvlJc w:val="left"/>
      <w:pPr>
        <w:ind w:left="4193" w:hanging="140"/>
      </w:pPr>
      <w:rPr>
        <w:rFonts w:hint="default"/>
      </w:rPr>
    </w:lvl>
    <w:lvl w:ilvl="7" w:tplc="1DA467D4">
      <w:start w:val="1"/>
      <w:numFmt w:val="bullet"/>
      <w:lvlText w:val="•"/>
      <w:lvlJc w:val="left"/>
      <w:pPr>
        <w:ind w:left="4852" w:hanging="140"/>
      </w:pPr>
      <w:rPr>
        <w:rFonts w:hint="default"/>
      </w:rPr>
    </w:lvl>
    <w:lvl w:ilvl="8" w:tplc="B714FEC8">
      <w:start w:val="1"/>
      <w:numFmt w:val="bullet"/>
      <w:lvlText w:val="•"/>
      <w:lvlJc w:val="left"/>
      <w:pPr>
        <w:ind w:left="5511" w:hanging="140"/>
      </w:pPr>
      <w:rPr>
        <w:rFonts w:hint="default"/>
      </w:rPr>
    </w:lvl>
  </w:abstractNum>
  <w:abstractNum w:abstractNumId="28">
    <w:nsid w:val="4CB175ED"/>
    <w:multiLevelType w:val="hybridMultilevel"/>
    <w:tmpl w:val="CD222F5C"/>
    <w:lvl w:ilvl="0" w:tplc="564CF298">
      <w:start w:val="1"/>
      <w:numFmt w:val="bullet"/>
      <w:lvlText w:val=""/>
      <w:lvlJc w:val="left"/>
      <w:pPr>
        <w:ind w:left="554" w:hanging="341"/>
      </w:pPr>
      <w:rPr>
        <w:rFonts w:ascii="Symbol" w:eastAsia="Symbol" w:hAnsi="Symbol" w:hint="default"/>
        <w:w w:val="54"/>
        <w:sz w:val="24"/>
        <w:szCs w:val="24"/>
      </w:rPr>
    </w:lvl>
    <w:lvl w:ilvl="1" w:tplc="63E22AB8">
      <w:start w:val="1"/>
      <w:numFmt w:val="bullet"/>
      <w:lvlText w:val="•"/>
      <w:lvlJc w:val="left"/>
      <w:pPr>
        <w:ind w:left="1182" w:hanging="341"/>
      </w:pPr>
      <w:rPr>
        <w:rFonts w:hint="default"/>
      </w:rPr>
    </w:lvl>
    <w:lvl w:ilvl="2" w:tplc="5864608E">
      <w:start w:val="1"/>
      <w:numFmt w:val="bullet"/>
      <w:lvlText w:val="•"/>
      <w:lvlJc w:val="left"/>
      <w:pPr>
        <w:ind w:left="1809" w:hanging="341"/>
      </w:pPr>
      <w:rPr>
        <w:rFonts w:hint="default"/>
      </w:rPr>
    </w:lvl>
    <w:lvl w:ilvl="3" w:tplc="95961764">
      <w:start w:val="1"/>
      <w:numFmt w:val="bullet"/>
      <w:lvlText w:val="•"/>
      <w:lvlJc w:val="left"/>
      <w:pPr>
        <w:ind w:left="2436" w:hanging="341"/>
      </w:pPr>
      <w:rPr>
        <w:rFonts w:hint="default"/>
      </w:rPr>
    </w:lvl>
    <w:lvl w:ilvl="4" w:tplc="ADBEC8DA">
      <w:start w:val="1"/>
      <w:numFmt w:val="bullet"/>
      <w:lvlText w:val="•"/>
      <w:lvlJc w:val="left"/>
      <w:pPr>
        <w:ind w:left="3064" w:hanging="341"/>
      </w:pPr>
      <w:rPr>
        <w:rFonts w:hint="default"/>
      </w:rPr>
    </w:lvl>
    <w:lvl w:ilvl="5" w:tplc="DB0043F6">
      <w:start w:val="1"/>
      <w:numFmt w:val="bullet"/>
      <w:lvlText w:val="•"/>
      <w:lvlJc w:val="left"/>
      <w:pPr>
        <w:ind w:left="3691" w:hanging="341"/>
      </w:pPr>
      <w:rPr>
        <w:rFonts w:hint="default"/>
      </w:rPr>
    </w:lvl>
    <w:lvl w:ilvl="6" w:tplc="9E409232">
      <w:start w:val="1"/>
      <w:numFmt w:val="bullet"/>
      <w:lvlText w:val="•"/>
      <w:lvlJc w:val="left"/>
      <w:pPr>
        <w:ind w:left="4318" w:hanging="341"/>
      </w:pPr>
      <w:rPr>
        <w:rFonts w:hint="default"/>
      </w:rPr>
    </w:lvl>
    <w:lvl w:ilvl="7" w:tplc="EAEE6122">
      <w:start w:val="1"/>
      <w:numFmt w:val="bullet"/>
      <w:lvlText w:val="•"/>
      <w:lvlJc w:val="left"/>
      <w:pPr>
        <w:ind w:left="4946" w:hanging="341"/>
      </w:pPr>
      <w:rPr>
        <w:rFonts w:hint="default"/>
      </w:rPr>
    </w:lvl>
    <w:lvl w:ilvl="8" w:tplc="D8304BD2">
      <w:start w:val="1"/>
      <w:numFmt w:val="bullet"/>
      <w:lvlText w:val="•"/>
      <w:lvlJc w:val="left"/>
      <w:pPr>
        <w:ind w:left="5573" w:hanging="341"/>
      </w:pPr>
      <w:rPr>
        <w:rFonts w:hint="default"/>
      </w:rPr>
    </w:lvl>
  </w:abstractNum>
  <w:abstractNum w:abstractNumId="29">
    <w:nsid w:val="4EC3430C"/>
    <w:multiLevelType w:val="hybridMultilevel"/>
    <w:tmpl w:val="E190E272"/>
    <w:lvl w:ilvl="0" w:tplc="EA428212">
      <w:start w:val="1"/>
      <w:numFmt w:val="bullet"/>
      <w:lvlText w:val="-"/>
      <w:lvlJc w:val="left"/>
      <w:pPr>
        <w:ind w:left="10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084AFAC">
      <w:start w:val="1"/>
      <w:numFmt w:val="bullet"/>
      <w:lvlText w:val="•"/>
      <w:lvlJc w:val="left"/>
      <w:pPr>
        <w:ind w:left="810" w:hanging="141"/>
      </w:pPr>
      <w:rPr>
        <w:rFonts w:hint="default"/>
      </w:rPr>
    </w:lvl>
    <w:lvl w:ilvl="2" w:tplc="0418809C">
      <w:start w:val="1"/>
      <w:numFmt w:val="bullet"/>
      <w:lvlText w:val="•"/>
      <w:lvlJc w:val="left"/>
      <w:pPr>
        <w:ind w:left="1519" w:hanging="141"/>
      </w:pPr>
      <w:rPr>
        <w:rFonts w:hint="default"/>
      </w:rPr>
    </w:lvl>
    <w:lvl w:ilvl="3" w:tplc="4CD60098">
      <w:start w:val="1"/>
      <w:numFmt w:val="bullet"/>
      <w:lvlText w:val="•"/>
      <w:lvlJc w:val="left"/>
      <w:pPr>
        <w:ind w:left="2228" w:hanging="141"/>
      </w:pPr>
      <w:rPr>
        <w:rFonts w:hint="default"/>
      </w:rPr>
    </w:lvl>
    <w:lvl w:ilvl="4" w:tplc="0A3C1BAC">
      <w:start w:val="1"/>
      <w:numFmt w:val="bullet"/>
      <w:lvlText w:val="•"/>
      <w:lvlJc w:val="left"/>
      <w:pPr>
        <w:ind w:left="2936" w:hanging="141"/>
      </w:pPr>
      <w:rPr>
        <w:rFonts w:hint="default"/>
      </w:rPr>
    </w:lvl>
    <w:lvl w:ilvl="5" w:tplc="0CA43FDE">
      <w:start w:val="1"/>
      <w:numFmt w:val="bullet"/>
      <w:lvlText w:val="•"/>
      <w:lvlJc w:val="left"/>
      <w:pPr>
        <w:ind w:left="3645" w:hanging="141"/>
      </w:pPr>
      <w:rPr>
        <w:rFonts w:hint="default"/>
      </w:rPr>
    </w:lvl>
    <w:lvl w:ilvl="6" w:tplc="9706554E">
      <w:start w:val="1"/>
      <w:numFmt w:val="bullet"/>
      <w:lvlText w:val="•"/>
      <w:lvlJc w:val="left"/>
      <w:pPr>
        <w:ind w:left="4353" w:hanging="141"/>
      </w:pPr>
      <w:rPr>
        <w:rFonts w:hint="default"/>
      </w:rPr>
    </w:lvl>
    <w:lvl w:ilvl="7" w:tplc="F0C079E2">
      <w:start w:val="1"/>
      <w:numFmt w:val="bullet"/>
      <w:lvlText w:val="•"/>
      <w:lvlJc w:val="left"/>
      <w:pPr>
        <w:ind w:left="5062" w:hanging="141"/>
      </w:pPr>
      <w:rPr>
        <w:rFonts w:hint="default"/>
      </w:rPr>
    </w:lvl>
    <w:lvl w:ilvl="8" w:tplc="4FB8CB62">
      <w:start w:val="1"/>
      <w:numFmt w:val="bullet"/>
      <w:lvlText w:val="•"/>
      <w:lvlJc w:val="left"/>
      <w:pPr>
        <w:ind w:left="5771" w:hanging="141"/>
      </w:pPr>
      <w:rPr>
        <w:rFonts w:hint="default"/>
      </w:rPr>
    </w:lvl>
  </w:abstractNum>
  <w:abstractNum w:abstractNumId="30">
    <w:nsid w:val="531D5630"/>
    <w:multiLevelType w:val="hybridMultilevel"/>
    <w:tmpl w:val="6DB0729A"/>
    <w:lvl w:ilvl="0" w:tplc="DD8E3B6A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B96285E6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68ECA5E8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48126FDA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952670CA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6D9C77EE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4E98B6D2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3990B960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2DE64D4A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1">
    <w:nsid w:val="58B67BC5"/>
    <w:multiLevelType w:val="hybridMultilevel"/>
    <w:tmpl w:val="2E46AED8"/>
    <w:lvl w:ilvl="0" w:tplc="2EBC31A6">
      <w:start w:val="1"/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7DE1080">
      <w:start w:val="1"/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6338BDE2">
      <w:start w:val="1"/>
      <w:numFmt w:val="bullet"/>
      <w:lvlText w:val="•"/>
      <w:lvlJc w:val="left"/>
      <w:pPr>
        <w:ind w:left="1559" w:hanging="140"/>
      </w:pPr>
      <w:rPr>
        <w:rFonts w:hint="default"/>
      </w:rPr>
    </w:lvl>
    <w:lvl w:ilvl="3" w:tplc="4178EF60">
      <w:start w:val="1"/>
      <w:numFmt w:val="bullet"/>
      <w:lvlText w:val="•"/>
      <w:lvlJc w:val="left"/>
      <w:pPr>
        <w:ind w:left="2218" w:hanging="140"/>
      </w:pPr>
      <w:rPr>
        <w:rFonts w:hint="default"/>
      </w:rPr>
    </w:lvl>
    <w:lvl w:ilvl="4" w:tplc="EAB47858">
      <w:start w:val="1"/>
      <w:numFmt w:val="bullet"/>
      <w:lvlText w:val="•"/>
      <w:lvlJc w:val="left"/>
      <w:pPr>
        <w:ind w:left="2876" w:hanging="140"/>
      </w:pPr>
      <w:rPr>
        <w:rFonts w:hint="default"/>
      </w:rPr>
    </w:lvl>
    <w:lvl w:ilvl="5" w:tplc="5FD859B4">
      <w:start w:val="1"/>
      <w:numFmt w:val="bullet"/>
      <w:lvlText w:val="•"/>
      <w:lvlJc w:val="left"/>
      <w:pPr>
        <w:ind w:left="3535" w:hanging="140"/>
      </w:pPr>
      <w:rPr>
        <w:rFonts w:hint="default"/>
      </w:rPr>
    </w:lvl>
    <w:lvl w:ilvl="6" w:tplc="E7BCBD02">
      <w:start w:val="1"/>
      <w:numFmt w:val="bullet"/>
      <w:lvlText w:val="•"/>
      <w:lvlJc w:val="left"/>
      <w:pPr>
        <w:ind w:left="4193" w:hanging="140"/>
      </w:pPr>
      <w:rPr>
        <w:rFonts w:hint="default"/>
      </w:rPr>
    </w:lvl>
    <w:lvl w:ilvl="7" w:tplc="A17A36A8">
      <w:start w:val="1"/>
      <w:numFmt w:val="bullet"/>
      <w:lvlText w:val="•"/>
      <w:lvlJc w:val="left"/>
      <w:pPr>
        <w:ind w:left="4852" w:hanging="140"/>
      </w:pPr>
      <w:rPr>
        <w:rFonts w:hint="default"/>
      </w:rPr>
    </w:lvl>
    <w:lvl w:ilvl="8" w:tplc="4F247380">
      <w:start w:val="1"/>
      <w:numFmt w:val="bullet"/>
      <w:lvlText w:val="•"/>
      <w:lvlJc w:val="left"/>
      <w:pPr>
        <w:ind w:left="5511" w:hanging="140"/>
      </w:pPr>
      <w:rPr>
        <w:rFonts w:hint="default"/>
      </w:rPr>
    </w:lvl>
  </w:abstractNum>
  <w:abstractNum w:abstractNumId="32">
    <w:nsid w:val="5B371289"/>
    <w:multiLevelType w:val="hybridMultilevel"/>
    <w:tmpl w:val="6DF0ECD8"/>
    <w:lvl w:ilvl="0" w:tplc="04190005">
      <w:start w:val="1"/>
      <w:numFmt w:val="bullet"/>
      <w:lvlText w:val=""/>
      <w:lvlJc w:val="left"/>
      <w:pPr>
        <w:ind w:left="386" w:hanging="285"/>
      </w:pPr>
      <w:rPr>
        <w:rFonts w:ascii="Wingdings" w:hAnsi="Wingdings" w:hint="default"/>
        <w:strike/>
      </w:rPr>
    </w:lvl>
    <w:lvl w:ilvl="1" w:tplc="829AEB70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E90C26AA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A502ECC8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320EB498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DB8E8AD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87C862C2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1D0810A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485688C8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3">
    <w:nsid w:val="64060DD1"/>
    <w:multiLevelType w:val="hybridMultilevel"/>
    <w:tmpl w:val="6B807DE6"/>
    <w:lvl w:ilvl="0" w:tplc="885E0504">
      <w:start w:val="1"/>
      <w:numFmt w:val="bullet"/>
      <w:lvlText w:val=""/>
      <w:lvlJc w:val="left"/>
      <w:pPr>
        <w:ind w:left="2630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C1DA7CD0">
      <w:start w:val="1"/>
      <w:numFmt w:val="bullet"/>
      <w:lvlText w:val="•"/>
      <w:lvlJc w:val="left"/>
      <w:pPr>
        <w:ind w:left="3297" w:hanging="285"/>
      </w:pPr>
      <w:rPr>
        <w:rFonts w:hint="default"/>
      </w:rPr>
    </w:lvl>
    <w:lvl w:ilvl="2" w:tplc="ACEEC6E8">
      <w:start w:val="1"/>
      <w:numFmt w:val="bullet"/>
      <w:lvlText w:val="•"/>
      <w:lvlJc w:val="left"/>
      <w:pPr>
        <w:ind w:left="3964" w:hanging="285"/>
      </w:pPr>
      <w:rPr>
        <w:rFonts w:hint="default"/>
      </w:rPr>
    </w:lvl>
    <w:lvl w:ilvl="3" w:tplc="6D84ECF2">
      <w:start w:val="1"/>
      <w:numFmt w:val="bullet"/>
      <w:lvlText w:val="•"/>
      <w:lvlJc w:val="left"/>
      <w:pPr>
        <w:ind w:left="4632" w:hanging="285"/>
      </w:pPr>
      <w:rPr>
        <w:rFonts w:hint="default"/>
      </w:rPr>
    </w:lvl>
    <w:lvl w:ilvl="4" w:tplc="9F120468">
      <w:start w:val="1"/>
      <w:numFmt w:val="bullet"/>
      <w:lvlText w:val="•"/>
      <w:lvlJc w:val="left"/>
      <w:pPr>
        <w:ind w:left="5299" w:hanging="285"/>
      </w:pPr>
      <w:rPr>
        <w:rFonts w:hint="default"/>
      </w:rPr>
    </w:lvl>
    <w:lvl w:ilvl="5" w:tplc="5590C784">
      <w:start w:val="1"/>
      <w:numFmt w:val="bullet"/>
      <w:lvlText w:val="•"/>
      <w:lvlJc w:val="left"/>
      <w:pPr>
        <w:ind w:left="5967" w:hanging="285"/>
      </w:pPr>
      <w:rPr>
        <w:rFonts w:hint="default"/>
      </w:rPr>
    </w:lvl>
    <w:lvl w:ilvl="6" w:tplc="935CD014">
      <w:start w:val="1"/>
      <w:numFmt w:val="bullet"/>
      <w:lvlText w:val="•"/>
      <w:lvlJc w:val="left"/>
      <w:pPr>
        <w:ind w:left="6634" w:hanging="285"/>
      </w:pPr>
      <w:rPr>
        <w:rFonts w:hint="default"/>
      </w:rPr>
    </w:lvl>
    <w:lvl w:ilvl="7" w:tplc="28DABBEC">
      <w:start w:val="1"/>
      <w:numFmt w:val="bullet"/>
      <w:lvlText w:val="•"/>
      <w:lvlJc w:val="left"/>
      <w:pPr>
        <w:ind w:left="7302" w:hanging="285"/>
      </w:pPr>
      <w:rPr>
        <w:rFonts w:hint="default"/>
      </w:rPr>
    </w:lvl>
    <w:lvl w:ilvl="8" w:tplc="03B2439C">
      <w:start w:val="1"/>
      <w:numFmt w:val="bullet"/>
      <w:lvlText w:val="•"/>
      <w:lvlJc w:val="left"/>
      <w:pPr>
        <w:ind w:left="7969" w:hanging="285"/>
      </w:pPr>
      <w:rPr>
        <w:rFonts w:hint="default"/>
      </w:rPr>
    </w:lvl>
  </w:abstractNum>
  <w:abstractNum w:abstractNumId="34">
    <w:nsid w:val="647B1B63"/>
    <w:multiLevelType w:val="hybridMultilevel"/>
    <w:tmpl w:val="9A5AF266"/>
    <w:lvl w:ilvl="0" w:tplc="DB5E69B6">
      <w:start w:val="1"/>
      <w:numFmt w:val="lowerRoman"/>
      <w:lvlText w:val="%1."/>
      <w:lvlJc w:val="left"/>
      <w:pPr>
        <w:ind w:left="816" w:hanging="484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78E5FE">
      <w:start w:val="1"/>
      <w:numFmt w:val="bullet"/>
      <w:lvlText w:val="•"/>
      <w:lvlJc w:val="left"/>
      <w:pPr>
        <w:ind w:left="1417" w:hanging="484"/>
      </w:pPr>
      <w:rPr>
        <w:rFonts w:hint="default"/>
      </w:rPr>
    </w:lvl>
    <w:lvl w:ilvl="2" w:tplc="CC4E4C8C">
      <w:start w:val="1"/>
      <w:numFmt w:val="bullet"/>
      <w:lvlText w:val="•"/>
      <w:lvlJc w:val="left"/>
      <w:pPr>
        <w:ind w:left="2018" w:hanging="484"/>
      </w:pPr>
      <w:rPr>
        <w:rFonts w:hint="default"/>
      </w:rPr>
    </w:lvl>
    <w:lvl w:ilvl="3" w:tplc="FEE402D6">
      <w:start w:val="1"/>
      <w:numFmt w:val="bullet"/>
      <w:lvlText w:val="•"/>
      <w:lvlJc w:val="left"/>
      <w:pPr>
        <w:ind w:left="2619" w:hanging="484"/>
      </w:pPr>
      <w:rPr>
        <w:rFonts w:hint="default"/>
      </w:rPr>
    </w:lvl>
    <w:lvl w:ilvl="4" w:tplc="41D8700E">
      <w:start w:val="1"/>
      <w:numFmt w:val="bullet"/>
      <w:lvlText w:val="•"/>
      <w:lvlJc w:val="left"/>
      <w:pPr>
        <w:ind w:left="3221" w:hanging="484"/>
      </w:pPr>
      <w:rPr>
        <w:rFonts w:hint="default"/>
      </w:rPr>
    </w:lvl>
    <w:lvl w:ilvl="5" w:tplc="2D7E95BE">
      <w:start w:val="1"/>
      <w:numFmt w:val="bullet"/>
      <w:lvlText w:val="•"/>
      <w:lvlJc w:val="left"/>
      <w:pPr>
        <w:ind w:left="3822" w:hanging="484"/>
      </w:pPr>
      <w:rPr>
        <w:rFonts w:hint="default"/>
      </w:rPr>
    </w:lvl>
    <w:lvl w:ilvl="6" w:tplc="FFD4F99E">
      <w:start w:val="1"/>
      <w:numFmt w:val="bullet"/>
      <w:lvlText w:val="•"/>
      <w:lvlJc w:val="left"/>
      <w:pPr>
        <w:ind w:left="4423" w:hanging="484"/>
      </w:pPr>
      <w:rPr>
        <w:rFonts w:hint="default"/>
      </w:rPr>
    </w:lvl>
    <w:lvl w:ilvl="7" w:tplc="C2224F0A">
      <w:start w:val="1"/>
      <w:numFmt w:val="bullet"/>
      <w:lvlText w:val="•"/>
      <w:lvlJc w:val="left"/>
      <w:pPr>
        <w:ind w:left="5024" w:hanging="484"/>
      </w:pPr>
      <w:rPr>
        <w:rFonts w:hint="default"/>
      </w:rPr>
    </w:lvl>
    <w:lvl w:ilvl="8" w:tplc="ADFE85AC">
      <w:start w:val="1"/>
      <w:numFmt w:val="bullet"/>
      <w:lvlText w:val="•"/>
      <w:lvlJc w:val="left"/>
      <w:pPr>
        <w:ind w:left="5625" w:hanging="484"/>
      </w:pPr>
      <w:rPr>
        <w:rFonts w:hint="default"/>
      </w:rPr>
    </w:lvl>
  </w:abstractNum>
  <w:abstractNum w:abstractNumId="35">
    <w:nsid w:val="64C4723D"/>
    <w:multiLevelType w:val="hybridMultilevel"/>
    <w:tmpl w:val="B4C20554"/>
    <w:lvl w:ilvl="0" w:tplc="B1D6E950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5B7AF02E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A022C5A6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1538797E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468E2232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208ACBC2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7CA09B8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17FC93DE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3BB88B2A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6">
    <w:nsid w:val="65D910E9"/>
    <w:multiLevelType w:val="hybridMultilevel"/>
    <w:tmpl w:val="C7267BB8"/>
    <w:lvl w:ilvl="0" w:tplc="BC1ACB8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4F4205AE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6248F312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98D230F2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2C120770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BCC684EE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095085F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E4926700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D256B5DE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7">
    <w:nsid w:val="66117086"/>
    <w:multiLevelType w:val="hybridMultilevel"/>
    <w:tmpl w:val="2D2A29D8"/>
    <w:lvl w:ilvl="0" w:tplc="A1C6CCE2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B9E29968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AB267054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CD8880A6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D6341E30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7CFEA25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42784962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9C8E900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2AE29A48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38">
    <w:nsid w:val="67F207D1"/>
    <w:multiLevelType w:val="hybridMultilevel"/>
    <w:tmpl w:val="545013EC"/>
    <w:lvl w:ilvl="0" w:tplc="35FA0A66">
      <w:start w:val="1"/>
      <w:numFmt w:val="russianLower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31AA2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94EC6B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6AA1CA8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C7163AB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9F0B9CC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5B2CFDD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DCEE3E8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DB38B258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39">
    <w:nsid w:val="68D17660"/>
    <w:multiLevelType w:val="hybridMultilevel"/>
    <w:tmpl w:val="43FED4BC"/>
    <w:lvl w:ilvl="0" w:tplc="D6B0AEDE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FAB0F074">
      <w:start w:val="1"/>
      <w:numFmt w:val="bullet"/>
      <w:lvlText w:val="•"/>
      <w:lvlJc w:val="left"/>
      <w:pPr>
        <w:ind w:left="1066" w:hanging="285"/>
      </w:pPr>
      <w:rPr>
        <w:rFonts w:hint="default"/>
      </w:rPr>
    </w:lvl>
    <w:lvl w:ilvl="2" w:tplc="395AA82C">
      <w:start w:val="1"/>
      <w:numFmt w:val="bullet"/>
      <w:lvlText w:val="•"/>
      <w:lvlJc w:val="left"/>
      <w:pPr>
        <w:ind w:left="1746" w:hanging="285"/>
      </w:pPr>
      <w:rPr>
        <w:rFonts w:hint="default"/>
      </w:rPr>
    </w:lvl>
    <w:lvl w:ilvl="3" w:tplc="0C289F98">
      <w:start w:val="1"/>
      <w:numFmt w:val="bullet"/>
      <w:lvlText w:val="•"/>
      <w:lvlJc w:val="left"/>
      <w:pPr>
        <w:ind w:left="2427" w:hanging="285"/>
      </w:pPr>
      <w:rPr>
        <w:rFonts w:hint="default"/>
      </w:rPr>
    </w:lvl>
    <w:lvl w:ilvl="4" w:tplc="231A147E">
      <w:start w:val="1"/>
      <w:numFmt w:val="bullet"/>
      <w:lvlText w:val="•"/>
      <w:lvlJc w:val="left"/>
      <w:pPr>
        <w:ind w:left="3107" w:hanging="285"/>
      </w:pPr>
      <w:rPr>
        <w:rFonts w:hint="default"/>
      </w:rPr>
    </w:lvl>
    <w:lvl w:ilvl="5" w:tplc="AA16A238">
      <w:start w:val="1"/>
      <w:numFmt w:val="bullet"/>
      <w:lvlText w:val="•"/>
      <w:lvlJc w:val="left"/>
      <w:pPr>
        <w:ind w:left="3787" w:hanging="285"/>
      </w:pPr>
      <w:rPr>
        <w:rFonts w:hint="default"/>
      </w:rPr>
    </w:lvl>
    <w:lvl w:ilvl="6" w:tplc="A8B6C8EA">
      <w:start w:val="1"/>
      <w:numFmt w:val="bullet"/>
      <w:lvlText w:val="•"/>
      <w:lvlJc w:val="left"/>
      <w:pPr>
        <w:ind w:left="4467" w:hanging="285"/>
      </w:pPr>
      <w:rPr>
        <w:rFonts w:hint="default"/>
      </w:rPr>
    </w:lvl>
    <w:lvl w:ilvl="7" w:tplc="3E6AF6FA">
      <w:start w:val="1"/>
      <w:numFmt w:val="bullet"/>
      <w:lvlText w:val="•"/>
      <w:lvlJc w:val="left"/>
      <w:pPr>
        <w:ind w:left="5147" w:hanging="285"/>
      </w:pPr>
      <w:rPr>
        <w:rFonts w:hint="default"/>
      </w:rPr>
    </w:lvl>
    <w:lvl w:ilvl="8" w:tplc="8B26A014">
      <w:start w:val="1"/>
      <w:numFmt w:val="bullet"/>
      <w:lvlText w:val="•"/>
      <w:lvlJc w:val="left"/>
      <w:pPr>
        <w:ind w:left="5828" w:hanging="285"/>
      </w:pPr>
      <w:rPr>
        <w:rFonts w:hint="default"/>
      </w:rPr>
    </w:lvl>
  </w:abstractNum>
  <w:abstractNum w:abstractNumId="40">
    <w:nsid w:val="6B375DF3"/>
    <w:multiLevelType w:val="hybridMultilevel"/>
    <w:tmpl w:val="D7F46B44"/>
    <w:lvl w:ilvl="0" w:tplc="69740938">
      <w:start w:val="1"/>
      <w:numFmt w:val="bullet"/>
      <w:lvlText w:val="-"/>
      <w:lvlJc w:val="left"/>
      <w:pPr>
        <w:ind w:left="102"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EDCA100C">
      <w:start w:val="1"/>
      <w:numFmt w:val="bullet"/>
      <w:lvlText w:val="•"/>
      <w:lvlJc w:val="left"/>
      <w:pPr>
        <w:ind w:left="796" w:hanging="228"/>
      </w:pPr>
      <w:rPr>
        <w:rFonts w:hint="default"/>
      </w:rPr>
    </w:lvl>
    <w:lvl w:ilvl="2" w:tplc="04C67D78">
      <w:start w:val="1"/>
      <w:numFmt w:val="bullet"/>
      <w:lvlText w:val="•"/>
      <w:lvlJc w:val="left"/>
      <w:pPr>
        <w:ind w:left="1491" w:hanging="228"/>
      </w:pPr>
      <w:rPr>
        <w:rFonts w:hint="default"/>
      </w:rPr>
    </w:lvl>
    <w:lvl w:ilvl="3" w:tplc="D946FC0A">
      <w:start w:val="1"/>
      <w:numFmt w:val="bullet"/>
      <w:lvlText w:val="•"/>
      <w:lvlJc w:val="left"/>
      <w:pPr>
        <w:ind w:left="2185" w:hanging="228"/>
      </w:pPr>
      <w:rPr>
        <w:rFonts w:hint="default"/>
      </w:rPr>
    </w:lvl>
    <w:lvl w:ilvl="4" w:tplc="988E1AE6">
      <w:start w:val="1"/>
      <w:numFmt w:val="bullet"/>
      <w:lvlText w:val="•"/>
      <w:lvlJc w:val="left"/>
      <w:pPr>
        <w:ind w:left="2880" w:hanging="228"/>
      </w:pPr>
      <w:rPr>
        <w:rFonts w:hint="default"/>
      </w:rPr>
    </w:lvl>
    <w:lvl w:ilvl="5" w:tplc="3A8A088E">
      <w:start w:val="1"/>
      <w:numFmt w:val="bullet"/>
      <w:lvlText w:val="•"/>
      <w:lvlJc w:val="left"/>
      <w:pPr>
        <w:ind w:left="3575" w:hanging="228"/>
      </w:pPr>
      <w:rPr>
        <w:rFonts w:hint="default"/>
      </w:rPr>
    </w:lvl>
    <w:lvl w:ilvl="6" w:tplc="732CE980">
      <w:start w:val="1"/>
      <w:numFmt w:val="bullet"/>
      <w:lvlText w:val="•"/>
      <w:lvlJc w:val="left"/>
      <w:pPr>
        <w:ind w:left="4269" w:hanging="228"/>
      </w:pPr>
      <w:rPr>
        <w:rFonts w:hint="default"/>
      </w:rPr>
    </w:lvl>
    <w:lvl w:ilvl="7" w:tplc="7E48F4F2">
      <w:start w:val="1"/>
      <w:numFmt w:val="bullet"/>
      <w:lvlText w:val="•"/>
      <w:lvlJc w:val="left"/>
      <w:pPr>
        <w:ind w:left="4964" w:hanging="228"/>
      </w:pPr>
      <w:rPr>
        <w:rFonts w:hint="default"/>
      </w:rPr>
    </w:lvl>
    <w:lvl w:ilvl="8" w:tplc="8D1AA650">
      <w:start w:val="1"/>
      <w:numFmt w:val="bullet"/>
      <w:lvlText w:val="•"/>
      <w:lvlJc w:val="left"/>
      <w:pPr>
        <w:ind w:left="5658" w:hanging="228"/>
      </w:pPr>
      <w:rPr>
        <w:rFonts w:hint="default"/>
      </w:rPr>
    </w:lvl>
  </w:abstractNum>
  <w:abstractNum w:abstractNumId="41">
    <w:nsid w:val="6CB80CA1"/>
    <w:multiLevelType w:val="hybridMultilevel"/>
    <w:tmpl w:val="48E27DF2"/>
    <w:lvl w:ilvl="0" w:tplc="168661FC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74B00928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AFA838B8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4F88ACD6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0082FDBC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D4BE0C6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F42E4C2A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593CDBF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5FA82EFE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42">
    <w:nsid w:val="6E946D2C"/>
    <w:multiLevelType w:val="hybridMultilevel"/>
    <w:tmpl w:val="E32A5B20"/>
    <w:lvl w:ilvl="0" w:tplc="2D72D902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9EA6C3EA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5FDA923A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60B6BA5C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F7EEED4E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502C0138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28547814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FE42E77C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3A843AF6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43">
    <w:nsid w:val="6EC37710"/>
    <w:multiLevelType w:val="hybridMultilevel"/>
    <w:tmpl w:val="F4A05250"/>
    <w:lvl w:ilvl="0" w:tplc="4CEA4186">
      <w:start w:val="1"/>
      <w:numFmt w:val="bullet"/>
      <w:lvlText w:val=""/>
      <w:lvlJc w:val="left"/>
      <w:pPr>
        <w:ind w:left="554" w:hanging="340"/>
      </w:pPr>
      <w:rPr>
        <w:rFonts w:ascii="Symbol" w:eastAsia="Symbol" w:hAnsi="Symbol" w:hint="default"/>
        <w:w w:val="54"/>
        <w:sz w:val="18"/>
        <w:szCs w:val="18"/>
      </w:rPr>
    </w:lvl>
    <w:lvl w:ilvl="1" w:tplc="FD28ABD2">
      <w:start w:val="1"/>
      <w:numFmt w:val="bullet"/>
      <w:lvlText w:val="•"/>
      <w:lvlJc w:val="left"/>
      <w:pPr>
        <w:ind w:left="1182" w:hanging="340"/>
      </w:pPr>
      <w:rPr>
        <w:rFonts w:hint="default"/>
      </w:rPr>
    </w:lvl>
    <w:lvl w:ilvl="2" w:tplc="477259DE">
      <w:start w:val="1"/>
      <w:numFmt w:val="bullet"/>
      <w:lvlText w:val="•"/>
      <w:lvlJc w:val="left"/>
      <w:pPr>
        <w:ind w:left="1809" w:hanging="340"/>
      </w:pPr>
      <w:rPr>
        <w:rFonts w:hint="default"/>
      </w:rPr>
    </w:lvl>
    <w:lvl w:ilvl="3" w:tplc="12B64D3E">
      <w:start w:val="1"/>
      <w:numFmt w:val="bullet"/>
      <w:lvlText w:val="•"/>
      <w:lvlJc w:val="left"/>
      <w:pPr>
        <w:ind w:left="2436" w:hanging="340"/>
      </w:pPr>
      <w:rPr>
        <w:rFonts w:hint="default"/>
      </w:rPr>
    </w:lvl>
    <w:lvl w:ilvl="4" w:tplc="DA3855E0">
      <w:start w:val="1"/>
      <w:numFmt w:val="bullet"/>
      <w:lvlText w:val="•"/>
      <w:lvlJc w:val="left"/>
      <w:pPr>
        <w:ind w:left="3064" w:hanging="340"/>
      </w:pPr>
      <w:rPr>
        <w:rFonts w:hint="default"/>
      </w:rPr>
    </w:lvl>
    <w:lvl w:ilvl="5" w:tplc="E702D53E">
      <w:start w:val="1"/>
      <w:numFmt w:val="bullet"/>
      <w:lvlText w:val="•"/>
      <w:lvlJc w:val="left"/>
      <w:pPr>
        <w:ind w:left="3691" w:hanging="340"/>
      </w:pPr>
      <w:rPr>
        <w:rFonts w:hint="default"/>
      </w:rPr>
    </w:lvl>
    <w:lvl w:ilvl="6" w:tplc="4E8E1024">
      <w:start w:val="1"/>
      <w:numFmt w:val="bullet"/>
      <w:lvlText w:val="•"/>
      <w:lvlJc w:val="left"/>
      <w:pPr>
        <w:ind w:left="4318" w:hanging="340"/>
      </w:pPr>
      <w:rPr>
        <w:rFonts w:hint="default"/>
      </w:rPr>
    </w:lvl>
    <w:lvl w:ilvl="7" w:tplc="7A8A6760">
      <w:start w:val="1"/>
      <w:numFmt w:val="bullet"/>
      <w:lvlText w:val="•"/>
      <w:lvlJc w:val="left"/>
      <w:pPr>
        <w:ind w:left="4946" w:hanging="340"/>
      </w:pPr>
      <w:rPr>
        <w:rFonts w:hint="default"/>
      </w:rPr>
    </w:lvl>
    <w:lvl w:ilvl="8" w:tplc="268C0E46">
      <w:start w:val="1"/>
      <w:numFmt w:val="bullet"/>
      <w:lvlText w:val="•"/>
      <w:lvlJc w:val="left"/>
      <w:pPr>
        <w:ind w:left="5573" w:hanging="340"/>
      </w:pPr>
      <w:rPr>
        <w:rFonts w:hint="default"/>
      </w:rPr>
    </w:lvl>
  </w:abstractNum>
  <w:abstractNum w:abstractNumId="44">
    <w:nsid w:val="70652172"/>
    <w:multiLevelType w:val="hybridMultilevel"/>
    <w:tmpl w:val="9D72CEB4"/>
    <w:lvl w:ilvl="0" w:tplc="5170C8D0">
      <w:start w:val="1"/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5F9090DC">
      <w:start w:val="1"/>
      <w:numFmt w:val="bullet"/>
      <w:lvlText w:val="•"/>
      <w:lvlJc w:val="left"/>
      <w:pPr>
        <w:ind w:left="900" w:hanging="141"/>
      </w:pPr>
      <w:rPr>
        <w:rFonts w:hint="default"/>
      </w:rPr>
    </w:lvl>
    <w:lvl w:ilvl="2" w:tplc="F32A5524">
      <w:start w:val="1"/>
      <w:numFmt w:val="bullet"/>
      <w:lvlText w:val="•"/>
      <w:lvlJc w:val="left"/>
      <w:pPr>
        <w:ind w:left="1559" w:hanging="141"/>
      </w:pPr>
      <w:rPr>
        <w:rFonts w:hint="default"/>
      </w:rPr>
    </w:lvl>
    <w:lvl w:ilvl="3" w:tplc="98BA805A">
      <w:start w:val="1"/>
      <w:numFmt w:val="bullet"/>
      <w:lvlText w:val="•"/>
      <w:lvlJc w:val="left"/>
      <w:pPr>
        <w:ind w:left="2218" w:hanging="141"/>
      </w:pPr>
      <w:rPr>
        <w:rFonts w:hint="default"/>
      </w:rPr>
    </w:lvl>
    <w:lvl w:ilvl="4" w:tplc="676AABB2">
      <w:start w:val="1"/>
      <w:numFmt w:val="bullet"/>
      <w:lvlText w:val="•"/>
      <w:lvlJc w:val="left"/>
      <w:pPr>
        <w:ind w:left="2876" w:hanging="141"/>
      </w:pPr>
      <w:rPr>
        <w:rFonts w:hint="default"/>
      </w:rPr>
    </w:lvl>
    <w:lvl w:ilvl="5" w:tplc="457AACC6">
      <w:start w:val="1"/>
      <w:numFmt w:val="bullet"/>
      <w:lvlText w:val="•"/>
      <w:lvlJc w:val="left"/>
      <w:pPr>
        <w:ind w:left="3535" w:hanging="141"/>
      </w:pPr>
      <w:rPr>
        <w:rFonts w:hint="default"/>
      </w:rPr>
    </w:lvl>
    <w:lvl w:ilvl="6" w:tplc="BE02D6A4">
      <w:start w:val="1"/>
      <w:numFmt w:val="bullet"/>
      <w:lvlText w:val="•"/>
      <w:lvlJc w:val="left"/>
      <w:pPr>
        <w:ind w:left="4194" w:hanging="141"/>
      </w:pPr>
      <w:rPr>
        <w:rFonts w:hint="default"/>
      </w:rPr>
    </w:lvl>
    <w:lvl w:ilvl="7" w:tplc="E854800A">
      <w:start w:val="1"/>
      <w:numFmt w:val="bullet"/>
      <w:lvlText w:val="•"/>
      <w:lvlJc w:val="left"/>
      <w:pPr>
        <w:ind w:left="4852" w:hanging="141"/>
      </w:pPr>
      <w:rPr>
        <w:rFonts w:hint="default"/>
      </w:rPr>
    </w:lvl>
    <w:lvl w:ilvl="8" w:tplc="7B6EB630">
      <w:start w:val="1"/>
      <w:numFmt w:val="bullet"/>
      <w:lvlText w:val="•"/>
      <w:lvlJc w:val="left"/>
      <w:pPr>
        <w:ind w:left="5511" w:hanging="141"/>
      </w:pPr>
      <w:rPr>
        <w:rFonts w:hint="default"/>
      </w:rPr>
    </w:lvl>
  </w:abstractNum>
  <w:abstractNum w:abstractNumId="45">
    <w:nsid w:val="73501820"/>
    <w:multiLevelType w:val="hybridMultilevel"/>
    <w:tmpl w:val="66DC77B0"/>
    <w:lvl w:ilvl="0" w:tplc="FBCEAB76">
      <w:start w:val="1"/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21AC67A">
      <w:start w:val="1"/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A9801F46">
      <w:start w:val="1"/>
      <w:numFmt w:val="bullet"/>
      <w:lvlText w:val="•"/>
      <w:lvlJc w:val="left"/>
      <w:pPr>
        <w:ind w:left="1559" w:hanging="140"/>
      </w:pPr>
      <w:rPr>
        <w:rFonts w:hint="default"/>
      </w:rPr>
    </w:lvl>
    <w:lvl w:ilvl="3" w:tplc="24E25C68">
      <w:start w:val="1"/>
      <w:numFmt w:val="bullet"/>
      <w:lvlText w:val="•"/>
      <w:lvlJc w:val="left"/>
      <w:pPr>
        <w:ind w:left="2218" w:hanging="140"/>
      </w:pPr>
      <w:rPr>
        <w:rFonts w:hint="default"/>
      </w:rPr>
    </w:lvl>
    <w:lvl w:ilvl="4" w:tplc="668C6C06">
      <w:start w:val="1"/>
      <w:numFmt w:val="bullet"/>
      <w:lvlText w:val="•"/>
      <w:lvlJc w:val="left"/>
      <w:pPr>
        <w:ind w:left="2876" w:hanging="140"/>
      </w:pPr>
      <w:rPr>
        <w:rFonts w:hint="default"/>
      </w:rPr>
    </w:lvl>
    <w:lvl w:ilvl="5" w:tplc="7D0827F0">
      <w:start w:val="1"/>
      <w:numFmt w:val="bullet"/>
      <w:lvlText w:val="•"/>
      <w:lvlJc w:val="left"/>
      <w:pPr>
        <w:ind w:left="3535" w:hanging="140"/>
      </w:pPr>
      <w:rPr>
        <w:rFonts w:hint="default"/>
      </w:rPr>
    </w:lvl>
    <w:lvl w:ilvl="6" w:tplc="8626E15E">
      <w:start w:val="1"/>
      <w:numFmt w:val="bullet"/>
      <w:lvlText w:val="•"/>
      <w:lvlJc w:val="left"/>
      <w:pPr>
        <w:ind w:left="4193" w:hanging="140"/>
      </w:pPr>
      <w:rPr>
        <w:rFonts w:hint="default"/>
      </w:rPr>
    </w:lvl>
    <w:lvl w:ilvl="7" w:tplc="5B8C7952">
      <w:start w:val="1"/>
      <w:numFmt w:val="bullet"/>
      <w:lvlText w:val="•"/>
      <w:lvlJc w:val="left"/>
      <w:pPr>
        <w:ind w:left="4852" w:hanging="140"/>
      </w:pPr>
      <w:rPr>
        <w:rFonts w:hint="default"/>
      </w:rPr>
    </w:lvl>
    <w:lvl w:ilvl="8" w:tplc="D0085D1E">
      <w:start w:val="1"/>
      <w:numFmt w:val="bullet"/>
      <w:lvlText w:val="•"/>
      <w:lvlJc w:val="left"/>
      <w:pPr>
        <w:ind w:left="5511" w:hanging="140"/>
      </w:pPr>
      <w:rPr>
        <w:rFonts w:hint="default"/>
      </w:rPr>
    </w:lvl>
  </w:abstractNum>
  <w:abstractNum w:abstractNumId="46">
    <w:nsid w:val="762A0941"/>
    <w:multiLevelType w:val="hybridMultilevel"/>
    <w:tmpl w:val="7BC2687A"/>
    <w:lvl w:ilvl="0" w:tplc="83024176">
      <w:start w:val="1"/>
      <w:numFmt w:val="bullet"/>
      <w:lvlText w:val=""/>
      <w:lvlJc w:val="left"/>
      <w:pPr>
        <w:ind w:left="386" w:hanging="285"/>
      </w:pPr>
      <w:rPr>
        <w:rFonts w:ascii="Wingdings" w:eastAsia="Wingdings" w:hAnsi="Wingdings" w:hint="default"/>
        <w:w w:val="45"/>
        <w:sz w:val="24"/>
        <w:szCs w:val="24"/>
      </w:rPr>
    </w:lvl>
    <w:lvl w:ilvl="1" w:tplc="9EEEAF0C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085C1C98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4C4A36DA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96C8E38A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E470308C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F35EE6D4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F72034D8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D2660F4E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abstractNum w:abstractNumId="47">
    <w:nsid w:val="7C730AFB"/>
    <w:multiLevelType w:val="hybridMultilevel"/>
    <w:tmpl w:val="D10EAF1C"/>
    <w:lvl w:ilvl="0" w:tplc="04190005">
      <w:start w:val="1"/>
      <w:numFmt w:val="bullet"/>
      <w:lvlText w:val=""/>
      <w:lvlJc w:val="left"/>
      <w:pPr>
        <w:ind w:left="386" w:hanging="285"/>
      </w:pPr>
      <w:rPr>
        <w:rFonts w:ascii="Wingdings" w:hAnsi="Wingdings" w:hint="default"/>
        <w:w w:val="45"/>
        <w:sz w:val="24"/>
        <w:szCs w:val="24"/>
      </w:rPr>
    </w:lvl>
    <w:lvl w:ilvl="1" w:tplc="A7D05FF2">
      <w:start w:val="1"/>
      <w:numFmt w:val="bullet"/>
      <w:lvlText w:val="•"/>
      <w:lvlJc w:val="left"/>
      <w:pPr>
        <w:ind w:left="1030" w:hanging="285"/>
      </w:pPr>
      <w:rPr>
        <w:rFonts w:hint="default"/>
      </w:rPr>
    </w:lvl>
    <w:lvl w:ilvl="2" w:tplc="58B825D0">
      <w:start w:val="1"/>
      <w:numFmt w:val="bullet"/>
      <w:lvlText w:val="•"/>
      <w:lvlJc w:val="left"/>
      <w:pPr>
        <w:ind w:left="1674" w:hanging="285"/>
      </w:pPr>
      <w:rPr>
        <w:rFonts w:hint="default"/>
      </w:rPr>
    </w:lvl>
    <w:lvl w:ilvl="3" w:tplc="01849CE6">
      <w:start w:val="1"/>
      <w:numFmt w:val="bullet"/>
      <w:lvlText w:val="•"/>
      <w:lvlJc w:val="left"/>
      <w:pPr>
        <w:ind w:left="2319" w:hanging="285"/>
      </w:pPr>
      <w:rPr>
        <w:rFonts w:hint="default"/>
      </w:rPr>
    </w:lvl>
    <w:lvl w:ilvl="4" w:tplc="AD1814EE">
      <w:start w:val="1"/>
      <w:numFmt w:val="bullet"/>
      <w:lvlText w:val="•"/>
      <w:lvlJc w:val="left"/>
      <w:pPr>
        <w:ind w:left="2963" w:hanging="285"/>
      </w:pPr>
      <w:rPr>
        <w:rFonts w:hint="default"/>
      </w:rPr>
    </w:lvl>
    <w:lvl w:ilvl="5" w:tplc="76E46612">
      <w:start w:val="1"/>
      <w:numFmt w:val="bullet"/>
      <w:lvlText w:val="•"/>
      <w:lvlJc w:val="left"/>
      <w:pPr>
        <w:ind w:left="3607" w:hanging="285"/>
      </w:pPr>
      <w:rPr>
        <w:rFonts w:hint="default"/>
      </w:rPr>
    </w:lvl>
    <w:lvl w:ilvl="6" w:tplc="3572C33E">
      <w:start w:val="1"/>
      <w:numFmt w:val="bullet"/>
      <w:lvlText w:val="•"/>
      <w:lvlJc w:val="left"/>
      <w:pPr>
        <w:ind w:left="4251" w:hanging="285"/>
      </w:pPr>
      <w:rPr>
        <w:rFonts w:hint="default"/>
      </w:rPr>
    </w:lvl>
    <w:lvl w:ilvl="7" w:tplc="C930B642">
      <w:start w:val="1"/>
      <w:numFmt w:val="bullet"/>
      <w:lvlText w:val="•"/>
      <w:lvlJc w:val="left"/>
      <w:pPr>
        <w:ind w:left="4895" w:hanging="285"/>
      </w:pPr>
      <w:rPr>
        <w:rFonts w:hint="default"/>
      </w:rPr>
    </w:lvl>
    <w:lvl w:ilvl="8" w:tplc="85AECA48">
      <w:start w:val="1"/>
      <w:numFmt w:val="bullet"/>
      <w:lvlText w:val="•"/>
      <w:lvlJc w:val="left"/>
      <w:pPr>
        <w:ind w:left="5540" w:hanging="285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7"/>
  </w:num>
  <w:num w:numId="4">
    <w:abstractNumId w:val="14"/>
  </w:num>
  <w:num w:numId="5">
    <w:abstractNumId w:val="40"/>
  </w:num>
  <w:num w:numId="6">
    <w:abstractNumId w:val="36"/>
  </w:num>
  <w:num w:numId="7">
    <w:abstractNumId w:val="31"/>
  </w:num>
  <w:num w:numId="8">
    <w:abstractNumId w:val="21"/>
  </w:num>
  <w:num w:numId="9">
    <w:abstractNumId w:val="4"/>
  </w:num>
  <w:num w:numId="10">
    <w:abstractNumId w:val="12"/>
  </w:num>
  <w:num w:numId="11">
    <w:abstractNumId w:val="42"/>
  </w:num>
  <w:num w:numId="12">
    <w:abstractNumId w:val="22"/>
  </w:num>
  <w:num w:numId="13">
    <w:abstractNumId w:val="20"/>
  </w:num>
  <w:num w:numId="14">
    <w:abstractNumId w:val="2"/>
  </w:num>
  <w:num w:numId="15">
    <w:abstractNumId w:val="16"/>
  </w:num>
  <w:num w:numId="16">
    <w:abstractNumId w:val="15"/>
  </w:num>
  <w:num w:numId="17">
    <w:abstractNumId w:val="27"/>
  </w:num>
  <w:num w:numId="18">
    <w:abstractNumId w:val="45"/>
  </w:num>
  <w:num w:numId="19">
    <w:abstractNumId w:val="30"/>
  </w:num>
  <w:num w:numId="20">
    <w:abstractNumId w:val="26"/>
  </w:num>
  <w:num w:numId="21">
    <w:abstractNumId w:val="1"/>
  </w:num>
  <w:num w:numId="22">
    <w:abstractNumId w:val="44"/>
  </w:num>
  <w:num w:numId="23">
    <w:abstractNumId w:val="41"/>
  </w:num>
  <w:num w:numId="24">
    <w:abstractNumId w:val="11"/>
  </w:num>
  <w:num w:numId="25">
    <w:abstractNumId w:val="19"/>
  </w:num>
  <w:num w:numId="26">
    <w:abstractNumId w:val="43"/>
  </w:num>
  <w:num w:numId="27">
    <w:abstractNumId w:val="0"/>
  </w:num>
  <w:num w:numId="28">
    <w:abstractNumId w:val="47"/>
  </w:num>
  <w:num w:numId="29">
    <w:abstractNumId w:val="32"/>
  </w:num>
  <w:num w:numId="30">
    <w:abstractNumId w:val="34"/>
  </w:num>
  <w:num w:numId="31">
    <w:abstractNumId w:val="28"/>
  </w:num>
  <w:num w:numId="32">
    <w:abstractNumId w:val="9"/>
  </w:num>
  <w:num w:numId="33">
    <w:abstractNumId w:val="39"/>
  </w:num>
  <w:num w:numId="34">
    <w:abstractNumId w:val="29"/>
  </w:num>
  <w:num w:numId="35">
    <w:abstractNumId w:val="6"/>
  </w:num>
  <w:num w:numId="36">
    <w:abstractNumId w:val="37"/>
  </w:num>
  <w:num w:numId="37">
    <w:abstractNumId w:val="17"/>
  </w:num>
  <w:num w:numId="38">
    <w:abstractNumId w:val="3"/>
  </w:num>
  <w:num w:numId="39">
    <w:abstractNumId w:val="18"/>
  </w:num>
  <w:num w:numId="40">
    <w:abstractNumId w:val="46"/>
  </w:num>
  <w:num w:numId="41">
    <w:abstractNumId w:val="23"/>
  </w:num>
  <w:num w:numId="42">
    <w:abstractNumId w:val="25"/>
  </w:num>
  <w:num w:numId="43">
    <w:abstractNumId w:val="8"/>
  </w:num>
  <w:num w:numId="44">
    <w:abstractNumId w:val="10"/>
  </w:num>
  <w:num w:numId="45">
    <w:abstractNumId w:val="38"/>
  </w:num>
  <w:num w:numId="46">
    <w:abstractNumId w:val="24"/>
  </w:num>
  <w:num w:numId="47">
    <w:abstractNumId w:val="35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91"/>
    <w:rsid w:val="00007127"/>
    <w:rsid w:val="0000798A"/>
    <w:rsid w:val="00013FE1"/>
    <w:rsid w:val="000148F8"/>
    <w:rsid w:val="0004373D"/>
    <w:rsid w:val="00054DF3"/>
    <w:rsid w:val="00064779"/>
    <w:rsid w:val="00066894"/>
    <w:rsid w:val="00072308"/>
    <w:rsid w:val="00077BA8"/>
    <w:rsid w:val="00086294"/>
    <w:rsid w:val="000A0682"/>
    <w:rsid w:val="000A27E6"/>
    <w:rsid w:val="000A3AE8"/>
    <w:rsid w:val="000A3AED"/>
    <w:rsid w:val="000B195B"/>
    <w:rsid w:val="000B3C70"/>
    <w:rsid w:val="000C4B83"/>
    <w:rsid w:val="000C4B95"/>
    <w:rsid w:val="000D3FB6"/>
    <w:rsid w:val="000F28C1"/>
    <w:rsid w:val="00101E91"/>
    <w:rsid w:val="00102A18"/>
    <w:rsid w:val="001048F5"/>
    <w:rsid w:val="00107E23"/>
    <w:rsid w:val="00117E4A"/>
    <w:rsid w:val="001272EF"/>
    <w:rsid w:val="00143282"/>
    <w:rsid w:val="001532CC"/>
    <w:rsid w:val="00160C84"/>
    <w:rsid w:val="0016188E"/>
    <w:rsid w:val="00161E05"/>
    <w:rsid w:val="00163889"/>
    <w:rsid w:val="00171138"/>
    <w:rsid w:val="00171375"/>
    <w:rsid w:val="00176B13"/>
    <w:rsid w:val="00183446"/>
    <w:rsid w:val="001A013B"/>
    <w:rsid w:val="001A17AC"/>
    <w:rsid w:val="001A221A"/>
    <w:rsid w:val="001A5714"/>
    <w:rsid w:val="001A6EFD"/>
    <w:rsid w:val="001B2527"/>
    <w:rsid w:val="001B5C56"/>
    <w:rsid w:val="001C32BF"/>
    <w:rsid w:val="001C3304"/>
    <w:rsid w:val="001C44C9"/>
    <w:rsid w:val="001C5C66"/>
    <w:rsid w:val="001C6FFF"/>
    <w:rsid w:val="001C7DBE"/>
    <w:rsid w:val="001D0337"/>
    <w:rsid w:val="001D339B"/>
    <w:rsid w:val="001D64D7"/>
    <w:rsid w:val="001D6CD5"/>
    <w:rsid w:val="001D78D8"/>
    <w:rsid w:val="001E2380"/>
    <w:rsid w:val="001F14EE"/>
    <w:rsid w:val="00207087"/>
    <w:rsid w:val="002077F5"/>
    <w:rsid w:val="0021143F"/>
    <w:rsid w:val="002141EA"/>
    <w:rsid w:val="00222FCB"/>
    <w:rsid w:val="00235BDA"/>
    <w:rsid w:val="002565AE"/>
    <w:rsid w:val="0026130D"/>
    <w:rsid w:val="002621A4"/>
    <w:rsid w:val="00263F04"/>
    <w:rsid w:val="00265230"/>
    <w:rsid w:val="00265C09"/>
    <w:rsid w:val="00267383"/>
    <w:rsid w:val="002673BA"/>
    <w:rsid w:val="00270609"/>
    <w:rsid w:val="00270A57"/>
    <w:rsid w:val="00270F86"/>
    <w:rsid w:val="00271B4F"/>
    <w:rsid w:val="002824B3"/>
    <w:rsid w:val="00287FBD"/>
    <w:rsid w:val="00295554"/>
    <w:rsid w:val="002A713E"/>
    <w:rsid w:val="002B419A"/>
    <w:rsid w:val="002B5A09"/>
    <w:rsid w:val="002B74DA"/>
    <w:rsid w:val="002C2D97"/>
    <w:rsid w:val="002D768B"/>
    <w:rsid w:val="002E6B4E"/>
    <w:rsid w:val="002F5D2A"/>
    <w:rsid w:val="00300158"/>
    <w:rsid w:val="003027CD"/>
    <w:rsid w:val="00304305"/>
    <w:rsid w:val="003051AA"/>
    <w:rsid w:val="003072D7"/>
    <w:rsid w:val="00315E28"/>
    <w:rsid w:val="0032306B"/>
    <w:rsid w:val="00334895"/>
    <w:rsid w:val="003407E1"/>
    <w:rsid w:val="00344A15"/>
    <w:rsid w:val="0035383F"/>
    <w:rsid w:val="00353921"/>
    <w:rsid w:val="003546C5"/>
    <w:rsid w:val="00357569"/>
    <w:rsid w:val="00366D76"/>
    <w:rsid w:val="00373B8B"/>
    <w:rsid w:val="003805AC"/>
    <w:rsid w:val="003913C5"/>
    <w:rsid w:val="0039481E"/>
    <w:rsid w:val="003A3740"/>
    <w:rsid w:val="003A5827"/>
    <w:rsid w:val="003A6175"/>
    <w:rsid w:val="003B113F"/>
    <w:rsid w:val="003C1771"/>
    <w:rsid w:val="003C6609"/>
    <w:rsid w:val="003D14BF"/>
    <w:rsid w:val="003E7151"/>
    <w:rsid w:val="00403F42"/>
    <w:rsid w:val="00404956"/>
    <w:rsid w:val="00405227"/>
    <w:rsid w:val="0040723F"/>
    <w:rsid w:val="004073E6"/>
    <w:rsid w:val="00407EE4"/>
    <w:rsid w:val="0042364A"/>
    <w:rsid w:val="004311D9"/>
    <w:rsid w:val="00444008"/>
    <w:rsid w:val="00446260"/>
    <w:rsid w:val="00447302"/>
    <w:rsid w:val="00464088"/>
    <w:rsid w:val="00477000"/>
    <w:rsid w:val="00477FE4"/>
    <w:rsid w:val="00492F61"/>
    <w:rsid w:val="00497F11"/>
    <w:rsid w:val="004A6FDC"/>
    <w:rsid w:val="004C2A3F"/>
    <w:rsid w:val="004C4353"/>
    <w:rsid w:val="004D2EB6"/>
    <w:rsid w:val="004D48C9"/>
    <w:rsid w:val="004D7BA9"/>
    <w:rsid w:val="004E31A7"/>
    <w:rsid w:val="004E3A59"/>
    <w:rsid w:val="004F0AB3"/>
    <w:rsid w:val="004F0CE6"/>
    <w:rsid w:val="004F3D83"/>
    <w:rsid w:val="004F520B"/>
    <w:rsid w:val="004F731B"/>
    <w:rsid w:val="00512EF4"/>
    <w:rsid w:val="00513C3A"/>
    <w:rsid w:val="005141D1"/>
    <w:rsid w:val="00516D16"/>
    <w:rsid w:val="005264FA"/>
    <w:rsid w:val="00537B5C"/>
    <w:rsid w:val="00540E24"/>
    <w:rsid w:val="0055538F"/>
    <w:rsid w:val="005556BA"/>
    <w:rsid w:val="00561FF8"/>
    <w:rsid w:val="00563F9B"/>
    <w:rsid w:val="00581147"/>
    <w:rsid w:val="005817E2"/>
    <w:rsid w:val="00590108"/>
    <w:rsid w:val="00593699"/>
    <w:rsid w:val="00593EEC"/>
    <w:rsid w:val="0059534B"/>
    <w:rsid w:val="00595EFF"/>
    <w:rsid w:val="005A264B"/>
    <w:rsid w:val="005C4408"/>
    <w:rsid w:val="005D04D8"/>
    <w:rsid w:val="005D14BB"/>
    <w:rsid w:val="005D2407"/>
    <w:rsid w:val="005E1014"/>
    <w:rsid w:val="005E50B5"/>
    <w:rsid w:val="005E6576"/>
    <w:rsid w:val="005E6BCA"/>
    <w:rsid w:val="005E74D3"/>
    <w:rsid w:val="005F20D5"/>
    <w:rsid w:val="005F6F56"/>
    <w:rsid w:val="00600545"/>
    <w:rsid w:val="00616694"/>
    <w:rsid w:val="006210F9"/>
    <w:rsid w:val="00641BD9"/>
    <w:rsid w:val="00642F33"/>
    <w:rsid w:val="006535AB"/>
    <w:rsid w:val="00664A15"/>
    <w:rsid w:val="00665739"/>
    <w:rsid w:val="006814B3"/>
    <w:rsid w:val="00686786"/>
    <w:rsid w:val="006A0429"/>
    <w:rsid w:val="006A32DB"/>
    <w:rsid w:val="006B1111"/>
    <w:rsid w:val="006B4E57"/>
    <w:rsid w:val="006C60FB"/>
    <w:rsid w:val="006C6FF6"/>
    <w:rsid w:val="006D332F"/>
    <w:rsid w:val="006D4E33"/>
    <w:rsid w:val="006D6BBB"/>
    <w:rsid w:val="006E3E89"/>
    <w:rsid w:val="006F7413"/>
    <w:rsid w:val="006F7EA2"/>
    <w:rsid w:val="00701E5F"/>
    <w:rsid w:val="007036E4"/>
    <w:rsid w:val="00714A3D"/>
    <w:rsid w:val="00714A56"/>
    <w:rsid w:val="0071743C"/>
    <w:rsid w:val="00717E7F"/>
    <w:rsid w:val="00722A46"/>
    <w:rsid w:val="007457B1"/>
    <w:rsid w:val="00747630"/>
    <w:rsid w:val="00756B72"/>
    <w:rsid w:val="007579FA"/>
    <w:rsid w:val="007603DE"/>
    <w:rsid w:val="0076552F"/>
    <w:rsid w:val="00767E6D"/>
    <w:rsid w:val="00774D92"/>
    <w:rsid w:val="00774E36"/>
    <w:rsid w:val="007751FC"/>
    <w:rsid w:val="00775F69"/>
    <w:rsid w:val="007841B1"/>
    <w:rsid w:val="00794D87"/>
    <w:rsid w:val="007A136C"/>
    <w:rsid w:val="007A363D"/>
    <w:rsid w:val="007A36BC"/>
    <w:rsid w:val="007A7762"/>
    <w:rsid w:val="007A7D03"/>
    <w:rsid w:val="007A7D8E"/>
    <w:rsid w:val="007B16E3"/>
    <w:rsid w:val="007B61A5"/>
    <w:rsid w:val="007C44B8"/>
    <w:rsid w:val="007D5200"/>
    <w:rsid w:val="007E20E6"/>
    <w:rsid w:val="007F3560"/>
    <w:rsid w:val="007F4C88"/>
    <w:rsid w:val="007F683A"/>
    <w:rsid w:val="00802E2D"/>
    <w:rsid w:val="0080448A"/>
    <w:rsid w:val="00810166"/>
    <w:rsid w:val="00810E2E"/>
    <w:rsid w:val="00811723"/>
    <w:rsid w:val="00816239"/>
    <w:rsid w:val="008208B0"/>
    <w:rsid w:val="00825002"/>
    <w:rsid w:val="008277FD"/>
    <w:rsid w:val="00831816"/>
    <w:rsid w:val="0083261A"/>
    <w:rsid w:val="00834E9B"/>
    <w:rsid w:val="008377DE"/>
    <w:rsid w:val="0085076F"/>
    <w:rsid w:val="008550B9"/>
    <w:rsid w:val="00857C41"/>
    <w:rsid w:val="008623E0"/>
    <w:rsid w:val="008628AD"/>
    <w:rsid w:val="00864571"/>
    <w:rsid w:val="00872E62"/>
    <w:rsid w:val="00873042"/>
    <w:rsid w:val="00887EB6"/>
    <w:rsid w:val="00896718"/>
    <w:rsid w:val="008A353D"/>
    <w:rsid w:val="008B00AB"/>
    <w:rsid w:val="008B3720"/>
    <w:rsid w:val="008B7FBF"/>
    <w:rsid w:val="008C106C"/>
    <w:rsid w:val="008D32C7"/>
    <w:rsid w:val="008D6DC5"/>
    <w:rsid w:val="008E0839"/>
    <w:rsid w:val="008F28F3"/>
    <w:rsid w:val="00905F9F"/>
    <w:rsid w:val="009132CA"/>
    <w:rsid w:val="0091533C"/>
    <w:rsid w:val="00926473"/>
    <w:rsid w:val="009369AE"/>
    <w:rsid w:val="0094370E"/>
    <w:rsid w:val="00946000"/>
    <w:rsid w:val="00955E9C"/>
    <w:rsid w:val="009639BF"/>
    <w:rsid w:val="00966114"/>
    <w:rsid w:val="00984A86"/>
    <w:rsid w:val="00987206"/>
    <w:rsid w:val="009872F6"/>
    <w:rsid w:val="009A1F5B"/>
    <w:rsid w:val="009A2E20"/>
    <w:rsid w:val="009A2E61"/>
    <w:rsid w:val="009A78ED"/>
    <w:rsid w:val="009B3EFC"/>
    <w:rsid w:val="009B6962"/>
    <w:rsid w:val="009C3C13"/>
    <w:rsid w:val="009D1449"/>
    <w:rsid w:val="009D1B96"/>
    <w:rsid w:val="009D2C9A"/>
    <w:rsid w:val="009D5664"/>
    <w:rsid w:val="009D6B01"/>
    <w:rsid w:val="00A01370"/>
    <w:rsid w:val="00A020B0"/>
    <w:rsid w:val="00A027A1"/>
    <w:rsid w:val="00A03511"/>
    <w:rsid w:val="00A04272"/>
    <w:rsid w:val="00A07646"/>
    <w:rsid w:val="00A27AC1"/>
    <w:rsid w:val="00A33B6B"/>
    <w:rsid w:val="00A345B0"/>
    <w:rsid w:val="00A47586"/>
    <w:rsid w:val="00A47BD9"/>
    <w:rsid w:val="00A50796"/>
    <w:rsid w:val="00A50B25"/>
    <w:rsid w:val="00A51AE4"/>
    <w:rsid w:val="00A5455B"/>
    <w:rsid w:val="00A55985"/>
    <w:rsid w:val="00A56916"/>
    <w:rsid w:val="00A579C3"/>
    <w:rsid w:val="00A6174B"/>
    <w:rsid w:val="00A64DD3"/>
    <w:rsid w:val="00A701C7"/>
    <w:rsid w:val="00A76AEE"/>
    <w:rsid w:val="00A77BEF"/>
    <w:rsid w:val="00A92716"/>
    <w:rsid w:val="00A940BE"/>
    <w:rsid w:val="00A942E6"/>
    <w:rsid w:val="00A97936"/>
    <w:rsid w:val="00AA00C3"/>
    <w:rsid w:val="00AA18CA"/>
    <w:rsid w:val="00AA481A"/>
    <w:rsid w:val="00AB00BA"/>
    <w:rsid w:val="00AB5FDF"/>
    <w:rsid w:val="00AB7509"/>
    <w:rsid w:val="00AB7D39"/>
    <w:rsid w:val="00AC7196"/>
    <w:rsid w:val="00AD458B"/>
    <w:rsid w:val="00AE1A95"/>
    <w:rsid w:val="00AE45BF"/>
    <w:rsid w:val="00AE71A5"/>
    <w:rsid w:val="00AF12DF"/>
    <w:rsid w:val="00B0244C"/>
    <w:rsid w:val="00B02D6D"/>
    <w:rsid w:val="00B10158"/>
    <w:rsid w:val="00B1126E"/>
    <w:rsid w:val="00B11F26"/>
    <w:rsid w:val="00B212A9"/>
    <w:rsid w:val="00B2164D"/>
    <w:rsid w:val="00B21BB4"/>
    <w:rsid w:val="00B25145"/>
    <w:rsid w:val="00B40EA0"/>
    <w:rsid w:val="00B440E4"/>
    <w:rsid w:val="00B45384"/>
    <w:rsid w:val="00B55B62"/>
    <w:rsid w:val="00B56B4E"/>
    <w:rsid w:val="00B570D2"/>
    <w:rsid w:val="00B70E3E"/>
    <w:rsid w:val="00B72772"/>
    <w:rsid w:val="00B73907"/>
    <w:rsid w:val="00B8773A"/>
    <w:rsid w:val="00B9260D"/>
    <w:rsid w:val="00B97E0E"/>
    <w:rsid w:val="00BA72F0"/>
    <w:rsid w:val="00BB0562"/>
    <w:rsid w:val="00BC003D"/>
    <w:rsid w:val="00BC3BAA"/>
    <w:rsid w:val="00BC60FB"/>
    <w:rsid w:val="00BD2B91"/>
    <w:rsid w:val="00BD68BF"/>
    <w:rsid w:val="00BE3AA6"/>
    <w:rsid w:val="00BE3F6D"/>
    <w:rsid w:val="00BE4376"/>
    <w:rsid w:val="00BE48E3"/>
    <w:rsid w:val="00BE55EC"/>
    <w:rsid w:val="00BF785B"/>
    <w:rsid w:val="00C03E74"/>
    <w:rsid w:val="00C052BA"/>
    <w:rsid w:val="00C20941"/>
    <w:rsid w:val="00C34C77"/>
    <w:rsid w:val="00C4455B"/>
    <w:rsid w:val="00C44B44"/>
    <w:rsid w:val="00C543AA"/>
    <w:rsid w:val="00C6254A"/>
    <w:rsid w:val="00C71798"/>
    <w:rsid w:val="00C73B30"/>
    <w:rsid w:val="00C813D9"/>
    <w:rsid w:val="00C958CD"/>
    <w:rsid w:val="00C959F8"/>
    <w:rsid w:val="00CA2CC2"/>
    <w:rsid w:val="00CA3976"/>
    <w:rsid w:val="00CA5036"/>
    <w:rsid w:val="00CB5F29"/>
    <w:rsid w:val="00CC15AC"/>
    <w:rsid w:val="00CD05F9"/>
    <w:rsid w:val="00CE0FB4"/>
    <w:rsid w:val="00CE26EB"/>
    <w:rsid w:val="00CE48D5"/>
    <w:rsid w:val="00CF64C6"/>
    <w:rsid w:val="00D032D9"/>
    <w:rsid w:val="00D0608D"/>
    <w:rsid w:val="00D11B7F"/>
    <w:rsid w:val="00D139B6"/>
    <w:rsid w:val="00D149E7"/>
    <w:rsid w:val="00D23404"/>
    <w:rsid w:val="00D27DBE"/>
    <w:rsid w:val="00D32BC6"/>
    <w:rsid w:val="00D335CD"/>
    <w:rsid w:val="00D33CD7"/>
    <w:rsid w:val="00D348E0"/>
    <w:rsid w:val="00D41D04"/>
    <w:rsid w:val="00D45491"/>
    <w:rsid w:val="00D46F08"/>
    <w:rsid w:val="00D56278"/>
    <w:rsid w:val="00DA0DA4"/>
    <w:rsid w:val="00DB1B01"/>
    <w:rsid w:val="00DC12FE"/>
    <w:rsid w:val="00DC274C"/>
    <w:rsid w:val="00DD275C"/>
    <w:rsid w:val="00DE1336"/>
    <w:rsid w:val="00DE285E"/>
    <w:rsid w:val="00DE45C9"/>
    <w:rsid w:val="00DE6EDE"/>
    <w:rsid w:val="00E07EB2"/>
    <w:rsid w:val="00E2157C"/>
    <w:rsid w:val="00E216EF"/>
    <w:rsid w:val="00E30420"/>
    <w:rsid w:val="00E34E13"/>
    <w:rsid w:val="00E36332"/>
    <w:rsid w:val="00E41FDE"/>
    <w:rsid w:val="00E50523"/>
    <w:rsid w:val="00E51BC7"/>
    <w:rsid w:val="00E61B43"/>
    <w:rsid w:val="00E645FB"/>
    <w:rsid w:val="00E652D4"/>
    <w:rsid w:val="00E87E65"/>
    <w:rsid w:val="00E91CB2"/>
    <w:rsid w:val="00E964B8"/>
    <w:rsid w:val="00EA074A"/>
    <w:rsid w:val="00EA70E6"/>
    <w:rsid w:val="00EA7C3F"/>
    <w:rsid w:val="00EB548E"/>
    <w:rsid w:val="00EB5C1D"/>
    <w:rsid w:val="00EB5D5C"/>
    <w:rsid w:val="00EC3BFF"/>
    <w:rsid w:val="00EC3CDA"/>
    <w:rsid w:val="00EC6B2C"/>
    <w:rsid w:val="00EC6C37"/>
    <w:rsid w:val="00EC6ED5"/>
    <w:rsid w:val="00ED1186"/>
    <w:rsid w:val="00ED4DE0"/>
    <w:rsid w:val="00EE7342"/>
    <w:rsid w:val="00EF54D3"/>
    <w:rsid w:val="00EF571E"/>
    <w:rsid w:val="00EF7AF8"/>
    <w:rsid w:val="00F00731"/>
    <w:rsid w:val="00F13055"/>
    <w:rsid w:val="00F16E2A"/>
    <w:rsid w:val="00F30125"/>
    <w:rsid w:val="00F33436"/>
    <w:rsid w:val="00F35D34"/>
    <w:rsid w:val="00F363DC"/>
    <w:rsid w:val="00F42EA2"/>
    <w:rsid w:val="00F4352F"/>
    <w:rsid w:val="00F45BD8"/>
    <w:rsid w:val="00F56D98"/>
    <w:rsid w:val="00F6497D"/>
    <w:rsid w:val="00F679D2"/>
    <w:rsid w:val="00F814A1"/>
    <w:rsid w:val="00F823F8"/>
    <w:rsid w:val="00F87039"/>
    <w:rsid w:val="00F97A33"/>
    <w:rsid w:val="00FA4C2C"/>
    <w:rsid w:val="00FA6F6F"/>
    <w:rsid w:val="00FC61C0"/>
    <w:rsid w:val="00FD1201"/>
    <w:rsid w:val="00FD4982"/>
    <w:rsid w:val="00FD6481"/>
    <w:rsid w:val="00FF15D4"/>
    <w:rsid w:val="00FF456A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0523"/>
    <w:pPr>
      <w:ind w:left="386" w:hanging="28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E50523"/>
  </w:style>
  <w:style w:type="paragraph" w:customStyle="1" w:styleId="TableParagraph">
    <w:name w:val="Table Paragraph"/>
    <w:basedOn w:val="a"/>
    <w:uiPriority w:val="1"/>
    <w:qFormat/>
    <w:rsid w:val="00E50523"/>
  </w:style>
  <w:style w:type="paragraph" w:styleId="a5">
    <w:name w:val="Balloon Text"/>
    <w:basedOn w:val="a"/>
    <w:link w:val="a6"/>
    <w:uiPriority w:val="99"/>
    <w:semiHidden/>
    <w:unhideWhenUsed/>
    <w:rsid w:val="00A07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6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2BC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hps">
    <w:name w:val="hps"/>
    <w:basedOn w:val="a0"/>
    <w:rsid w:val="0071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0523"/>
    <w:pPr>
      <w:ind w:left="386" w:hanging="28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E50523"/>
  </w:style>
  <w:style w:type="paragraph" w:customStyle="1" w:styleId="TableParagraph">
    <w:name w:val="Table Paragraph"/>
    <w:basedOn w:val="a"/>
    <w:uiPriority w:val="1"/>
    <w:qFormat/>
    <w:rsid w:val="00E50523"/>
  </w:style>
  <w:style w:type="paragraph" w:styleId="a5">
    <w:name w:val="Balloon Text"/>
    <w:basedOn w:val="a"/>
    <w:link w:val="a6"/>
    <w:uiPriority w:val="99"/>
    <w:semiHidden/>
    <w:unhideWhenUsed/>
    <w:rsid w:val="00A07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6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2BC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hps">
    <w:name w:val="hps"/>
    <w:basedOn w:val="a0"/>
    <w:rsid w:val="0071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@ec.europa.eu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1.emf"/><Relationship Id="rId39" Type="http://schemas.openxmlformats.org/officeDocument/2006/relationships/header" Target="header11.xml"/><Relationship Id="rId21" Type="http://schemas.openxmlformats.org/officeDocument/2006/relationships/header" Target="header3.xml"/><Relationship Id="rId34" Type="http://schemas.openxmlformats.org/officeDocument/2006/relationships/image" Target="media/image14.emf"/><Relationship Id="rId42" Type="http://schemas.openxmlformats.org/officeDocument/2006/relationships/header" Target="header13.xml"/><Relationship Id="rId47" Type="http://schemas.openxmlformats.org/officeDocument/2006/relationships/header" Target="header17.xml"/><Relationship Id="rId50" Type="http://schemas.openxmlformats.org/officeDocument/2006/relationships/header" Target="header18.xml"/><Relationship Id="rId55" Type="http://schemas.openxmlformats.org/officeDocument/2006/relationships/image" Target="media/image21.emf"/><Relationship Id="rId63" Type="http://schemas.openxmlformats.org/officeDocument/2006/relationships/header" Target="header27.xml"/><Relationship Id="rId68" Type="http://schemas.openxmlformats.org/officeDocument/2006/relationships/header" Target="header30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9.emf"/><Relationship Id="rId32" Type="http://schemas.openxmlformats.org/officeDocument/2006/relationships/header" Target="header7.xml"/><Relationship Id="rId37" Type="http://schemas.openxmlformats.org/officeDocument/2006/relationships/header" Target="header10.xml"/><Relationship Id="rId40" Type="http://schemas.openxmlformats.org/officeDocument/2006/relationships/header" Target="header12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image" Target="media/image22.png"/><Relationship Id="rId66" Type="http://schemas.openxmlformats.org/officeDocument/2006/relationships/image" Target="media/image24.emf"/><Relationship Id="rId5" Type="http://schemas.openxmlformats.org/officeDocument/2006/relationships/settings" Target="settings.xml"/><Relationship Id="rId15" Type="http://schemas.openxmlformats.org/officeDocument/2006/relationships/hyperlink" Target="mailto:Antonio.Baigorri@ec.europa.eu" TargetMode="External"/><Relationship Id="rId23" Type="http://schemas.openxmlformats.org/officeDocument/2006/relationships/image" Target="media/image8.emf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49" Type="http://schemas.openxmlformats.org/officeDocument/2006/relationships/image" Target="media/image20.emf"/><Relationship Id="rId57" Type="http://schemas.openxmlformats.org/officeDocument/2006/relationships/header" Target="header23.xml"/><Relationship Id="rId61" Type="http://schemas.openxmlformats.org/officeDocument/2006/relationships/header" Target="header26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31" Type="http://schemas.openxmlformats.org/officeDocument/2006/relationships/image" Target="media/image13.png"/><Relationship Id="rId44" Type="http://schemas.openxmlformats.org/officeDocument/2006/relationships/header" Target="header15.xml"/><Relationship Id="rId52" Type="http://schemas.openxmlformats.org/officeDocument/2006/relationships/header" Target="header19.xml"/><Relationship Id="rId60" Type="http://schemas.openxmlformats.org/officeDocument/2006/relationships/header" Target="header25.xml"/><Relationship Id="rId65" Type="http://schemas.openxmlformats.org/officeDocument/2006/relationships/header" Target="header2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pp.eurostat.ec.europa.eu/" TargetMode="External"/><Relationship Id="rId22" Type="http://schemas.openxmlformats.org/officeDocument/2006/relationships/image" Target="media/image7.emf"/><Relationship Id="rId27" Type="http://schemas.openxmlformats.org/officeDocument/2006/relationships/header" Target="header4.xml"/><Relationship Id="rId30" Type="http://schemas.openxmlformats.org/officeDocument/2006/relationships/header" Target="header6.xml"/><Relationship Id="rId35" Type="http://schemas.openxmlformats.org/officeDocument/2006/relationships/image" Target="media/image15.png"/><Relationship Id="rId43" Type="http://schemas.openxmlformats.org/officeDocument/2006/relationships/header" Target="header14.xml"/><Relationship Id="rId48" Type="http://schemas.openxmlformats.org/officeDocument/2006/relationships/image" Target="media/image19.emf"/><Relationship Id="rId56" Type="http://schemas.openxmlformats.org/officeDocument/2006/relationships/header" Target="header22.xml"/><Relationship Id="rId64" Type="http://schemas.openxmlformats.org/officeDocument/2006/relationships/header" Target="header28.xml"/><Relationship Id="rId69" Type="http://schemas.openxmlformats.org/officeDocument/2006/relationships/image" Target="media/image26.emf"/><Relationship Id="rId8" Type="http://schemas.openxmlformats.org/officeDocument/2006/relationships/endnotes" Target="endnotes.xml"/><Relationship Id="rId51" Type="http://schemas.openxmlformats.org/officeDocument/2006/relationships/hyperlink" Target="http://stats.oecd.org/mei/default.asp?rev=1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estat-quality@ec.europa.eu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0.emf"/><Relationship Id="rId33" Type="http://schemas.openxmlformats.org/officeDocument/2006/relationships/header" Target="header8.xml"/><Relationship Id="rId38" Type="http://schemas.openxmlformats.org/officeDocument/2006/relationships/image" Target="media/image16.emf"/><Relationship Id="rId46" Type="http://schemas.openxmlformats.org/officeDocument/2006/relationships/image" Target="media/image18.emf"/><Relationship Id="rId59" Type="http://schemas.openxmlformats.org/officeDocument/2006/relationships/header" Target="header24.xml"/><Relationship Id="rId67" Type="http://schemas.openxmlformats.org/officeDocument/2006/relationships/image" Target="media/image25.emf"/><Relationship Id="rId20" Type="http://schemas.openxmlformats.org/officeDocument/2006/relationships/footer" Target="footer1.xml"/><Relationship Id="rId41" Type="http://schemas.openxmlformats.org/officeDocument/2006/relationships/image" Target="media/image17.emf"/><Relationship Id="rId54" Type="http://schemas.openxmlformats.org/officeDocument/2006/relationships/header" Target="header21.xml"/><Relationship Id="rId62" Type="http://schemas.openxmlformats.org/officeDocument/2006/relationships/image" Target="media/image23.emf"/><Relationship Id="rId70" Type="http://schemas.openxmlformats.org/officeDocument/2006/relationships/header" Target="header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F8F6C-2E90-4F1E-9020-CE59AC50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8552</Words>
  <Characters>48752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GUIDELINES FOR IMPLEMENTATION OF THE ESS QUALITY AND PERFORMANCE INDICATORS 2010</vt:lpstr>
    </vt:vector>
  </TitlesOfParts>
  <Company/>
  <LinksUpToDate>false</LinksUpToDate>
  <CharactersWithSpaces>57190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IMPLEMENTATION OF THE ESS QUALITY AND PERFORMANCE INDICATORS 2010</dc:title>
  <dc:creator>desaoan</dc:creator>
  <cp:lastModifiedBy>пустовит</cp:lastModifiedBy>
  <cp:revision>2</cp:revision>
  <dcterms:created xsi:type="dcterms:W3CDTF">2014-05-27T15:22:00Z</dcterms:created>
  <dcterms:modified xsi:type="dcterms:W3CDTF">2014-05-27T15:22:00Z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2011-05-11T00:00:00Z</vt:filetime>
  </property>
  <property fmtid="{D5CDD505-2E9C-101B-9397-08002B2CF9AE}" pid="3" name="LastSaved">
    <vt:filetime>2014-04-01T00:00:00Z</vt:filetime>
  </property>
</Properties>
</file>