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E1" w:rsidRPr="00473FA0" w:rsidRDefault="00925BE1" w:rsidP="00B36A56">
      <w:pPr>
        <w:tabs>
          <w:tab w:val="right" w:pos="8415"/>
        </w:tabs>
        <w:rPr>
          <w:rFonts w:ascii="AGaramond" w:hAnsi="AGaramond"/>
          <w:lang w:val="en-US" w:bidi="he-IL"/>
        </w:rPr>
      </w:pPr>
    </w:p>
    <w:p w:rsidR="006647D0" w:rsidRPr="007F7A23" w:rsidRDefault="006647D0" w:rsidP="00925BE1">
      <w:pPr>
        <w:rPr>
          <w:rFonts w:ascii="AGaramond" w:hAnsi="AGaramond"/>
          <w:lang w:val="nl-NL"/>
        </w:rPr>
      </w:pPr>
    </w:p>
    <w:p w:rsidR="00871759" w:rsidRPr="008D2C01" w:rsidRDefault="008D2C01" w:rsidP="001C326F">
      <w:pPr>
        <w:rPr>
          <w:rFonts w:ascii="AGaramond" w:hAnsi="AGaramond"/>
          <w:b/>
        </w:rPr>
      </w:pPr>
      <w:r w:rsidRPr="008D2C01">
        <w:rPr>
          <w:rFonts w:ascii="AGaramond" w:hAnsi="AGaramond"/>
          <w:b/>
        </w:rPr>
        <w:t>How to use this checklist?</w:t>
      </w:r>
    </w:p>
    <w:p w:rsidR="00871759" w:rsidRPr="008D2C01" w:rsidRDefault="00871759" w:rsidP="001C326F">
      <w:pPr>
        <w:rPr>
          <w:rFonts w:ascii="AGaramond" w:hAnsi="AGaramond"/>
        </w:rPr>
      </w:pPr>
    </w:p>
    <w:p w:rsidR="00650702" w:rsidRPr="008D2C01" w:rsidRDefault="00650702">
      <w:pPr>
        <w:rPr>
          <w:rFonts w:ascii="Times" w:hAnsi="Times"/>
        </w:rPr>
      </w:pPr>
    </w:p>
    <w:p w:rsidR="00253C0B" w:rsidRDefault="00C2710D" w:rsidP="00C2710D">
      <w:pPr>
        <w:tabs>
          <w:tab w:val="left" w:pos="374"/>
        </w:tabs>
        <w:rPr>
          <w:rFonts w:ascii="AGaramond" w:hAnsi="AGaramond"/>
        </w:rPr>
      </w:pPr>
      <w:r>
        <w:rPr>
          <w:rFonts w:ascii="Times" w:hAnsi="Times"/>
        </w:rPr>
        <w:t>This checklist can be use</w:t>
      </w:r>
      <w:r w:rsidR="00B36A56">
        <w:rPr>
          <w:rFonts w:ascii="Times" w:hAnsi="Times"/>
        </w:rPr>
        <w:t>d</w:t>
      </w:r>
      <w:r>
        <w:rPr>
          <w:rFonts w:ascii="Times" w:hAnsi="Times"/>
        </w:rPr>
        <w:t xml:space="preserve"> to ensure you have thought of everything and that during the development process you have made well-considered decisions. It is not compulsory that each item is scored with a ‘yes’; there may be good reasons </w:t>
      </w:r>
      <w:r>
        <w:rPr>
          <w:rFonts w:ascii="AGaramond" w:hAnsi="AGaramond"/>
        </w:rPr>
        <w:t xml:space="preserve">for scoring ‘no’, or ‘more or less’. </w:t>
      </w:r>
    </w:p>
    <w:p w:rsidR="00C2710D" w:rsidRDefault="00253C0B" w:rsidP="00C2710D">
      <w:pPr>
        <w:tabs>
          <w:tab w:val="left" w:pos="374"/>
        </w:tabs>
        <w:rPr>
          <w:rFonts w:ascii="AGaramond" w:hAnsi="AGaramond"/>
        </w:rPr>
      </w:pPr>
      <w:r>
        <w:rPr>
          <w:rFonts w:ascii="AGaramond" w:hAnsi="AGaramond"/>
        </w:rPr>
        <w:t xml:space="preserve">If there is no good reason or </w:t>
      </w:r>
      <w:r w:rsidR="003D5776">
        <w:rPr>
          <w:rFonts w:ascii="AGaramond" w:hAnsi="AGaramond"/>
        </w:rPr>
        <w:t xml:space="preserve">well-considered </w:t>
      </w:r>
      <w:r>
        <w:rPr>
          <w:rFonts w:ascii="AGaramond" w:hAnsi="AGaramond"/>
        </w:rPr>
        <w:t xml:space="preserve">basis for answering ‘no’ or ‘more or less’, then </w:t>
      </w:r>
      <w:r w:rsidR="003D5776">
        <w:rPr>
          <w:rFonts w:ascii="AGaramond" w:hAnsi="AGaramond"/>
        </w:rPr>
        <w:t>it is advised to consider modifying the questionnaire.</w:t>
      </w:r>
    </w:p>
    <w:p w:rsidR="003D5776" w:rsidRDefault="003D5776" w:rsidP="00C2710D">
      <w:pPr>
        <w:rPr>
          <w:rFonts w:ascii="AGaramond" w:hAnsi="AGaramond"/>
        </w:rPr>
      </w:pPr>
    </w:p>
    <w:p w:rsidR="00B36A56" w:rsidRDefault="00C2710D" w:rsidP="00B36A56">
      <w:pPr>
        <w:rPr>
          <w:rFonts w:ascii="AGaramond" w:hAnsi="AGaramond"/>
          <w:lang w:val="nl-NL"/>
        </w:rPr>
      </w:pPr>
      <w:r>
        <w:rPr>
          <w:rFonts w:ascii="AGaramond" w:hAnsi="AGaramond"/>
        </w:rPr>
        <w:t xml:space="preserve">The checklist is </w:t>
      </w:r>
      <w:r w:rsidR="003D5776">
        <w:rPr>
          <w:rFonts w:ascii="AGaramond" w:hAnsi="AGaramond"/>
        </w:rPr>
        <w:t>an adaptation of the checklist in the handbook</w:t>
      </w:r>
      <w:r>
        <w:rPr>
          <w:rFonts w:ascii="AGaramond" w:hAnsi="AGaramond"/>
        </w:rPr>
        <w:t xml:space="preserve"> </w:t>
      </w:r>
      <w:proofErr w:type="spellStart"/>
      <w:r>
        <w:rPr>
          <w:rFonts w:ascii="AGaramond" w:hAnsi="AGaramond"/>
          <w:i/>
          <w:iCs/>
        </w:rPr>
        <w:t>Formulierenwijzer</w:t>
      </w:r>
      <w:proofErr w:type="spellEnd"/>
      <w:r>
        <w:rPr>
          <w:rFonts w:ascii="AGaramond" w:hAnsi="AGaramond"/>
          <w:i/>
          <w:iCs/>
        </w:rPr>
        <w:t xml:space="preserve"> (</w:t>
      </w:r>
      <w:r w:rsidR="003D5776">
        <w:rPr>
          <w:rFonts w:ascii="AGaramond" w:hAnsi="AGaramond"/>
          <w:i/>
          <w:iCs/>
        </w:rPr>
        <w:t>G</w:t>
      </w:r>
      <w:r>
        <w:rPr>
          <w:rFonts w:ascii="AGaramond" w:hAnsi="AGaramond"/>
          <w:i/>
          <w:iCs/>
        </w:rPr>
        <w:t>uide</w:t>
      </w:r>
      <w:r w:rsidR="003D5776">
        <w:rPr>
          <w:rFonts w:ascii="AGaramond" w:hAnsi="AGaramond"/>
          <w:i/>
          <w:iCs/>
        </w:rPr>
        <w:t xml:space="preserve"> for making forms. </w:t>
      </w:r>
      <w:r w:rsidR="00B36A56" w:rsidRPr="00B36A56">
        <w:rPr>
          <w:rFonts w:ascii="AGaramond" w:hAnsi="AGaramond"/>
          <w:i/>
          <w:iCs/>
          <w:lang w:val="nl-NL"/>
        </w:rPr>
        <w:t>In Dutc</w:t>
      </w:r>
      <w:r w:rsidR="00B36A56">
        <w:rPr>
          <w:rFonts w:ascii="AGaramond" w:hAnsi="AGaramond"/>
          <w:i/>
          <w:iCs/>
          <w:lang w:val="nl-NL"/>
        </w:rPr>
        <w:t>h</w:t>
      </w:r>
      <w:r w:rsidR="00B36A56" w:rsidRPr="00B36A56">
        <w:rPr>
          <w:rFonts w:ascii="AGaramond" w:hAnsi="AGaramond"/>
          <w:iCs/>
          <w:lang w:val="nl-NL"/>
        </w:rPr>
        <w:t>)</w:t>
      </w:r>
      <w:r w:rsidRPr="00B36A56">
        <w:rPr>
          <w:rFonts w:ascii="AGaramond" w:hAnsi="AGaramond"/>
          <w:lang w:val="nl-NL"/>
        </w:rPr>
        <w:t>(Jansen et al., 1989</w:t>
      </w:r>
      <w:r w:rsidR="00B36A56">
        <w:rPr>
          <w:rFonts w:ascii="AGaramond" w:hAnsi="AGaramond"/>
          <w:lang w:val="nl-NL"/>
        </w:rPr>
        <w:t xml:space="preserve">) </w:t>
      </w:r>
    </w:p>
    <w:p w:rsidR="00B36A56" w:rsidRDefault="00B36A56" w:rsidP="00B36A56">
      <w:pPr>
        <w:rPr>
          <w:rFonts w:ascii="AGaramond" w:hAnsi="AGaramond"/>
          <w:lang w:val="nl-NL"/>
        </w:rPr>
      </w:pPr>
    </w:p>
    <w:p w:rsidR="008D78BB" w:rsidRPr="00B36A56" w:rsidRDefault="008D78BB" w:rsidP="00B36A56">
      <w:pPr>
        <w:rPr>
          <w:rFonts w:ascii="Times" w:hAnsi="Times"/>
          <w:lang w:val="nl-N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6758"/>
        <w:gridCol w:w="1309"/>
      </w:tblGrid>
      <w:tr w:rsidR="00451250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250" w:rsidRPr="00B36A56" w:rsidRDefault="00451250" w:rsidP="00F35C98">
            <w:pPr>
              <w:jc w:val="right"/>
              <w:rPr>
                <w:rFonts w:ascii="Times" w:hAnsi="Times" w:cs="Times"/>
                <w:lang w:val="nl-NL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250" w:rsidRPr="00B36A56" w:rsidRDefault="00451250" w:rsidP="00F35C98">
            <w:pPr>
              <w:rPr>
                <w:rFonts w:ascii="Times" w:hAnsi="Times" w:cs="Times"/>
                <w:lang w:val="nl-NL"/>
              </w:rPr>
            </w:pPr>
          </w:p>
          <w:p w:rsidR="00451250" w:rsidRPr="00B36A56" w:rsidRDefault="00451250" w:rsidP="00F35C98">
            <w:pPr>
              <w:rPr>
                <w:rFonts w:ascii="Times" w:hAnsi="Times" w:cs="Times"/>
                <w:lang w:val="nl-NL"/>
              </w:rPr>
            </w:pPr>
          </w:p>
          <w:p w:rsidR="00451250" w:rsidRPr="00B36A56" w:rsidRDefault="00451250" w:rsidP="00F35C98">
            <w:pPr>
              <w:rPr>
                <w:rFonts w:ascii="Times" w:hAnsi="Times" w:cs="Times"/>
                <w:lang w:val="nl-NL"/>
              </w:rPr>
            </w:pPr>
          </w:p>
          <w:p w:rsidR="00303384" w:rsidRPr="00B36A56" w:rsidRDefault="00303384" w:rsidP="00F35C98">
            <w:pPr>
              <w:rPr>
                <w:rFonts w:ascii="Times" w:hAnsi="Times" w:cs="Times"/>
                <w:lang w:val="nl-NL"/>
              </w:rPr>
            </w:pPr>
          </w:p>
          <w:p w:rsidR="00451250" w:rsidRPr="00B36A56" w:rsidRDefault="00451250" w:rsidP="00F35C98">
            <w:pPr>
              <w:rPr>
                <w:rFonts w:ascii="Times" w:hAnsi="Times" w:cs="Times"/>
                <w:lang w:val="nl-NL"/>
              </w:rPr>
            </w:pPr>
          </w:p>
          <w:p w:rsidR="00451250" w:rsidRPr="00B36A56" w:rsidRDefault="00451250" w:rsidP="00F35C98">
            <w:pPr>
              <w:rPr>
                <w:rFonts w:ascii="Times" w:hAnsi="Times" w:cs="Times"/>
                <w:lang w:val="nl-NL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51250" w:rsidRPr="004433F3" w:rsidRDefault="00451250" w:rsidP="00F35C98">
            <w:pPr>
              <w:spacing w:line="264" w:lineRule="auto"/>
              <w:ind w:left="113" w:right="113"/>
              <w:rPr>
                <w:rFonts w:ascii="Times" w:hAnsi="Times" w:cs="Arial"/>
                <w:sz w:val="20"/>
                <w:szCs w:val="20"/>
              </w:rPr>
            </w:pPr>
            <w:r w:rsidRPr="004433F3">
              <w:rPr>
                <w:rFonts w:ascii="Times" w:hAnsi="Times" w:cs="Arial"/>
                <w:sz w:val="20"/>
                <w:szCs w:val="20"/>
              </w:rPr>
              <w:t>Yes</w:t>
            </w:r>
          </w:p>
          <w:p w:rsidR="00451250" w:rsidRPr="004433F3" w:rsidRDefault="00451250" w:rsidP="00F35C98">
            <w:pPr>
              <w:spacing w:line="264" w:lineRule="auto"/>
              <w:ind w:left="113" w:right="113"/>
              <w:rPr>
                <w:rFonts w:ascii="Times" w:hAnsi="Times" w:cs="Arial"/>
                <w:sz w:val="20"/>
                <w:szCs w:val="20"/>
              </w:rPr>
            </w:pPr>
            <w:r w:rsidRPr="004433F3">
              <w:rPr>
                <w:rFonts w:ascii="Times" w:hAnsi="Times" w:cs="Arial"/>
                <w:sz w:val="20"/>
                <w:szCs w:val="20"/>
              </w:rPr>
              <w:t>More or less</w:t>
            </w:r>
          </w:p>
          <w:p w:rsidR="00451250" w:rsidRPr="004433F3" w:rsidRDefault="00451250" w:rsidP="00F35C98">
            <w:pPr>
              <w:spacing w:line="264" w:lineRule="auto"/>
              <w:ind w:left="113" w:right="113"/>
              <w:rPr>
                <w:rFonts w:ascii="Times" w:hAnsi="Times" w:cs="Arial"/>
                <w:sz w:val="20"/>
                <w:szCs w:val="20"/>
              </w:rPr>
            </w:pPr>
            <w:r w:rsidRPr="004433F3">
              <w:rPr>
                <w:rFonts w:ascii="Times" w:hAnsi="Times" w:cs="Arial"/>
                <w:sz w:val="20"/>
                <w:szCs w:val="20"/>
              </w:rPr>
              <w:t>No</w:t>
            </w:r>
          </w:p>
          <w:p w:rsidR="00451250" w:rsidRPr="004433F3" w:rsidRDefault="00451250" w:rsidP="00F35C98">
            <w:pPr>
              <w:spacing w:line="264" w:lineRule="auto"/>
              <w:ind w:left="113" w:right="113"/>
              <w:rPr>
                <w:rFonts w:ascii="Times" w:hAnsi="Times" w:cs="Arial"/>
                <w:sz w:val="20"/>
                <w:szCs w:val="20"/>
              </w:rPr>
            </w:pPr>
            <w:r w:rsidRPr="004433F3">
              <w:rPr>
                <w:rFonts w:ascii="Times" w:hAnsi="Times" w:cs="Arial"/>
                <w:sz w:val="20"/>
                <w:szCs w:val="20"/>
              </w:rPr>
              <w:t>Not  applicable</w:t>
            </w:r>
          </w:p>
        </w:tc>
      </w:tr>
      <w:tr w:rsidR="00451250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51250" w:rsidRDefault="00451250" w:rsidP="00F35C98">
            <w:pPr>
              <w:jc w:val="right"/>
              <w:rPr>
                <w:rFonts w:ascii="Times" w:hAnsi="Times" w:cs="Times"/>
              </w:rPr>
            </w:pP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1250" w:rsidRDefault="00451250" w:rsidP="00F35C98">
            <w:pPr>
              <w:rPr>
                <w:rFonts w:ascii="Times" w:hAnsi="Times" w:cs="Times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50" w:rsidRDefault="00451250" w:rsidP="00F35C98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8D78BB" w:rsidRDefault="008D78BB" w:rsidP="00055F33">
      <w:pPr>
        <w:tabs>
          <w:tab w:val="left" w:pos="374"/>
        </w:tabs>
        <w:rPr>
          <w:rFonts w:ascii="Times" w:hAnsi="Times"/>
        </w:rPr>
      </w:pPr>
    </w:p>
    <w:p w:rsidR="00055F33" w:rsidRDefault="00055F33" w:rsidP="00055F33">
      <w:pPr>
        <w:tabs>
          <w:tab w:val="left" w:pos="374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A.</w:t>
      </w:r>
      <w:r>
        <w:rPr>
          <w:rFonts w:ascii="Times" w:hAnsi="Times" w:cs="Times"/>
          <w:b/>
          <w:bCs/>
        </w:rPr>
        <w:tab/>
        <w:t>In general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6758"/>
        <w:gridCol w:w="1309"/>
      </w:tblGrid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Does the completed questionnaire answer the research questions?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2. 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the requested information restricted to what is necessary?</w:t>
            </w:r>
          </w:p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 not ask for </w:t>
            </w:r>
            <w:r w:rsidR="00E12AEF">
              <w:rPr>
                <w:rFonts w:ascii="Times" w:hAnsi="Times" w:cs="Times"/>
              </w:rPr>
              <w:t>information</w:t>
            </w:r>
            <w:r>
              <w:rPr>
                <w:rFonts w:ascii="Times" w:hAnsi="Times" w:cs="Times"/>
              </w:rPr>
              <w:t xml:space="preserve"> that </w:t>
            </w:r>
            <w:r w:rsidR="00E12AEF">
              <w:rPr>
                <w:rFonts w:ascii="Times" w:hAnsi="Times" w:cs="Times"/>
              </w:rPr>
              <w:t xml:space="preserve">is </w:t>
            </w:r>
            <w:r>
              <w:rPr>
                <w:rFonts w:ascii="Times" w:hAnsi="Times" w:cs="Times"/>
              </w:rPr>
              <w:t>already known.</w:t>
            </w:r>
          </w:p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Never include a question ‘because it might be interesting’.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sufficient general information provided about the questionnaire’s purpose?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4. 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E12AEF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Does the advance letter or introduction to the questionnaire provide sufficient information about </w:t>
            </w:r>
            <w:r w:rsidR="00055F33">
              <w:rPr>
                <w:rFonts w:ascii="Times" w:hAnsi="Times" w:cs="Times"/>
              </w:rPr>
              <w:t>wha</w:t>
            </w:r>
            <w:r>
              <w:rPr>
                <w:rFonts w:ascii="Times" w:hAnsi="Times" w:cs="Times"/>
              </w:rPr>
              <w:t>t is expected of the respondent?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Does the questionnaire have a clear and inviting title?</w:t>
            </w:r>
          </w:p>
          <w:p w:rsidR="000804DE" w:rsidRDefault="000804DE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Questionnaires should have a title that is meaningful to respondents.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pStyle w:val="Footer"/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0804DE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</w:t>
            </w:r>
            <w:r w:rsidR="00055F33">
              <w:rPr>
                <w:rFonts w:ascii="Times" w:hAnsi="Times" w:cs="Times"/>
              </w:rPr>
              <w:t xml:space="preserve"> the requested data</w:t>
            </w:r>
            <w:r>
              <w:rPr>
                <w:rFonts w:ascii="Times" w:hAnsi="Times" w:cs="Times"/>
              </w:rPr>
              <w:t xml:space="preserve"> easy to provide by the respondent</w:t>
            </w:r>
            <w:r w:rsidR="00055F33">
              <w:rPr>
                <w:rFonts w:ascii="Times" w:hAnsi="Times" w:cs="Times"/>
              </w:rPr>
              <w:t>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055F33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5F33" w:rsidRDefault="00055F33" w:rsidP="000804DE">
            <w:pPr>
              <w:pStyle w:val="Footer"/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5F33" w:rsidRDefault="000804DE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Has</w:t>
            </w:r>
            <w:r w:rsidR="00055F33">
              <w:rPr>
                <w:rFonts w:ascii="Times" w:hAnsi="Times" w:cs="Times"/>
              </w:rPr>
              <w:t xml:space="preserve"> the questionnaire </w:t>
            </w:r>
            <w:r>
              <w:rPr>
                <w:rFonts w:ascii="Times" w:hAnsi="Times" w:cs="Times"/>
              </w:rPr>
              <w:t xml:space="preserve">been </w:t>
            </w:r>
            <w:r w:rsidR="00055F33">
              <w:rPr>
                <w:rFonts w:ascii="Times" w:hAnsi="Times" w:cs="Times"/>
              </w:rPr>
              <w:t xml:space="preserve">tested with test respondents from the target </w:t>
            </w:r>
            <w:r>
              <w:rPr>
                <w:rFonts w:ascii="Times" w:hAnsi="Times" w:cs="Times"/>
              </w:rPr>
              <w:t>population</w:t>
            </w:r>
            <w:r w:rsidR="00055F33">
              <w:rPr>
                <w:rFonts w:ascii="Times" w:hAnsi="Times" w:cs="Times"/>
              </w:rPr>
              <w:t>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33" w:rsidRDefault="00055F33" w:rsidP="000804D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303384" w:rsidRDefault="00303384" w:rsidP="00145E85">
      <w:pPr>
        <w:tabs>
          <w:tab w:val="left" w:pos="374"/>
        </w:tabs>
        <w:rPr>
          <w:rFonts w:ascii="Times" w:hAnsi="Times"/>
        </w:rPr>
      </w:pPr>
    </w:p>
    <w:p w:rsidR="00637799" w:rsidRDefault="00303384" w:rsidP="00303384">
      <w:pPr>
        <w:tabs>
          <w:tab w:val="left" w:pos="374"/>
        </w:tabs>
        <w:rPr>
          <w:rFonts w:ascii="Times" w:hAnsi="Times" w:cs="Times"/>
          <w:b/>
          <w:bCs/>
        </w:rPr>
      </w:pPr>
      <w:r>
        <w:rPr>
          <w:rFonts w:ascii="Times" w:hAnsi="Times"/>
        </w:rPr>
        <w:br w:type="page"/>
      </w:r>
      <w:r w:rsidR="00637799">
        <w:rPr>
          <w:rFonts w:ascii="Times" w:hAnsi="Times" w:cs="Times"/>
          <w:b/>
          <w:bCs/>
        </w:rPr>
        <w:lastRenderedPageBreak/>
        <w:t>B.</w:t>
      </w:r>
      <w:r w:rsidR="00637799">
        <w:rPr>
          <w:rFonts w:ascii="Times" w:hAnsi="Times" w:cs="Times"/>
          <w:b/>
          <w:bCs/>
        </w:rPr>
        <w:tab/>
        <w:t xml:space="preserve"> Phrasing of questions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58"/>
        <w:gridCol w:w="1309"/>
      </w:tblGrid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637799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313CC7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</w:t>
            </w:r>
            <w:r w:rsidR="00637799">
              <w:rPr>
                <w:rFonts w:ascii="Times" w:hAnsi="Times" w:cs="Times"/>
              </w:rPr>
              <w:t xml:space="preserve"> all questions expressed in the form of a question?</w:t>
            </w:r>
          </w:p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End each question with a question mark.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313CC7" w:rsidP="0035319E">
            <w:pPr>
              <w:tabs>
                <w:tab w:val="right" w:pos="6618"/>
              </w:tabs>
              <w:ind w:left="272" w:hanging="272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all questions singular</w:t>
            </w:r>
            <w:r w:rsidR="00637799">
              <w:rPr>
                <w:rFonts w:ascii="Times" w:hAnsi="Times" w:cs="Times"/>
              </w:rPr>
              <w:t>?</w:t>
            </w:r>
          </w:p>
          <w:p w:rsidR="00637799" w:rsidRDefault="00637799" w:rsidP="00FF1895">
            <w:pPr>
              <w:tabs>
                <w:tab w:val="right" w:pos="6618"/>
              </w:tabs>
              <w:ind w:left="272" w:hanging="272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Ask only one question at a time. Words such as ‘and’, ’or’, ‘because’ and ‘because of’ are </w:t>
            </w:r>
            <w:r w:rsidR="00FF1895">
              <w:rPr>
                <w:rFonts w:ascii="Times" w:hAnsi="Times" w:cs="Times"/>
              </w:rPr>
              <w:t xml:space="preserve">often indicators that there </w:t>
            </w:r>
            <w:r w:rsidR="00B36A56">
              <w:rPr>
                <w:rFonts w:ascii="Times" w:hAnsi="Times" w:cs="Times"/>
              </w:rPr>
              <w:t>is</w:t>
            </w:r>
            <w:r w:rsidR="00FF1895">
              <w:rPr>
                <w:rFonts w:ascii="Times" w:hAnsi="Times" w:cs="Times"/>
              </w:rPr>
              <w:t xml:space="preserve"> more than one question hidden in the question te</w:t>
            </w:r>
            <w:r w:rsidR="009D59E6">
              <w:rPr>
                <w:rFonts w:ascii="Times" w:hAnsi="Times" w:cs="Times"/>
              </w:rPr>
              <w:t>x</w:t>
            </w:r>
            <w:r w:rsidR="00FF1895">
              <w:rPr>
                <w:rFonts w:ascii="Times" w:hAnsi="Times" w:cs="Times"/>
              </w:rPr>
              <w:t>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tabs>
                <w:tab w:val="right" w:pos="6618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the questions </w:t>
            </w:r>
            <w:r w:rsidR="00FF1895">
              <w:rPr>
                <w:rFonts w:ascii="Times" w:hAnsi="Times" w:cs="Times"/>
              </w:rPr>
              <w:t>un</w:t>
            </w:r>
            <w:r>
              <w:rPr>
                <w:rFonts w:ascii="Times" w:hAnsi="Times" w:cs="Times"/>
              </w:rPr>
              <w:t>ambiguous?</w:t>
            </w:r>
          </w:p>
          <w:p w:rsidR="00637799" w:rsidRDefault="00637799" w:rsidP="0035319E">
            <w:pPr>
              <w:tabs>
                <w:tab w:val="right" w:pos="6618"/>
              </w:tabs>
              <w:ind w:left="272" w:hanging="272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Provide definitions of terms that </w:t>
            </w:r>
            <w:r w:rsidR="00FF1895">
              <w:rPr>
                <w:rFonts w:ascii="Times" w:hAnsi="Times" w:cs="Times"/>
              </w:rPr>
              <w:t xml:space="preserve">could be interpreted differently </w:t>
            </w:r>
            <w:r>
              <w:rPr>
                <w:rFonts w:ascii="Times" w:hAnsi="Times" w:cs="Times"/>
              </w:rPr>
              <w:t>or are unclear.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tabs>
                <w:tab w:val="right" w:pos="6618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Is it always clear </w:t>
            </w:r>
            <w:r w:rsidR="00FF1895">
              <w:rPr>
                <w:rFonts w:ascii="Times" w:hAnsi="Times" w:cs="Times"/>
              </w:rPr>
              <w:t xml:space="preserve">to </w:t>
            </w:r>
            <w:r>
              <w:rPr>
                <w:rFonts w:ascii="Times" w:hAnsi="Times" w:cs="Times"/>
              </w:rPr>
              <w:t>who</w:t>
            </w:r>
            <w:r w:rsidR="00FF1895">
              <w:rPr>
                <w:rFonts w:ascii="Times" w:hAnsi="Times" w:cs="Times"/>
              </w:rPr>
              <w:t>m</w:t>
            </w:r>
            <w:r>
              <w:rPr>
                <w:rFonts w:ascii="Times" w:hAnsi="Times" w:cs="Times"/>
              </w:rPr>
              <w:t>, what and whi</w:t>
            </w:r>
            <w:r w:rsidR="00FF1895">
              <w:rPr>
                <w:rFonts w:ascii="Times" w:hAnsi="Times" w:cs="Times"/>
              </w:rPr>
              <w:t>ch period the questions refer</w:t>
            </w:r>
            <w:r>
              <w:rPr>
                <w:rFonts w:ascii="Times" w:hAnsi="Times" w:cs="Times"/>
              </w:rPr>
              <w:t>?</w:t>
            </w:r>
          </w:p>
          <w:p w:rsidR="00637799" w:rsidRDefault="00637799" w:rsidP="0035319E">
            <w:pPr>
              <w:tabs>
                <w:tab w:val="right" w:pos="6618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If necessary </w:t>
            </w:r>
            <w:r w:rsidR="00FF1895">
              <w:rPr>
                <w:rFonts w:ascii="Times" w:hAnsi="Times" w:cs="Times"/>
              </w:rPr>
              <w:t>provide</w:t>
            </w:r>
            <w:r>
              <w:rPr>
                <w:rFonts w:ascii="Times" w:hAnsi="Times" w:cs="Times"/>
              </w:rPr>
              <w:t xml:space="preserve"> reference periods.</w:t>
            </w:r>
          </w:p>
          <w:p w:rsidR="00637799" w:rsidRDefault="00637799" w:rsidP="0035319E">
            <w:pPr>
              <w:tabs>
                <w:tab w:val="right" w:pos="6618"/>
              </w:tabs>
              <w:ind w:left="272" w:hanging="272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Choose </w:t>
            </w:r>
            <w:r w:rsidR="00FF1895">
              <w:rPr>
                <w:rFonts w:ascii="Times" w:hAnsi="Times" w:cs="Times"/>
              </w:rPr>
              <w:t xml:space="preserve">a </w:t>
            </w:r>
            <w:r>
              <w:rPr>
                <w:rFonts w:ascii="Times" w:hAnsi="Times" w:cs="Times"/>
              </w:rPr>
              <w:t xml:space="preserve">reference period </w:t>
            </w:r>
            <w:r w:rsidR="00FF1895">
              <w:rPr>
                <w:rFonts w:ascii="Times" w:hAnsi="Times" w:cs="Times"/>
              </w:rPr>
              <w:t xml:space="preserve">that is relevant to the </w:t>
            </w:r>
            <w:r>
              <w:rPr>
                <w:rFonts w:ascii="Times" w:hAnsi="Times" w:cs="Times"/>
              </w:rPr>
              <w:t>importance of the event – the less important</w:t>
            </w:r>
            <w:r w:rsidR="00FF1895">
              <w:rPr>
                <w:rFonts w:ascii="Times" w:hAnsi="Times" w:cs="Times"/>
              </w:rPr>
              <w:t xml:space="preserve"> an event</w:t>
            </w:r>
            <w:r>
              <w:rPr>
                <w:rFonts w:ascii="Times" w:hAnsi="Times" w:cs="Times"/>
              </w:rPr>
              <w:t>, the shorter the reference period.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th</w:t>
            </w:r>
            <w:r w:rsidR="00716970">
              <w:rPr>
                <w:rFonts w:ascii="Times" w:hAnsi="Times" w:cs="Times"/>
              </w:rPr>
              <w:t xml:space="preserve">e questions free of assumptions and neutral? 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 not say: ‘As you know... ’</w:t>
            </w:r>
            <w:r w:rsidR="00686E91">
              <w:rPr>
                <w:rFonts w:ascii="Times" w:hAnsi="Times" w:cs="Times"/>
              </w:rPr>
              <w:t>.</w:t>
            </w:r>
          </w:p>
          <w:p w:rsidR="00716970" w:rsidRDefault="00716970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Ask balanced questions: “do you agree or disagree with…”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6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8D78BB" w:rsidP="0035319E">
            <w:pPr>
              <w:tabs>
                <w:tab w:val="right" w:pos="6618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</w:t>
            </w:r>
            <w:r w:rsidR="00637799">
              <w:rPr>
                <w:rFonts w:ascii="Times" w:hAnsi="Times" w:cs="Times"/>
              </w:rPr>
              <w:t>double negatives avoided?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the questions and sentences brief?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9D59E6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</w:t>
            </w:r>
            <w:r w:rsidR="00637799">
              <w:rPr>
                <w:rFonts w:ascii="Times" w:hAnsi="Times" w:cs="Times"/>
              </w:rPr>
              <w:t>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the questions written in plain </w:t>
            </w:r>
            <w:r w:rsidR="00637799">
              <w:rPr>
                <w:rFonts w:ascii="Times" w:hAnsi="Times" w:cs="Times"/>
              </w:rPr>
              <w:t>language?</w:t>
            </w:r>
          </w:p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Choose short and everyday words.</w:t>
            </w:r>
          </w:p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Be consistent in vocabulary.</w:t>
            </w:r>
          </w:p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 not use jargon or abstract terms.</w:t>
            </w:r>
          </w:p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Phrase texts actively and positively</w:t>
            </w:r>
            <w:r w:rsidR="00686E91">
              <w:rPr>
                <w:rFonts w:ascii="Times" w:hAnsi="Times" w:cs="Times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9D59E6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D59E6" w:rsidRDefault="009D59E6" w:rsidP="00421E1F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59E6" w:rsidRDefault="009D59E6" w:rsidP="00421E1F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the questions easy to read out if the survey is interview</w:t>
            </w:r>
            <w:r w:rsidR="00820F41">
              <w:rPr>
                <w:rFonts w:ascii="Times" w:hAnsi="Times" w:cs="Times"/>
              </w:rPr>
              <w:t>er adm</w:t>
            </w:r>
            <w:r>
              <w:rPr>
                <w:rFonts w:ascii="Times" w:hAnsi="Times" w:cs="Times"/>
              </w:rPr>
              <w:t>inistered?</w:t>
            </w:r>
          </w:p>
          <w:p w:rsidR="009D59E6" w:rsidRDefault="009D59E6" w:rsidP="00421E1F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In CAPI and CATI surveys interviewer friendliness is </w:t>
            </w:r>
            <w:r w:rsidR="00B36A56">
              <w:rPr>
                <w:rFonts w:ascii="Times" w:hAnsi="Times" w:cs="Times"/>
              </w:rPr>
              <w:t xml:space="preserve">also </w:t>
            </w:r>
            <w:r>
              <w:rPr>
                <w:rFonts w:ascii="Times" w:hAnsi="Times" w:cs="Times"/>
              </w:rPr>
              <w:t>important.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E6" w:rsidRDefault="009D59E6" w:rsidP="00421E1F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637799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799" w:rsidRDefault="00637799" w:rsidP="0035319E">
            <w:pPr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</w:t>
            </w:r>
            <w:r w:rsidR="008D78BB">
              <w:rPr>
                <w:rFonts w:ascii="Times" w:hAnsi="Times" w:cs="Times"/>
              </w:rPr>
              <w:t xml:space="preserve">the </w:t>
            </w:r>
            <w:r>
              <w:rPr>
                <w:rFonts w:ascii="Times" w:hAnsi="Times" w:cs="Times"/>
              </w:rPr>
              <w:t xml:space="preserve">spelling and punctuation </w:t>
            </w:r>
            <w:r w:rsidR="008D78BB">
              <w:rPr>
                <w:rFonts w:ascii="Times" w:hAnsi="Times" w:cs="Times"/>
              </w:rPr>
              <w:t xml:space="preserve">used </w:t>
            </w:r>
            <w:r>
              <w:rPr>
                <w:rFonts w:ascii="Times" w:hAnsi="Times" w:cs="Times"/>
              </w:rPr>
              <w:t>correct</w:t>
            </w:r>
            <w:r w:rsidR="008D78BB">
              <w:rPr>
                <w:rFonts w:ascii="Times" w:hAnsi="Times" w:cs="Times"/>
              </w:rPr>
              <w:t>ly</w:t>
            </w:r>
            <w:r>
              <w:rPr>
                <w:rFonts w:ascii="Times" w:hAnsi="Times" w:cs="Times"/>
              </w:rPr>
              <w:t>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799" w:rsidRDefault="0063779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8D78BB" w:rsidRDefault="008D78BB" w:rsidP="00145E85">
      <w:pPr>
        <w:tabs>
          <w:tab w:val="left" w:pos="374"/>
        </w:tabs>
        <w:rPr>
          <w:rFonts w:ascii="Times" w:hAnsi="Times"/>
        </w:rPr>
      </w:pPr>
    </w:p>
    <w:p w:rsidR="008D78BB" w:rsidRDefault="00B36A56" w:rsidP="008D78BB">
      <w:pPr>
        <w:tabs>
          <w:tab w:val="left" w:pos="374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br w:type="page"/>
      </w:r>
      <w:r w:rsidR="008D78BB">
        <w:rPr>
          <w:rFonts w:ascii="Times" w:hAnsi="Times" w:cs="Times"/>
          <w:b/>
          <w:bCs/>
        </w:rPr>
        <w:lastRenderedPageBreak/>
        <w:t>C.</w:t>
      </w:r>
      <w:r w:rsidR="008D78BB">
        <w:rPr>
          <w:rFonts w:ascii="Times" w:hAnsi="Times" w:cs="Times"/>
          <w:b/>
          <w:bCs/>
        </w:rPr>
        <w:tab/>
        <w:t xml:space="preserve"> Response options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58"/>
        <w:gridCol w:w="1309"/>
      </w:tblGrid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0757F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Does the question make clear </w:t>
            </w:r>
            <w:r w:rsidR="008D78BB">
              <w:rPr>
                <w:rFonts w:ascii="Times" w:hAnsi="Times" w:cs="Times"/>
              </w:rPr>
              <w:t>what kind of answer is expected?</w:t>
            </w:r>
            <w:r w:rsidR="008D78BB">
              <w:rPr>
                <w:rFonts w:ascii="Times" w:hAnsi="Times" w:cs="Times"/>
              </w:rPr>
              <w:br/>
            </w:r>
            <w:r w:rsidR="008D78BB">
              <w:rPr>
                <w:rFonts w:ascii="Times" w:hAnsi="Times" w:cs="Times"/>
              </w:rPr>
              <w:sym w:font="Wingdings" w:char="F0D8"/>
            </w:r>
            <w:r w:rsidR="008D78BB">
              <w:rPr>
                <w:rFonts w:ascii="Times" w:hAnsi="Times" w:cs="Times"/>
              </w:rPr>
              <w:t xml:space="preserve"> The </w:t>
            </w:r>
            <w:r>
              <w:rPr>
                <w:rFonts w:ascii="Times" w:hAnsi="Times" w:cs="Times"/>
              </w:rPr>
              <w:t>response</w:t>
            </w:r>
            <w:r w:rsidR="008D78BB">
              <w:rPr>
                <w:rFonts w:ascii="Times" w:hAnsi="Times" w:cs="Times"/>
              </w:rPr>
              <w:t xml:space="preserve"> options </w:t>
            </w:r>
            <w:r>
              <w:rPr>
                <w:rFonts w:ascii="Times" w:hAnsi="Times" w:cs="Times"/>
              </w:rPr>
              <w:t xml:space="preserve">should </w:t>
            </w:r>
            <w:r w:rsidR="00686E91">
              <w:rPr>
                <w:rFonts w:ascii="Times" w:hAnsi="Times" w:cs="Times"/>
              </w:rPr>
              <w:t xml:space="preserve">fit </w:t>
            </w:r>
            <w:r w:rsidR="008D78BB">
              <w:rPr>
                <w:rFonts w:ascii="Times" w:hAnsi="Times" w:cs="Times"/>
              </w:rPr>
              <w:t>the question.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E91" w:rsidRDefault="00686E91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</w:t>
            </w:r>
            <w:r w:rsidR="008D78BB">
              <w:rPr>
                <w:rFonts w:ascii="Times" w:hAnsi="Times" w:cs="Times"/>
              </w:rPr>
              <w:t xml:space="preserve">all possible </w:t>
            </w:r>
            <w:r>
              <w:rPr>
                <w:rFonts w:ascii="Times" w:hAnsi="Times" w:cs="Times"/>
              </w:rPr>
              <w:t xml:space="preserve">response </w:t>
            </w:r>
            <w:r w:rsidR="008D78BB">
              <w:rPr>
                <w:rFonts w:ascii="Times" w:hAnsi="Times" w:cs="Times"/>
              </w:rPr>
              <w:t>categories provided?</w:t>
            </w:r>
            <w:r w:rsidR="008D78BB"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8D78BB">
              <w:rPr>
                <w:rFonts w:ascii="Times" w:hAnsi="Times" w:cs="Times"/>
              </w:rPr>
              <w:t>If necessary, include a</w:t>
            </w:r>
            <w:r>
              <w:rPr>
                <w:rFonts w:ascii="Times" w:hAnsi="Times" w:cs="Times"/>
              </w:rPr>
              <w:t xml:space="preserve"> catch-all category: “Other, that is: …</w:t>
            </w:r>
            <w:proofErr w:type="gramStart"/>
            <w:r>
              <w:rPr>
                <w:rFonts w:ascii="Times" w:hAnsi="Times" w:cs="Times"/>
              </w:rPr>
              <w:t>”.</w:t>
            </w:r>
            <w:proofErr w:type="gramEnd"/>
          </w:p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Always put the catch-all category at the end</w:t>
            </w:r>
            <w:r w:rsidR="00686E91">
              <w:rPr>
                <w:rFonts w:ascii="Times" w:hAnsi="Times" w:cs="Times"/>
              </w:rPr>
              <w:t xml:space="preserve"> of the list</w:t>
            </w:r>
            <w:r>
              <w:rPr>
                <w:rFonts w:ascii="Times" w:hAnsi="Times" w:cs="Times"/>
              </w:rPr>
              <w:t>.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686E91">
              <w:rPr>
                <w:rFonts w:ascii="Times" w:hAnsi="Times" w:cs="Times"/>
              </w:rPr>
              <w:t>When presenting a list of possible options, p</w:t>
            </w:r>
            <w:r>
              <w:rPr>
                <w:rFonts w:ascii="Times" w:hAnsi="Times" w:cs="Times"/>
              </w:rPr>
              <w:t>ut the most likely answer first.</w:t>
            </w:r>
          </w:p>
          <w:p w:rsidR="008D78BB" w:rsidRDefault="008D78BB" w:rsidP="0035319E">
            <w:pPr>
              <w:ind w:left="290" w:hanging="29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Explicitly include </w:t>
            </w:r>
            <w:r w:rsidR="00686E91">
              <w:rPr>
                <w:rFonts w:ascii="Times" w:hAnsi="Times" w:cs="Times"/>
              </w:rPr>
              <w:t xml:space="preserve">the response options </w:t>
            </w:r>
            <w:r>
              <w:rPr>
                <w:rFonts w:ascii="Times" w:hAnsi="Times" w:cs="Times"/>
              </w:rPr>
              <w:t>‘don’t know’ or ‘</w:t>
            </w:r>
            <w:r w:rsidR="00686E91">
              <w:rPr>
                <w:rFonts w:ascii="Times" w:hAnsi="Times" w:cs="Times"/>
              </w:rPr>
              <w:t xml:space="preserve">refuse’ </w:t>
            </w:r>
            <w:r>
              <w:rPr>
                <w:rFonts w:ascii="Times" w:hAnsi="Times" w:cs="Times"/>
              </w:rPr>
              <w:t>whe</w:t>
            </w:r>
            <w:r w:rsidR="00686E91">
              <w:rPr>
                <w:rFonts w:ascii="Times" w:hAnsi="Times" w:cs="Times"/>
              </w:rPr>
              <w:t>n</w:t>
            </w:r>
            <w:r>
              <w:rPr>
                <w:rFonts w:ascii="Times" w:hAnsi="Times" w:cs="Times"/>
              </w:rPr>
              <w:t xml:space="preserve"> they are relevant</w:t>
            </w:r>
            <w:r w:rsidR="00686E91">
              <w:rPr>
                <w:rFonts w:ascii="Times" w:hAnsi="Times" w:cs="Times"/>
              </w:rPr>
              <w:t xml:space="preserve"> responses</w:t>
            </w:r>
            <w:r>
              <w:rPr>
                <w:rFonts w:ascii="Times" w:hAnsi="Times" w:cs="Times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AB267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the response categories mutually exclusive?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Avoid overlap between the response options.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AB267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the response scale balanced?</w:t>
            </w:r>
          </w:p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When using scales, make sure that they are balanced, e.g. as many positive as negative options.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AB2671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the meaning of the response options clear?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Are the response options unambiguous?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71" w:rsidRDefault="00AB2671" w:rsidP="00AB2671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B36A56" w:rsidRDefault="00B36A56"/>
    <w:p w:rsidR="008D78BB" w:rsidRDefault="008D78BB" w:rsidP="008D78BB">
      <w:pPr>
        <w:rPr>
          <w:rFonts w:ascii="Times" w:hAnsi="Times" w:cs="Times"/>
          <w:b/>
          <w:bCs/>
        </w:rPr>
      </w:pPr>
    </w:p>
    <w:p w:rsidR="008D78BB" w:rsidRDefault="008D78BB" w:rsidP="008D78BB">
      <w:pPr>
        <w:tabs>
          <w:tab w:val="left" w:pos="374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D.</w:t>
      </w:r>
      <w:r>
        <w:rPr>
          <w:rFonts w:ascii="Times" w:hAnsi="Times" w:cs="Times"/>
          <w:b/>
          <w:bCs/>
        </w:rPr>
        <w:tab/>
        <w:t xml:space="preserve"> Explanations and instructions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58"/>
        <w:gridCol w:w="1309"/>
      </w:tblGrid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explanations and instructions given only where necessary?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The more text, the less likely that people will read it.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the explanations and instructions located as near to the question as possible?</w:t>
            </w:r>
          </w:p>
          <w:p w:rsidR="00D114BC" w:rsidRDefault="00D114B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Try to include instructions as much as possible in the question texts; keeping the previous point in mind.</w:t>
            </w:r>
          </w:p>
          <w:p w:rsidR="00D114BC" w:rsidRDefault="00D114B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 not “hide” instructions behind clickable buttons, or in separate appendices of the questionnaire.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the explanations and instructions </w:t>
            </w:r>
            <w:r w:rsidR="00D114BC">
              <w:rPr>
                <w:rFonts w:ascii="Times" w:hAnsi="Times" w:cs="Times"/>
              </w:rPr>
              <w:t xml:space="preserve">plain and </w:t>
            </w:r>
            <w:r>
              <w:rPr>
                <w:rFonts w:ascii="Times" w:hAnsi="Times" w:cs="Times"/>
              </w:rPr>
              <w:t>clear?</w:t>
            </w:r>
          </w:p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Keep sentences short</w:t>
            </w:r>
            <w:r w:rsidR="00B15F89">
              <w:rPr>
                <w:rFonts w:ascii="Times" w:hAnsi="Times" w:cs="Times"/>
              </w:rPr>
              <w:t>.</w:t>
            </w:r>
          </w:p>
          <w:p w:rsidR="008D78BB" w:rsidRDefault="008D78BB" w:rsidP="0035319E">
            <w:pPr>
              <w:ind w:left="287" w:hanging="287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Beware of words such</w:t>
            </w:r>
            <w:r w:rsidR="00B15F89">
              <w:rPr>
                <w:rFonts w:ascii="Times" w:hAnsi="Times" w:cs="Times"/>
              </w:rPr>
              <w:t xml:space="preserve"> as ‘excluding’ and ‘not’; </w:t>
            </w:r>
            <w:r>
              <w:rPr>
                <w:rFonts w:ascii="Times" w:hAnsi="Times" w:cs="Times"/>
              </w:rPr>
              <w:t xml:space="preserve">respondents </w:t>
            </w:r>
            <w:r w:rsidR="00B15F89">
              <w:rPr>
                <w:rFonts w:ascii="Times" w:hAnsi="Times" w:cs="Times"/>
              </w:rPr>
              <w:t>tend to overlook this.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F89" w:rsidRDefault="00B15F89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hints provided as to where the relevant information can be found, i</w:t>
            </w:r>
            <w:r w:rsidR="008D78BB">
              <w:rPr>
                <w:rFonts w:ascii="Times" w:hAnsi="Times" w:cs="Times"/>
              </w:rPr>
              <w:t xml:space="preserve">f </w:t>
            </w:r>
            <w:r>
              <w:rPr>
                <w:rFonts w:ascii="Times" w:hAnsi="Times" w:cs="Times"/>
              </w:rPr>
              <w:t>respondents have to look up information in order to be able to answer a question?</w:t>
            </w:r>
          </w:p>
          <w:p w:rsidR="008D78BB" w:rsidRDefault="008D78BB" w:rsidP="0035319E">
            <w:pPr>
              <w:ind w:left="287" w:hanging="287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B15F89">
              <w:rPr>
                <w:rFonts w:ascii="Times" w:hAnsi="Times" w:cs="Times"/>
              </w:rPr>
              <w:t xml:space="preserve">Look up </w:t>
            </w:r>
            <w:r>
              <w:rPr>
                <w:rFonts w:ascii="Times" w:hAnsi="Times" w:cs="Times"/>
              </w:rPr>
              <w:t xml:space="preserve">tasks are </w:t>
            </w:r>
            <w:r w:rsidR="00B15F89">
              <w:rPr>
                <w:rFonts w:ascii="Times" w:hAnsi="Times" w:cs="Times"/>
              </w:rPr>
              <w:t>burdensome</w:t>
            </w:r>
            <w:r>
              <w:rPr>
                <w:rFonts w:ascii="Times" w:hAnsi="Times" w:cs="Times"/>
              </w:rPr>
              <w:t xml:space="preserve">, </w:t>
            </w:r>
            <w:r w:rsidR="00B15F89">
              <w:rPr>
                <w:rFonts w:ascii="Times" w:hAnsi="Times" w:cs="Times"/>
              </w:rPr>
              <w:t>try t</w:t>
            </w:r>
            <w:r w:rsidR="00820F41">
              <w:rPr>
                <w:rFonts w:ascii="Times" w:hAnsi="Times" w:cs="Times"/>
              </w:rPr>
              <w:t>o</w:t>
            </w:r>
            <w:r w:rsidR="00B15F89">
              <w:rPr>
                <w:rFonts w:ascii="Times" w:hAnsi="Times" w:cs="Times"/>
              </w:rPr>
              <w:t xml:space="preserve"> make it as easy </w:t>
            </w:r>
            <w:r>
              <w:rPr>
                <w:rFonts w:ascii="Times" w:hAnsi="Times" w:cs="Times"/>
              </w:rPr>
              <w:t xml:space="preserve">as possible for the respondent.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</w:p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8D78BB" w:rsidRDefault="008D78BB" w:rsidP="008D78BB">
      <w:pPr>
        <w:rPr>
          <w:rFonts w:ascii="Times" w:hAnsi="Times" w:cs="Times"/>
        </w:rPr>
      </w:pPr>
    </w:p>
    <w:p w:rsidR="008D78BB" w:rsidRDefault="00B36A56" w:rsidP="007B3F55">
      <w:pPr>
        <w:keepNext/>
        <w:tabs>
          <w:tab w:val="left" w:pos="374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br w:type="page"/>
      </w:r>
      <w:r w:rsidR="008D78BB">
        <w:rPr>
          <w:rFonts w:ascii="Times" w:hAnsi="Times" w:cs="Times"/>
          <w:b/>
          <w:bCs/>
        </w:rPr>
        <w:lastRenderedPageBreak/>
        <w:t>E.</w:t>
      </w:r>
      <w:r w:rsidR="008D78BB">
        <w:rPr>
          <w:rFonts w:ascii="Times" w:hAnsi="Times" w:cs="Times"/>
          <w:b/>
          <w:bCs/>
        </w:rPr>
        <w:tab/>
        <w:t xml:space="preserve"> </w:t>
      </w:r>
      <w:r w:rsidR="00206388">
        <w:rPr>
          <w:rFonts w:ascii="Times" w:hAnsi="Times" w:cs="Times"/>
          <w:b/>
          <w:bCs/>
        </w:rPr>
        <w:t>Structure of the q</w:t>
      </w:r>
      <w:r w:rsidR="008D78BB">
        <w:rPr>
          <w:rFonts w:ascii="Times" w:hAnsi="Times" w:cs="Times"/>
          <w:b/>
          <w:bCs/>
        </w:rPr>
        <w:t xml:space="preserve">uestionnaire 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6758"/>
        <w:gridCol w:w="1309"/>
      </w:tblGrid>
      <w:tr w:rsidR="00DF355C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55C" w:rsidRDefault="00DF355C" w:rsidP="00AB4FF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55C" w:rsidRDefault="00DF355C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the numbering of questions, blocks and pages clear and correct?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5C" w:rsidRDefault="00DF355C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BF55DD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5DD" w:rsidRDefault="00AB4FFC" w:rsidP="00AB4FF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DD" w:rsidRDefault="00BF55DD" w:rsidP="00E60586">
            <w:pPr>
              <w:tabs>
                <w:tab w:val="left" w:pos="330"/>
              </w:tabs>
              <w:ind w:left="330" w:hanging="33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the route through the questionnaire clear?</w:t>
            </w:r>
          </w:p>
          <w:p w:rsidR="00DF355C" w:rsidRDefault="00DF355C" w:rsidP="00DF355C">
            <w:pPr>
              <w:numPr>
                <w:ilvl w:val="0"/>
                <w:numId w:val="31"/>
              </w:numPr>
              <w:tabs>
                <w:tab w:val="left" w:pos="330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An interviewer or respondent should always know the current position within the questionnaire</w:t>
            </w:r>
            <w:r w:rsidR="00820F41">
              <w:rPr>
                <w:rFonts w:ascii="Times" w:hAnsi="Times" w:cs="Times"/>
              </w:rPr>
              <w:t>.</w:t>
            </w:r>
          </w:p>
          <w:p w:rsidR="00BF55DD" w:rsidRDefault="00DF355C" w:rsidP="00DF355C">
            <w:pPr>
              <w:numPr>
                <w:ilvl w:val="0"/>
                <w:numId w:val="31"/>
              </w:numPr>
              <w:tabs>
                <w:tab w:val="left" w:pos="330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The routing instructions should be unambiguous and clear. Take the respondent as much as possible by the hand.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D" w:rsidRDefault="00BF55DD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DF355C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55C" w:rsidRDefault="00AB4FFC" w:rsidP="00AB4FF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55C" w:rsidRDefault="00DF355C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the questions clustered into recognizable themes (blocks)?</w:t>
            </w:r>
            <w:r>
              <w:rPr>
                <w:rFonts w:ascii="Times" w:hAnsi="Times" w:cs="Times"/>
              </w:rPr>
              <w:br/>
            </w: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Each block deals with one defined theme or task.</w:t>
            </w:r>
            <w:r w:rsidR="00AB4FFC">
              <w:rPr>
                <w:rFonts w:ascii="Times" w:hAnsi="Times" w:cs="Times"/>
              </w:rPr>
              <w:t xml:space="preserve"> People work from task to task: structure the work in clearly defined subtasks.</w:t>
            </w:r>
          </w:p>
          <w:p w:rsidR="00DF355C" w:rsidRDefault="00DF355C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Give each block a clear separate title.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5C" w:rsidRDefault="00DF355C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BF55DD">
        <w:trPr>
          <w:trHeight w:val="16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5DD" w:rsidRDefault="00AB4FFC" w:rsidP="00AB4FF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5DD" w:rsidRDefault="00BF55DD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the sequence of bl</w:t>
            </w:r>
            <w:r w:rsidR="00AB4FFC">
              <w:rPr>
                <w:rFonts w:ascii="Times" w:hAnsi="Times" w:cs="Times"/>
              </w:rPr>
              <w:t>ocks logical for the respondent and also favourable for the response?</w:t>
            </w:r>
          </w:p>
          <w:p w:rsidR="00AB4FFC" w:rsidRDefault="00BF55DD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Preferably ask about background characteristics last.</w:t>
            </w:r>
            <w:r w:rsidR="00AB4FFC">
              <w:rPr>
                <w:rFonts w:ascii="Times" w:hAnsi="Times" w:cs="Times"/>
              </w:rPr>
              <w:t xml:space="preserve"> </w:t>
            </w:r>
          </w:p>
          <w:p w:rsidR="00AB4FFC" w:rsidRDefault="00AB4FFC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 not start a questionnaire with sensitive questions, nor with difficult questions.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DD" w:rsidRDefault="00BF55DD" w:rsidP="00E60586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8D78BB" w:rsidRDefault="008D78BB" w:rsidP="008D78BB">
      <w:pPr>
        <w:rPr>
          <w:rFonts w:ascii="Times" w:hAnsi="Times" w:cs="Times"/>
        </w:rPr>
      </w:pPr>
    </w:p>
    <w:p w:rsidR="008D78BB" w:rsidRDefault="008D78BB" w:rsidP="00206388">
      <w:pPr>
        <w:tabs>
          <w:tab w:val="left" w:pos="374"/>
        </w:tabs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F.</w:t>
      </w:r>
      <w:r>
        <w:rPr>
          <w:rFonts w:ascii="Times" w:hAnsi="Times" w:cs="Times"/>
          <w:b/>
          <w:bCs/>
        </w:rPr>
        <w:tab/>
        <w:t xml:space="preserve"> </w:t>
      </w:r>
      <w:r w:rsidR="00300C38">
        <w:rPr>
          <w:rFonts w:ascii="Times" w:hAnsi="Times" w:cs="Times"/>
          <w:b/>
          <w:bCs/>
        </w:rPr>
        <w:t>Design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6758"/>
        <w:gridCol w:w="1309"/>
      </w:tblGrid>
      <w:tr w:rsidR="008D78BB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tabs>
                <w:tab w:val="left" w:pos="330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Is the chosen </w:t>
            </w:r>
            <w:r w:rsidR="00300C38">
              <w:rPr>
                <w:rFonts w:ascii="Times" w:hAnsi="Times" w:cs="Times"/>
              </w:rPr>
              <w:t>design</w:t>
            </w:r>
            <w:r>
              <w:rPr>
                <w:rFonts w:ascii="Times" w:hAnsi="Times" w:cs="Times"/>
              </w:rPr>
              <w:t xml:space="preserve"> functional?</w:t>
            </w:r>
          </w:p>
          <w:p w:rsidR="008D78BB" w:rsidRDefault="008D78BB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Any variation in layout, every symbol, etc. must have a function.</w:t>
            </w:r>
          </w:p>
          <w:p w:rsidR="008D78BB" w:rsidRDefault="008D78BB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300C38">
              <w:rPr>
                <w:rFonts w:ascii="Times" w:hAnsi="Times" w:cs="Times"/>
              </w:rPr>
              <w:t xml:space="preserve">Any symbol used in the questionnaire should </w:t>
            </w:r>
            <w:r>
              <w:rPr>
                <w:rFonts w:ascii="Times" w:hAnsi="Times" w:cs="Times"/>
              </w:rPr>
              <w:t xml:space="preserve">be clear and explained if necessary.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tabs>
                <w:tab w:val="left" w:pos="330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Is the chosen </w:t>
            </w:r>
            <w:r w:rsidR="00300C38">
              <w:rPr>
                <w:rFonts w:ascii="Times" w:hAnsi="Times" w:cs="Times"/>
              </w:rPr>
              <w:t>design</w:t>
            </w:r>
            <w:r>
              <w:rPr>
                <w:rFonts w:ascii="Times" w:hAnsi="Times" w:cs="Times"/>
              </w:rPr>
              <w:t xml:space="preserve"> applied consistently throughout</w:t>
            </w:r>
            <w:r w:rsidR="00300C38">
              <w:rPr>
                <w:rFonts w:ascii="Times" w:hAnsi="Times" w:cs="Times"/>
              </w:rPr>
              <w:t xml:space="preserve"> the questionnaire</w:t>
            </w:r>
            <w:r>
              <w:rPr>
                <w:rFonts w:ascii="Times" w:hAnsi="Times" w:cs="Times"/>
              </w:rPr>
              <w:t>?</w:t>
            </w:r>
          </w:p>
          <w:p w:rsidR="00D55F6A" w:rsidRDefault="008D78BB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Layout, symbols, line spacing etc. must have the same meaning</w:t>
            </w:r>
            <w:r w:rsidR="00300C38">
              <w:rPr>
                <w:rFonts w:ascii="Times" w:hAnsi="Times" w:cs="Times"/>
              </w:rPr>
              <w:t xml:space="preserve"> throughout the questionnaire.</w:t>
            </w:r>
            <w:r w:rsidR="00D55F6A">
              <w:rPr>
                <w:rFonts w:ascii="Times" w:hAnsi="Times" w:cs="Times"/>
              </w:rPr>
              <w:t xml:space="preserve"> </w:t>
            </w:r>
          </w:p>
          <w:p w:rsidR="008D78BB" w:rsidRDefault="00D55F6A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Always put the same kind of information in the same place and in the same style.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5F6A" w:rsidRDefault="00D55F6A" w:rsidP="00D55F6A">
            <w:pPr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Is the use of colours conscientious? </w:t>
            </w:r>
          </w:p>
          <w:p w:rsidR="00D55F6A" w:rsidRDefault="00D55F6A" w:rsidP="00D55F6A">
            <w:pPr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Use </w:t>
            </w:r>
            <w:r w:rsidR="003A6BAE">
              <w:rPr>
                <w:rFonts w:ascii="Times" w:hAnsi="Times" w:cs="Times"/>
              </w:rPr>
              <w:t xml:space="preserve">contrasting </w:t>
            </w:r>
            <w:r>
              <w:rPr>
                <w:rFonts w:ascii="Times" w:hAnsi="Times" w:cs="Times"/>
              </w:rPr>
              <w:t>colour</w:t>
            </w:r>
            <w:r w:rsidR="004E73CD">
              <w:rPr>
                <w:rFonts w:ascii="Times" w:hAnsi="Times" w:cs="Times"/>
              </w:rPr>
              <w:t>s</w:t>
            </w:r>
            <w:r>
              <w:rPr>
                <w:rFonts w:ascii="Times" w:hAnsi="Times" w:cs="Times"/>
              </w:rPr>
              <w:t xml:space="preserve"> as a </w:t>
            </w:r>
            <w:r w:rsidR="004E73CD">
              <w:rPr>
                <w:rFonts w:ascii="Times" w:hAnsi="Times" w:cs="Times"/>
              </w:rPr>
              <w:t>complementary design feature.</w:t>
            </w:r>
          </w:p>
          <w:p w:rsidR="008D78BB" w:rsidRDefault="00D55F6A" w:rsidP="00D55F6A">
            <w:pPr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 w:rsidR="004E73CD">
              <w:rPr>
                <w:rFonts w:ascii="Times" w:hAnsi="Times" w:cs="Times"/>
              </w:rPr>
              <w:t xml:space="preserve"> </w:t>
            </w:r>
            <w:r w:rsidR="00A4288F">
              <w:rPr>
                <w:rFonts w:ascii="Times" w:hAnsi="Times" w:cs="Times"/>
              </w:rPr>
              <w:t xml:space="preserve">The use of colours should also be </w:t>
            </w:r>
            <w:r w:rsidR="00D81EC8">
              <w:rPr>
                <w:rFonts w:ascii="Times" w:hAnsi="Times" w:cs="Times"/>
              </w:rPr>
              <w:t xml:space="preserve">effectively </w:t>
            </w:r>
            <w:r w:rsidR="00A4288F">
              <w:rPr>
                <w:rFonts w:ascii="Times" w:hAnsi="Times" w:cs="Times"/>
              </w:rPr>
              <w:t xml:space="preserve">for people </w:t>
            </w:r>
            <w:r w:rsidR="00D81EC8">
              <w:rPr>
                <w:rFonts w:ascii="Times" w:hAnsi="Times" w:cs="Times"/>
              </w:rPr>
              <w:t xml:space="preserve">with vision impairment.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4F01" w:rsidRDefault="008D78BB" w:rsidP="00E44F01">
            <w:pPr>
              <w:tabs>
                <w:tab w:val="left" w:pos="330"/>
              </w:tabs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</w:t>
            </w:r>
            <w:r w:rsidR="00E44F01">
              <w:rPr>
                <w:rFonts w:ascii="Times" w:hAnsi="Times" w:cs="Times"/>
              </w:rPr>
              <w:t xml:space="preserve">Does the design (visually) support the structure of the questionnaire? </w:t>
            </w:r>
          </w:p>
          <w:p w:rsidR="00E44F01" w:rsidRDefault="00E44F01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The design can make clear which items in a questionnaire belong together. </w:t>
            </w:r>
          </w:p>
          <w:p w:rsidR="008D78BB" w:rsidRDefault="00E44F01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Make sure that it is always clear which response box belongs to which question.</w:t>
            </w:r>
          </w:p>
          <w:p w:rsidR="00F76E94" w:rsidRDefault="00F76E94" w:rsidP="0035319E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Make sure that there is enough space for the respondent to write down his answer.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6E94" w:rsidRDefault="00F76E94" w:rsidP="00F76E9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Is any information </w:t>
            </w:r>
            <w:r w:rsidR="008E68CE">
              <w:rPr>
                <w:rFonts w:ascii="Times" w:hAnsi="Times" w:cs="Times"/>
              </w:rPr>
              <w:t>which</w:t>
            </w:r>
            <w:r>
              <w:rPr>
                <w:rFonts w:ascii="Times" w:hAnsi="Times" w:cs="Times"/>
              </w:rPr>
              <w:t xml:space="preserve"> is not </w:t>
            </w:r>
            <w:r w:rsidR="00C57FC0">
              <w:rPr>
                <w:rFonts w:ascii="Times" w:hAnsi="Times" w:cs="Times"/>
              </w:rPr>
              <w:t xml:space="preserve">intended </w:t>
            </w:r>
            <w:r>
              <w:rPr>
                <w:rFonts w:ascii="Times" w:hAnsi="Times" w:cs="Times"/>
              </w:rPr>
              <w:t xml:space="preserve">for the respondent </w:t>
            </w:r>
            <w:r w:rsidR="008E68CE">
              <w:rPr>
                <w:rFonts w:ascii="Times" w:hAnsi="Times" w:cs="Times"/>
              </w:rPr>
              <w:t xml:space="preserve">(e.g. coding keys, respondent numbers) formatted </w:t>
            </w:r>
            <w:r w:rsidR="00C57FC0">
              <w:rPr>
                <w:rFonts w:ascii="Times" w:hAnsi="Times" w:cs="Times"/>
              </w:rPr>
              <w:t>less prominently</w:t>
            </w:r>
            <w:r w:rsidR="008E68CE">
              <w:rPr>
                <w:rFonts w:ascii="Times" w:hAnsi="Times" w:cs="Times"/>
              </w:rPr>
              <w:t>?</w:t>
            </w:r>
          </w:p>
          <w:p w:rsidR="008D78BB" w:rsidRDefault="00F76E94" w:rsidP="00F76E94">
            <w:pPr>
              <w:tabs>
                <w:tab w:val="left" w:pos="330"/>
              </w:tabs>
              <w:ind w:left="306" w:hanging="306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ab/>
              <w:t xml:space="preserve">What respondents do not need to </w:t>
            </w:r>
            <w:r w:rsidR="00C57FC0">
              <w:rPr>
                <w:rFonts w:ascii="Times" w:hAnsi="Times" w:cs="Times"/>
              </w:rPr>
              <w:t>know, they do not need to see; it could also distract or confuse them.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300C38" w:rsidRDefault="00300C38" w:rsidP="00AB4FFC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nl-NL" w:eastAsia="nl-NL"/>
        </w:rPr>
      </w:pPr>
    </w:p>
    <w:p w:rsidR="008D78BB" w:rsidRPr="009D59E6" w:rsidRDefault="008D78BB" w:rsidP="008D78BB">
      <w:pPr>
        <w:tabs>
          <w:tab w:val="left" w:pos="374"/>
        </w:tabs>
        <w:rPr>
          <w:rFonts w:ascii="Times" w:hAnsi="Times" w:cs="Times"/>
          <w:b/>
          <w:bCs/>
          <w:lang w:val="fr-FR"/>
        </w:rPr>
      </w:pPr>
      <w:r w:rsidRPr="009D59E6">
        <w:rPr>
          <w:rFonts w:ascii="Times" w:hAnsi="Times" w:cs="Times"/>
          <w:b/>
          <w:bCs/>
          <w:lang w:val="fr-FR"/>
        </w:rPr>
        <w:t>G.</w:t>
      </w:r>
      <w:r w:rsidRPr="009D59E6">
        <w:rPr>
          <w:rFonts w:ascii="Times" w:hAnsi="Times" w:cs="Times"/>
          <w:b/>
          <w:bCs/>
          <w:lang w:val="fr-FR"/>
        </w:rPr>
        <w:tab/>
        <w:t xml:space="preserve"> </w:t>
      </w:r>
      <w:proofErr w:type="spellStart"/>
      <w:r w:rsidRPr="009D59E6">
        <w:rPr>
          <w:rFonts w:ascii="Times" w:hAnsi="Times" w:cs="Times"/>
          <w:b/>
          <w:bCs/>
          <w:lang w:val="fr-FR"/>
        </w:rPr>
        <w:t>Specific</w:t>
      </w:r>
      <w:proofErr w:type="spellEnd"/>
      <w:r w:rsidRPr="009D59E6">
        <w:rPr>
          <w:rFonts w:ascii="Times" w:hAnsi="Times" w:cs="Times"/>
          <w:b/>
          <w:bCs/>
          <w:lang w:val="fr-FR"/>
        </w:rPr>
        <w:t xml:space="preserve"> points for Internet questionnaires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58"/>
        <w:gridCol w:w="1309"/>
      </w:tblGrid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D78BB" w:rsidP="00896C37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it clear where</w:t>
            </w:r>
            <w:r w:rsidR="00896C37">
              <w:rPr>
                <w:rFonts w:ascii="Times" w:hAnsi="Times" w:cs="Times"/>
              </w:rPr>
              <w:t xml:space="preserve"> and how </w:t>
            </w:r>
            <w:r>
              <w:rPr>
                <w:rFonts w:ascii="Times" w:hAnsi="Times" w:cs="Times"/>
              </w:rPr>
              <w:t xml:space="preserve">the </w:t>
            </w:r>
            <w:r w:rsidR="00896C37">
              <w:rPr>
                <w:rFonts w:ascii="Times" w:hAnsi="Times" w:cs="Times"/>
              </w:rPr>
              <w:t xml:space="preserve">questionnaire </w:t>
            </w:r>
            <w:r>
              <w:rPr>
                <w:rFonts w:ascii="Times" w:hAnsi="Times" w:cs="Times"/>
              </w:rPr>
              <w:t>can be downloaded</w:t>
            </w:r>
            <w:r w:rsidR="00421E1F">
              <w:rPr>
                <w:rFonts w:ascii="Times" w:hAnsi="Times" w:cs="Times"/>
              </w:rPr>
              <w:t>,</w:t>
            </w:r>
            <w:r>
              <w:rPr>
                <w:rFonts w:ascii="Times" w:hAnsi="Times" w:cs="Times"/>
              </w:rPr>
              <w:t xml:space="preserve"> opened</w:t>
            </w:r>
            <w:r w:rsidR="00421E1F">
              <w:rPr>
                <w:rFonts w:ascii="Times" w:hAnsi="Times" w:cs="Times"/>
              </w:rPr>
              <w:t xml:space="preserve"> and sen</w:t>
            </w:r>
            <w:r w:rsidR="00AB2671">
              <w:rPr>
                <w:rFonts w:ascii="Times" w:hAnsi="Times" w:cs="Times"/>
              </w:rPr>
              <w:t>t</w:t>
            </w:r>
            <w:r>
              <w:rPr>
                <w:rFonts w:ascii="Times" w:hAnsi="Times" w:cs="Times"/>
              </w:rPr>
              <w:t>?</w:t>
            </w:r>
          </w:p>
          <w:p w:rsidR="008D78BB" w:rsidRDefault="008D78BB" w:rsidP="0035319E">
            <w:pPr>
              <w:ind w:left="273" w:hanging="273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Make sure the web address is short and clear. </w:t>
            </w:r>
            <w:r w:rsidR="00C57FC0">
              <w:rPr>
                <w:rFonts w:ascii="Times" w:hAnsi="Times" w:cs="Times"/>
              </w:rPr>
              <w:t>Typing errors are easily made</w:t>
            </w:r>
          </w:p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Keep the web page clear and </w:t>
            </w:r>
            <w:r w:rsidR="00C57FC0">
              <w:rPr>
                <w:rFonts w:ascii="Times" w:hAnsi="Times" w:cs="Times"/>
              </w:rPr>
              <w:t>surveyable</w:t>
            </w:r>
            <w:r>
              <w:rPr>
                <w:rFonts w:ascii="Times" w:hAnsi="Times" w:cs="Times"/>
              </w:rPr>
              <w:t>.</w:t>
            </w:r>
          </w:p>
          <w:p w:rsidR="00421E1F" w:rsidRDefault="00421E1F" w:rsidP="00421E1F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Does the respondent receive a confirmation of receipt after sending in the electronic questionnaire?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Pr="006A7452" w:rsidRDefault="008D78BB" w:rsidP="0035319E">
            <w:pPr>
              <w:jc w:val="right"/>
              <w:rPr>
                <w:rFonts w:ascii="Times" w:hAnsi="Times" w:cs="Times"/>
              </w:rPr>
            </w:pPr>
            <w:r w:rsidRPr="006A7452">
              <w:rPr>
                <w:rFonts w:ascii="Times" w:hAnsi="Times" w:cs="Times"/>
              </w:rPr>
              <w:t>2.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6C37" w:rsidRPr="006A7452" w:rsidRDefault="006A7452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Have </w:t>
            </w:r>
            <w:r w:rsidR="00896C37" w:rsidRPr="006A7452">
              <w:rPr>
                <w:rFonts w:ascii="Times" w:hAnsi="Times" w:cs="Times"/>
              </w:rPr>
              <w:t>the questionnaire programmers consider</w:t>
            </w:r>
            <w:r>
              <w:rPr>
                <w:rFonts w:ascii="Times" w:hAnsi="Times" w:cs="Times"/>
              </w:rPr>
              <w:t>ed</w:t>
            </w:r>
            <w:r w:rsidR="00C57FC0" w:rsidRPr="006A7452">
              <w:rPr>
                <w:rFonts w:ascii="Times" w:hAnsi="Times" w:cs="Times"/>
              </w:rPr>
              <w:t xml:space="preserve"> d</w:t>
            </w:r>
            <w:r w:rsidR="00896C37" w:rsidRPr="006A7452">
              <w:rPr>
                <w:rFonts w:ascii="Times" w:hAnsi="Times" w:cs="Times"/>
              </w:rPr>
              <w:t>ownward compatibility</w:t>
            </w:r>
            <w:r w:rsidR="00C57FC0" w:rsidRPr="006A7452">
              <w:rPr>
                <w:rFonts w:ascii="Times" w:hAnsi="Times" w:cs="Times"/>
              </w:rPr>
              <w:t>?</w:t>
            </w:r>
          </w:p>
          <w:p w:rsidR="008D78BB" w:rsidRPr="006A7452" w:rsidRDefault="008D78BB" w:rsidP="0035319E">
            <w:pPr>
              <w:ind w:left="273" w:hanging="273"/>
              <w:rPr>
                <w:rFonts w:ascii="Times" w:hAnsi="Times" w:cs="Times"/>
              </w:rPr>
            </w:pPr>
            <w:r w:rsidRPr="006A7452">
              <w:rPr>
                <w:rFonts w:ascii="Times" w:hAnsi="Times" w:cs="Times"/>
              </w:rPr>
              <w:sym w:font="Wingdings" w:char="F0D8"/>
            </w:r>
            <w:r w:rsidRPr="006A7452">
              <w:rPr>
                <w:rFonts w:ascii="Times" w:hAnsi="Times" w:cs="Times"/>
              </w:rPr>
              <w:t xml:space="preserve"> </w:t>
            </w:r>
            <w:r w:rsidR="005644B5" w:rsidRPr="006A7452">
              <w:rPr>
                <w:rFonts w:ascii="Times" w:hAnsi="Times" w:cs="Times"/>
              </w:rPr>
              <w:t>Most p</w:t>
            </w:r>
            <w:r w:rsidRPr="006A7452">
              <w:rPr>
                <w:rFonts w:ascii="Times" w:hAnsi="Times" w:cs="Times"/>
              </w:rPr>
              <w:t xml:space="preserve">eople do not </w:t>
            </w:r>
            <w:r w:rsidR="005644B5" w:rsidRPr="006A7452">
              <w:rPr>
                <w:rFonts w:ascii="Times" w:hAnsi="Times" w:cs="Times"/>
              </w:rPr>
              <w:t xml:space="preserve">have </w:t>
            </w:r>
            <w:r w:rsidRPr="006A7452">
              <w:rPr>
                <w:rFonts w:ascii="Times" w:hAnsi="Times" w:cs="Times"/>
              </w:rPr>
              <w:t xml:space="preserve">the most up-to-date </w:t>
            </w:r>
            <w:r w:rsidR="005644B5" w:rsidRPr="006A7452">
              <w:rPr>
                <w:rFonts w:ascii="Times" w:hAnsi="Times" w:cs="Times"/>
              </w:rPr>
              <w:t xml:space="preserve">soft- or </w:t>
            </w:r>
            <w:r w:rsidRPr="006A7452">
              <w:rPr>
                <w:rFonts w:ascii="Times" w:hAnsi="Times" w:cs="Times"/>
              </w:rPr>
              <w:t>hardware</w:t>
            </w:r>
            <w:r w:rsidR="006A7452">
              <w:rPr>
                <w:rFonts w:ascii="Times" w:hAnsi="Times" w:cs="Times"/>
              </w:rPr>
              <w:t>;</w:t>
            </w:r>
            <w:r w:rsidRPr="006A7452">
              <w:rPr>
                <w:rFonts w:ascii="Times" w:hAnsi="Times" w:cs="Times"/>
              </w:rPr>
              <w:t xml:space="preserve"> </w:t>
            </w:r>
            <w:r w:rsidR="005644B5" w:rsidRPr="006A7452">
              <w:rPr>
                <w:rFonts w:ascii="Times" w:hAnsi="Times" w:cs="Times"/>
              </w:rPr>
              <w:t xml:space="preserve">you want the electronic questionnaire to work for most </w:t>
            </w:r>
            <w:r w:rsidR="003A6BAE">
              <w:rPr>
                <w:rFonts w:ascii="Times" w:hAnsi="Times" w:cs="Times"/>
              </w:rPr>
              <w:t>browsers and software</w:t>
            </w:r>
            <w:r w:rsidR="005644B5" w:rsidRPr="006A7452">
              <w:rPr>
                <w:rFonts w:ascii="Times" w:hAnsi="Times" w:cs="Times"/>
              </w:rPr>
              <w:t>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 w:rsidRPr="006A7452"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452" w:rsidRDefault="00F66DC3" w:rsidP="006A7452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Does the respondent always know his location within the questionnaire?</w:t>
            </w:r>
          </w:p>
          <w:p w:rsidR="007F7A23" w:rsidRDefault="006A7452" w:rsidP="006A7452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F66DC3">
              <w:rPr>
                <w:rFonts w:ascii="Times" w:hAnsi="Times" w:cs="Times"/>
              </w:rPr>
              <w:t xml:space="preserve">The respondent must have a sense of being ‘in </w:t>
            </w:r>
            <w:proofErr w:type="gramStart"/>
            <w:r w:rsidR="00F66DC3">
              <w:rPr>
                <w:rFonts w:ascii="Times" w:hAnsi="Times" w:cs="Times"/>
              </w:rPr>
              <w:t xml:space="preserve">control’ </w:t>
            </w:r>
            <w:r w:rsidR="007F7A23">
              <w:rPr>
                <w:rFonts w:ascii="Times" w:hAnsi="Times" w:cs="Times"/>
              </w:rPr>
              <w:t>.</w:t>
            </w:r>
            <w:proofErr w:type="gramEnd"/>
            <w:r w:rsidR="007F7A23">
              <w:rPr>
                <w:rFonts w:ascii="Times" w:hAnsi="Times" w:cs="Times"/>
              </w:rPr>
              <w:t xml:space="preserve"> </w:t>
            </w:r>
          </w:p>
          <w:p w:rsidR="006A7452" w:rsidRDefault="00F66DC3" w:rsidP="006A7452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6A7452">
              <w:rPr>
                <w:rFonts w:ascii="Times" w:hAnsi="Times" w:cs="Times"/>
              </w:rPr>
              <w:t>Make clearly visible which entry field is active.</w:t>
            </w:r>
          </w:p>
          <w:p w:rsidR="006A7452" w:rsidRDefault="006A7452" w:rsidP="006A7452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Ensure that the respondent is able to navigate conveniently.</w:t>
            </w:r>
          </w:p>
          <w:p w:rsidR="006A7452" w:rsidRDefault="006A7452" w:rsidP="006A7452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Provide a progress indicator.</w:t>
            </w:r>
          </w:p>
          <w:p w:rsidR="008D78BB" w:rsidRDefault="006A7452" w:rsidP="006A7452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Make clear which screens and questions still have to be answered.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78BB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Has optimal use been made of the electronic way of presenting the questionnaire?</w:t>
            </w:r>
          </w:p>
          <w:p w:rsidR="008172DC" w:rsidRDefault="008172DC" w:rsidP="008172DC">
            <w:pPr>
              <w:ind w:left="273" w:hanging="273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Is the routing through the questionnaire automated?</w:t>
            </w:r>
          </w:p>
          <w:p w:rsidR="008172DC" w:rsidRDefault="008172DC" w:rsidP="00F66DC3">
            <w:pPr>
              <w:ind w:left="273" w:hanging="273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Is there a back button for people who get stuck or want to return to a previous step?</w:t>
            </w:r>
          </w:p>
          <w:p w:rsidR="008172DC" w:rsidRDefault="008172DC" w:rsidP="00F66DC3">
            <w:pPr>
              <w:ind w:left="273" w:hanging="273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Does the program issue a warning if the respondent forgets to answer a relevant question or gives improbable answers?</w:t>
            </w:r>
          </w:p>
          <w:p w:rsidR="008172DC" w:rsidRDefault="008172DC" w:rsidP="008172DC">
            <w:pPr>
              <w:ind w:left="273" w:hanging="273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Are all calculations automated?</w:t>
            </w:r>
          </w:p>
          <w:p w:rsidR="00D81EC8" w:rsidRDefault="00D81EC8" w:rsidP="008172DC">
            <w:pPr>
              <w:ind w:left="273" w:hanging="273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Does the respondent receive a </w:t>
            </w:r>
            <w:r w:rsidRPr="00386A2C">
              <w:rPr>
                <w:rFonts w:ascii="Times" w:hAnsi="Times" w:cs="Times"/>
              </w:rPr>
              <w:t>confirmation of receipt</w:t>
            </w:r>
            <w:r>
              <w:rPr>
                <w:rFonts w:ascii="Times" w:hAnsi="Times" w:cs="Times"/>
              </w:rPr>
              <w:t xml:space="preserve"> after sending in the electronic questionnaire?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Does the respondent receive feedback for every action?</w:t>
            </w:r>
          </w:p>
          <w:p w:rsidR="008D78BB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Every action must have a visible effect. Avoid surprises for the respondent.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</w:p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D78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D78BB" w:rsidRDefault="008D78BB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6. 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Is scrolling avoided?</w:t>
            </w:r>
          </w:p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Horizontal scrolling in particular is extremely undesirable.</w:t>
            </w:r>
          </w:p>
          <w:p w:rsidR="008D78BB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If scrolling is necessary, indicate that it is possible. A scroll bar alone is not always enough.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8BB" w:rsidRDefault="008D78BB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172D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2DC" w:rsidRDefault="008172DC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2DC" w:rsidRDefault="008172DC" w:rsidP="00F35C98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Can any necessary explanation be displayed on the screen at the same time as the question and response options?</w:t>
            </w:r>
          </w:p>
          <w:p w:rsidR="008172DC" w:rsidRDefault="008172DC" w:rsidP="00F35C98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Avoid a possible pop-up with explanations obscuring the question.</w:t>
            </w:r>
          </w:p>
          <w:p w:rsidR="00DA4A5C" w:rsidRDefault="00DA4A5C" w:rsidP="00F35C98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Avoid respondents accidentally sending in the questionnaire before it is finished.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C" w:rsidRDefault="008172D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AB2671" w:rsidRDefault="00AB2671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758"/>
        <w:gridCol w:w="1309"/>
      </w:tblGrid>
      <w:tr w:rsidR="008172D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2DC" w:rsidRDefault="008172DC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Are error messages understandable and clear?</w:t>
            </w:r>
          </w:p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State as specifically as possible what the problem is</w:t>
            </w:r>
            <w:r w:rsidR="003A6BAE">
              <w:rPr>
                <w:rFonts w:ascii="Times" w:hAnsi="Times" w:cs="Times"/>
              </w:rPr>
              <w:t xml:space="preserve"> and how it can be solved</w:t>
            </w:r>
            <w:r>
              <w:rPr>
                <w:rFonts w:ascii="Times" w:hAnsi="Times" w:cs="Times"/>
              </w:rPr>
              <w:t>.</w:t>
            </w:r>
          </w:p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An error message should not obscure the relevant question.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C" w:rsidRDefault="008172D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172D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2DC" w:rsidRDefault="008172DC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2D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Are the data saved while </w:t>
            </w:r>
            <w:r w:rsidR="00386A2C">
              <w:rPr>
                <w:rFonts w:ascii="Times" w:hAnsi="Times" w:cs="Times"/>
              </w:rPr>
              <w:t>the questionnaire is being filled</w:t>
            </w:r>
            <w:r>
              <w:rPr>
                <w:rFonts w:ascii="Times" w:hAnsi="Times" w:cs="Times"/>
              </w:rPr>
              <w:t>?</w:t>
            </w:r>
          </w:p>
          <w:p w:rsidR="00386A2C" w:rsidRDefault="008172D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386A2C">
              <w:rPr>
                <w:rFonts w:ascii="Times" w:hAnsi="Times" w:cs="Times"/>
              </w:rPr>
              <w:t>The given responses should be saved while the questionnaire is being filled in. Mind the performance of the questionnaire programme, making back-ups takes time. Often it is not necessary to make a back-up after each response but only at specific intervals.</w:t>
            </w:r>
          </w:p>
          <w:p w:rsidR="008172DC" w:rsidRDefault="00386A2C" w:rsidP="008172DC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Allow respondents to save a partly filled in questionnaire and to resume responding at a later time.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C" w:rsidRDefault="008172D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8172DC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72DC" w:rsidRDefault="008172DC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72DC" w:rsidRDefault="00B36A56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For business surveys: </w:t>
            </w:r>
            <w:r w:rsidR="008172DC">
              <w:rPr>
                <w:rFonts w:ascii="Times" w:hAnsi="Times" w:cs="Times"/>
              </w:rPr>
              <w:t xml:space="preserve">Is it possible to </w:t>
            </w:r>
            <w:r w:rsidR="00F35C98">
              <w:rPr>
                <w:rFonts w:ascii="Times" w:hAnsi="Times" w:cs="Times"/>
              </w:rPr>
              <w:t>print the questionnaire, before and after the questions are answered</w:t>
            </w:r>
            <w:r w:rsidR="008172DC">
              <w:rPr>
                <w:rFonts w:ascii="Times" w:hAnsi="Times" w:cs="Times"/>
              </w:rPr>
              <w:t>?</w:t>
            </w:r>
          </w:p>
          <w:p w:rsidR="00DA4A5C" w:rsidRDefault="00DA4A5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In many cases there is more than one respondent for one business questionnaire. The contact person for the NSI will collect all the data from other colleagues on a paper version of the questionnaire before entering the data in the electronic version.</w:t>
            </w:r>
          </w:p>
          <w:p w:rsidR="00F35C98" w:rsidRDefault="00DA4A5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Often business respondents want to have a paper print of the questionnaire for their paper archive.</w:t>
            </w:r>
            <w:r w:rsidR="00F35C98">
              <w:rPr>
                <w:rFonts w:ascii="Times" w:hAnsi="Times" w:cs="Times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2DC" w:rsidRDefault="008172DC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F35C9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35C98" w:rsidRDefault="00F35C98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C98" w:rsidRDefault="00B36A56" w:rsidP="00F35C98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For business surveys: </w:t>
            </w:r>
            <w:r w:rsidR="00F35C98">
              <w:rPr>
                <w:rFonts w:ascii="Times" w:hAnsi="Times" w:cs="Times"/>
              </w:rPr>
              <w:t xml:space="preserve">Is it possible </w:t>
            </w:r>
            <w:r w:rsidR="003A6BAE">
              <w:rPr>
                <w:rFonts w:ascii="Times" w:hAnsi="Times" w:cs="Times"/>
              </w:rPr>
              <w:t xml:space="preserve">to </w:t>
            </w:r>
            <w:r w:rsidR="00DA4A5C">
              <w:rPr>
                <w:rFonts w:ascii="Times" w:hAnsi="Times" w:cs="Times"/>
              </w:rPr>
              <w:t>save an electronic copy of the questionnaire?</w:t>
            </w:r>
          </w:p>
          <w:p w:rsidR="00F35C98" w:rsidRDefault="00F35C98" w:rsidP="00F35C98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</w:t>
            </w:r>
            <w:r w:rsidR="00DA4A5C">
              <w:rPr>
                <w:rFonts w:ascii="Times" w:hAnsi="Times" w:cs="Times"/>
              </w:rPr>
              <w:t>Business respondents often not only want a paper copy, but also an electronic copy for their archives.</w:t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98" w:rsidRDefault="00F35C98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  <w:tr w:rsidR="00D81EC8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1EC8" w:rsidRDefault="00D81EC8" w:rsidP="0035319E">
            <w:pPr>
              <w:jc w:val="right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12.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1EC8" w:rsidRDefault="00D81EC8" w:rsidP="0030338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Have the guidelines for Web Accessibility for people with impairments been taken into account?</w:t>
            </w:r>
          </w:p>
          <w:p w:rsidR="00D81EC8" w:rsidRDefault="00D81EC8" w:rsidP="0030338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sym w:font="Wingdings" w:char="F0D8"/>
            </w:r>
            <w:r>
              <w:rPr>
                <w:rFonts w:ascii="Times" w:hAnsi="Times" w:cs="Times"/>
              </w:rPr>
              <w:t xml:space="preserve"> See </w:t>
            </w:r>
            <w:hyperlink r:id="rId8" w:history="1">
              <w:r w:rsidR="00303384" w:rsidRPr="0050569A">
                <w:rPr>
                  <w:rStyle w:val="Hyperlink"/>
                  <w:rFonts w:ascii="Times" w:hAnsi="Times" w:cs="Times"/>
                </w:rPr>
                <w:t>www.w3.org/WAI/</w:t>
              </w:r>
            </w:hyperlink>
            <w:r w:rsidR="00303384">
              <w:rPr>
                <w:rFonts w:ascii="Times" w:hAnsi="Times" w:cs="Times"/>
              </w:rPr>
              <w:t xml:space="preserve"> for information on Web Accessibility Initiative – Cooperation Framework for Guidance on Advanced Technologies, Evaluation Methodologies, and Research Agenda Setting to Support </w:t>
            </w:r>
            <w:proofErr w:type="spellStart"/>
            <w:r w:rsidR="00303384">
              <w:rPr>
                <w:rFonts w:ascii="Times" w:hAnsi="Times" w:cs="Times"/>
              </w:rPr>
              <w:t>eAccessibility</w:t>
            </w:r>
            <w:proofErr w:type="spellEnd"/>
            <w:r w:rsidR="00303384">
              <w:rPr>
                <w:rFonts w:ascii="Times" w:hAnsi="Times" w:cs="Times"/>
              </w:rPr>
              <w:t xml:space="preserve"> (WAI-ACT, European Commission Project, 7</w:t>
            </w:r>
            <w:r w:rsidR="00303384" w:rsidRPr="00303384">
              <w:rPr>
                <w:rFonts w:ascii="Times" w:hAnsi="Times" w:cs="Times"/>
                <w:vertAlign w:val="superscript"/>
              </w:rPr>
              <w:t>th</w:t>
            </w:r>
            <w:r w:rsidR="00303384">
              <w:rPr>
                <w:rFonts w:ascii="Times" w:hAnsi="Times" w:cs="Times"/>
              </w:rPr>
              <w:t xml:space="preserve"> Framework Programme, </w:t>
            </w:r>
            <w:proofErr w:type="gramStart"/>
            <w:r w:rsidR="00303384">
              <w:rPr>
                <w:rFonts w:ascii="Times" w:hAnsi="Times" w:cs="Times"/>
              </w:rPr>
              <w:t>IST</w:t>
            </w:r>
            <w:proofErr w:type="gramEnd"/>
            <w:r w:rsidR="00303384">
              <w:rPr>
                <w:rFonts w:ascii="Times" w:hAnsi="Times" w:cs="Times"/>
              </w:rPr>
              <w:t xml:space="preserve"> 287725) and their guidelines.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C8" w:rsidRDefault="00D81EC8" w:rsidP="0035319E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□  □  □  □</w:t>
            </w:r>
          </w:p>
        </w:tc>
      </w:tr>
    </w:tbl>
    <w:p w:rsidR="00473FA0" w:rsidRDefault="00473FA0" w:rsidP="00473FA0">
      <w:pPr>
        <w:tabs>
          <w:tab w:val="left" w:pos="374"/>
        </w:tabs>
        <w:rPr>
          <w:rFonts w:ascii="Times" w:hAnsi="Times"/>
        </w:rPr>
      </w:pPr>
    </w:p>
    <w:p w:rsidR="00637799" w:rsidRDefault="00637799" w:rsidP="00473FA0">
      <w:pPr>
        <w:tabs>
          <w:tab w:val="left" w:pos="374"/>
        </w:tabs>
        <w:rPr>
          <w:rFonts w:ascii="Times" w:hAnsi="Times"/>
        </w:rPr>
      </w:pPr>
    </w:p>
    <w:sectPr w:rsidR="00637799" w:rsidSect="004433F3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2098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502" w:rsidRDefault="00005502">
      <w:r>
        <w:separator/>
      </w:r>
    </w:p>
  </w:endnote>
  <w:endnote w:type="continuationSeparator" w:id="0">
    <w:p w:rsidR="00005502" w:rsidRDefault="0000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D7" w:rsidRDefault="000D51D7" w:rsidP="004433F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1D7" w:rsidRDefault="000D51D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A23" w:rsidRPr="00005502" w:rsidRDefault="007F7A23" w:rsidP="007F7A23">
    <w:pPr>
      <w:pStyle w:val="01Standaard"/>
      <w:rPr>
        <w:color w:val="7F7F7F"/>
      </w:rPr>
    </w:pPr>
    <w:r w:rsidRPr="00005502">
      <w:rPr>
        <w:color w:val="595959"/>
      </w:rPr>
      <w:t xml:space="preserve">Giesen, D., Meertens, V., Vis-Visschers, R. &amp; Beukenhorst, D. (2010). </w:t>
    </w:r>
    <w:r w:rsidRPr="00005502">
      <w:rPr>
        <w:color w:val="595959"/>
      </w:rPr>
      <w:t>Methods Series: Theme: Questionnaire development. Statistics Netherlands</w:t>
    </w:r>
    <w:r w:rsidRPr="00005502">
      <w:rPr>
        <w:color w:val="7F7F7F"/>
      </w:rPr>
      <w:t xml:space="preserve">. </w:t>
    </w:r>
  </w:p>
  <w:p w:rsidR="00F82A42" w:rsidRDefault="00F82A42">
    <w:pPr>
      <w:pStyle w:val="Footer"/>
    </w:pPr>
  </w:p>
  <w:p w:rsidR="000D51D7" w:rsidRDefault="000D51D7" w:rsidP="004433F3">
    <w:pPr>
      <w:pStyle w:val="Footer"/>
      <w:tabs>
        <w:tab w:val="clear" w:pos="4536"/>
        <w:tab w:val="clear" w:pos="9072"/>
        <w:tab w:val="right" w:pos="8415"/>
      </w:tabs>
      <w:ind w:right="-2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1D7" w:rsidRPr="00C01425" w:rsidRDefault="000D51D7" w:rsidP="00C01425">
    <w:pPr>
      <w:pStyle w:val="Footer"/>
      <w:tabs>
        <w:tab w:val="clear" w:pos="4536"/>
        <w:tab w:val="clear" w:pos="9072"/>
        <w:tab w:val="right" w:pos="8415"/>
      </w:tabs>
      <w:rPr>
        <w:lang w:val="nl-NL"/>
      </w:rPr>
    </w:pPr>
    <w:r>
      <w:rPr>
        <w:lang w:val="nl-NL"/>
      </w:rPr>
      <w:tab/>
    </w:r>
    <w:r>
      <w:rPr>
        <w:lang w:val="nl-NL"/>
      </w:rPr>
      <w:fldChar w:fldCharType="begin"/>
    </w:r>
    <w:r>
      <w:rPr>
        <w:lang w:val="nl-NL"/>
      </w:rPr>
      <w:instrText xml:space="preserve"> PAGE  \* ArabicDash  \* MERGEFORMAT </w:instrText>
    </w:r>
    <w:r>
      <w:rPr>
        <w:lang w:val="nl-NL"/>
      </w:rPr>
      <w:fldChar w:fldCharType="separate"/>
    </w:r>
    <w:r>
      <w:rPr>
        <w:noProof/>
        <w:lang w:val="nl-NL"/>
      </w:rPr>
      <w:t>- 1 -</w:t>
    </w:r>
    <w:r>
      <w:rPr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502" w:rsidRDefault="00005502">
      <w:r>
        <w:separator/>
      </w:r>
    </w:p>
  </w:footnote>
  <w:footnote w:type="continuationSeparator" w:id="0">
    <w:p w:rsidR="00005502" w:rsidRDefault="00005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76"/>
      <w:gridCol w:w="1309"/>
    </w:tblGrid>
    <w:tr w:rsidR="000D51D7" w:rsidRPr="004433F3">
      <w:tblPrEx>
        <w:tblCellMar>
          <w:top w:w="0" w:type="dxa"/>
          <w:bottom w:w="0" w:type="dxa"/>
        </w:tblCellMar>
      </w:tblPrEx>
      <w:trPr>
        <w:cantSplit/>
        <w:trHeight w:val="1602"/>
      </w:trPr>
      <w:tc>
        <w:tcPr>
          <w:tcW w:w="7176" w:type="dxa"/>
          <w:tcBorders>
            <w:bottom w:val="single" w:sz="4" w:space="0" w:color="auto"/>
            <w:right w:val="single" w:sz="4" w:space="0" w:color="auto"/>
          </w:tcBorders>
        </w:tcPr>
        <w:p w:rsidR="000D51D7" w:rsidRDefault="000D51D7" w:rsidP="001C326F">
          <w:pPr>
            <w:rPr>
              <w:rFonts w:ascii="Times" w:hAnsi="Times"/>
              <w:b/>
              <w:bCs/>
              <w:sz w:val="28"/>
            </w:rPr>
          </w:pPr>
          <w:r>
            <w:rPr>
              <w:rFonts w:ascii="Times" w:hAnsi="Times"/>
              <w:b/>
              <w:bCs/>
              <w:sz w:val="28"/>
            </w:rPr>
            <w:t>First Check</w:t>
          </w:r>
          <w:r w:rsidRPr="004433F3">
            <w:rPr>
              <w:rFonts w:ascii="Times" w:hAnsi="Times"/>
              <w:b/>
              <w:bCs/>
              <w:sz w:val="28"/>
            </w:rPr>
            <w:t xml:space="preserve"> User</w:t>
          </w:r>
          <w:r>
            <w:rPr>
              <w:rFonts w:ascii="Times" w:hAnsi="Times"/>
              <w:b/>
              <w:bCs/>
              <w:sz w:val="28"/>
            </w:rPr>
            <w:t xml:space="preserve"> friendliness of Questionnaires</w:t>
          </w:r>
        </w:p>
        <w:p w:rsidR="000D51D7" w:rsidRDefault="000D51D7" w:rsidP="001C326F">
          <w:pPr>
            <w:rPr>
              <w:rFonts w:ascii="Times" w:hAnsi="Times"/>
              <w:b/>
              <w:bCs/>
              <w:sz w:val="28"/>
            </w:rPr>
          </w:pPr>
        </w:p>
        <w:p w:rsidR="000D51D7" w:rsidRPr="00303384" w:rsidRDefault="000D51D7" w:rsidP="001C326F">
          <w:pPr>
            <w:rPr>
              <w:rFonts w:ascii="Times" w:hAnsi="Times"/>
              <w:b/>
              <w:bCs/>
              <w:sz w:val="28"/>
            </w:rPr>
          </w:pPr>
          <w:r w:rsidRPr="00313CC7">
            <w:rPr>
              <w:rFonts w:ascii="AGaramond" w:hAnsi="AGaramond"/>
              <w:sz w:val="20"/>
              <w:szCs w:val="20"/>
            </w:rPr>
            <w:t xml:space="preserve">Version: </w:t>
          </w:r>
          <w:r>
            <w:rPr>
              <w:rFonts w:ascii="AGaramond" w:hAnsi="AGaramond"/>
              <w:sz w:val="20"/>
              <w:szCs w:val="20"/>
            </w:rPr>
            <w:t>September</w:t>
          </w:r>
          <w:r w:rsidRPr="00313CC7">
            <w:rPr>
              <w:rFonts w:ascii="AGaramond" w:hAnsi="AGaramond"/>
              <w:sz w:val="20"/>
              <w:szCs w:val="20"/>
            </w:rPr>
            <w:t xml:space="preserve"> 201</w:t>
          </w:r>
          <w:r w:rsidR="00024C45">
            <w:rPr>
              <w:rFonts w:ascii="AGaramond" w:hAnsi="AGaramond"/>
              <w:sz w:val="20"/>
              <w:szCs w:val="20"/>
            </w:rPr>
            <w:t>3</w:t>
          </w:r>
        </w:p>
      </w:tc>
      <w:tc>
        <w:tcPr>
          <w:tcW w:w="13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extDirection w:val="btLr"/>
        </w:tcPr>
        <w:p w:rsidR="000D51D7" w:rsidRPr="004433F3" w:rsidRDefault="000D51D7" w:rsidP="001C326F">
          <w:pPr>
            <w:spacing w:line="264" w:lineRule="auto"/>
            <w:ind w:left="113" w:right="113"/>
            <w:rPr>
              <w:rFonts w:ascii="Times" w:hAnsi="Times" w:cs="Arial"/>
              <w:sz w:val="20"/>
              <w:szCs w:val="20"/>
            </w:rPr>
          </w:pPr>
          <w:r w:rsidRPr="004433F3">
            <w:rPr>
              <w:rFonts w:ascii="Times" w:hAnsi="Times" w:cs="Arial"/>
              <w:sz w:val="20"/>
              <w:szCs w:val="20"/>
            </w:rPr>
            <w:t>Yes</w:t>
          </w:r>
        </w:p>
        <w:p w:rsidR="000D51D7" w:rsidRPr="004433F3" w:rsidRDefault="000D51D7" w:rsidP="00457FA0">
          <w:pPr>
            <w:spacing w:line="264" w:lineRule="auto"/>
            <w:ind w:left="113" w:right="113"/>
            <w:rPr>
              <w:rFonts w:ascii="Times" w:hAnsi="Times" w:cs="Arial"/>
              <w:sz w:val="20"/>
              <w:szCs w:val="20"/>
            </w:rPr>
          </w:pPr>
          <w:r w:rsidRPr="004433F3">
            <w:rPr>
              <w:rFonts w:ascii="Times" w:hAnsi="Times" w:cs="Arial"/>
              <w:sz w:val="20"/>
              <w:szCs w:val="20"/>
            </w:rPr>
            <w:t>More or less</w:t>
          </w:r>
        </w:p>
        <w:p w:rsidR="000D51D7" w:rsidRPr="004433F3" w:rsidRDefault="000D51D7" w:rsidP="001C326F">
          <w:pPr>
            <w:spacing w:line="264" w:lineRule="auto"/>
            <w:ind w:left="113" w:right="113"/>
            <w:rPr>
              <w:rFonts w:ascii="Times" w:hAnsi="Times" w:cs="Arial"/>
              <w:sz w:val="20"/>
              <w:szCs w:val="20"/>
            </w:rPr>
          </w:pPr>
          <w:r w:rsidRPr="004433F3">
            <w:rPr>
              <w:rFonts w:ascii="Times" w:hAnsi="Times" w:cs="Arial"/>
              <w:sz w:val="20"/>
              <w:szCs w:val="20"/>
            </w:rPr>
            <w:t>No</w:t>
          </w:r>
        </w:p>
        <w:p w:rsidR="000D51D7" w:rsidRPr="004433F3" w:rsidRDefault="000D51D7" w:rsidP="001C326F">
          <w:pPr>
            <w:spacing w:line="264" w:lineRule="auto"/>
            <w:ind w:left="113" w:right="113"/>
            <w:rPr>
              <w:rFonts w:ascii="Times" w:hAnsi="Times" w:cs="Arial"/>
              <w:sz w:val="20"/>
              <w:szCs w:val="20"/>
            </w:rPr>
          </w:pPr>
          <w:r w:rsidRPr="004433F3">
            <w:rPr>
              <w:rFonts w:ascii="Times" w:hAnsi="Times" w:cs="Arial"/>
              <w:sz w:val="20"/>
              <w:szCs w:val="20"/>
            </w:rPr>
            <w:t>Not  applicable</w:t>
          </w:r>
        </w:p>
      </w:tc>
    </w:tr>
  </w:tbl>
  <w:p w:rsidR="000D51D7" w:rsidRPr="004433F3" w:rsidRDefault="000D51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5E0F"/>
    <w:multiLevelType w:val="hybridMultilevel"/>
    <w:tmpl w:val="968608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F7D1D"/>
    <w:multiLevelType w:val="multilevel"/>
    <w:tmpl w:val="235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90E8C"/>
    <w:multiLevelType w:val="hybridMultilevel"/>
    <w:tmpl w:val="6F1870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AE5B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F5421"/>
    <w:multiLevelType w:val="multilevel"/>
    <w:tmpl w:val="B394DB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CB195D"/>
    <w:multiLevelType w:val="hybridMultilevel"/>
    <w:tmpl w:val="0658BAA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A247B"/>
    <w:multiLevelType w:val="multilevel"/>
    <w:tmpl w:val="2DA8D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670A6C"/>
    <w:multiLevelType w:val="hybridMultilevel"/>
    <w:tmpl w:val="B2F02A88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656F24"/>
    <w:multiLevelType w:val="multilevel"/>
    <w:tmpl w:val="ACE2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567DB"/>
    <w:multiLevelType w:val="hybridMultilevel"/>
    <w:tmpl w:val="3534585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D22F2"/>
    <w:multiLevelType w:val="hybridMultilevel"/>
    <w:tmpl w:val="D9E6F00C"/>
    <w:lvl w:ilvl="0" w:tplc="D01E85A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aramond" w:eastAsia="Times New Roman" w:hAnsi="AGaramond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4F4B94"/>
    <w:multiLevelType w:val="hybridMultilevel"/>
    <w:tmpl w:val="EE7EFB32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D09C1"/>
    <w:multiLevelType w:val="multilevel"/>
    <w:tmpl w:val="2DA8D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A70F02"/>
    <w:multiLevelType w:val="hybridMultilevel"/>
    <w:tmpl w:val="EED033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0B0C3D"/>
    <w:multiLevelType w:val="hybridMultilevel"/>
    <w:tmpl w:val="23501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992278"/>
    <w:multiLevelType w:val="hybridMultilevel"/>
    <w:tmpl w:val="29701AD6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7D3E7B"/>
    <w:multiLevelType w:val="hybridMultilevel"/>
    <w:tmpl w:val="4704CA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8F5A4">
      <w:start w:val="1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 Unicode MS" w:eastAsia="Arial Unicode MS" w:hAnsi="Arial Unicode MS" w:cs="Wingdings" w:hint="eastAsia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370F51"/>
    <w:multiLevelType w:val="multilevel"/>
    <w:tmpl w:val="2DA8D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9313B1"/>
    <w:multiLevelType w:val="hybridMultilevel"/>
    <w:tmpl w:val="5AC84552"/>
    <w:lvl w:ilvl="0" w:tplc="B170B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750228"/>
    <w:multiLevelType w:val="hybridMultilevel"/>
    <w:tmpl w:val="B394DB84"/>
    <w:lvl w:ilvl="0" w:tplc="041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1B6ABE"/>
    <w:multiLevelType w:val="multilevel"/>
    <w:tmpl w:val="2350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64B"/>
    <w:multiLevelType w:val="hybridMultilevel"/>
    <w:tmpl w:val="7A78ED4E"/>
    <w:lvl w:ilvl="0" w:tplc="3B90717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D433A8B"/>
    <w:multiLevelType w:val="hybridMultilevel"/>
    <w:tmpl w:val="3A74EEB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CA739D"/>
    <w:multiLevelType w:val="hybridMultilevel"/>
    <w:tmpl w:val="2DA8D34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006874"/>
    <w:multiLevelType w:val="hybridMultilevel"/>
    <w:tmpl w:val="F1F27AB2"/>
    <w:lvl w:ilvl="0" w:tplc="B170B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984564"/>
    <w:multiLevelType w:val="hybridMultilevel"/>
    <w:tmpl w:val="C67ACE0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B43843"/>
    <w:multiLevelType w:val="hybridMultilevel"/>
    <w:tmpl w:val="4DA8ABC2"/>
    <w:lvl w:ilvl="0" w:tplc="B170B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F734C6A"/>
    <w:multiLevelType w:val="multilevel"/>
    <w:tmpl w:val="A9CA3B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E4766A"/>
    <w:multiLevelType w:val="hybridMultilevel"/>
    <w:tmpl w:val="3708BDA0"/>
    <w:lvl w:ilvl="0" w:tplc="EABA834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4C323AD"/>
    <w:multiLevelType w:val="hybridMultilevel"/>
    <w:tmpl w:val="A9CA3BE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F25316"/>
    <w:multiLevelType w:val="hybridMultilevel"/>
    <w:tmpl w:val="27AEA512"/>
    <w:lvl w:ilvl="0" w:tplc="105E3E66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24"/>
  </w:num>
  <w:num w:numId="4">
    <w:abstractNumId w:val="15"/>
  </w:num>
  <w:num w:numId="5">
    <w:abstractNumId w:val="12"/>
  </w:num>
  <w:num w:numId="6">
    <w:abstractNumId w:val="4"/>
  </w:num>
  <w:num w:numId="7">
    <w:abstractNumId w:val="0"/>
  </w:num>
  <w:num w:numId="8">
    <w:abstractNumId w:val="2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3"/>
  </w:num>
  <w:num w:numId="14">
    <w:abstractNumId w:val="13"/>
  </w:num>
  <w:num w:numId="15">
    <w:abstractNumId w:val="7"/>
  </w:num>
  <w:num w:numId="16">
    <w:abstractNumId w:val="28"/>
  </w:num>
  <w:num w:numId="17">
    <w:abstractNumId w:val="26"/>
  </w:num>
  <w:num w:numId="18">
    <w:abstractNumId w:val="22"/>
  </w:num>
  <w:num w:numId="19">
    <w:abstractNumId w:val="19"/>
  </w:num>
  <w:num w:numId="20">
    <w:abstractNumId w:val="14"/>
  </w:num>
  <w:num w:numId="21">
    <w:abstractNumId w:val="1"/>
  </w:num>
  <w:num w:numId="22">
    <w:abstractNumId w:val="6"/>
  </w:num>
  <w:num w:numId="23">
    <w:abstractNumId w:val="16"/>
  </w:num>
  <w:num w:numId="24">
    <w:abstractNumId w:val="23"/>
  </w:num>
  <w:num w:numId="25">
    <w:abstractNumId w:val="11"/>
  </w:num>
  <w:num w:numId="26">
    <w:abstractNumId w:val="25"/>
  </w:num>
  <w:num w:numId="27">
    <w:abstractNumId w:val="5"/>
  </w:num>
  <w:num w:numId="28">
    <w:abstractNumId w:val="17"/>
  </w:num>
  <w:num w:numId="29">
    <w:abstractNumId w:val="29"/>
  </w:num>
  <w:num w:numId="30">
    <w:abstractNumId w:val="1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DC"/>
    <w:rsid w:val="00005502"/>
    <w:rsid w:val="00024C45"/>
    <w:rsid w:val="00041FD1"/>
    <w:rsid w:val="00055F33"/>
    <w:rsid w:val="000757F9"/>
    <w:rsid w:val="000804DE"/>
    <w:rsid w:val="000A7C4B"/>
    <w:rsid w:val="000B6246"/>
    <w:rsid w:val="000D51D7"/>
    <w:rsid w:val="000D5EB8"/>
    <w:rsid w:val="00145E85"/>
    <w:rsid w:val="001476C5"/>
    <w:rsid w:val="00163362"/>
    <w:rsid w:val="001777AF"/>
    <w:rsid w:val="001B00C2"/>
    <w:rsid w:val="001C326F"/>
    <w:rsid w:val="001C3948"/>
    <w:rsid w:val="001C6E6B"/>
    <w:rsid w:val="001E5A11"/>
    <w:rsid w:val="00201597"/>
    <w:rsid w:val="00206388"/>
    <w:rsid w:val="00215FDA"/>
    <w:rsid w:val="00222F1C"/>
    <w:rsid w:val="00246524"/>
    <w:rsid w:val="00253C0B"/>
    <w:rsid w:val="00273832"/>
    <w:rsid w:val="002755A5"/>
    <w:rsid w:val="0029733B"/>
    <w:rsid w:val="002B0F65"/>
    <w:rsid w:val="002C5113"/>
    <w:rsid w:val="002D2678"/>
    <w:rsid w:val="002E0340"/>
    <w:rsid w:val="002E71BE"/>
    <w:rsid w:val="00300C38"/>
    <w:rsid w:val="00303384"/>
    <w:rsid w:val="0031377D"/>
    <w:rsid w:val="00313CC7"/>
    <w:rsid w:val="0032753B"/>
    <w:rsid w:val="00333A6C"/>
    <w:rsid w:val="00343374"/>
    <w:rsid w:val="003520FE"/>
    <w:rsid w:val="0035319E"/>
    <w:rsid w:val="00386A2C"/>
    <w:rsid w:val="003A6BAE"/>
    <w:rsid w:val="003D5776"/>
    <w:rsid w:val="003E69C6"/>
    <w:rsid w:val="00401674"/>
    <w:rsid w:val="00421E1F"/>
    <w:rsid w:val="00424BAA"/>
    <w:rsid w:val="00437D27"/>
    <w:rsid w:val="004433F3"/>
    <w:rsid w:val="00451250"/>
    <w:rsid w:val="00457FA0"/>
    <w:rsid w:val="00473FA0"/>
    <w:rsid w:val="0047472B"/>
    <w:rsid w:val="004A0657"/>
    <w:rsid w:val="004A666A"/>
    <w:rsid w:val="004C4F68"/>
    <w:rsid w:val="004C76BF"/>
    <w:rsid w:val="004E561B"/>
    <w:rsid w:val="004E73CD"/>
    <w:rsid w:val="005644B5"/>
    <w:rsid w:val="005C0AF1"/>
    <w:rsid w:val="005E1994"/>
    <w:rsid w:val="005F1EA8"/>
    <w:rsid w:val="0063520B"/>
    <w:rsid w:val="00637799"/>
    <w:rsid w:val="0064701E"/>
    <w:rsid w:val="00650702"/>
    <w:rsid w:val="006647D0"/>
    <w:rsid w:val="00686E91"/>
    <w:rsid w:val="006A7452"/>
    <w:rsid w:val="006B2583"/>
    <w:rsid w:val="006F22FE"/>
    <w:rsid w:val="00716970"/>
    <w:rsid w:val="00776FB3"/>
    <w:rsid w:val="00782B67"/>
    <w:rsid w:val="00796FA6"/>
    <w:rsid w:val="007B3F55"/>
    <w:rsid w:val="007B5A01"/>
    <w:rsid w:val="007C35FA"/>
    <w:rsid w:val="007F7A23"/>
    <w:rsid w:val="00804F09"/>
    <w:rsid w:val="008172DC"/>
    <w:rsid w:val="00820F41"/>
    <w:rsid w:val="0085070F"/>
    <w:rsid w:val="00857F72"/>
    <w:rsid w:val="00871759"/>
    <w:rsid w:val="00891660"/>
    <w:rsid w:val="00894335"/>
    <w:rsid w:val="00896C37"/>
    <w:rsid w:val="008B5182"/>
    <w:rsid w:val="008D2C01"/>
    <w:rsid w:val="008D78BB"/>
    <w:rsid w:val="008E68CE"/>
    <w:rsid w:val="009065FD"/>
    <w:rsid w:val="00917856"/>
    <w:rsid w:val="00925BE1"/>
    <w:rsid w:val="00926947"/>
    <w:rsid w:val="00986866"/>
    <w:rsid w:val="009A46BB"/>
    <w:rsid w:val="009D3BB2"/>
    <w:rsid w:val="009D45F8"/>
    <w:rsid w:val="009D59E6"/>
    <w:rsid w:val="009F5B97"/>
    <w:rsid w:val="00A4288F"/>
    <w:rsid w:val="00A82E27"/>
    <w:rsid w:val="00AB2671"/>
    <w:rsid w:val="00AB4FFC"/>
    <w:rsid w:val="00AC4CBF"/>
    <w:rsid w:val="00B15F89"/>
    <w:rsid w:val="00B231CC"/>
    <w:rsid w:val="00B249C2"/>
    <w:rsid w:val="00B31893"/>
    <w:rsid w:val="00B36A56"/>
    <w:rsid w:val="00B4527D"/>
    <w:rsid w:val="00B4633B"/>
    <w:rsid w:val="00B540DC"/>
    <w:rsid w:val="00B71E30"/>
    <w:rsid w:val="00B802E2"/>
    <w:rsid w:val="00BE1AC4"/>
    <w:rsid w:val="00BF55DD"/>
    <w:rsid w:val="00C01425"/>
    <w:rsid w:val="00C2710D"/>
    <w:rsid w:val="00C356F4"/>
    <w:rsid w:val="00C57FC0"/>
    <w:rsid w:val="00C94A75"/>
    <w:rsid w:val="00CC5EDE"/>
    <w:rsid w:val="00CE46E4"/>
    <w:rsid w:val="00D114BC"/>
    <w:rsid w:val="00D43E92"/>
    <w:rsid w:val="00D55F6A"/>
    <w:rsid w:val="00D81EC8"/>
    <w:rsid w:val="00D91B10"/>
    <w:rsid w:val="00DA4A5C"/>
    <w:rsid w:val="00DB2E85"/>
    <w:rsid w:val="00DF355C"/>
    <w:rsid w:val="00DF3798"/>
    <w:rsid w:val="00E12AEF"/>
    <w:rsid w:val="00E27D8B"/>
    <w:rsid w:val="00E44F01"/>
    <w:rsid w:val="00E60586"/>
    <w:rsid w:val="00E82741"/>
    <w:rsid w:val="00E86182"/>
    <w:rsid w:val="00EA3F8C"/>
    <w:rsid w:val="00EC55D1"/>
    <w:rsid w:val="00F049EB"/>
    <w:rsid w:val="00F07F3A"/>
    <w:rsid w:val="00F15A09"/>
    <w:rsid w:val="00F35C98"/>
    <w:rsid w:val="00F4019A"/>
    <w:rsid w:val="00F55961"/>
    <w:rsid w:val="00F66DC3"/>
    <w:rsid w:val="00F67690"/>
    <w:rsid w:val="00F76E94"/>
    <w:rsid w:val="00F82A42"/>
    <w:rsid w:val="00F85510"/>
    <w:rsid w:val="00FC1527"/>
    <w:rsid w:val="00FD2F3B"/>
    <w:rsid w:val="00FD68BF"/>
    <w:rsid w:val="00FF1511"/>
    <w:rsid w:val="00FF1895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;mso-layout-flow-alt:bottom-to-top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HTMLCode">
    <w:name w:val="HTML Cod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27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1E30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B36A56"/>
    <w:rPr>
      <w:sz w:val="16"/>
      <w:szCs w:val="16"/>
    </w:rPr>
  </w:style>
  <w:style w:type="paragraph" w:styleId="CommentText">
    <w:name w:val="annotation text"/>
    <w:basedOn w:val="Normal"/>
    <w:semiHidden/>
    <w:rsid w:val="00B36A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6A56"/>
    <w:rPr>
      <w:b/>
      <w:bCs/>
    </w:rPr>
  </w:style>
  <w:style w:type="character" w:customStyle="1" w:styleId="FooterChar">
    <w:name w:val="Footer Char"/>
    <w:link w:val="Footer"/>
    <w:uiPriority w:val="99"/>
    <w:rsid w:val="00F82A42"/>
    <w:rPr>
      <w:sz w:val="24"/>
      <w:szCs w:val="24"/>
      <w:lang w:val="en-GB" w:eastAsia="en-US"/>
    </w:rPr>
  </w:style>
  <w:style w:type="paragraph" w:customStyle="1" w:styleId="01Standaard">
    <w:name w:val="01 Standaard"/>
    <w:basedOn w:val="Normal"/>
    <w:qFormat/>
    <w:rsid w:val="007F7A23"/>
    <w:rPr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character" w:styleId="HTMLCode">
    <w:name w:val="HTML Cod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275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1E30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B36A56"/>
    <w:rPr>
      <w:sz w:val="16"/>
      <w:szCs w:val="16"/>
    </w:rPr>
  </w:style>
  <w:style w:type="paragraph" w:styleId="CommentText">
    <w:name w:val="annotation text"/>
    <w:basedOn w:val="Normal"/>
    <w:semiHidden/>
    <w:rsid w:val="00B36A5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6A56"/>
    <w:rPr>
      <w:b/>
      <w:bCs/>
    </w:rPr>
  </w:style>
  <w:style w:type="character" w:customStyle="1" w:styleId="FooterChar">
    <w:name w:val="Footer Char"/>
    <w:link w:val="Footer"/>
    <w:uiPriority w:val="99"/>
    <w:rsid w:val="00F82A42"/>
    <w:rPr>
      <w:sz w:val="24"/>
      <w:szCs w:val="24"/>
      <w:lang w:val="en-GB" w:eastAsia="en-US"/>
    </w:rPr>
  </w:style>
  <w:style w:type="paragraph" w:customStyle="1" w:styleId="01Standaard">
    <w:name w:val="01 Standaard"/>
    <w:basedOn w:val="Normal"/>
    <w:qFormat/>
    <w:rsid w:val="007F7A23"/>
    <w:rPr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WAI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1847</Words>
  <Characters>8917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Checklist formulieren en e-formulieren</vt:lpstr>
      <vt:lpstr>Checklist formulieren en e-formulieren</vt:lpstr>
    </vt:vector>
  </TitlesOfParts>
  <Company>KUN</Company>
  <LinksUpToDate>false</LinksUpToDate>
  <CharactersWithSpaces>10743</CharactersWithSpaces>
  <SharedDoc>false</SharedDoc>
  <HyperlinkBase/>
  <HLinks>
    <vt:vector size="6" baseType="variant">
      <vt:variant>
        <vt:i4>6357109</vt:i4>
      </vt:variant>
      <vt:variant>
        <vt:i4>0</vt:i4>
      </vt:variant>
      <vt:variant>
        <vt:i4>0</vt:i4>
      </vt:variant>
      <vt:variant>
        <vt:i4>5</vt:i4>
      </vt:variant>
      <vt:variant>
        <vt:lpwstr>http://www.w3.org/WAI/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formulieren en e-formulieren</dc:title>
  <dc:creator>COG Letteren</dc:creator>
  <cp:lastModifiedBy>Thomas Bie</cp:lastModifiedBy>
  <cp:revision>3</cp:revision>
  <cp:lastPrinted>2014-03-31T05:41:00Z</cp:lastPrinted>
  <dcterms:created xsi:type="dcterms:W3CDTF">2014-03-31T05:41:00Z</dcterms:created>
  <dcterms:modified xsi:type="dcterms:W3CDTF">2014-03-31T05:42:00Z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-774615942</vt:i4>
  </property>
  <property fmtid="{D5CDD505-2E9C-101B-9397-08002B2CF9AE}" pid="3" name="_EmailSubject">
    <vt:lpwstr>Checklist (e-)formulieren versie Deirdre 2-5.doc</vt:lpwstr>
  </property>
  <property fmtid="{D5CDD505-2E9C-101B-9397-08002B2CF9AE}" pid="4" name="_AuthorEmail">
    <vt:lpwstr>IGIN@CBS.nl</vt:lpwstr>
  </property>
  <property fmtid="{D5CDD505-2E9C-101B-9397-08002B2CF9AE}" pid="5" name="_AuthorEmailDisplayName">
    <vt:lpwstr>Giesen, mevr. drs I.D.N.</vt:lpwstr>
  </property>
  <property fmtid="{D5CDD505-2E9C-101B-9397-08002B2CF9AE}" pid="6" name="_ReviewingToolsShownOnce">
    <vt:lpwstr/>
  </property>
</Properties>
</file>