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36" w:rsidRPr="00A1042B" w:rsidRDefault="001F3036" w:rsidP="001F3036">
      <w:pPr>
        <w:pStyle w:val="Titel"/>
        <w:rPr>
          <w:rFonts w:ascii="Georgia" w:hAnsi="Georgia"/>
          <w:b/>
        </w:rPr>
      </w:pPr>
      <w:r w:rsidRPr="00A1042B">
        <w:rPr>
          <w:rFonts w:ascii="Georgia" w:hAnsi="Georgia"/>
          <w:b/>
        </w:rPr>
        <w:t>ПРОЕКТ ТВІННІНГ</w:t>
      </w:r>
    </w:p>
    <w:p w:rsidR="001F3036" w:rsidRPr="00A1042B" w:rsidRDefault="001F3036" w:rsidP="001F3036">
      <w:pPr>
        <w:pStyle w:val="Titel"/>
        <w:rPr>
          <w:rFonts w:ascii="Georgia" w:hAnsi="Georgia"/>
          <w:b/>
        </w:rPr>
      </w:pPr>
    </w:p>
    <w:p w:rsidR="001F3036" w:rsidRPr="00A1042B" w:rsidRDefault="001F3036" w:rsidP="001F3036">
      <w:pPr>
        <w:jc w:val="center"/>
        <w:rPr>
          <w:rFonts w:ascii="Georgia" w:hAnsi="Georgia"/>
          <w:b/>
          <w:sz w:val="40"/>
          <w:szCs w:val="40"/>
        </w:rPr>
      </w:pPr>
      <w:r w:rsidRPr="00A1042B">
        <w:rPr>
          <w:rFonts w:ascii="Georgia" w:hAnsi="Georgia"/>
          <w:b/>
          <w:sz w:val="40"/>
          <w:szCs w:val="40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1F3036" w:rsidRPr="00A1042B" w:rsidRDefault="001F3036" w:rsidP="001F3036">
      <w:pPr>
        <w:jc w:val="center"/>
        <w:rPr>
          <w:b/>
          <w:snapToGrid w:val="0"/>
          <w:sz w:val="40"/>
          <w:szCs w:val="20"/>
          <w:lang w:eastAsia="en-GB"/>
        </w:rPr>
      </w:pPr>
    </w:p>
    <w:p w:rsidR="001F3036" w:rsidRPr="00A1042B" w:rsidRDefault="001F3036" w:rsidP="001F3036">
      <w:pPr>
        <w:jc w:val="center"/>
        <w:rPr>
          <w:rFonts w:ascii="Georgia" w:hAnsi="Georgia"/>
          <w:b/>
          <w:snapToGrid w:val="0"/>
          <w:sz w:val="40"/>
          <w:szCs w:val="20"/>
          <w:lang w:eastAsia="en-GB"/>
        </w:rPr>
      </w:pPr>
      <w:r w:rsidRPr="00A1042B">
        <w:rPr>
          <w:rFonts w:ascii="Georgia" w:hAnsi="Georgia"/>
          <w:b/>
          <w:snapToGrid w:val="0"/>
          <w:sz w:val="40"/>
          <w:szCs w:val="20"/>
          <w:lang w:eastAsia="en-GB"/>
        </w:rPr>
        <w:t>Україна</w:t>
      </w:r>
    </w:p>
    <w:p w:rsidR="00646D9C" w:rsidRPr="00A1042B" w:rsidRDefault="00646D9C">
      <w:pPr>
        <w:tabs>
          <w:tab w:val="left" w:pos="8412"/>
        </w:tabs>
        <w:rPr>
          <w:rFonts w:ascii="Verdana" w:hAnsi="Verdana"/>
          <w:b/>
          <w:sz w:val="28"/>
          <w:szCs w:val="28"/>
        </w:rPr>
      </w:pPr>
    </w:p>
    <w:p w:rsidR="00646D9C" w:rsidRPr="00A1042B" w:rsidRDefault="00646D9C">
      <w:pPr>
        <w:jc w:val="both"/>
        <w:rPr>
          <w:b/>
          <w:sz w:val="16"/>
        </w:rPr>
      </w:pPr>
    </w:p>
    <w:p w:rsidR="00646D9C" w:rsidRPr="00A1042B" w:rsidRDefault="00646D9C">
      <w:pPr>
        <w:jc w:val="both"/>
        <w:rPr>
          <w:b/>
          <w:sz w:val="16"/>
        </w:rPr>
      </w:pPr>
    </w:p>
    <w:p w:rsidR="00646D9C" w:rsidRPr="00A1042B" w:rsidRDefault="00646D9C">
      <w:pPr>
        <w:jc w:val="both"/>
        <w:rPr>
          <w:sz w:val="28"/>
        </w:rPr>
      </w:pPr>
    </w:p>
    <w:p w:rsidR="00646D9C" w:rsidRPr="00A1042B" w:rsidRDefault="00802A64">
      <w:pPr>
        <w:jc w:val="both"/>
        <w:rPr>
          <w:sz w:val="28"/>
        </w:rPr>
      </w:pPr>
      <w:r w:rsidRPr="00A1042B">
        <w:rPr>
          <w:noProof/>
          <w:lang w:val="da-DK" w:eastAsia="da-DK"/>
        </w:rPr>
        <w:drawing>
          <wp:anchor distT="0" distB="0" distL="114300" distR="114300" simplePos="0" relativeHeight="251657728" behindDoc="0" locked="1" layoutInCell="0" allowOverlap="1" wp14:anchorId="437EA347" wp14:editId="6C4AA80B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2" name="Picture 2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D9C" w:rsidRPr="00A1042B" w:rsidRDefault="00646D9C">
      <w:pPr>
        <w:jc w:val="both"/>
        <w:rPr>
          <w:sz w:val="28"/>
        </w:rPr>
      </w:pPr>
    </w:p>
    <w:p w:rsidR="00646D9C" w:rsidRPr="00A1042B" w:rsidRDefault="00646D9C">
      <w:pPr>
        <w:jc w:val="both"/>
      </w:pPr>
    </w:p>
    <w:p w:rsidR="00646D9C" w:rsidRPr="00A1042B" w:rsidRDefault="00646D9C">
      <w:pPr>
        <w:jc w:val="both"/>
      </w:pPr>
    </w:p>
    <w:p w:rsidR="00646D9C" w:rsidRPr="00A1042B" w:rsidRDefault="00646D9C">
      <w:pPr>
        <w:jc w:val="both"/>
      </w:pPr>
    </w:p>
    <w:p w:rsidR="00646D9C" w:rsidRPr="00A1042B" w:rsidRDefault="00646D9C">
      <w:pPr>
        <w:jc w:val="both"/>
      </w:pPr>
    </w:p>
    <w:p w:rsidR="00646D9C" w:rsidRPr="00A1042B" w:rsidRDefault="00646D9C">
      <w:pPr>
        <w:jc w:val="center"/>
      </w:pPr>
    </w:p>
    <w:p w:rsidR="001F3036" w:rsidRPr="00A1042B" w:rsidRDefault="001F3036" w:rsidP="001F3036">
      <w:pPr>
        <w:jc w:val="center"/>
        <w:outlineLvl w:val="0"/>
        <w:rPr>
          <w:rFonts w:ascii="Georgia" w:hAnsi="Georgia"/>
          <w:b/>
          <w:sz w:val="40"/>
        </w:rPr>
      </w:pPr>
      <w:r w:rsidRPr="00A1042B">
        <w:rPr>
          <w:rFonts w:ascii="Georgia" w:hAnsi="Georgia"/>
          <w:b/>
          <w:sz w:val="40"/>
        </w:rPr>
        <w:t>ЗВІТ ПРО РОБОТУ МІСІЇ</w:t>
      </w:r>
    </w:p>
    <w:p w:rsidR="001F3036" w:rsidRPr="00A1042B" w:rsidRDefault="001F3036" w:rsidP="001F3036">
      <w:pPr>
        <w:jc w:val="center"/>
        <w:rPr>
          <w:rFonts w:ascii="Georgia" w:hAnsi="Georgia"/>
          <w:b/>
          <w:sz w:val="28"/>
        </w:rPr>
      </w:pPr>
    </w:p>
    <w:p w:rsidR="001F3036" w:rsidRPr="00A1042B" w:rsidRDefault="001F3036" w:rsidP="001F3036">
      <w:pPr>
        <w:jc w:val="center"/>
        <w:rPr>
          <w:rFonts w:ascii="Georgia" w:hAnsi="Georgia"/>
          <w:b/>
          <w:sz w:val="28"/>
        </w:rPr>
      </w:pPr>
      <w:r w:rsidRPr="00A1042B">
        <w:rPr>
          <w:rFonts w:ascii="Georgia" w:hAnsi="Georgia"/>
          <w:b/>
          <w:sz w:val="28"/>
        </w:rPr>
        <w:t>щодо</w:t>
      </w:r>
    </w:p>
    <w:p w:rsidR="00646D9C" w:rsidRPr="00A1042B" w:rsidRDefault="00646D9C">
      <w:pPr>
        <w:jc w:val="center"/>
        <w:rPr>
          <w:b/>
          <w:sz w:val="28"/>
        </w:rPr>
      </w:pPr>
    </w:p>
    <w:p w:rsidR="00646D9C" w:rsidRPr="00A1042B" w:rsidRDefault="001F3036">
      <w:pPr>
        <w:jc w:val="center"/>
        <w:rPr>
          <w:b/>
          <w:sz w:val="28"/>
        </w:rPr>
      </w:pPr>
      <w:r w:rsidRPr="00A1042B">
        <w:rPr>
          <w:b/>
          <w:sz w:val="28"/>
        </w:rPr>
        <w:t>Комп</w:t>
      </w:r>
      <w:r w:rsidR="00646D9C" w:rsidRPr="00A1042B">
        <w:rPr>
          <w:b/>
          <w:sz w:val="28"/>
        </w:rPr>
        <w:t>o</w:t>
      </w:r>
      <w:r w:rsidRPr="00A1042B">
        <w:rPr>
          <w:b/>
          <w:sz w:val="28"/>
        </w:rPr>
        <w:t>нент</w:t>
      </w:r>
      <w:r w:rsidR="00646D9C" w:rsidRPr="00A1042B">
        <w:rPr>
          <w:b/>
          <w:sz w:val="28"/>
        </w:rPr>
        <w:t xml:space="preserve"> 9 </w:t>
      </w:r>
      <w:r w:rsidRPr="00A1042B">
        <w:rPr>
          <w:b/>
          <w:sz w:val="28"/>
        </w:rPr>
        <w:t>Статистичний реєстр підприємств</w:t>
      </w:r>
    </w:p>
    <w:p w:rsidR="00646D9C" w:rsidRPr="00A1042B" w:rsidRDefault="001F3036">
      <w:pPr>
        <w:jc w:val="center"/>
        <w:rPr>
          <w:b/>
          <w:sz w:val="28"/>
        </w:rPr>
      </w:pPr>
      <w:r w:rsidRPr="00A1042B">
        <w:rPr>
          <w:b/>
          <w:sz w:val="28"/>
        </w:rPr>
        <w:t>Захід</w:t>
      </w:r>
      <w:r w:rsidR="00646D9C" w:rsidRPr="00A1042B">
        <w:rPr>
          <w:b/>
          <w:sz w:val="28"/>
        </w:rPr>
        <w:t xml:space="preserve"> 9.1 </w:t>
      </w:r>
      <w:r w:rsidR="003A56E7" w:rsidRPr="00A1042B">
        <w:rPr>
          <w:b/>
          <w:sz w:val="28"/>
        </w:rPr>
        <w:t>Перекодування груп підприємств</w:t>
      </w:r>
    </w:p>
    <w:p w:rsidR="00646D9C" w:rsidRPr="00A1042B" w:rsidRDefault="00646D9C">
      <w:pPr>
        <w:jc w:val="center"/>
        <w:rPr>
          <w:b/>
          <w:sz w:val="28"/>
        </w:rPr>
      </w:pPr>
      <w:r w:rsidRPr="00A1042B">
        <w:rPr>
          <w:b/>
          <w:sz w:val="28"/>
        </w:rPr>
        <w:t>9.1.</w:t>
      </w:r>
      <w:r w:rsidR="000F185A">
        <w:rPr>
          <w:b/>
          <w:sz w:val="28"/>
          <w:lang w:val="da-DK"/>
        </w:rPr>
        <w:t>2</w:t>
      </w:r>
      <w:bookmarkStart w:id="0" w:name="_GoBack"/>
      <w:bookmarkEnd w:id="0"/>
      <w:r w:rsidRPr="00A1042B">
        <w:rPr>
          <w:b/>
          <w:sz w:val="28"/>
        </w:rPr>
        <w:t xml:space="preserve"> </w:t>
      </w:r>
      <w:r w:rsidR="001F3036" w:rsidRPr="00A1042B">
        <w:rPr>
          <w:b/>
          <w:sz w:val="28"/>
        </w:rPr>
        <w:t>Оціночна місія</w:t>
      </w:r>
    </w:p>
    <w:p w:rsidR="00646D9C" w:rsidRPr="00A1042B" w:rsidRDefault="00646D9C">
      <w:pPr>
        <w:pStyle w:val="Overskrift7"/>
        <w:rPr>
          <w:rFonts w:ascii="Times New Roman" w:hAnsi="Times New Roman"/>
        </w:rPr>
      </w:pPr>
    </w:p>
    <w:p w:rsidR="00646D9C" w:rsidRPr="00A1042B" w:rsidRDefault="00646D9C">
      <w:pPr>
        <w:jc w:val="center"/>
        <w:rPr>
          <w:b/>
        </w:rPr>
      </w:pPr>
    </w:p>
    <w:p w:rsidR="00646D9C" w:rsidRPr="00A1042B" w:rsidRDefault="00646D9C">
      <w:pPr>
        <w:jc w:val="center"/>
        <w:rPr>
          <w:b/>
        </w:rPr>
      </w:pPr>
    </w:p>
    <w:p w:rsidR="005D6727" w:rsidRPr="00A1042B" w:rsidRDefault="00C2506C">
      <w:pPr>
        <w:spacing w:line="288" w:lineRule="auto"/>
        <w:jc w:val="center"/>
        <w:outlineLvl w:val="0"/>
        <w:rPr>
          <w:sz w:val="22"/>
        </w:rPr>
      </w:pPr>
      <w:r w:rsidRPr="00A1042B">
        <w:rPr>
          <w:rFonts w:ascii="Georgia" w:hAnsi="Georgia"/>
          <w:sz w:val="22"/>
          <w:szCs w:val="22"/>
        </w:rPr>
        <w:t>Місія здійснювалася за участі пані Сарміте Проле</w:t>
      </w:r>
      <w:r w:rsidR="003E5061" w:rsidRPr="00A1042B">
        <w:rPr>
          <w:sz w:val="22"/>
          <w:szCs w:val="22"/>
        </w:rPr>
        <w:t>,</w:t>
      </w:r>
      <w:r w:rsidR="003E5061" w:rsidRPr="00A1042B">
        <w:rPr>
          <w:sz w:val="22"/>
        </w:rPr>
        <w:t xml:space="preserve"> </w:t>
      </w:r>
      <w:r w:rsidRPr="00A1042B">
        <w:rPr>
          <w:sz w:val="22"/>
        </w:rPr>
        <w:t>Центральн</w:t>
      </w:r>
      <w:r w:rsidR="00CA0660" w:rsidRPr="00A1042B">
        <w:rPr>
          <w:sz w:val="22"/>
        </w:rPr>
        <w:t>ий</w:t>
      </w:r>
      <w:r w:rsidRPr="00A1042B">
        <w:rPr>
          <w:sz w:val="22"/>
        </w:rPr>
        <w:t xml:space="preserve"> статистичн</w:t>
      </w:r>
      <w:r w:rsidR="00CA0660" w:rsidRPr="00A1042B">
        <w:rPr>
          <w:sz w:val="22"/>
        </w:rPr>
        <w:t>ий</w:t>
      </w:r>
      <w:r w:rsidRPr="00A1042B">
        <w:rPr>
          <w:sz w:val="22"/>
        </w:rPr>
        <w:t xml:space="preserve"> </w:t>
      </w:r>
      <w:r w:rsidR="00CA0660" w:rsidRPr="00A1042B">
        <w:rPr>
          <w:sz w:val="22"/>
        </w:rPr>
        <w:t>офіс</w:t>
      </w:r>
      <w:r w:rsidRPr="00A1042B">
        <w:rPr>
          <w:sz w:val="22"/>
        </w:rPr>
        <w:t xml:space="preserve"> Латвії</w:t>
      </w:r>
    </w:p>
    <w:p w:rsidR="00646D9C" w:rsidRPr="00A1042B" w:rsidRDefault="00646D9C">
      <w:pPr>
        <w:spacing w:line="288" w:lineRule="auto"/>
        <w:jc w:val="center"/>
        <w:outlineLvl w:val="0"/>
        <w:rPr>
          <w:sz w:val="22"/>
        </w:rPr>
      </w:pPr>
      <w:r w:rsidRPr="00A1042B">
        <w:rPr>
          <w:sz w:val="22"/>
        </w:rPr>
        <w:tab/>
      </w:r>
    </w:p>
    <w:p w:rsidR="00646D9C" w:rsidRPr="00A1042B" w:rsidRDefault="003E5061">
      <w:pPr>
        <w:spacing w:line="288" w:lineRule="auto"/>
        <w:jc w:val="center"/>
        <w:outlineLvl w:val="0"/>
        <w:rPr>
          <w:sz w:val="22"/>
        </w:rPr>
      </w:pPr>
      <w:r w:rsidRPr="00A1042B">
        <w:rPr>
          <w:sz w:val="22"/>
        </w:rPr>
        <w:t>19-23</w:t>
      </w:r>
      <w:r w:rsidR="00C2506C" w:rsidRPr="00A1042B">
        <w:rPr>
          <w:sz w:val="22"/>
        </w:rPr>
        <w:t xml:space="preserve"> травня</w:t>
      </w:r>
      <w:r w:rsidR="00646D9C" w:rsidRPr="00A1042B">
        <w:rPr>
          <w:sz w:val="22"/>
        </w:rPr>
        <w:t xml:space="preserve"> 2014</w:t>
      </w:r>
      <w:r w:rsidR="00C2506C" w:rsidRPr="00A1042B">
        <w:rPr>
          <w:sz w:val="22"/>
        </w:rPr>
        <w:t xml:space="preserve"> року</w:t>
      </w:r>
    </w:p>
    <w:p w:rsidR="00646D9C" w:rsidRPr="00A1042B" w:rsidRDefault="00646D9C">
      <w:pPr>
        <w:jc w:val="both"/>
        <w:rPr>
          <w:sz w:val="22"/>
        </w:rPr>
      </w:pPr>
    </w:p>
    <w:p w:rsidR="00646D9C" w:rsidRPr="00A1042B" w:rsidRDefault="00C2506C">
      <w:pPr>
        <w:jc w:val="center"/>
        <w:rPr>
          <w:sz w:val="22"/>
        </w:rPr>
      </w:pPr>
      <w:r w:rsidRPr="00A1042B">
        <w:rPr>
          <w:sz w:val="22"/>
        </w:rPr>
        <w:t>Версія</w:t>
      </w:r>
      <w:r w:rsidR="00646D9C" w:rsidRPr="00A1042B">
        <w:rPr>
          <w:sz w:val="22"/>
        </w:rPr>
        <w:t xml:space="preserve">: </w:t>
      </w:r>
      <w:r w:rsidRPr="00A1042B">
        <w:rPr>
          <w:sz w:val="22"/>
        </w:rPr>
        <w:t>Проект</w:t>
      </w:r>
    </w:p>
    <w:p w:rsidR="00646D9C" w:rsidRPr="00A1042B" w:rsidRDefault="00646D9C">
      <w:pPr>
        <w:jc w:val="both"/>
        <w:rPr>
          <w:sz w:val="22"/>
        </w:rPr>
      </w:pPr>
    </w:p>
    <w:p w:rsidR="00646D9C" w:rsidRPr="00A1042B" w:rsidRDefault="00646D9C">
      <w:pPr>
        <w:jc w:val="center"/>
        <w:rPr>
          <w:sz w:val="22"/>
        </w:rPr>
      </w:pPr>
    </w:p>
    <w:p w:rsidR="00646D9C" w:rsidRPr="00A1042B" w:rsidRDefault="00646D9C">
      <w:pPr>
        <w:jc w:val="center"/>
        <w:rPr>
          <w:sz w:val="22"/>
        </w:rPr>
      </w:pPr>
    </w:p>
    <w:p w:rsidR="00646D9C" w:rsidRPr="00A1042B" w:rsidRDefault="00646D9C">
      <w:pPr>
        <w:jc w:val="center"/>
        <w:rPr>
          <w:sz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67"/>
        <w:gridCol w:w="2234"/>
        <w:gridCol w:w="3687"/>
      </w:tblGrid>
      <w:tr w:rsidR="00646D9C" w:rsidRPr="00A1042B">
        <w:trPr>
          <w:trHeight w:val="546"/>
        </w:trPr>
        <w:tc>
          <w:tcPr>
            <w:tcW w:w="3367" w:type="dxa"/>
            <w:shd w:val="clear" w:color="auto" w:fill="FFFFFF"/>
          </w:tcPr>
          <w:p w:rsidR="00646D9C" w:rsidRPr="00A1042B" w:rsidRDefault="00802A64">
            <w:pPr>
              <w:jc w:val="center"/>
              <w:rPr>
                <w:sz w:val="22"/>
              </w:rPr>
            </w:pPr>
            <w:r w:rsidRPr="00A1042B">
              <w:rPr>
                <w:noProof/>
                <w:sz w:val="22"/>
                <w:lang w:val="da-DK" w:eastAsia="da-DK"/>
              </w:rPr>
              <w:drawing>
                <wp:inline distT="0" distB="0" distL="0" distR="0" wp14:anchorId="428DB5DB" wp14:editId="518674CA">
                  <wp:extent cx="1066800" cy="542925"/>
                  <wp:effectExtent l="0" t="0" r="0" b="9525"/>
                  <wp:docPr id="1" name="Billede 9" descr="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</w:tcPr>
          <w:p w:rsidR="00646D9C" w:rsidRPr="00A1042B" w:rsidRDefault="00646D9C">
            <w:pPr>
              <w:pStyle w:val="Titel"/>
              <w:rPr>
                <w:rFonts w:ascii="Times New Roman" w:hAnsi="Times New Roman"/>
                <w:sz w:val="22"/>
              </w:rPr>
            </w:pPr>
          </w:p>
        </w:tc>
        <w:tc>
          <w:tcPr>
            <w:tcW w:w="3687" w:type="dxa"/>
            <w:shd w:val="clear" w:color="auto" w:fill="FFFFFF"/>
          </w:tcPr>
          <w:p w:rsidR="00646D9C" w:rsidRPr="00A1042B" w:rsidRDefault="003E5061">
            <w:pPr>
              <w:pStyle w:val="Titel"/>
              <w:rPr>
                <w:rFonts w:ascii="Times New Roman" w:hAnsi="Times New Roman"/>
                <w:sz w:val="22"/>
              </w:rPr>
            </w:pPr>
            <w:r w:rsidRPr="00A1042B">
              <w:object w:dxaOrig="4410" w:dyaOrig="4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8pt;height:67.6pt" o:ole="">
                  <v:imagedata r:id="rId11" o:title=""/>
                </v:shape>
                <o:OLEObject Type="Embed" ProgID="PBrush" ShapeID="_x0000_i1025" DrawAspect="Content" ObjectID="_1473242668" r:id="rId12"/>
              </w:object>
            </w:r>
          </w:p>
        </w:tc>
      </w:tr>
      <w:tr w:rsidR="00646D9C" w:rsidRPr="00A1042B">
        <w:trPr>
          <w:trHeight w:val="555"/>
        </w:trPr>
        <w:tc>
          <w:tcPr>
            <w:tcW w:w="3367" w:type="dxa"/>
            <w:shd w:val="clear" w:color="auto" w:fill="FFFFFF"/>
          </w:tcPr>
          <w:p w:rsidR="00646D9C" w:rsidRPr="00A1042B" w:rsidRDefault="00646D9C">
            <w:pPr>
              <w:jc w:val="center"/>
              <w:rPr>
                <w:sz w:val="22"/>
              </w:rPr>
            </w:pPr>
          </w:p>
        </w:tc>
        <w:tc>
          <w:tcPr>
            <w:tcW w:w="2234" w:type="dxa"/>
            <w:shd w:val="clear" w:color="auto" w:fill="FFFFFF"/>
          </w:tcPr>
          <w:p w:rsidR="00646D9C" w:rsidRPr="00A1042B" w:rsidRDefault="00646D9C">
            <w:pPr>
              <w:pStyle w:val="Titel"/>
              <w:rPr>
                <w:rFonts w:ascii="Times New Roman" w:hAnsi="Times New Roman"/>
                <w:sz w:val="22"/>
              </w:rPr>
            </w:pPr>
          </w:p>
        </w:tc>
        <w:tc>
          <w:tcPr>
            <w:tcW w:w="3687" w:type="dxa"/>
            <w:shd w:val="clear" w:color="auto" w:fill="FFFFFF"/>
          </w:tcPr>
          <w:p w:rsidR="00646D9C" w:rsidRPr="00A1042B" w:rsidRDefault="00646D9C">
            <w:pPr>
              <w:pStyle w:val="Titel"/>
              <w:rPr>
                <w:rFonts w:ascii="Times New Roman" w:hAnsi="Times New Roman"/>
                <w:sz w:val="22"/>
              </w:rPr>
            </w:pPr>
          </w:p>
        </w:tc>
      </w:tr>
    </w:tbl>
    <w:p w:rsidR="00646D9C" w:rsidRPr="00A1042B" w:rsidRDefault="00646D9C">
      <w:pPr>
        <w:jc w:val="center"/>
        <w:rPr>
          <w:i/>
          <w:sz w:val="22"/>
        </w:rPr>
      </w:pPr>
    </w:p>
    <w:p w:rsidR="00646D9C" w:rsidRPr="00A1042B" w:rsidRDefault="00646D9C">
      <w:pPr>
        <w:jc w:val="center"/>
        <w:rPr>
          <w:i/>
        </w:rPr>
      </w:pPr>
      <w:r w:rsidRPr="00A1042B">
        <w:rPr>
          <w:b/>
          <w:i/>
          <w:highlight w:val="yellow"/>
        </w:rPr>
        <w:t>IPA 2009</w:t>
      </w:r>
    </w:p>
    <w:p w:rsidR="00646D9C" w:rsidRPr="00A1042B" w:rsidRDefault="00646D9C"/>
    <w:p w:rsidR="00646D9C" w:rsidRPr="00A1042B" w:rsidRDefault="00C2506C">
      <w:pPr>
        <w:jc w:val="both"/>
        <w:outlineLvl w:val="0"/>
        <w:rPr>
          <w:i/>
        </w:rPr>
      </w:pPr>
      <w:r w:rsidRPr="00A1042B">
        <w:rPr>
          <w:i/>
          <w:sz w:val="22"/>
          <w:szCs w:val="22"/>
        </w:rPr>
        <w:t>Прізвище автора</w:t>
      </w:r>
      <w:r w:rsidRPr="00A1042B">
        <w:rPr>
          <w:i/>
        </w:rPr>
        <w:t>, адреса, електронна адреса (зберегти важливу інформацію</w:t>
      </w:r>
      <w:r w:rsidR="00646D9C" w:rsidRPr="00A1042B">
        <w:rPr>
          <w:i/>
        </w:rPr>
        <w:t>)</w:t>
      </w:r>
    </w:p>
    <w:p w:rsidR="00646D9C" w:rsidRPr="00A1042B" w:rsidRDefault="00646D9C">
      <w:pPr>
        <w:jc w:val="both"/>
        <w:outlineLvl w:val="0"/>
        <w:rPr>
          <w:b/>
          <w:i/>
        </w:rPr>
      </w:pPr>
    </w:p>
    <w:p w:rsidR="00646D9C" w:rsidRPr="00A1042B" w:rsidRDefault="00C2506C">
      <w:pPr>
        <w:jc w:val="both"/>
        <w:outlineLvl w:val="0"/>
        <w:rPr>
          <w:i/>
        </w:rPr>
      </w:pPr>
      <w:r w:rsidRPr="00A1042B">
        <w:rPr>
          <w:i/>
        </w:rPr>
        <w:t>Сарміте Проле</w:t>
      </w:r>
    </w:p>
    <w:p w:rsidR="00646D9C" w:rsidRPr="00A1042B" w:rsidRDefault="00C2506C">
      <w:pPr>
        <w:jc w:val="both"/>
        <w:rPr>
          <w:i/>
        </w:rPr>
      </w:pPr>
      <w:r w:rsidRPr="00A1042B">
        <w:rPr>
          <w:i/>
        </w:rPr>
        <w:t>Центральн</w:t>
      </w:r>
      <w:r w:rsidR="00CA0660" w:rsidRPr="00A1042B">
        <w:rPr>
          <w:i/>
        </w:rPr>
        <w:t>ий</w:t>
      </w:r>
      <w:r w:rsidRPr="00A1042B">
        <w:rPr>
          <w:i/>
        </w:rPr>
        <w:t xml:space="preserve"> статистичн</w:t>
      </w:r>
      <w:r w:rsidR="00CA0660" w:rsidRPr="00A1042B">
        <w:rPr>
          <w:i/>
        </w:rPr>
        <w:t>ий</w:t>
      </w:r>
      <w:r w:rsidRPr="00A1042B">
        <w:rPr>
          <w:i/>
        </w:rPr>
        <w:t xml:space="preserve"> </w:t>
      </w:r>
      <w:r w:rsidR="00CA0660" w:rsidRPr="00A1042B">
        <w:rPr>
          <w:i/>
        </w:rPr>
        <w:t>офіс</w:t>
      </w:r>
      <w:r w:rsidRPr="00A1042B">
        <w:rPr>
          <w:i/>
        </w:rPr>
        <w:t xml:space="preserve"> Латвії</w:t>
      </w:r>
    </w:p>
    <w:p w:rsidR="00646D9C" w:rsidRPr="00A1042B" w:rsidRDefault="00C2506C">
      <w:pPr>
        <w:jc w:val="both"/>
        <w:rPr>
          <w:i/>
        </w:rPr>
      </w:pPr>
      <w:r w:rsidRPr="00A1042B">
        <w:rPr>
          <w:i/>
        </w:rPr>
        <w:t>Департамент статистики підприємств</w:t>
      </w:r>
    </w:p>
    <w:p w:rsidR="003E5061" w:rsidRPr="00A1042B" w:rsidRDefault="00C2506C">
      <w:pPr>
        <w:jc w:val="both"/>
        <w:rPr>
          <w:i/>
        </w:rPr>
      </w:pPr>
      <w:r w:rsidRPr="00A1042B">
        <w:rPr>
          <w:i/>
        </w:rPr>
        <w:t>Відділ Статистичного реєстру підприємств</w:t>
      </w:r>
    </w:p>
    <w:p w:rsidR="00646D9C" w:rsidRPr="00A1042B" w:rsidRDefault="005F73A6">
      <w:pPr>
        <w:jc w:val="both"/>
        <w:rPr>
          <w:i/>
        </w:rPr>
      </w:pPr>
      <w:r w:rsidRPr="00A1042B">
        <w:rPr>
          <w:i/>
        </w:rPr>
        <w:t>вул. Лас</w:t>
      </w:r>
      <w:r w:rsidR="00C2506C" w:rsidRPr="00A1042B">
        <w:rPr>
          <w:i/>
        </w:rPr>
        <w:t>плеса,</w:t>
      </w:r>
      <w:r w:rsidR="003E5061" w:rsidRPr="00A1042B">
        <w:rPr>
          <w:i/>
        </w:rPr>
        <w:t>1</w:t>
      </w:r>
    </w:p>
    <w:p w:rsidR="003E5061" w:rsidRPr="00A1042B" w:rsidRDefault="00C2506C">
      <w:pPr>
        <w:jc w:val="both"/>
        <w:rPr>
          <w:i/>
        </w:rPr>
      </w:pPr>
      <w:r w:rsidRPr="00A1042B">
        <w:rPr>
          <w:i/>
        </w:rPr>
        <w:t>Рига</w:t>
      </w:r>
      <w:r w:rsidR="003E5061" w:rsidRPr="00A1042B">
        <w:rPr>
          <w:i/>
        </w:rPr>
        <w:t>, LV-1301</w:t>
      </w:r>
    </w:p>
    <w:p w:rsidR="00646D9C" w:rsidRPr="00A1042B" w:rsidRDefault="00C2506C">
      <w:pPr>
        <w:jc w:val="both"/>
        <w:rPr>
          <w:i/>
        </w:rPr>
      </w:pPr>
      <w:r w:rsidRPr="00A1042B">
        <w:rPr>
          <w:i/>
        </w:rPr>
        <w:t>Латвія</w:t>
      </w:r>
    </w:p>
    <w:p w:rsidR="00646D9C" w:rsidRPr="00A1042B" w:rsidRDefault="00C2506C">
      <w:pPr>
        <w:jc w:val="both"/>
        <w:outlineLvl w:val="0"/>
        <w:rPr>
          <w:i/>
        </w:rPr>
      </w:pPr>
      <w:r w:rsidRPr="00A1042B">
        <w:rPr>
          <w:i/>
        </w:rPr>
        <w:t>Тел.</w:t>
      </w:r>
      <w:r w:rsidR="00646D9C" w:rsidRPr="00A1042B">
        <w:rPr>
          <w:i/>
        </w:rPr>
        <w:t>: +</w:t>
      </w:r>
      <w:r w:rsidR="003E5061" w:rsidRPr="00A1042B">
        <w:rPr>
          <w:i/>
        </w:rPr>
        <w:t>370 67366882</w:t>
      </w:r>
    </w:p>
    <w:p w:rsidR="00646D9C" w:rsidRPr="00A1042B" w:rsidRDefault="00C2506C">
      <w:pPr>
        <w:jc w:val="both"/>
        <w:rPr>
          <w:i/>
        </w:rPr>
      </w:pPr>
      <w:r w:rsidRPr="00A1042B">
        <w:rPr>
          <w:i/>
        </w:rPr>
        <w:t>Електронна адреса</w:t>
      </w:r>
      <w:r w:rsidR="00646D9C" w:rsidRPr="00A1042B">
        <w:rPr>
          <w:i/>
        </w:rPr>
        <w:t xml:space="preserve">: </w:t>
      </w:r>
      <w:r w:rsidR="003E5061" w:rsidRPr="00A1042B">
        <w:rPr>
          <w:i/>
        </w:rPr>
        <w:t>sarmite.prole@csb.gov.lv</w:t>
      </w:r>
    </w:p>
    <w:p w:rsidR="00646D9C" w:rsidRPr="00A1042B" w:rsidRDefault="00646D9C">
      <w:pPr>
        <w:jc w:val="both"/>
        <w:outlineLvl w:val="0"/>
        <w:rPr>
          <w:b/>
        </w:rPr>
      </w:pPr>
    </w:p>
    <w:p w:rsidR="00646D9C" w:rsidRPr="00A1042B" w:rsidRDefault="00646D9C">
      <w:pPr>
        <w:jc w:val="both"/>
        <w:rPr>
          <w:i/>
        </w:rPr>
      </w:pPr>
    </w:p>
    <w:p w:rsidR="00646D9C" w:rsidRPr="00A1042B" w:rsidRDefault="00C2506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>Зміст</w:t>
      </w:r>
    </w:p>
    <w:p w:rsidR="00646D9C" w:rsidRPr="00A1042B" w:rsidRDefault="00646D9C">
      <w:pPr>
        <w:jc w:val="both"/>
        <w:rPr>
          <w:b/>
          <w:bCs/>
          <w:iCs/>
        </w:rPr>
      </w:pPr>
    </w:p>
    <w:p w:rsidR="00646D9C" w:rsidRPr="00A1042B" w:rsidRDefault="00646D9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 xml:space="preserve">1 </w:t>
      </w:r>
      <w:r w:rsidR="00C2506C" w:rsidRPr="00A1042B">
        <w:rPr>
          <w:b/>
          <w:bCs/>
          <w:iCs/>
        </w:rPr>
        <w:t>Стислий опис</w:t>
      </w:r>
    </w:p>
    <w:p w:rsidR="00646D9C" w:rsidRPr="00A1042B" w:rsidRDefault="00646D9C">
      <w:pPr>
        <w:jc w:val="both"/>
        <w:rPr>
          <w:b/>
          <w:bCs/>
          <w:iCs/>
        </w:rPr>
      </w:pPr>
    </w:p>
    <w:p w:rsidR="00646D9C" w:rsidRPr="00A1042B" w:rsidRDefault="00646D9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 xml:space="preserve">2 </w:t>
      </w:r>
      <w:r w:rsidR="00C2506C" w:rsidRPr="00A1042B">
        <w:rPr>
          <w:b/>
          <w:bCs/>
          <w:iCs/>
        </w:rPr>
        <w:t xml:space="preserve">Загальні </w:t>
      </w:r>
      <w:r w:rsidR="008B176C" w:rsidRPr="00A1042B">
        <w:rPr>
          <w:b/>
          <w:bCs/>
          <w:iCs/>
        </w:rPr>
        <w:t>зауваження</w:t>
      </w:r>
    </w:p>
    <w:p w:rsidR="00646D9C" w:rsidRPr="00A1042B" w:rsidRDefault="00646D9C">
      <w:pPr>
        <w:jc w:val="both"/>
        <w:rPr>
          <w:b/>
          <w:bCs/>
          <w:iCs/>
        </w:rPr>
      </w:pPr>
    </w:p>
    <w:p w:rsidR="00646D9C" w:rsidRPr="00A1042B" w:rsidRDefault="00646D9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 xml:space="preserve">3 </w:t>
      </w:r>
      <w:r w:rsidR="00C2506C" w:rsidRPr="00A1042B">
        <w:rPr>
          <w:b/>
          <w:bCs/>
          <w:iCs/>
        </w:rPr>
        <w:t>Оцінка та результати</w:t>
      </w:r>
    </w:p>
    <w:p w:rsidR="00646D9C" w:rsidRPr="00A1042B" w:rsidRDefault="00646D9C">
      <w:pPr>
        <w:jc w:val="both"/>
        <w:rPr>
          <w:b/>
          <w:bCs/>
          <w:iCs/>
        </w:rPr>
      </w:pPr>
    </w:p>
    <w:p w:rsidR="00646D9C" w:rsidRPr="00A1042B" w:rsidRDefault="00646D9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 xml:space="preserve">4 </w:t>
      </w:r>
      <w:r w:rsidR="00C2506C" w:rsidRPr="00A1042B">
        <w:rPr>
          <w:b/>
          <w:bCs/>
          <w:iCs/>
        </w:rPr>
        <w:t>Висновки та рекомендації</w:t>
      </w:r>
    </w:p>
    <w:p w:rsidR="00646D9C" w:rsidRPr="00A1042B" w:rsidRDefault="00646D9C">
      <w:pPr>
        <w:jc w:val="both"/>
        <w:rPr>
          <w:iCs/>
        </w:rPr>
      </w:pPr>
    </w:p>
    <w:p w:rsidR="00646D9C" w:rsidRPr="00A1042B" w:rsidRDefault="00C2506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>Додаток</w:t>
      </w:r>
      <w:r w:rsidR="00646D9C" w:rsidRPr="00A1042B">
        <w:rPr>
          <w:b/>
          <w:bCs/>
          <w:iCs/>
        </w:rPr>
        <w:t xml:space="preserve"> </w:t>
      </w:r>
      <w:r w:rsidR="00AD7039" w:rsidRPr="00A1042B">
        <w:rPr>
          <w:b/>
          <w:bCs/>
          <w:iCs/>
        </w:rPr>
        <w:t>1:</w:t>
      </w:r>
      <w:r w:rsidR="00646D9C" w:rsidRPr="00A1042B">
        <w:rPr>
          <w:b/>
          <w:bCs/>
          <w:iCs/>
        </w:rPr>
        <w:t xml:space="preserve"> </w:t>
      </w:r>
      <w:r w:rsidRPr="00A1042B">
        <w:rPr>
          <w:b/>
          <w:bCs/>
          <w:iCs/>
        </w:rPr>
        <w:t>Технічне завдання</w:t>
      </w:r>
    </w:p>
    <w:p w:rsidR="00186A41" w:rsidRPr="00A1042B" w:rsidRDefault="00C2506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>Додаток</w:t>
      </w:r>
      <w:r w:rsidR="00646D9C" w:rsidRPr="00A1042B">
        <w:rPr>
          <w:b/>
          <w:bCs/>
          <w:iCs/>
        </w:rPr>
        <w:t xml:space="preserve"> </w:t>
      </w:r>
      <w:r w:rsidR="00AD7039" w:rsidRPr="00A1042B">
        <w:rPr>
          <w:b/>
          <w:bCs/>
          <w:iCs/>
        </w:rPr>
        <w:t>2:</w:t>
      </w:r>
      <w:r w:rsidR="00646D9C" w:rsidRPr="00A1042B">
        <w:rPr>
          <w:b/>
          <w:bCs/>
          <w:iCs/>
        </w:rPr>
        <w:t xml:space="preserve"> </w:t>
      </w:r>
      <w:r w:rsidRPr="00A1042B">
        <w:rPr>
          <w:b/>
          <w:bCs/>
          <w:iCs/>
        </w:rPr>
        <w:t>Особи, з як</w:t>
      </w:r>
      <w:r w:rsidR="005F73A6" w:rsidRPr="00A1042B">
        <w:rPr>
          <w:b/>
          <w:bCs/>
          <w:iCs/>
        </w:rPr>
        <w:t>ими</w:t>
      </w:r>
      <w:r w:rsidRPr="00A1042B">
        <w:rPr>
          <w:b/>
          <w:bCs/>
          <w:iCs/>
        </w:rPr>
        <w:t xml:space="preserve"> відбулися зустрічі</w:t>
      </w:r>
      <w:r w:rsidR="00186A41" w:rsidRPr="00A1042B">
        <w:rPr>
          <w:b/>
          <w:bCs/>
          <w:iCs/>
        </w:rPr>
        <w:t xml:space="preserve"> </w:t>
      </w:r>
    </w:p>
    <w:p w:rsidR="00646D9C" w:rsidRPr="00A1042B" w:rsidRDefault="00C2506C">
      <w:pPr>
        <w:jc w:val="both"/>
        <w:rPr>
          <w:b/>
          <w:bCs/>
          <w:iCs/>
        </w:rPr>
      </w:pPr>
      <w:r w:rsidRPr="00A1042B">
        <w:rPr>
          <w:b/>
          <w:bCs/>
          <w:iCs/>
        </w:rPr>
        <w:t>Додаток</w:t>
      </w:r>
      <w:r w:rsidR="00646D9C" w:rsidRPr="00A1042B">
        <w:rPr>
          <w:b/>
          <w:bCs/>
          <w:iCs/>
        </w:rPr>
        <w:t xml:space="preserve"> </w:t>
      </w:r>
      <w:r w:rsidR="00AD7039" w:rsidRPr="00A1042B">
        <w:rPr>
          <w:b/>
          <w:bCs/>
          <w:iCs/>
        </w:rPr>
        <w:t>3:</w:t>
      </w:r>
      <w:r w:rsidR="00646D9C" w:rsidRPr="00A1042B">
        <w:rPr>
          <w:b/>
          <w:bCs/>
          <w:iCs/>
        </w:rPr>
        <w:t xml:space="preserve"> </w:t>
      </w:r>
      <w:r w:rsidRPr="00A1042B">
        <w:rPr>
          <w:b/>
          <w:bCs/>
          <w:iCs/>
        </w:rPr>
        <w:t>Перелік презентацій, зроблених під час місії</w:t>
      </w:r>
    </w:p>
    <w:p w:rsidR="00646D9C" w:rsidRPr="00A1042B" w:rsidRDefault="00646D9C">
      <w:pPr>
        <w:jc w:val="both"/>
        <w:rPr>
          <w:iCs/>
        </w:rPr>
      </w:pPr>
    </w:p>
    <w:p w:rsidR="00646D9C" w:rsidRPr="00A1042B" w:rsidRDefault="00646D9C">
      <w:pPr>
        <w:jc w:val="both"/>
        <w:rPr>
          <w:iCs/>
        </w:rPr>
      </w:pPr>
    </w:p>
    <w:p w:rsidR="00646D9C" w:rsidRPr="00A1042B" w:rsidRDefault="00646D9C">
      <w:pPr>
        <w:jc w:val="both"/>
        <w:rPr>
          <w:i/>
        </w:rPr>
      </w:pPr>
    </w:p>
    <w:p w:rsidR="00646D9C" w:rsidRPr="00A1042B" w:rsidRDefault="00C2506C">
      <w:pPr>
        <w:jc w:val="both"/>
        <w:outlineLvl w:val="0"/>
        <w:rPr>
          <w:b/>
        </w:rPr>
      </w:pPr>
      <w:r w:rsidRPr="00A1042B">
        <w:rPr>
          <w:b/>
        </w:rPr>
        <w:t>Список скорочень</w:t>
      </w:r>
    </w:p>
    <w:p w:rsidR="00646D9C" w:rsidRPr="00A1042B" w:rsidRDefault="00646D9C">
      <w:pPr>
        <w:jc w:val="both"/>
        <w:outlineLvl w:val="0"/>
        <w:rPr>
          <w:b/>
        </w:rPr>
      </w:pPr>
    </w:p>
    <w:p w:rsidR="00A9551C" w:rsidRPr="00A1042B" w:rsidRDefault="00C2506C">
      <w:r w:rsidRPr="00A1042B">
        <w:t>ЄС</w:t>
      </w:r>
      <w:r w:rsidR="00A9551C" w:rsidRPr="00A1042B">
        <w:tab/>
      </w:r>
      <w:r w:rsidR="00A9551C" w:rsidRPr="00A1042B">
        <w:tab/>
      </w:r>
      <w:r w:rsidRPr="00A1042B">
        <w:t>Європейський Союз</w:t>
      </w:r>
    </w:p>
    <w:p w:rsidR="00646D9C" w:rsidRPr="00A1042B" w:rsidRDefault="00C2506C">
      <w:r w:rsidRPr="00A1042B">
        <w:t>ДССУ</w:t>
      </w:r>
      <w:r w:rsidR="00646D9C" w:rsidRPr="00A1042B">
        <w:t xml:space="preserve"> </w:t>
      </w:r>
      <w:r w:rsidR="00646D9C" w:rsidRPr="00A1042B">
        <w:tab/>
      </w:r>
      <w:r w:rsidRPr="00A1042B">
        <w:t>Державна служба статистики України</w:t>
      </w:r>
      <w:r w:rsidR="00646D9C" w:rsidRPr="00A1042B">
        <w:t xml:space="preserve"> </w:t>
      </w:r>
    </w:p>
    <w:p w:rsidR="00646D9C" w:rsidRPr="00A1042B" w:rsidRDefault="00C2506C">
      <w:r w:rsidRPr="00A1042B">
        <w:t>РЄГ</w:t>
      </w:r>
      <w:r w:rsidR="00646D9C" w:rsidRPr="00A1042B">
        <w:tab/>
      </w:r>
      <w:r w:rsidR="00646D9C" w:rsidRPr="00A1042B">
        <w:tab/>
      </w:r>
      <w:r w:rsidRPr="00A1042B">
        <w:t>Реєстр єврогруп</w:t>
      </w:r>
    </w:p>
    <w:p w:rsidR="00646D9C" w:rsidRPr="00A1042B" w:rsidRDefault="00646D9C">
      <w:r w:rsidRPr="00A1042B">
        <w:t>ESSnet</w:t>
      </w:r>
      <w:r w:rsidRPr="00A1042B">
        <w:tab/>
      </w:r>
      <w:r w:rsidRPr="00A1042B">
        <w:tab/>
      </w:r>
      <w:r w:rsidR="00C2506C" w:rsidRPr="00A1042B">
        <w:t>Мережа Європейської статистичної системи</w:t>
      </w:r>
    </w:p>
    <w:p w:rsidR="003E5061" w:rsidRPr="00A1042B" w:rsidRDefault="00466D80" w:rsidP="003E5061">
      <w:r>
        <w:t>ЦСО</w:t>
      </w:r>
      <w:r w:rsidR="003E5061" w:rsidRPr="00A1042B">
        <w:tab/>
      </w:r>
      <w:r w:rsidR="003E5061" w:rsidRPr="00A1042B">
        <w:tab/>
      </w:r>
      <w:r w:rsidR="00CA0660" w:rsidRPr="00A1042B">
        <w:t>Центральний</w:t>
      </w:r>
      <w:r w:rsidR="00C2506C" w:rsidRPr="00A1042B">
        <w:t xml:space="preserve"> статистичн</w:t>
      </w:r>
      <w:r w:rsidR="00CA0660" w:rsidRPr="00A1042B">
        <w:t>ий</w:t>
      </w:r>
      <w:r w:rsidR="00C2506C" w:rsidRPr="00A1042B">
        <w:t xml:space="preserve"> </w:t>
      </w:r>
      <w:r w:rsidR="00CA0660" w:rsidRPr="00A1042B">
        <w:t>офіс</w:t>
      </w:r>
      <w:r w:rsidR="00C2506C" w:rsidRPr="00A1042B">
        <w:t xml:space="preserve"> Латвії</w:t>
      </w:r>
    </w:p>
    <w:p w:rsidR="003E5061" w:rsidRPr="00A1042B" w:rsidRDefault="00C2506C" w:rsidP="003E5061">
      <w:r w:rsidRPr="00A1042B">
        <w:t>СРП</w:t>
      </w:r>
      <w:r w:rsidR="003E5061" w:rsidRPr="00A1042B">
        <w:tab/>
      </w:r>
      <w:r w:rsidR="003E5061" w:rsidRPr="00A1042B">
        <w:tab/>
      </w:r>
      <w:r w:rsidRPr="00A1042B">
        <w:t>Статистичний реєстр підприємств</w:t>
      </w:r>
    </w:p>
    <w:p w:rsidR="00646D9C" w:rsidRPr="00A1042B" w:rsidRDefault="00646D9C" w:rsidP="003E5061">
      <w:pPr>
        <w:rPr>
          <w:color w:val="000000"/>
        </w:rPr>
      </w:pPr>
      <w:r w:rsidRPr="00A1042B">
        <w:br w:type="page"/>
      </w:r>
      <w:bookmarkStart w:id="1" w:name="_Toc347997080"/>
      <w:r w:rsidR="00C2506C" w:rsidRPr="00A1042B">
        <w:lastRenderedPageBreak/>
        <w:t xml:space="preserve">Висновки та спостереження, що містяться у цьому звіті, відображають думки та погляди </w:t>
      </w:r>
      <w:r w:rsidR="005E458B" w:rsidRPr="00A1042B">
        <w:t>експерт</w:t>
      </w:r>
      <w:r w:rsidR="00C2506C" w:rsidRPr="00A1042B">
        <w:t xml:space="preserve">ів і не обов’язково співпадають з висновками представників ЄС, </w:t>
      </w:r>
      <w:r w:rsidR="00466D80">
        <w:t>ЦСО</w:t>
      </w:r>
      <w:r w:rsidR="00C2506C" w:rsidRPr="00A1042B">
        <w:t>, ДССУ</w:t>
      </w:r>
      <w:r w:rsidR="005E458B" w:rsidRPr="00A1042B">
        <w:t xml:space="preserve"> або Статистики Данії.</w:t>
      </w:r>
    </w:p>
    <w:p w:rsidR="00646D9C" w:rsidRPr="00A1042B" w:rsidRDefault="00646D9C">
      <w:pPr>
        <w:jc w:val="both"/>
        <w:rPr>
          <w:color w:val="000000"/>
        </w:rPr>
      </w:pPr>
    </w:p>
    <w:p w:rsidR="00646D9C" w:rsidRPr="00A1042B" w:rsidRDefault="00646D9C">
      <w:pPr>
        <w:pStyle w:val="Overskrift1"/>
        <w:jc w:val="both"/>
        <w:rPr>
          <w:rFonts w:ascii="Times New Roman" w:hAnsi="Times New Roman" w:cs="Times New Roman"/>
          <w:sz w:val="28"/>
          <w:szCs w:val="28"/>
        </w:rPr>
      </w:pPr>
      <w:r w:rsidRPr="00A1042B">
        <w:rPr>
          <w:rFonts w:ascii="Times New Roman" w:hAnsi="Times New Roman" w:cs="Times New Roman"/>
          <w:sz w:val="28"/>
          <w:szCs w:val="28"/>
        </w:rPr>
        <w:t xml:space="preserve">1 </w:t>
      </w:r>
      <w:r w:rsidR="008322E6" w:rsidRPr="00A1042B">
        <w:rPr>
          <w:rFonts w:ascii="Times New Roman" w:hAnsi="Times New Roman" w:cs="Times New Roman"/>
          <w:sz w:val="28"/>
          <w:szCs w:val="28"/>
        </w:rPr>
        <w:t>–</w:t>
      </w:r>
      <w:r w:rsidRPr="00A1042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8322E6" w:rsidRPr="00A1042B">
        <w:rPr>
          <w:rFonts w:ascii="Times New Roman" w:hAnsi="Times New Roman" w:cs="Times New Roman"/>
          <w:sz w:val="28"/>
          <w:szCs w:val="28"/>
        </w:rPr>
        <w:t>Стислий опис</w:t>
      </w:r>
      <w:r w:rsidR="00BF34E0" w:rsidRPr="00A1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D9C" w:rsidRPr="00A1042B" w:rsidRDefault="00646D9C">
      <w:pPr>
        <w:jc w:val="both"/>
      </w:pPr>
    </w:p>
    <w:p w:rsidR="006864D0" w:rsidRPr="00A1042B" w:rsidRDefault="008322E6" w:rsidP="00600831">
      <w:pPr>
        <w:jc w:val="both"/>
      </w:pPr>
      <w:r w:rsidRPr="00A1042B">
        <w:t xml:space="preserve">Метою проекту Твіннінг є розвиток національної системи офіційної статистики України для застосування європейських стандартів та </w:t>
      </w:r>
      <w:r w:rsidR="009E6BF4" w:rsidRPr="00A1042B">
        <w:t>нормативних документів</w:t>
      </w:r>
      <w:r w:rsidRPr="00A1042B">
        <w:t xml:space="preserve"> ЄС в області статистики. Мета Компонента </w:t>
      </w:r>
      <w:r w:rsidR="00A9551C" w:rsidRPr="00A1042B">
        <w:t xml:space="preserve">9 </w:t>
      </w:r>
      <w:r w:rsidRPr="00A1042B">
        <w:t xml:space="preserve">«Статистичний реєстр підприємств» полягає в створенні та визначенні груп підприємств, а також організації їхнього обстеження для закладання підґрунтя до впровадження європейської методології статистки груп підприємств. Метою Заходу </w:t>
      </w:r>
      <w:r w:rsidR="00600831" w:rsidRPr="00A1042B">
        <w:t>9.1</w:t>
      </w:r>
      <w:r w:rsidRPr="00A1042B">
        <w:t xml:space="preserve"> </w:t>
      </w:r>
      <w:r w:rsidR="003A56E7" w:rsidRPr="00A1042B">
        <w:t xml:space="preserve">«Перекодування груп підприємств» </w:t>
      </w:r>
      <w:r w:rsidRPr="00A1042B">
        <w:t>є переда</w:t>
      </w:r>
      <w:r w:rsidR="005F73A6" w:rsidRPr="00A1042B">
        <w:t>ння</w:t>
      </w:r>
      <w:r w:rsidRPr="00A1042B">
        <w:t xml:space="preserve"> всієї інформації, що дозволяє створити реєстр ідентифікації груп підприємств, всередині Статистичного реєстру підприємств.</w:t>
      </w:r>
      <w:r w:rsidR="00600831" w:rsidRPr="00A1042B">
        <w:t xml:space="preserve"> </w:t>
      </w:r>
    </w:p>
    <w:p w:rsidR="006864D0" w:rsidRPr="00A1042B" w:rsidRDefault="006864D0" w:rsidP="00600831">
      <w:pPr>
        <w:jc w:val="both"/>
      </w:pPr>
    </w:p>
    <w:p w:rsidR="00600831" w:rsidRPr="00A1042B" w:rsidRDefault="0059425D" w:rsidP="00600831">
      <w:pPr>
        <w:jc w:val="both"/>
      </w:pPr>
      <w:r w:rsidRPr="00A1042B">
        <w:t xml:space="preserve">Місія спрямована на надання інформації про </w:t>
      </w:r>
      <w:r w:rsidR="005F73A6" w:rsidRPr="00A1042B">
        <w:t>законодавчу базу</w:t>
      </w:r>
      <w:r w:rsidRPr="00A1042B">
        <w:t xml:space="preserve"> ЄС та методологію ідентифікації груп підприємств у СРП, встановлення зв’язків фінансового контролю між юридичними одиницями та їх </w:t>
      </w:r>
      <w:r w:rsidR="005F73A6" w:rsidRPr="00A1042B">
        <w:t xml:space="preserve">перекодування </w:t>
      </w:r>
      <w:r w:rsidRPr="00A1042B">
        <w:t>в СРП, про джерела даних, а також на представлення процедури профілювання.</w:t>
      </w:r>
    </w:p>
    <w:p w:rsidR="00646D9C" w:rsidRPr="00A1042B" w:rsidRDefault="00646D9C">
      <w:pPr>
        <w:jc w:val="both"/>
      </w:pPr>
    </w:p>
    <w:p w:rsidR="00646D9C" w:rsidRPr="00A1042B" w:rsidRDefault="0059425D">
      <w:pPr>
        <w:jc w:val="both"/>
      </w:pPr>
      <w:r w:rsidRPr="00A1042B">
        <w:t>Завдання місії були такими</w:t>
      </w:r>
      <w:r w:rsidR="00646D9C" w:rsidRPr="00A1042B">
        <w:t>:</w:t>
      </w:r>
    </w:p>
    <w:p w:rsidR="007F2288" w:rsidRPr="00A1042B" w:rsidRDefault="0059425D" w:rsidP="00AF6BB3">
      <w:pPr>
        <w:numPr>
          <w:ilvl w:val="0"/>
          <w:numId w:val="3"/>
        </w:numPr>
        <w:jc w:val="both"/>
      </w:pPr>
      <w:r w:rsidRPr="00A1042B">
        <w:t xml:space="preserve">Представити </w:t>
      </w:r>
      <w:r w:rsidR="009E6BF4" w:rsidRPr="00A1042B">
        <w:t>нормативні документи</w:t>
      </w:r>
      <w:r w:rsidRPr="00A1042B">
        <w:t xml:space="preserve"> ЄС щодо </w:t>
      </w:r>
      <w:r w:rsidR="005F73A6" w:rsidRPr="00A1042B">
        <w:t xml:space="preserve">обліку </w:t>
      </w:r>
      <w:r w:rsidRPr="00A1042B">
        <w:t>груп підприємств у СРП</w:t>
      </w:r>
      <w:r w:rsidR="00AD7039" w:rsidRPr="00A1042B">
        <w:t>;</w:t>
      </w:r>
    </w:p>
    <w:p w:rsidR="007F2288" w:rsidRPr="00A1042B" w:rsidRDefault="0059425D" w:rsidP="00AF6BB3">
      <w:pPr>
        <w:numPr>
          <w:ilvl w:val="0"/>
          <w:numId w:val="3"/>
        </w:numPr>
        <w:jc w:val="both"/>
      </w:pPr>
      <w:r w:rsidRPr="00A1042B">
        <w:t>Розглянути поточний стан СРП для ідентифікації груп підприємств та встановлення зв’язків між підприємствами</w:t>
      </w:r>
      <w:r w:rsidR="00AD7039" w:rsidRPr="00A1042B">
        <w:t>;</w:t>
      </w:r>
    </w:p>
    <w:p w:rsidR="00A406A3" w:rsidRPr="00A1042B" w:rsidRDefault="0059425D" w:rsidP="00AF6BB3">
      <w:pPr>
        <w:numPr>
          <w:ilvl w:val="0"/>
          <w:numId w:val="3"/>
        </w:numPr>
        <w:jc w:val="both"/>
      </w:pPr>
      <w:r w:rsidRPr="00A1042B">
        <w:t xml:space="preserve">Отримати інформацію про структуру груп підприємств, джерела даних та </w:t>
      </w:r>
      <w:r w:rsidR="005F73A6" w:rsidRPr="00A1042B">
        <w:t>їх перекодування</w:t>
      </w:r>
      <w:r w:rsidRPr="00A1042B">
        <w:t xml:space="preserve"> </w:t>
      </w:r>
      <w:r w:rsidR="005F73A6" w:rsidRPr="00A1042B">
        <w:t xml:space="preserve">в </w:t>
      </w:r>
      <w:r w:rsidRPr="00A1042B">
        <w:t>СРП</w:t>
      </w:r>
      <w:r w:rsidR="00AD7039" w:rsidRPr="00A1042B">
        <w:t>;</w:t>
      </w:r>
    </w:p>
    <w:p w:rsidR="00A406A3" w:rsidRPr="00A1042B" w:rsidRDefault="0059425D" w:rsidP="00AF6BB3">
      <w:pPr>
        <w:numPr>
          <w:ilvl w:val="0"/>
          <w:numId w:val="3"/>
        </w:numPr>
        <w:jc w:val="both"/>
      </w:pPr>
      <w:r w:rsidRPr="00A1042B">
        <w:t>Поінформувати про досвід ЦС</w:t>
      </w:r>
      <w:r w:rsidR="00466D80">
        <w:t>О</w:t>
      </w:r>
      <w:r w:rsidRPr="00A1042B">
        <w:t xml:space="preserve"> в обліку груп підприємств</w:t>
      </w:r>
      <w:r w:rsidR="00AD7039" w:rsidRPr="00A1042B">
        <w:t>;</w:t>
      </w:r>
    </w:p>
    <w:p w:rsidR="00A406A3" w:rsidRPr="00A1042B" w:rsidRDefault="0059425D" w:rsidP="00AF6BB3">
      <w:pPr>
        <w:numPr>
          <w:ilvl w:val="0"/>
          <w:numId w:val="3"/>
        </w:numPr>
        <w:jc w:val="both"/>
      </w:pPr>
      <w:r w:rsidRPr="00A1042B">
        <w:t>Поінформувати про процедуру профілю</w:t>
      </w:r>
      <w:r w:rsidR="008B176C" w:rsidRPr="00A1042B">
        <w:t>в</w:t>
      </w:r>
      <w:r w:rsidRPr="00A1042B">
        <w:t>ання</w:t>
      </w:r>
      <w:r w:rsidR="00AD7039" w:rsidRPr="00A1042B">
        <w:t>;</w:t>
      </w:r>
    </w:p>
    <w:p w:rsidR="006451F8" w:rsidRPr="00A1042B" w:rsidRDefault="0059425D" w:rsidP="006451F8">
      <w:pPr>
        <w:numPr>
          <w:ilvl w:val="0"/>
          <w:numId w:val="3"/>
        </w:numPr>
        <w:jc w:val="both"/>
      </w:pPr>
      <w:r w:rsidRPr="00A1042B">
        <w:t>Оцінити наявну інформацію стосовно пов’язаних</w:t>
      </w:r>
      <w:r w:rsidR="00A406A3" w:rsidRPr="00A1042B">
        <w:t>/</w:t>
      </w:r>
      <w:r w:rsidR="008B176C" w:rsidRPr="00A1042B">
        <w:t>контрольованих юридичних одиниць в українському СРП</w:t>
      </w:r>
      <w:r w:rsidR="00AD7039" w:rsidRPr="00A1042B">
        <w:t>;</w:t>
      </w:r>
    </w:p>
    <w:p w:rsidR="007F2288" w:rsidRPr="00A1042B" w:rsidRDefault="008B176C" w:rsidP="00AF6BB3">
      <w:pPr>
        <w:numPr>
          <w:ilvl w:val="0"/>
          <w:numId w:val="3"/>
        </w:numPr>
        <w:jc w:val="both"/>
      </w:pPr>
      <w:r w:rsidRPr="00A1042B">
        <w:t>Дослідити специфічні риси груп підприємств</w:t>
      </w:r>
      <w:r w:rsidR="00AD7039" w:rsidRPr="00A1042B">
        <w:t>;</w:t>
      </w:r>
    </w:p>
    <w:p w:rsidR="00A406A3" w:rsidRPr="00A1042B" w:rsidRDefault="008B176C" w:rsidP="00AF6BB3">
      <w:pPr>
        <w:numPr>
          <w:ilvl w:val="0"/>
          <w:numId w:val="3"/>
        </w:numPr>
      </w:pPr>
      <w:r w:rsidRPr="00A1042B">
        <w:t xml:space="preserve">Здійснити оцінку різних можливих шляхів ідентифікації одиниць «групи підприємств-резиденти» згідно з наявною в ДССУ інформацією.  </w:t>
      </w:r>
    </w:p>
    <w:p w:rsidR="00A406A3" w:rsidRPr="00A1042B" w:rsidRDefault="00A406A3" w:rsidP="00BC761F">
      <w:pPr>
        <w:ind w:left="720"/>
        <w:jc w:val="both"/>
      </w:pPr>
    </w:p>
    <w:p w:rsidR="00646D9C" w:rsidRPr="00A1042B" w:rsidRDefault="00646D9C">
      <w:pPr>
        <w:pStyle w:val="Overskrift1"/>
        <w:rPr>
          <w:rFonts w:ascii="Times New Roman" w:hAnsi="Times New Roman" w:cs="Times New Roman"/>
          <w:sz w:val="28"/>
          <w:szCs w:val="28"/>
        </w:rPr>
      </w:pPr>
      <w:bookmarkStart w:id="2" w:name="_Toc347997081"/>
      <w:r w:rsidRPr="00A1042B">
        <w:rPr>
          <w:rFonts w:ascii="Times New Roman" w:hAnsi="Times New Roman" w:cs="Times New Roman"/>
          <w:sz w:val="28"/>
          <w:szCs w:val="28"/>
        </w:rPr>
        <w:t xml:space="preserve">2 </w:t>
      </w:r>
      <w:r w:rsidR="008B176C" w:rsidRPr="00A1042B">
        <w:rPr>
          <w:rFonts w:ascii="Times New Roman" w:hAnsi="Times New Roman" w:cs="Times New Roman"/>
          <w:sz w:val="28"/>
          <w:szCs w:val="28"/>
        </w:rPr>
        <w:t>–</w:t>
      </w:r>
      <w:r w:rsidRPr="00A1042B">
        <w:rPr>
          <w:rFonts w:ascii="Times New Roman" w:hAnsi="Times New Roman" w:cs="Times New Roman"/>
          <w:sz w:val="28"/>
          <w:szCs w:val="28"/>
        </w:rPr>
        <w:t xml:space="preserve"> </w:t>
      </w:r>
      <w:r w:rsidR="008B176C" w:rsidRPr="00A1042B">
        <w:rPr>
          <w:rFonts w:ascii="Times New Roman" w:hAnsi="Times New Roman" w:cs="Times New Roman"/>
          <w:sz w:val="28"/>
          <w:szCs w:val="28"/>
        </w:rPr>
        <w:t xml:space="preserve">Загальні </w:t>
      </w:r>
      <w:bookmarkEnd w:id="2"/>
      <w:r w:rsidR="008B176C" w:rsidRPr="00A1042B">
        <w:rPr>
          <w:rFonts w:ascii="Times New Roman" w:hAnsi="Times New Roman" w:cs="Times New Roman"/>
          <w:sz w:val="28"/>
          <w:szCs w:val="28"/>
        </w:rPr>
        <w:t>зауваження</w:t>
      </w:r>
    </w:p>
    <w:p w:rsidR="00646D9C" w:rsidRPr="00A1042B" w:rsidRDefault="00646D9C">
      <w:pPr>
        <w:jc w:val="both"/>
      </w:pPr>
    </w:p>
    <w:p w:rsidR="00E52445" w:rsidRPr="00A1042B" w:rsidRDefault="008B176C">
      <w:pPr>
        <w:jc w:val="both"/>
      </w:pPr>
      <w:r w:rsidRPr="00A1042B">
        <w:t xml:space="preserve">У рамках місії була надана детальна інформація про </w:t>
      </w:r>
      <w:r w:rsidR="005F73A6" w:rsidRPr="00A1042B">
        <w:t>законодавчу базу</w:t>
      </w:r>
      <w:r w:rsidRPr="00A1042B">
        <w:t xml:space="preserve"> ЄС та методологію ідентифікації статистичної одиниці «група підприємств». Були також представлені методологічна точка зору робочих груп ЄС та проектів Мережі Європейської статистичної системи на уточнення визначення статистичних одиниць і профілювання, а також діяльність з розробки РЄГ.      </w:t>
      </w:r>
    </w:p>
    <w:p w:rsidR="00AB68A9" w:rsidRPr="00A1042B" w:rsidRDefault="00AB68A9">
      <w:pPr>
        <w:jc w:val="both"/>
      </w:pPr>
    </w:p>
    <w:p w:rsidR="00AB68A9" w:rsidRPr="00A1042B" w:rsidRDefault="008B176C">
      <w:pPr>
        <w:jc w:val="both"/>
      </w:pPr>
      <w:r w:rsidRPr="00A1042B">
        <w:t>Під час місії був представлений поточний стан СРП, із зазначенням існуючих можливостей ідентифікації груп підприємств і встановлення</w:t>
      </w:r>
      <w:r w:rsidR="005905FE" w:rsidRPr="00A1042B">
        <w:t xml:space="preserve"> зв’язків між юридичними одиницями. Було зазначено, що побудова реєстру груп підприємств потребуватиме </w:t>
      </w:r>
      <w:r w:rsidRPr="00A1042B">
        <w:t xml:space="preserve">   </w:t>
      </w:r>
      <w:r w:rsidR="005905FE" w:rsidRPr="00A1042B">
        <w:t>знань зв’язків контролю між юридичними одиницями та розуміння фінансових зв’язків</w:t>
      </w:r>
      <w:r w:rsidR="006C19BD" w:rsidRPr="00A1042B">
        <w:t>.</w:t>
      </w:r>
      <w:r w:rsidR="005905FE" w:rsidRPr="00A1042B">
        <w:t xml:space="preserve"> Був представлений практичний підхід до створення групи підприємств. </w:t>
      </w:r>
      <w:r w:rsidR="006C19BD" w:rsidRPr="00A1042B">
        <w:t xml:space="preserve"> </w:t>
      </w:r>
    </w:p>
    <w:p w:rsidR="002C7F5F" w:rsidRPr="00A1042B" w:rsidRDefault="00335BAA">
      <w:pPr>
        <w:jc w:val="both"/>
      </w:pPr>
      <w:r w:rsidRPr="00A1042B">
        <w:lastRenderedPageBreak/>
        <w:t>Для побудови групи підприємств і визначення структури була розглянута необхідність інформації стосовно зв’язків контролю між юридичними одиницями</w:t>
      </w:r>
      <w:r w:rsidR="00616E9B" w:rsidRPr="00A1042B">
        <w:t>.</w:t>
      </w:r>
      <w:r w:rsidRPr="00A1042B">
        <w:t xml:space="preserve"> Наразі наявна інформація в українському СРП про статистичну одиницю «підприємство» еквівалента інформації про статистичну одиницю «юридична особа». Був також обговорений метод «згори вниз» та «знизу вгору» для </w:t>
      </w:r>
      <w:r w:rsidR="00137DD5" w:rsidRPr="00A1042B">
        <w:t>визначен</w:t>
      </w:r>
      <w:r w:rsidRPr="00A1042B">
        <w:t>ня груп підприємств.</w:t>
      </w:r>
    </w:p>
    <w:p w:rsidR="002C7F5F" w:rsidRPr="00A1042B" w:rsidRDefault="002C7F5F">
      <w:pPr>
        <w:jc w:val="both"/>
      </w:pPr>
    </w:p>
    <w:p w:rsidR="002C7F5F" w:rsidRPr="00A1042B" w:rsidRDefault="00137DD5" w:rsidP="002C7F5F">
      <w:pPr>
        <w:jc w:val="both"/>
      </w:pPr>
      <w:r w:rsidRPr="00A1042B">
        <w:t>ДССУ виконувала дослідження різних наявних статистичних джерел та визначила, що це була саме така інформація, котра відображала фінансові зв’язки та</w:t>
      </w:r>
      <w:r w:rsidR="002C7F5F" w:rsidRPr="00A1042B">
        <w:t>/</w:t>
      </w:r>
      <w:r w:rsidRPr="00A1042B">
        <w:t xml:space="preserve">або зв’язки контролю </w:t>
      </w:r>
      <w:r w:rsidR="00015100" w:rsidRPr="00A1042B">
        <w:t xml:space="preserve">між одиницям. Низка джерел містить корисну інформацію, але потрібне більш ретельне дослідження. </w:t>
      </w:r>
      <w:r w:rsidRPr="00A1042B">
        <w:t xml:space="preserve"> </w:t>
      </w:r>
    </w:p>
    <w:p w:rsidR="002C7F5F" w:rsidRPr="00A1042B" w:rsidRDefault="002C7F5F">
      <w:pPr>
        <w:jc w:val="both"/>
      </w:pPr>
    </w:p>
    <w:p w:rsidR="00B15D15" w:rsidRPr="00A1042B" w:rsidRDefault="00015100" w:rsidP="00B15D15">
      <w:pPr>
        <w:jc w:val="both"/>
      </w:pPr>
      <w:r w:rsidRPr="00A1042B">
        <w:t xml:space="preserve">Під час місії обговорювалося значення терміну «група підприємств» у зв’язку </w:t>
      </w:r>
      <w:r w:rsidR="005F73A6" w:rsidRPr="00A1042B">
        <w:t>і</w:t>
      </w:r>
      <w:r w:rsidRPr="00A1042B">
        <w:t>з стандартами бухгалтерського обліку. Визначення, що використовується, не можна вважати повністю придатним для статистичних цілей, а статистична одиниця «група підприємств» повинна вживатися, зважаючи на такі поправки</w:t>
      </w:r>
      <w:r w:rsidR="00B15D15" w:rsidRPr="00A1042B">
        <w:t>:</w:t>
      </w:r>
    </w:p>
    <w:p w:rsidR="00B15D15" w:rsidRPr="00A1042B" w:rsidRDefault="00015100" w:rsidP="00B15D15">
      <w:pPr>
        <w:numPr>
          <w:ilvl w:val="0"/>
          <w:numId w:val="6"/>
        </w:numPr>
        <w:jc w:val="both"/>
      </w:pPr>
      <w:r w:rsidRPr="00A1042B">
        <w:t>Розглядати груп</w:t>
      </w:r>
      <w:r w:rsidR="005F73A6" w:rsidRPr="00A1042B">
        <w:t>и</w:t>
      </w:r>
      <w:r w:rsidRPr="00A1042B">
        <w:t xml:space="preserve"> обліку на найвищому рівні консолідації</w:t>
      </w:r>
      <w:r w:rsidR="00B15D15" w:rsidRPr="00A1042B">
        <w:t>;</w:t>
      </w:r>
    </w:p>
    <w:p w:rsidR="00B15D15" w:rsidRPr="00A1042B" w:rsidRDefault="00015100" w:rsidP="00B15D15">
      <w:pPr>
        <w:numPr>
          <w:ilvl w:val="0"/>
          <w:numId w:val="6"/>
        </w:numPr>
        <w:jc w:val="both"/>
      </w:pPr>
      <w:r w:rsidRPr="00A1042B">
        <w:t>Додати контрольовані більшістю групи, чиї фінансові звіти не включені до консолідації</w:t>
      </w:r>
      <w:r w:rsidR="00F419DF" w:rsidRPr="00A1042B">
        <w:t>;</w:t>
      </w:r>
    </w:p>
    <w:p w:rsidR="00B15D15" w:rsidRPr="00A1042B" w:rsidRDefault="00015100" w:rsidP="00B15D15">
      <w:pPr>
        <w:numPr>
          <w:ilvl w:val="0"/>
          <w:numId w:val="6"/>
        </w:numPr>
        <w:jc w:val="both"/>
      </w:pPr>
      <w:r w:rsidRPr="00A1042B">
        <w:t>Додати контрольовані групи, які є неактивними (відсутня інформація про кількість найман</w:t>
      </w:r>
      <w:r w:rsidR="005F73A6" w:rsidRPr="00A1042B">
        <w:t>и</w:t>
      </w:r>
      <w:r w:rsidRPr="00A1042B">
        <w:t>х працівників та</w:t>
      </w:r>
      <w:r w:rsidR="00B15D15" w:rsidRPr="00A1042B">
        <w:t>/</w:t>
      </w:r>
      <w:r w:rsidRPr="00A1042B">
        <w:t>або оборот</w:t>
      </w:r>
      <w:r w:rsidR="00B15D15" w:rsidRPr="00A1042B">
        <w:t>)</w:t>
      </w:r>
      <w:r w:rsidR="00F419DF" w:rsidRPr="00A1042B">
        <w:t>.</w:t>
      </w:r>
      <w:r w:rsidR="00B15D15" w:rsidRPr="00A1042B">
        <w:t xml:space="preserve"> </w:t>
      </w:r>
    </w:p>
    <w:p w:rsidR="00646D9C" w:rsidRPr="00A1042B" w:rsidRDefault="00015100" w:rsidP="00B15D15">
      <w:pPr>
        <w:jc w:val="both"/>
      </w:pPr>
      <w:r w:rsidRPr="00A1042B">
        <w:t>Ці аспекти потрібно взяти до уваги, оскільки брак інформації про пов’язані юридичні одиниці може вплинути на</w:t>
      </w:r>
      <w:r w:rsidR="00D26006" w:rsidRPr="00A1042B">
        <w:t xml:space="preserve"> точність </w:t>
      </w:r>
      <w:r w:rsidRPr="00A1042B">
        <w:t>структур</w:t>
      </w:r>
      <w:r w:rsidR="00D26006" w:rsidRPr="00A1042B">
        <w:t xml:space="preserve">и визначення групи підприємств. </w:t>
      </w:r>
      <w:r w:rsidRPr="00A1042B">
        <w:t xml:space="preserve">  </w:t>
      </w:r>
    </w:p>
    <w:p w:rsidR="00B15D15" w:rsidRPr="00A1042B" w:rsidRDefault="00B15D15" w:rsidP="00B15D15">
      <w:pPr>
        <w:jc w:val="both"/>
        <w:rPr>
          <w:highlight w:val="yellow"/>
        </w:rPr>
      </w:pPr>
    </w:p>
    <w:p w:rsidR="00A44527" w:rsidRPr="00A1042B" w:rsidRDefault="00D26006">
      <w:pPr>
        <w:jc w:val="both"/>
      </w:pPr>
      <w:r w:rsidRPr="00A1042B">
        <w:t>Була представлена процедура профілювання та наданий стислий огляд латвійського досвід</w:t>
      </w:r>
      <w:r w:rsidR="00454390" w:rsidRPr="00A1042B">
        <w:t>у</w:t>
      </w:r>
      <w:r w:rsidRPr="00A1042B">
        <w:t xml:space="preserve"> в рамках проекту </w:t>
      </w:r>
      <w:r w:rsidR="00A44527" w:rsidRPr="00A1042B">
        <w:t xml:space="preserve">ESSnet </w:t>
      </w:r>
      <w:r w:rsidRPr="00A1042B">
        <w:t>з профілю</w:t>
      </w:r>
      <w:r w:rsidR="00820B58" w:rsidRPr="00A1042B">
        <w:t>в</w:t>
      </w:r>
      <w:r w:rsidRPr="00A1042B">
        <w:t>ання</w:t>
      </w:r>
      <w:r w:rsidR="00A44527" w:rsidRPr="00A1042B">
        <w:t xml:space="preserve">. </w:t>
      </w:r>
      <w:r w:rsidRPr="00A1042B">
        <w:t>Основна увага була приділена визначенню методу профілювання. Тема процедури профілювання потребує більш поглиблених обговорень.</w:t>
      </w:r>
      <w:r w:rsidR="00A44527" w:rsidRPr="00A1042B">
        <w:t xml:space="preserve"> </w:t>
      </w:r>
    </w:p>
    <w:p w:rsidR="00A44527" w:rsidRPr="00A1042B" w:rsidRDefault="00A44527">
      <w:pPr>
        <w:jc w:val="both"/>
      </w:pPr>
    </w:p>
    <w:p w:rsidR="00646D9C" w:rsidRPr="00A1042B" w:rsidRDefault="00646D9C">
      <w:pPr>
        <w:jc w:val="both"/>
        <w:rPr>
          <w:b/>
          <w:bCs/>
          <w:sz w:val="28"/>
          <w:szCs w:val="28"/>
        </w:rPr>
      </w:pPr>
      <w:r w:rsidRPr="00A1042B">
        <w:rPr>
          <w:b/>
          <w:bCs/>
          <w:sz w:val="28"/>
          <w:szCs w:val="28"/>
        </w:rPr>
        <w:t xml:space="preserve">3 </w:t>
      </w:r>
      <w:r w:rsidR="00D26006" w:rsidRPr="00A1042B">
        <w:rPr>
          <w:b/>
          <w:bCs/>
          <w:sz w:val="28"/>
          <w:szCs w:val="28"/>
        </w:rPr>
        <w:t>–</w:t>
      </w:r>
      <w:r w:rsidRPr="00A1042B">
        <w:rPr>
          <w:b/>
          <w:bCs/>
          <w:sz w:val="28"/>
          <w:szCs w:val="28"/>
        </w:rPr>
        <w:t xml:space="preserve"> </w:t>
      </w:r>
      <w:r w:rsidR="00D26006" w:rsidRPr="00A1042B">
        <w:rPr>
          <w:b/>
          <w:bCs/>
          <w:sz w:val="28"/>
          <w:szCs w:val="28"/>
        </w:rPr>
        <w:t>Оцінка та результати</w:t>
      </w:r>
    </w:p>
    <w:p w:rsidR="00646D9C" w:rsidRPr="00A1042B" w:rsidRDefault="00646D9C">
      <w:pPr>
        <w:jc w:val="both"/>
      </w:pPr>
    </w:p>
    <w:p w:rsidR="00646D9C" w:rsidRPr="00A1042B" w:rsidRDefault="00EE1F9F">
      <w:pPr>
        <w:jc w:val="both"/>
      </w:pPr>
      <w:r w:rsidRPr="00A1042B">
        <w:t xml:space="preserve">Держстат має у своєму розпорядженні статистичний реєстр юридичний одиниць відмінної якості, </w:t>
      </w:r>
      <w:r w:rsidR="00454390" w:rsidRPr="00A1042B">
        <w:t>що</w:t>
      </w:r>
      <w:r w:rsidRPr="00A1042B">
        <w:t xml:space="preserve"> є солідною базою організації статистичних одиниць на рівні груп підприємств. У ДССУ також є статистична інформація, наявна з обстежень структурної статистики підприємств та статистики торгівлі зарубіжних філій, з якої доступна загальна інформація про пов’язані підприємства у 2013 році. Існують також додаткові статистичні обстеження, що допомагають перевірити якість даних щодо груп підприємств. Для подальшого розвитку діяльності щодо ідентифікації груп підприємств у СРП необхідно здійснити інвентаризацію наявної інформації стосовно пов’язаних підприємств та почати аналіз їхньої структури, включаючи контролюючі та</w:t>
      </w:r>
      <w:r w:rsidR="00451218" w:rsidRPr="00A1042B">
        <w:t>/</w:t>
      </w:r>
      <w:r w:rsidRPr="00A1042B">
        <w:t>або фінансові зв’язки.</w:t>
      </w:r>
    </w:p>
    <w:p w:rsidR="00451218" w:rsidRPr="00A1042B" w:rsidRDefault="00451218">
      <w:pPr>
        <w:jc w:val="both"/>
        <w:rPr>
          <w:b/>
          <w:bCs/>
        </w:rPr>
      </w:pPr>
    </w:p>
    <w:p w:rsidR="00646D9C" w:rsidRPr="00A1042B" w:rsidRDefault="00EE1F9F">
      <w:pPr>
        <w:jc w:val="both"/>
        <w:rPr>
          <w:b/>
          <w:bCs/>
          <w:sz w:val="28"/>
          <w:szCs w:val="28"/>
        </w:rPr>
      </w:pPr>
      <w:r w:rsidRPr="00A1042B">
        <w:rPr>
          <w:b/>
          <w:bCs/>
          <w:sz w:val="28"/>
          <w:szCs w:val="28"/>
        </w:rPr>
        <w:t>4 – Висновки та рекомендації</w:t>
      </w:r>
    </w:p>
    <w:p w:rsidR="00A60371" w:rsidRPr="00A1042B" w:rsidRDefault="00A60371">
      <w:pPr>
        <w:jc w:val="both"/>
        <w:rPr>
          <w:bCs/>
        </w:rPr>
      </w:pPr>
    </w:p>
    <w:p w:rsidR="00646D9C" w:rsidRPr="00A1042B" w:rsidRDefault="00EE1F9F" w:rsidP="00A60371">
      <w:pPr>
        <w:jc w:val="both"/>
        <w:rPr>
          <w:bCs/>
        </w:rPr>
      </w:pPr>
      <w:r w:rsidRPr="00A1042B">
        <w:rPr>
          <w:bCs/>
        </w:rPr>
        <w:t xml:space="preserve">Мета створення реєстру ідентифікації груп підприємств всередині СРП видається реалістичною за допомогою впровадження системи ідентифікації фінансових </w:t>
      </w:r>
      <w:r w:rsidRPr="00A1042B">
        <w:t>зв’язків та зв’язків контролю між юридичними одиницями.</w:t>
      </w:r>
    </w:p>
    <w:p w:rsidR="00A60371" w:rsidRPr="00A1042B" w:rsidRDefault="00A60371" w:rsidP="00A60371">
      <w:pPr>
        <w:jc w:val="both"/>
        <w:rPr>
          <w:bCs/>
        </w:rPr>
      </w:pPr>
    </w:p>
    <w:p w:rsidR="00A60371" w:rsidRPr="00A1042B" w:rsidRDefault="00EE1F9F" w:rsidP="00A60371">
      <w:pPr>
        <w:jc w:val="both"/>
        <w:rPr>
          <w:b/>
          <w:bCs/>
          <w:highlight w:val="yellow"/>
        </w:rPr>
      </w:pPr>
      <w:r w:rsidRPr="00A1042B">
        <w:rPr>
          <w:bCs/>
        </w:rPr>
        <w:t>Пропоновані рекомендації</w:t>
      </w:r>
      <w:r w:rsidR="00A60371" w:rsidRPr="00A1042B">
        <w:rPr>
          <w:bCs/>
        </w:rPr>
        <w:t>:</w:t>
      </w:r>
    </w:p>
    <w:p w:rsidR="00646D9C" w:rsidRPr="00A1042B" w:rsidRDefault="00646D9C">
      <w:pPr>
        <w:jc w:val="both"/>
        <w:rPr>
          <w:highlight w:val="yellow"/>
        </w:rPr>
      </w:pPr>
    </w:p>
    <w:p w:rsidR="00646D9C" w:rsidRPr="00A1042B" w:rsidRDefault="00EE1F9F">
      <w:pPr>
        <w:jc w:val="both"/>
        <w:rPr>
          <w:b/>
          <w:bCs/>
        </w:rPr>
      </w:pPr>
      <w:r w:rsidRPr="00A1042B">
        <w:rPr>
          <w:b/>
          <w:bCs/>
        </w:rPr>
        <w:t>Перша рекомендація</w:t>
      </w:r>
    </w:p>
    <w:p w:rsidR="00A60371" w:rsidRPr="00A1042B" w:rsidRDefault="00A60371">
      <w:pPr>
        <w:jc w:val="both"/>
        <w:rPr>
          <w:bCs/>
        </w:rPr>
      </w:pPr>
    </w:p>
    <w:p w:rsidR="00A40DFB" w:rsidRPr="00A1042B" w:rsidRDefault="000713B2">
      <w:pPr>
        <w:jc w:val="both"/>
        <w:rPr>
          <w:bCs/>
        </w:rPr>
      </w:pPr>
      <w:r w:rsidRPr="00A1042B">
        <w:rPr>
          <w:bCs/>
        </w:rPr>
        <w:t xml:space="preserve">У рамах зазначеного заходу це був другий візит експерта до ДССУ та перший візит експерта з Латвії. Місія присвячена ідентифікації груп підприємств, </w:t>
      </w:r>
      <w:r w:rsidR="00454390" w:rsidRPr="00A1042B">
        <w:rPr>
          <w:bCs/>
        </w:rPr>
        <w:t>встановле</w:t>
      </w:r>
      <w:r w:rsidRPr="00A1042B">
        <w:rPr>
          <w:bCs/>
        </w:rPr>
        <w:t xml:space="preserve">нню </w:t>
      </w:r>
      <w:r w:rsidRPr="00A1042B">
        <w:t>зв’язків контролю та</w:t>
      </w:r>
      <w:r w:rsidR="00ED381C" w:rsidRPr="00A1042B">
        <w:rPr>
          <w:bCs/>
        </w:rPr>
        <w:t>/</w:t>
      </w:r>
      <w:r w:rsidRPr="00A1042B">
        <w:rPr>
          <w:bCs/>
        </w:rPr>
        <w:t xml:space="preserve">або фінансових </w:t>
      </w:r>
      <w:r w:rsidRPr="00A1042B">
        <w:t xml:space="preserve">зв’язків між юридичними одиницями та практичних інструментів впровадження. </w:t>
      </w:r>
      <w:r w:rsidRPr="00A1042B">
        <w:rPr>
          <w:bCs/>
        </w:rPr>
        <w:t xml:space="preserve"> </w:t>
      </w:r>
      <w:r w:rsidR="00ED381C" w:rsidRPr="00A1042B">
        <w:rPr>
          <w:bCs/>
        </w:rPr>
        <w:t xml:space="preserve"> </w:t>
      </w:r>
    </w:p>
    <w:p w:rsidR="00454390" w:rsidRPr="00A1042B" w:rsidRDefault="00454390">
      <w:pPr>
        <w:jc w:val="both"/>
        <w:rPr>
          <w:bCs/>
        </w:rPr>
      </w:pPr>
    </w:p>
    <w:p w:rsidR="003C1A2D" w:rsidRPr="00A1042B" w:rsidRDefault="00454390">
      <w:pPr>
        <w:jc w:val="both"/>
        <w:rPr>
          <w:bCs/>
        </w:rPr>
      </w:pPr>
      <w:r w:rsidRPr="00A1042B">
        <w:rPr>
          <w:bCs/>
        </w:rPr>
        <w:t xml:space="preserve">Експерт запропонувала </w:t>
      </w:r>
      <w:r w:rsidR="000713B2" w:rsidRPr="00A1042B">
        <w:rPr>
          <w:bCs/>
        </w:rPr>
        <w:t>продовж</w:t>
      </w:r>
      <w:r w:rsidRPr="00A1042B">
        <w:rPr>
          <w:bCs/>
        </w:rPr>
        <w:t>ити обговорення</w:t>
      </w:r>
      <w:r w:rsidR="000713B2" w:rsidRPr="00A1042B">
        <w:rPr>
          <w:bCs/>
        </w:rPr>
        <w:t xml:space="preserve"> цих тем під час наступної місії.</w:t>
      </w:r>
    </w:p>
    <w:p w:rsidR="00403B05" w:rsidRPr="00A1042B" w:rsidRDefault="00403B05">
      <w:pPr>
        <w:jc w:val="both"/>
        <w:rPr>
          <w:bCs/>
        </w:rPr>
      </w:pPr>
    </w:p>
    <w:p w:rsidR="00A60371" w:rsidRPr="00A1042B" w:rsidRDefault="000713B2" w:rsidP="00A60371">
      <w:pPr>
        <w:jc w:val="both"/>
        <w:rPr>
          <w:b/>
          <w:bCs/>
        </w:rPr>
      </w:pPr>
      <w:r w:rsidRPr="00A1042B">
        <w:rPr>
          <w:b/>
          <w:bCs/>
        </w:rPr>
        <w:t>Друга рекомендація</w:t>
      </w:r>
    </w:p>
    <w:p w:rsidR="0052732B" w:rsidRPr="00A1042B" w:rsidRDefault="0052732B" w:rsidP="00A60371">
      <w:pPr>
        <w:jc w:val="both"/>
        <w:rPr>
          <w:b/>
          <w:bCs/>
        </w:rPr>
      </w:pPr>
    </w:p>
    <w:p w:rsidR="006451F8" w:rsidRPr="00A1042B" w:rsidRDefault="000713B2" w:rsidP="006451F8">
      <w:pPr>
        <w:jc w:val="both"/>
        <w:rPr>
          <w:bCs/>
        </w:rPr>
      </w:pPr>
      <w:r w:rsidRPr="00A1042B">
        <w:rPr>
          <w:bCs/>
        </w:rPr>
        <w:t xml:space="preserve">Основні дані про підприємства у СРП надходять з різних джерел даних. Доступність даних у ДССУ для початку процедури ідентифікації підприємств наразі є дуже добрим відправним пунктом через наявність в СРП даних щодо власності та часток участі в капіталі. Інформація зі статистичних обстежень також корисна для встановлення та перевірки відносин між підприємствами. Мета полягає у перевірці доступної інформації для визначення показників, необхідних для ідентифікації груп підприємств та аналізу їхньої структури.     </w:t>
      </w:r>
    </w:p>
    <w:p w:rsidR="00454390" w:rsidRPr="00A1042B" w:rsidRDefault="00454390" w:rsidP="006451F8">
      <w:pPr>
        <w:jc w:val="both"/>
      </w:pPr>
    </w:p>
    <w:p w:rsidR="006451F8" w:rsidRPr="00A1042B" w:rsidRDefault="00454390" w:rsidP="006451F8">
      <w:pPr>
        <w:jc w:val="both"/>
        <w:rPr>
          <w:bCs/>
        </w:rPr>
      </w:pPr>
      <w:r w:rsidRPr="00A1042B">
        <w:rPr>
          <w:bCs/>
        </w:rPr>
        <w:t>Експерт запропонувала продовжити обговорення цих тем під час наступної місії</w:t>
      </w:r>
      <w:r w:rsidR="000713B2" w:rsidRPr="00A1042B">
        <w:rPr>
          <w:bCs/>
        </w:rPr>
        <w:t>.</w:t>
      </w:r>
    </w:p>
    <w:p w:rsidR="006451F8" w:rsidRPr="00A1042B" w:rsidRDefault="006451F8" w:rsidP="00A60371">
      <w:pPr>
        <w:jc w:val="both"/>
        <w:rPr>
          <w:b/>
          <w:bCs/>
        </w:rPr>
      </w:pPr>
    </w:p>
    <w:p w:rsidR="00A60371" w:rsidRPr="00A1042B" w:rsidRDefault="003D100B" w:rsidP="00A60371">
      <w:pPr>
        <w:jc w:val="both"/>
        <w:rPr>
          <w:b/>
          <w:bCs/>
        </w:rPr>
      </w:pPr>
      <w:r w:rsidRPr="00A1042B">
        <w:rPr>
          <w:b/>
          <w:bCs/>
        </w:rPr>
        <w:t>Третя рекомендація</w:t>
      </w:r>
    </w:p>
    <w:p w:rsidR="0052732B" w:rsidRPr="00A1042B" w:rsidRDefault="0052732B" w:rsidP="00A60371">
      <w:pPr>
        <w:jc w:val="both"/>
        <w:rPr>
          <w:b/>
          <w:bCs/>
        </w:rPr>
      </w:pPr>
    </w:p>
    <w:p w:rsidR="006451F8" w:rsidRPr="00A1042B" w:rsidRDefault="003D100B" w:rsidP="006451F8">
      <w:pPr>
        <w:jc w:val="both"/>
        <w:rPr>
          <w:bCs/>
        </w:rPr>
      </w:pPr>
      <w:r w:rsidRPr="00A1042B">
        <w:rPr>
          <w:bCs/>
        </w:rPr>
        <w:t xml:space="preserve">СРП є основним інструментом для поліпшення статистики. Для глибокого і комплексного аналізу підприємств необхідно дослідити </w:t>
      </w:r>
      <w:r w:rsidRPr="00A1042B">
        <w:t>зв’язки між деякими підприємствами</w:t>
      </w:r>
      <w:r w:rsidR="0051114C" w:rsidRPr="00A1042B">
        <w:t>, пов’язаними одне з одним юридичними та</w:t>
      </w:r>
      <w:r w:rsidR="006451F8" w:rsidRPr="00A1042B">
        <w:rPr>
          <w:bCs/>
        </w:rPr>
        <w:t>/</w:t>
      </w:r>
      <w:r w:rsidR="0051114C" w:rsidRPr="00A1042B">
        <w:rPr>
          <w:bCs/>
        </w:rPr>
        <w:t>або фінансовими відносинами. Під час місії був розглянутий перший практичний приклад. Для кращого розуміння способу ідентифікації групи підприємств було запропоновано зробити тестову вправу з ідентифікації груп. Завдання полягає у визначенні юридичних та</w:t>
      </w:r>
      <w:r w:rsidR="006451F8" w:rsidRPr="00A1042B">
        <w:rPr>
          <w:bCs/>
        </w:rPr>
        <w:t>/</w:t>
      </w:r>
      <w:r w:rsidR="0051114C" w:rsidRPr="00A1042B">
        <w:rPr>
          <w:bCs/>
        </w:rPr>
        <w:t xml:space="preserve">або фінансових </w:t>
      </w:r>
      <w:r w:rsidR="0051114C" w:rsidRPr="00A1042B">
        <w:t xml:space="preserve">зв’язків між юридичними одиницями та проаналізувати їхню структуру (прямий та непрямий контроль) з метою реконструкції економічної структури цих груп для забезпечення її сумісності зі статичним визначенням груп підприємств.   </w:t>
      </w:r>
    </w:p>
    <w:p w:rsidR="00454390" w:rsidRPr="00A1042B" w:rsidRDefault="00454390" w:rsidP="006451F8">
      <w:pPr>
        <w:jc w:val="both"/>
        <w:rPr>
          <w:bCs/>
        </w:rPr>
      </w:pPr>
    </w:p>
    <w:p w:rsidR="00454390" w:rsidRPr="00A1042B" w:rsidRDefault="00454390" w:rsidP="00454390">
      <w:pPr>
        <w:jc w:val="both"/>
        <w:rPr>
          <w:bCs/>
        </w:rPr>
      </w:pPr>
      <w:r w:rsidRPr="00A1042B">
        <w:rPr>
          <w:bCs/>
        </w:rPr>
        <w:t>Експерт запропонувала продовжити обговорення цих тем під час наступної місії.</w:t>
      </w:r>
    </w:p>
    <w:p w:rsidR="003A56E7" w:rsidRPr="00A1042B" w:rsidRDefault="003A56E7">
      <w:pPr>
        <w:rPr>
          <w:bCs/>
        </w:rPr>
      </w:pPr>
      <w:r w:rsidRPr="00A1042B">
        <w:rPr>
          <w:bCs/>
        </w:rPr>
        <w:br w:type="page"/>
      </w:r>
    </w:p>
    <w:p w:rsidR="003A56E7" w:rsidRPr="00A1042B" w:rsidRDefault="003A56E7" w:rsidP="00804677">
      <w:pPr>
        <w:pStyle w:val="Overskrift1"/>
        <w:jc w:val="center"/>
        <w:rPr>
          <w:rFonts w:ascii="Times New Roman" w:hAnsi="Times New Roman" w:cs="Times New Roman"/>
        </w:rPr>
      </w:pPr>
      <w:bookmarkStart w:id="3" w:name="_Toc108414600"/>
      <w:bookmarkStart w:id="4" w:name="_Toc385683661"/>
      <w:r w:rsidRPr="00A1042B">
        <w:rPr>
          <w:rFonts w:ascii="Times New Roman" w:hAnsi="Times New Roman" w:cs="Times New Roman"/>
        </w:rPr>
        <w:lastRenderedPageBreak/>
        <w:t xml:space="preserve">Додаток 1. </w:t>
      </w:r>
      <w:bookmarkEnd w:id="3"/>
      <w:r w:rsidRPr="00A1042B">
        <w:rPr>
          <w:rFonts w:ascii="Times New Roman" w:hAnsi="Times New Roman" w:cs="Times New Roman"/>
        </w:rPr>
        <w:t>Технічне завдання</w:t>
      </w:r>
      <w:bookmarkEnd w:id="4"/>
    </w:p>
    <w:p w:rsidR="003A56E7" w:rsidRPr="00A1042B" w:rsidRDefault="003A56E7" w:rsidP="003A56E7"/>
    <w:tbl>
      <w:tblPr>
        <w:tblW w:w="1006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23"/>
        <w:gridCol w:w="1854"/>
        <w:gridCol w:w="1589"/>
        <w:gridCol w:w="2077"/>
        <w:gridCol w:w="1234"/>
        <w:gridCol w:w="1589"/>
      </w:tblGrid>
      <w:tr w:rsidR="003A56E7" w:rsidRPr="00A1042B" w:rsidTr="00D774E3">
        <w:trPr>
          <w:trHeight w:val="1030"/>
        </w:trPr>
        <w:tc>
          <w:tcPr>
            <w:tcW w:w="1723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bookmarkStart w:id="5" w:name="Dato"/>
            <w:bookmarkStart w:id="6" w:name="Sektion"/>
            <w:bookmarkStart w:id="7" w:name="Brugerinitial"/>
            <w:bookmarkStart w:id="8" w:name="Udkast"/>
            <w:bookmarkStart w:id="9" w:name="Journalnr"/>
            <w:bookmarkStart w:id="10" w:name="Til"/>
            <w:bookmarkEnd w:id="5"/>
            <w:bookmarkEnd w:id="6"/>
            <w:bookmarkEnd w:id="7"/>
            <w:bookmarkEnd w:id="8"/>
            <w:bookmarkEnd w:id="9"/>
            <w:bookmarkEnd w:id="10"/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1076325" cy="630555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30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989330" cy="486410"/>
                  <wp:effectExtent l="0" t="0" r="127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781050" cy="734695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1504950" cy="4279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688975" cy="688975"/>
                  <wp:effectExtent l="0" t="0" r="0" b="0"/>
                  <wp:docPr id="4" name="Рисунок 4" descr="s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dxa"/>
          </w:tcPr>
          <w:p w:rsidR="003A56E7" w:rsidRPr="00A1042B" w:rsidRDefault="003A56E7" w:rsidP="00D774E3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</w:rPr>
            </w:pPr>
            <w:r w:rsidRPr="00A1042B">
              <w:rPr>
                <w:rFonts w:ascii="Georgia" w:hAnsi="Georgia"/>
                <w:noProof/>
                <w:sz w:val="21"/>
                <w:szCs w:val="21"/>
                <w:lang w:val="da-DK" w:eastAsia="da-DK"/>
              </w:rPr>
              <w:drawing>
                <wp:inline distT="0" distB="0" distL="0" distR="0">
                  <wp:extent cx="943610" cy="63690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636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56E7" w:rsidRPr="00A1042B" w:rsidRDefault="003A56E7" w:rsidP="003A56E7">
      <w:pPr>
        <w:jc w:val="center"/>
        <w:rPr>
          <w:rFonts w:ascii="Georgia" w:hAnsi="Georgia"/>
          <w:b/>
          <w:sz w:val="28"/>
          <w:szCs w:val="28"/>
        </w:rPr>
      </w:pP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 w:cs="Arial"/>
          <w:b/>
          <w:spacing w:val="10"/>
          <w:sz w:val="20"/>
        </w:rPr>
      </w:pPr>
      <w:r w:rsidRPr="00A1042B">
        <w:rPr>
          <w:rFonts w:ascii="Georgia" w:hAnsi="Georgia"/>
          <w:b/>
          <w:sz w:val="28"/>
          <w:szCs w:val="28"/>
        </w:rPr>
        <w:tab/>
      </w: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/>
          <w:b/>
          <w:bCs/>
          <w:spacing w:val="10"/>
        </w:rPr>
      </w:pPr>
      <w:r w:rsidRPr="00A1042B">
        <w:rPr>
          <w:rFonts w:ascii="Georgia" w:hAnsi="Georgia"/>
          <w:b/>
        </w:rPr>
        <w:t>Проект Твіннінг Європейського Союзу</w:t>
      </w: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/>
          <w:b/>
          <w:spacing w:val="10"/>
          <w:sz w:val="20"/>
        </w:rPr>
      </w:pP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/>
          <w:b/>
          <w:spacing w:val="10"/>
        </w:rPr>
      </w:pPr>
      <w:r w:rsidRPr="00A1042B">
        <w:rPr>
          <w:rFonts w:ascii="Georgia" w:hAnsi="Georgia"/>
          <w:b/>
          <w:spacing w:val="10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/>
          <w:b/>
          <w:spacing w:val="10"/>
        </w:rPr>
      </w:pPr>
    </w:p>
    <w:p w:rsidR="003A56E7" w:rsidRPr="00A1042B" w:rsidRDefault="003A56E7" w:rsidP="003A56E7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rFonts w:ascii="Georgia" w:hAnsi="Georgia"/>
          <w:b/>
          <w:spacing w:val="10"/>
        </w:rPr>
      </w:pPr>
      <w:r w:rsidRPr="00A1042B">
        <w:rPr>
          <w:rFonts w:ascii="Georgia" w:hAnsi="Georgia"/>
          <w:b/>
          <w:spacing w:val="10"/>
        </w:rPr>
        <w:t>Твіннінг №: UA/13/ENP/ST/38</w:t>
      </w:r>
    </w:p>
    <w:p w:rsidR="003A56E7" w:rsidRPr="00A1042B" w:rsidRDefault="003A56E7" w:rsidP="003A56E7">
      <w:pPr>
        <w:jc w:val="center"/>
        <w:rPr>
          <w:rFonts w:ascii="Georgia" w:hAnsi="Georgia"/>
          <w:b/>
          <w:sz w:val="28"/>
          <w:szCs w:val="28"/>
        </w:rPr>
      </w:pPr>
    </w:p>
    <w:p w:rsidR="003A56E7" w:rsidRPr="00A1042B" w:rsidRDefault="003A56E7" w:rsidP="003A56E7">
      <w:pPr>
        <w:jc w:val="center"/>
        <w:rPr>
          <w:rFonts w:ascii="Georgia" w:hAnsi="Georgia"/>
          <w:b/>
          <w:sz w:val="32"/>
          <w:szCs w:val="32"/>
        </w:rPr>
      </w:pPr>
      <w:r w:rsidRPr="00A1042B">
        <w:rPr>
          <w:rFonts w:ascii="Georgia" w:hAnsi="Georgia"/>
          <w:b/>
          <w:sz w:val="32"/>
          <w:szCs w:val="32"/>
        </w:rPr>
        <w:t>Технічне завдання</w:t>
      </w:r>
    </w:p>
    <w:p w:rsidR="003A56E7" w:rsidRPr="00A1042B" w:rsidRDefault="003A56E7" w:rsidP="003C28F2">
      <w:pPr>
        <w:jc w:val="center"/>
      </w:pPr>
    </w:p>
    <w:p w:rsidR="003C28F2" w:rsidRPr="00A1042B" w:rsidRDefault="003A56E7" w:rsidP="003C28F2">
      <w:pPr>
        <w:jc w:val="center"/>
      </w:pPr>
      <w:r w:rsidRPr="00A1042B">
        <w:t xml:space="preserve">на короткострокову місію до Державної служби статистики України </w:t>
      </w:r>
    </w:p>
    <w:p w:rsidR="003C28F2" w:rsidRPr="00A1042B" w:rsidRDefault="003C28F2" w:rsidP="003C28F2">
      <w:pPr>
        <w:suppressAutoHyphens/>
        <w:autoSpaceDE w:val="0"/>
        <w:rPr>
          <w:bCs/>
          <w:spacing w:val="-3"/>
        </w:rPr>
      </w:pPr>
    </w:p>
    <w:p w:rsidR="003C28F2" w:rsidRPr="00A1042B" w:rsidRDefault="003C28F2" w:rsidP="003C28F2">
      <w:pPr>
        <w:jc w:val="center"/>
      </w:pPr>
      <w:r w:rsidRPr="00A1042B">
        <w:t>19-23</w:t>
      </w:r>
      <w:r w:rsidR="003A56E7" w:rsidRPr="00A1042B">
        <w:t xml:space="preserve"> травня</w:t>
      </w:r>
      <w:r w:rsidRPr="00A1042B">
        <w:t xml:space="preserve"> 2014</w:t>
      </w:r>
      <w:r w:rsidR="003A56E7" w:rsidRPr="00A1042B">
        <w:t xml:space="preserve"> року</w:t>
      </w:r>
      <w:r w:rsidRPr="00A1042B">
        <w:t xml:space="preserve"> </w:t>
      </w:r>
    </w:p>
    <w:p w:rsidR="003C28F2" w:rsidRPr="00A1042B" w:rsidRDefault="003C28F2" w:rsidP="003C28F2">
      <w:pPr>
        <w:jc w:val="center"/>
      </w:pPr>
    </w:p>
    <w:p w:rsidR="003C28F2" w:rsidRPr="00A1042B" w:rsidRDefault="003A56E7" w:rsidP="003C28F2">
      <w:pPr>
        <w:jc w:val="both"/>
      </w:pPr>
      <w:r w:rsidRPr="00A1042B">
        <w:t>Робочі зустрічі між експертами Департаменту статистичної методології (ДССУ) та експертом ЄС у рамках проекту Твіннінг "Сприяння процесам удосконалення Державної служби статистики України з метою покращення її потенціалу та продукції</w:t>
      </w:r>
      <w:r w:rsidR="003C28F2" w:rsidRPr="00A1042B">
        <w:t xml:space="preserve">”, </w:t>
      </w:r>
      <w:r w:rsidRPr="00A1042B">
        <w:t>Компонент</w:t>
      </w:r>
      <w:r w:rsidR="003C28F2" w:rsidRPr="00A1042B">
        <w:t xml:space="preserve"> 9. </w:t>
      </w:r>
      <w:r w:rsidRPr="00A1042B">
        <w:t xml:space="preserve">Статистичний реєстр підприємств. Захід  </w:t>
      </w:r>
      <w:r w:rsidR="003C28F2" w:rsidRPr="00A1042B">
        <w:t xml:space="preserve">9.1. </w:t>
      </w:r>
      <w:r w:rsidRPr="00A1042B">
        <w:t xml:space="preserve">Перекодування груп підприємств </w:t>
      </w:r>
      <w:r w:rsidR="003C28F2" w:rsidRPr="00A1042B">
        <w:t>(</w:t>
      </w:r>
      <w:r w:rsidRPr="00A1042B">
        <w:t>Ідентифікація груп підприємств у Статистичному реєстрі підприємств</w:t>
      </w:r>
      <w:r w:rsidR="003C28F2" w:rsidRPr="00A1042B">
        <w:t>)</w:t>
      </w:r>
      <w:r w:rsidRPr="00A1042B">
        <w:t>.</w:t>
      </w:r>
    </w:p>
    <w:p w:rsidR="003C28F2" w:rsidRPr="00A1042B" w:rsidRDefault="003C28F2" w:rsidP="003C28F2">
      <w:pPr>
        <w:suppressAutoHyphens/>
        <w:spacing w:line="168" w:lineRule="auto"/>
        <w:jc w:val="center"/>
      </w:pPr>
    </w:p>
    <w:p w:rsidR="00186A41" w:rsidRPr="00A1042B" w:rsidRDefault="00186A41" w:rsidP="003C28F2">
      <w:pPr>
        <w:suppressAutoHyphens/>
        <w:spacing w:line="168" w:lineRule="auto"/>
        <w:jc w:val="center"/>
      </w:pPr>
    </w:p>
    <w:p w:rsidR="00186A41" w:rsidRPr="00A1042B" w:rsidRDefault="00186A41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</w:p>
    <w:p w:rsidR="003C28F2" w:rsidRPr="00A1042B" w:rsidRDefault="003A56E7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A1042B">
        <w:rPr>
          <w:b/>
          <w:bCs/>
        </w:rPr>
        <w:t>Компонент</w:t>
      </w:r>
      <w:r w:rsidR="003C28F2" w:rsidRPr="00A1042B">
        <w:rPr>
          <w:b/>
          <w:bCs/>
        </w:rPr>
        <w:t xml:space="preserve"> 9 </w:t>
      </w:r>
      <w:r w:rsidRPr="00A1042B">
        <w:rPr>
          <w:b/>
          <w:bCs/>
        </w:rPr>
        <w:t>Статистичний реєстр підприємств</w:t>
      </w:r>
    </w:p>
    <w:p w:rsidR="003C28F2" w:rsidRPr="00A1042B" w:rsidRDefault="003A56E7" w:rsidP="003A5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A1042B">
        <w:rPr>
          <w:b/>
          <w:bCs/>
        </w:rPr>
        <w:t>Захід</w:t>
      </w:r>
      <w:r w:rsidR="003C28F2" w:rsidRPr="00A1042B">
        <w:rPr>
          <w:b/>
          <w:bCs/>
        </w:rPr>
        <w:t xml:space="preserve"> 9.1. </w:t>
      </w:r>
      <w:r w:rsidRPr="00A1042B">
        <w:rPr>
          <w:b/>
          <w:bCs/>
        </w:rPr>
        <w:t xml:space="preserve">Перекодування груп підприємств </w:t>
      </w:r>
      <w:r w:rsidR="003C28F2" w:rsidRPr="00A1042B">
        <w:t>(</w:t>
      </w:r>
      <w:r w:rsidRPr="00A1042B">
        <w:t>Ідентифікація груп підприємств у Статистичному реєстрі підприємств</w:t>
      </w:r>
      <w:r w:rsidR="003C28F2" w:rsidRPr="00A1042B">
        <w:t>)</w:t>
      </w:r>
    </w:p>
    <w:p w:rsidR="003C28F2" w:rsidRPr="00A1042B" w:rsidRDefault="003C28F2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</w:p>
    <w:p w:rsidR="003C28F2" w:rsidRPr="00A1042B" w:rsidRDefault="003A56E7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</w:rPr>
      </w:pPr>
      <w:r w:rsidRPr="00A1042B">
        <w:rPr>
          <w:b/>
          <w:bCs/>
        </w:rPr>
        <w:t>Експерт</w:t>
      </w:r>
      <w:r w:rsidR="003C28F2" w:rsidRPr="00A1042B">
        <w:rPr>
          <w:b/>
          <w:bCs/>
        </w:rPr>
        <w:t xml:space="preserve">: </w:t>
      </w:r>
      <w:r w:rsidRPr="00A1042B">
        <w:rPr>
          <w:b/>
          <w:bCs/>
        </w:rPr>
        <w:t>Сарміте Проле</w:t>
      </w:r>
      <w:r w:rsidR="003C28F2" w:rsidRPr="00A1042B">
        <w:rPr>
          <w:b/>
          <w:bCs/>
        </w:rPr>
        <w:t xml:space="preserve"> (</w:t>
      </w:r>
      <w:r w:rsidR="00804677" w:rsidRPr="00A1042B">
        <w:rPr>
          <w:b/>
          <w:bCs/>
        </w:rPr>
        <w:t>Центральний</w:t>
      </w:r>
      <w:r w:rsidRPr="00A1042B">
        <w:rPr>
          <w:b/>
          <w:bCs/>
        </w:rPr>
        <w:t xml:space="preserve"> статистичн</w:t>
      </w:r>
      <w:r w:rsidR="00804677" w:rsidRPr="00A1042B">
        <w:rPr>
          <w:b/>
          <w:bCs/>
        </w:rPr>
        <w:t>ий</w:t>
      </w:r>
      <w:r w:rsidRPr="00A1042B">
        <w:rPr>
          <w:b/>
          <w:bCs/>
        </w:rPr>
        <w:t xml:space="preserve"> </w:t>
      </w:r>
      <w:r w:rsidR="00804677" w:rsidRPr="00A1042B">
        <w:rPr>
          <w:b/>
          <w:bCs/>
        </w:rPr>
        <w:t xml:space="preserve">офіс </w:t>
      </w:r>
      <w:r w:rsidRPr="00A1042B">
        <w:rPr>
          <w:b/>
          <w:bCs/>
        </w:rPr>
        <w:t>Латвії</w:t>
      </w:r>
      <w:r w:rsidR="003C28F2" w:rsidRPr="00A1042B">
        <w:rPr>
          <w:b/>
          <w:bCs/>
        </w:rPr>
        <w:t>)</w:t>
      </w:r>
    </w:p>
    <w:p w:rsidR="003C28F2" w:rsidRPr="00A1042B" w:rsidRDefault="003A56E7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A1042B">
        <w:rPr>
          <w:b/>
          <w:bCs/>
        </w:rPr>
        <w:t>Дати</w:t>
      </w:r>
      <w:r w:rsidR="003C28F2" w:rsidRPr="00A1042B">
        <w:rPr>
          <w:b/>
          <w:bCs/>
        </w:rPr>
        <w:t>: 19-23</w:t>
      </w:r>
      <w:r w:rsidRPr="00A1042B">
        <w:rPr>
          <w:b/>
          <w:bCs/>
        </w:rPr>
        <w:t>.</w:t>
      </w:r>
      <w:r w:rsidR="003C28F2" w:rsidRPr="00A1042B">
        <w:rPr>
          <w:b/>
          <w:bCs/>
        </w:rPr>
        <w:t>05</w:t>
      </w:r>
      <w:r w:rsidRPr="00A1042B">
        <w:rPr>
          <w:b/>
          <w:bCs/>
        </w:rPr>
        <w:t>.</w:t>
      </w:r>
      <w:r w:rsidR="003C28F2" w:rsidRPr="00A1042B">
        <w:rPr>
          <w:b/>
          <w:bCs/>
        </w:rPr>
        <w:t>2014</w:t>
      </w:r>
      <w:r w:rsidRPr="00A1042B">
        <w:rPr>
          <w:b/>
          <w:bCs/>
        </w:rPr>
        <w:t xml:space="preserve"> р.</w:t>
      </w:r>
    </w:p>
    <w:p w:rsidR="003C28F2" w:rsidRPr="00A1042B" w:rsidRDefault="003A56E7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A1042B">
        <w:rPr>
          <w:b/>
          <w:bCs/>
        </w:rPr>
        <w:t>Робочі мови</w:t>
      </w:r>
      <w:r w:rsidR="003C28F2" w:rsidRPr="00A1042B">
        <w:rPr>
          <w:b/>
          <w:bCs/>
        </w:rPr>
        <w:t xml:space="preserve">: </w:t>
      </w:r>
      <w:r w:rsidRPr="00A1042B">
        <w:rPr>
          <w:b/>
          <w:bCs/>
        </w:rPr>
        <w:t>англійська</w:t>
      </w:r>
      <w:r w:rsidR="003C28F2" w:rsidRPr="00A1042B">
        <w:rPr>
          <w:b/>
          <w:bCs/>
        </w:rPr>
        <w:t>/</w:t>
      </w:r>
      <w:r w:rsidRPr="00A1042B">
        <w:rPr>
          <w:b/>
          <w:bCs/>
        </w:rPr>
        <w:t>російська</w:t>
      </w:r>
    </w:p>
    <w:p w:rsidR="003C28F2" w:rsidRPr="00A1042B" w:rsidRDefault="003A56E7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</w:rPr>
      </w:pPr>
      <w:r w:rsidRPr="00A1042B">
        <w:rPr>
          <w:b/>
          <w:bCs/>
        </w:rPr>
        <w:t>Перекладач</w:t>
      </w:r>
      <w:r w:rsidR="003C28F2" w:rsidRPr="00A1042B">
        <w:rPr>
          <w:b/>
          <w:bCs/>
        </w:rPr>
        <w:t xml:space="preserve">: </w:t>
      </w:r>
      <w:r w:rsidRPr="00A1042B">
        <w:rPr>
          <w:b/>
          <w:bCs/>
        </w:rPr>
        <w:t>Світлана Таранова</w:t>
      </w:r>
    </w:p>
    <w:p w:rsidR="003C28F2" w:rsidRPr="00A1042B" w:rsidRDefault="003C28F2" w:rsidP="00186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eorgia" w:hAnsi="Georgia"/>
          <w:b/>
          <w:bCs/>
        </w:rPr>
      </w:pPr>
    </w:p>
    <w:p w:rsidR="003C28F2" w:rsidRPr="00A1042B" w:rsidRDefault="003C28F2" w:rsidP="003C28F2">
      <w:pPr>
        <w:spacing w:before="120" w:after="360"/>
        <w:ind w:right="76"/>
        <w:jc w:val="both"/>
        <w:rPr>
          <w:b/>
          <w:sz w:val="2"/>
          <w:szCs w:val="2"/>
          <w:u w:val="single"/>
        </w:rPr>
      </w:pPr>
      <w:r w:rsidRPr="00A1042B">
        <w:rPr>
          <w:b/>
          <w:sz w:val="26"/>
          <w:szCs w:val="26"/>
          <w:u w:val="single"/>
        </w:rPr>
        <w:t xml:space="preserve"> </w:t>
      </w:r>
    </w:p>
    <w:tbl>
      <w:tblPr>
        <w:tblW w:w="921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0"/>
        <w:gridCol w:w="4162"/>
        <w:gridCol w:w="3672"/>
      </w:tblGrid>
      <w:tr w:rsidR="003C28F2" w:rsidRPr="00A1042B" w:rsidTr="00186A41">
        <w:tc>
          <w:tcPr>
            <w:tcW w:w="1380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</w:tcPr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Ранок</w:t>
            </w:r>
          </w:p>
        </w:tc>
        <w:tc>
          <w:tcPr>
            <w:tcW w:w="3672" w:type="dxa"/>
          </w:tcPr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Друга половина дня</w:t>
            </w: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Понеділок</w:t>
            </w:r>
          </w:p>
          <w:p w:rsidR="003C28F2" w:rsidRPr="00A1042B" w:rsidRDefault="003C28F2" w:rsidP="009E6BF4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19</w:t>
            </w:r>
            <w:r w:rsidR="009E6BF4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  <w:r w:rsidR="009E6BF4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2014</w:t>
            </w:r>
            <w:r w:rsidR="009E6BF4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6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11:15 </w:t>
            </w:r>
            <w:r w:rsidR="009E6BF4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Прибуття до Києва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(</w:t>
            </w:r>
            <w:r w:rsidR="009E6BF4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аеропорт Бориспіль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)</w:t>
            </w:r>
          </w:p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Переїзд від аеропорту, </w:t>
            </w:r>
            <w:r w:rsidR="00A1042B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організован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ий Віталієм </w:t>
            </w:r>
            <w:r w:rsidR="003C28F2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(+380934171888) (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ціна</w:t>
            </w:r>
            <w:r w:rsidR="003C28F2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: €25) 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Ви можете сплатити дорогою назад </w:t>
            </w:r>
            <w:r w:rsidR="003C28F2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lastRenderedPageBreak/>
              <w:t xml:space="preserve">€50 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в обидва кінці</w:t>
            </w:r>
          </w:p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Бронювання номеру в готелі «Русь»</w:t>
            </w:r>
            <w:r w:rsidR="003C28F2"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>: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highlight w:val="yellow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# </w:t>
            </w:r>
            <w:r w:rsidRPr="00A1042B">
              <w:rPr>
                <w:rFonts w:ascii="Times New Roman" w:hAnsi="Times New Roman"/>
                <w:sz w:val="24"/>
                <w:szCs w:val="24"/>
                <w:lang w:val="uk-UA"/>
              </w:rPr>
              <w:t>793780440</w:t>
            </w: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62" w:type="dxa"/>
          </w:tcPr>
          <w:p w:rsidR="003C28F2" w:rsidRPr="00A1042B" w:rsidRDefault="003C28F2" w:rsidP="00AF35DE">
            <w:pPr>
              <w:rPr>
                <w:b/>
              </w:rPr>
            </w:pPr>
          </w:p>
          <w:p w:rsidR="003C28F2" w:rsidRPr="00A1042B" w:rsidRDefault="003C28F2" w:rsidP="00AF35DE">
            <w:r w:rsidRPr="00A1042B">
              <w:t>13:00-14:30</w:t>
            </w:r>
          </w:p>
          <w:p w:rsidR="003C28F2" w:rsidRPr="00A1042B" w:rsidRDefault="009E6BF4" w:rsidP="00AF35DE">
            <w:r w:rsidRPr="00A1042B">
              <w:t>Зустріч з Іриною Бернштайн</w:t>
            </w:r>
            <w:r w:rsidR="003C28F2" w:rsidRPr="00A1042B">
              <w:t xml:space="preserve">/ </w:t>
            </w:r>
            <w:r w:rsidRPr="00A1042B">
              <w:t>Обід</w:t>
            </w:r>
          </w:p>
          <w:p w:rsidR="003C28F2" w:rsidRPr="00A1042B" w:rsidRDefault="009E6BF4" w:rsidP="009E6BF4">
            <w:pPr>
              <w:rPr>
                <w:b/>
              </w:rPr>
            </w:pPr>
            <w:r w:rsidRPr="00A1042B">
              <w:rPr>
                <w:bCs/>
                <w:lang w:eastAsia="en-US"/>
              </w:rPr>
              <w:t>Адреса</w:t>
            </w:r>
            <w:r w:rsidR="003C28F2" w:rsidRPr="00A1042B">
              <w:rPr>
                <w:bCs/>
                <w:lang w:eastAsia="en-US"/>
              </w:rPr>
              <w:t xml:space="preserve">: </w:t>
            </w:r>
            <w:r w:rsidRPr="00A1042B">
              <w:rPr>
                <w:bCs/>
                <w:lang w:eastAsia="en-US"/>
              </w:rPr>
              <w:t xml:space="preserve">вул. Шота Руставелі, </w:t>
            </w:r>
            <w:r w:rsidR="003C28F2" w:rsidRPr="00A1042B">
              <w:rPr>
                <w:bCs/>
                <w:lang w:eastAsia="en-US"/>
              </w:rPr>
              <w:t xml:space="preserve">3 </w:t>
            </w: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15:00 </w:t>
            </w:r>
            <w:r w:rsidR="009E6BF4"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Прибуття до ДССУ</w:t>
            </w:r>
          </w:p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Адреса: вул. Шота Руставелі, 3 Прес-центр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15:00 -16:30</w:t>
            </w:r>
          </w:p>
          <w:p w:rsidR="003C28F2" w:rsidRPr="00A1042B" w:rsidRDefault="009E6BF4" w:rsidP="00AF35DE">
            <w:r w:rsidRPr="00A1042B">
              <w:t>Оцінка поточної ситуації</w:t>
            </w:r>
            <w:r w:rsidR="003C28F2" w:rsidRPr="00A1042B">
              <w:t xml:space="preserve">, </w:t>
            </w:r>
            <w:r w:rsidRPr="00A1042B">
              <w:t>обговорення програми місії</w:t>
            </w:r>
            <w:r w:rsidR="003C28F2" w:rsidRPr="00A1042B">
              <w:t>.</w:t>
            </w:r>
          </w:p>
          <w:p w:rsidR="003C28F2" w:rsidRPr="00A1042B" w:rsidRDefault="003C28F2" w:rsidP="00AF35DE"/>
          <w:p w:rsidR="003C28F2" w:rsidRPr="00A1042B" w:rsidRDefault="009E6BF4" w:rsidP="009E6BF4">
            <w:pPr>
              <w:spacing w:before="60"/>
            </w:pPr>
            <w:r w:rsidRPr="00A1042B">
              <w:t>Ознайомлення з нормативними документами ЄС щодо обліку груп підприємств у СРП</w:t>
            </w:r>
            <w:r w:rsidR="003C28F2" w:rsidRPr="00A1042B">
              <w:t>.</w:t>
            </w:r>
          </w:p>
          <w:p w:rsidR="003C28F2" w:rsidRPr="00A1042B" w:rsidRDefault="003C28F2" w:rsidP="00AF35DE"/>
          <w:p w:rsidR="003C28F2" w:rsidRPr="00A1042B" w:rsidRDefault="009E6BF4" w:rsidP="009E6BF4">
            <w:pPr>
              <w:spacing w:before="60"/>
            </w:pPr>
            <w:r w:rsidRPr="00A1042B">
              <w:rPr>
                <w:lang w:eastAsia="ru-RU"/>
              </w:rPr>
              <w:t>Ознайомлення з досвідом європейських статистичних служб щодо обліку груп підприємств, узгодження адміністративних та облікових даних щодо підприємств</w:t>
            </w:r>
            <w:r w:rsidR="003C28F2" w:rsidRPr="00A1042B">
              <w:t>.</w:t>
            </w:r>
          </w:p>
          <w:p w:rsidR="003C28F2" w:rsidRPr="00A1042B" w:rsidRDefault="003C28F2" w:rsidP="00AF35DE"/>
          <w:p w:rsidR="003C28F2" w:rsidRPr="00A1042B" w:rsidRDefault="009E6BF4" w:rsidP="00AF35DE">
            <w:r w:rsidRPr="00A1042B">
              <w:t>Запитання та відповіді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Вівторок</w:t>
            </w:r>
          </w:p>
          <w:p w:rsidR="003C28F2" w:rsidRPr="00A1042B" w:rsidRDefault="009E6BF4" w:rsidP="00AF35DE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20.05.</w:t>
            </w:r>
            <w:r w:rsidR="003C28F2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2014</w:t>
            </w:r>
          </w:p>
        </w:tc>
        <w:tc>
          <w:tcPr>
            <w:tcW w:w="4162" w:type="dxa"/>
          </w:tcPr>
          <w:p w:rsidR="009E6BF4" w:rsidRPr="00A1042B" w:rsidRDefault="003C28F2" w:rsidP="009E6BF4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09:30 </w:t>
            </w:r>
            <w:r w:rsidR="009E6BF4"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Прибуття до ДССУ</w:t>
            </w:r>
          </w:p>
          <w:p w:rsidR="009E6BF4" w:rsidRPr="00A1042B" w:rsidRDefault="009E6BF4" w:rsidP="009E6BF4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Адреса: вул. Шота Руставелі, 3 Прес-центр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09:30-12:30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9E6BF4" w:rsidP="00AF35DE">
            <w:r w:rsidRPr="00A1042B">
              <w:t xml:space="preserve">Представлення поточного стану СРП та ознайомлення з можливостями, які у ньому передбачені для ідентифікації груп підприємств та встановлення </w:t>
            </w:r>
            <w:r w:rsidR="00F410EB" w:rsidRPr="00A1042B">
              <w:t xml:space="preserve">зв’язків між підприємствами. </w:t>
            </w:r>
            <w:r w:rsidRPr="00A1042B">
              <w:t xml:space="preserve"> </w:t>
            </w:r>
          </w:p>
          <w:p w:rsidR="003C28F2" w:rsidRPr="00A1042B" w:rsidRDefault="003C28F2" w:rsidP="00AF35DE"/>
          <w:p w:rsidR="003C28F2" w:rsidRPr="00A1042B" w:rsidRDefault="00F410EB" w:rsidP="00AF35DE">
            <w:r w:rsidRPr="00A1042B">
              <w:rPr>
                <w:lang w:eastAsia="ru-RU"/>
              </w:rPr>
              <w:t>Обговорення питань щодо структури СРП стосовно груп підприємств, джерел даних та інформації про групи підприємств</w:t>
            </w:r>
            <w:r w:rsidR="003C28F2" w:rsidRPr="00A1042B">
              <w:t>.</w:t>
            </w:r>
          </w:p>
          <w:p w:rsidR="003C28F2" w:rsidRPr="00A1042B" w:rsidRDefault="003C28F2" w:rsidP="00AF35DE"/>
          <w:p w:rsidR="00F410EB" w:rsidRPr="00A1042B" w:rsidRDefault="00F410EB" w:rsidP="00F410EB">
            <w:r w:rsidRPr="00A1042B">
              <w:t>Запитання та відповіді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lastRenderedPageBreak/>
              <w:t>14:00 -16:30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Продовження</w:t>
            </w: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lastRenderedPageBreak/>
              <w:t>Середа</w:t>
            </w:r>
          </w:p>
          <w:p w:rsidR="003C28F2" w:rsidRPr="00A1042B" w:rsidRDefault="003C28F2" w:rsidP="00F410EB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="00F410EB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  <w:r w:rsidR="00F410EB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2014</w:t>
            </w:r>
          </w:p>
        </w:tc>
        <w:tc>
          <w:tcPr>
            <w:tcW w:w="4162" w:type="dxa"/>
          </w:tcPr>
          <w:p w:rsidR="00F410EB" w:rsidRPr="00A1042B" w:rsidRDefault="003C28F2" w:rsidP="00F410EB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09:30 </w:t>
            </w:r>
            <w:r w:rsidR="00F410EB"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Прибуття до ДССУ</w:t>
            </w:r>
          </w:p>
          <w:p w:rsidR="00F410EB" w:rsidRPr="00A1042B" w:rsidRDefault="00F410EB" w:rsidP="00F410EB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Адреса: вул. Шота Руставелі, 3 Прес-центр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09:30-12:30</w:t>
            </w:r>
          </w:p>
          <w:p w:rsidR="003C28F2" w:rsidRPr="00A1042B" w:rsidRDefault="00F410EB" w:rsidP="00AF35DE">
            <w:r w:rsidRPr="00A1042B">
              <w:t>Процедура профілювання</w:t>
            </w:r>
            <w:r w:rsidR="003C28F2" w:rsidRPr="00A1042B">
              <w:t>.</w:t>
            </w:r>
          </w:p>
          <w:p w:rsidR="003C28F2" w:rsidRPr="00A1042B" w:rsidRDefault="003C28F2" w:rsidP="00AF35DE">
            <w:r w:rsidRPr="00A1042B">
              <w:t xml:space="preserve"> </w:t>
            </w:r>
          </w:p>
          <w:p w:rsidR="003C28F2" w:rsidRPr="00A1042B" w:rsidRDefault="00F410EB" w:rsidP="00AF35DE">
            <w:r w:rsidRPr="00A1042B">
              <w:t>Аналіз наявної інформації щодо груп підприємств.</w:t>
            </w:r>
          </w:p>
          <w:p w:rsidR="003C28F2" w:rsidRPr="00A1042B" w:rsidRDefault="003C28F2" w:rsidP="00AF35DE"/>
          <w:p w:rsidR="003C28F2" w:rsidRPr="00A1042B" w:rsidRDefault="00F410EB" w:rsidP="00AF35DE">
            <w:r w:rsidRPr="00A1042B">
              <w:t>Обговорення питання щодо визначення та побудови категорії груп підприємств, що контролюються державою, а головою групи виступає держава через міністерство або спеціально створений урядовий орган.</w:t>
            </w:r>
          </w:p>
          <w:p w:rsidR="003C28F2" w:rsidRPr="00A1042B" w:rsidRDefault="003C28F2" w:rsidP="00AF35DE"/>
          <w:p w:rsidR="00F410EB" w:rsidRPr="00A1042B" w:rsidRDefault="00F410EB" w:rsidP="00F410EB">
            <w:r w:rsidRPr="00A1042B">
              <w:t>Запитання та відповіді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14:00 -16:30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Продовження</w:t>
            </w: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Четвер</w:t>
            </w:r>
          </w:p>
          <w:p w:rsidR="003C28F2" w:rsidRPr="00A1042B" w:rsidRDefault="00F410EB" w:rsidP="00F410EB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22.</w:t>
            </w:r>
            <w:r w:rsidR="003C28F2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="003C28F2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2014</w:t>
            </w:r>
          </w:p>
        </w:tc>
        <w:tc>
          <w:tcPr>
            <w:tcW w:w="4162" w:type="dxa"/>
          </w:tcPr>
          <w:p w:rsidR="00F410EB" w:rsidRPr="00A1042B" w:rsidRDefault="003C28F2" w:rsidP="00F410EB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09:30 </w:t>
            </w:r>
            <w:r w:rsidR="00F410EB"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Прибуття до ДССУ</w:t>
            </w:r>
          </w:p>
          <w:p w:rsidR="00F410EB" w:rsidRPr="00A1042B" w:rsidRDefault="00F410EB" w:rsidP="00F410EB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Адреса: вул. Шота Руставелі, 3 Прес-центр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09:30-12:30</w:t>
            </w:r>
          </w:p>
          <w:p w:rsidR="003C28F2" w:rsidRPr="00A1042B" w:rsidRDefault="00F410EB" w:rsidP="00AF35DE">
            <w:r w:rsidRPr="00A1042B">
              <w:t>Встановлення фінансових зв’язків та зв’язків контролю в Статистичному реєстрі підприємств</w:t>
            </w:r>
            <w:r w:rsidR="003C28F2" w:rsidRPr="00A1042B">
              <w:t>.</w:t>
            </w:r>
          </w:p>
          <w:p w:rsidR="003C28F2" w:rsidRPr="00A1042B" w:rsidRDefault="003C28F2" w:rsidP="00AF35DE"/>
          <w:p w:rsidR="003C28F2" w:rsidRPr="00A1042B" w:rsidRDefault="00F410EB" w:rsidP="00AF35DE">
            <w:r w:rsidRPr="00A1042B">
              <w:t>Актуалізація та внесення змін до встановлених зв’язків між підприємствами та їх фіксація у СРП</w:t>
            </w:r>
          </w:p>
          <w:p w:rsidR="003C28F2" w:rsidRPr="00A1042B" w:rsidRDefault="003C28F2" w:rsidP="00AF35DE"/>
          <w:p w:rsidR="003C28F2" w:rsidRPr="00A1042B" w:rsidRDefault="003C28F2" w:rsidP="00AF35DE">
            <w:pPr>
              <w:rPr>
                <w:b/>
                <w:bCs/>
                <w:lang w:eastAsia="en-US"/>
              </w:rPr>
            </w:pP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14:00 -16:30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Продовження</w:t>
            </w:r>
          </w:p>
        </w:tc>
      </w:tr>
      <w:tr w:rsidR="00403B05" w:rsidRPr="00A1042B" w:rsidTr="00186A41">
        <w:tc>
          <w:tcPr>
            <w:tcW w:w="1380" w:type="dxa"/>
          </w:tcPr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</w:t>
            </w:r>
            <w:r w:rsidRPr="00A1042B">
              <w:rPr>
                <w:rFonts w:ascii="Times New Roman" w:hAnsi="Times New Roman"/>
                <w:b w:val="0"/>
                <w:sz w:val="24"/>
                <w:lang w:val="uk-UA"/>
              </w:rPr>
              <w:t>’ятниця</w:t>
            </w:r>
          </w:p>
          <w:p w:rsidR="003C28F2" w:rsidRPr="00A1042B" w:rsidRDefault="003C28F2" w:rsidP="00F410EB">
            <w:pPr>
              <w:pStyle w:val="Brdtekst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="00F410EB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05</w:t>
            </w:r>
            <w:r w:rsidR="00F410EB"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A104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2014</w:t>
            </w:r>
          </w:p>
        </w:tc>
        <w:tc>
          <w:tcPr>
            <w:tcW w:w="416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09:30-13:30</w:t>
            </w:r>
          </w:p>
          <w:p w:rsidR="00F410EB" w:rsidRPr="00A1042B" w:rsidRDefault="00F410EB" w:rsidP="00F410EB">
            <w:pPr>
              <w:spacing w:before="120"/>
              <w:ind w:right="-108"/>
            </w:pPr>
            <w:r w:rsidRPr="00A1042B">
              <w:t>Обговорення, підведення підсумків та рекомендації</w:t>
            </w:r>
          </w:p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3C28F2" w:rsidRPr="00A1042B" w:rsidRDefault="003C28F2" w:rsidP="00AF35DE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14:00 -16:30</w:t>
            </w:r>
          </w:p>
          <w:p w:rsidR="003C28F2" w:rsidRPr="00A1042B" w:rsidRDefault="00F410EB" w:rsidP="00AF35DE">
            <w:pPr>
              <w:pStyle w:val="Brdtekst"/>
              <w:jc w:val="both"/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Продовження</w:t>
            </w:r>
            <w:r w:rsidRPr="00A1042B">
              <w:rPr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</w:p>
          <w:p w:rsidR="003C28F2" w:rsidRPr="00A1042B" w:rsidRDefault="003C28F2" w:rsidP="00F410EB">
            <w:pPr>
              <w:pStyle w:val="Brdtekst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</w:pPr>
            <w:r w:rsidRPr="00A104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20:10 </w:t>
            </w:r>
            <w:r w:rsidR="00F410EB" w:rsidRPr="00A1042B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="00F410EB" w:rsidRPr="00A1042B">
              <w:rPr>
                <w:rFonts w:ascii="Times New Roman" w:hAnsi="Times New Roman"/>
                <w:sz w:val="24"/>
                <w:lang w:val="uk-UA"/>
              </w:rPr>
              <w:t>’їзд з Києва</w:t>
            </w:r>
            <w:r w:rsidR="00F410EB" w:rsidRPr="00A1042B">
              <w:rPr>
                <w:rFonts w:ascii="Times New Roman" w:hAnsi="Times New Roman"/>
                <w:b w:val="0"/>
                <w:sz w:val="24"/>
                <w:lang w:val="uk-UA"/>
              </w:rPr>
              <w:t xml:space="preserve"> </w:t>
            </w:r>
            <w:r w:rsidRPr="00A1042B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410EB" w:rsidRPr="00A1042B">
              <w:rPr>
                <w:rFonts w:ascii="Times New Roman" w:hAnsi="Times New Roman"/>
                <w:sz w:val="24"/>
                <w:szCs w:val="24"/>
                <w:lang w:val="uk-UA"/>
              </w:rPr>
              <w:t>аеропорт Бориспіль</w:t>
            </w:r>
            <w:r w:rsidRPr="00A1042B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646D9C" w:rsidRPr="00A1042B" w:rsidRDefault="00F410EB">
      <w:pPr>
        <w:pStyle w:val="Overskrift1"/>
        <w:rPr>
          <w:rFonts w:ascii="Times New Roman" w:hAnsi="Times New Roman"/>
          <w:sz w:val="28"/>
          <w:szCs w:val="28"/>
        </w:rPr>
      </w:pPr>
      <w:r w:rsidRPr="00A1042B">
        <w:rPr>
          <w:rFonts w:ascii="Times New Roman" w:hAnsi="Times New Roman"/>
          <w:sz w:val="28"/>
          <w:szCs w:val="28"/>
        </w:rPr>
        <w:lastRenderedPageBreak/>
        <w:t>Учасники</w:t>
      </w:r>
      <w:r w:rsidR="00646D9C" w:rsidRPr="00A1042B">
        <w:rPr>
          <w:rFonts w:ascii="Times New Roman" w:hAnsi="Times New Roman"/>
          <w:sz w:val="28"/>
          <w:szCs w:val="28"/>
        </w:rPr>
        <w:t>:</w:t>
      </w:r>
    </w:p>
    <w:p w:rsidR="003C28F2" w:rsidRPr="00A1042B" w:rsidRDefault="00F410EB" w:rsidP="003C28F2">
      <w:pPr>
        <w:spacing w:before="240"/>
      </w:pPr>
      <w:r w:rsidRPr="00A1042B">
        <w:t xml:space="preserve">Пані Сарміте Проле </w:t>
      </w:r>
      <w:r w:rsidR="003C28F2" w:rsidRPr="00A1042B">
        <w:t xml:space="preserve">– </w:t>
      </w:r>
      <w:r w:rsidRPr="00A1042B">
        <w:t>ЦСО Латвії</w:t>
      </w:r>
    </w:p>
    <w:p w:rsidR="003C28F2" w:rsidRPr="00A1042B" w:rsidRDefault="00F410EB" w:rsidP="003C28F2">
      <w:pPr>
        <w:spacing w:before="240"/>
      </w:pPr>
      <w:r w:rsidRPr="00A1042B">
        <w:t>Пан Юрій Остапчук</w:t>
      </w:r>
      <w:r w:rsidR="003C28F2" w:rsidRPr="00A1042B">
        <w:t xml:space="preserve">, </w:t>
      </w:r>
      <w:r w:rsidRPr="00A1042B">
        <w:t>директор Департаменту статистичної методології – керівник компоненту</w:t>
      </w:r>
    </w:p>
    <w:p w:rsidR="003C28F2" w:rsidRPr="00A1042B" w:rsidRDefault="00F410EB" w:rsidP="003C28F2">
      <w:pPr>
        <w:spacing w:before="240"/>
      </w:pPr>
      <w:r w:rsidRPr="00A1042B">
        <w:t>Пані Анна Розумна</w:t>
      </w:r>
      <w:r w:rsidR="003C28F2" w:rsidRPr="00A1042B">
        <w:t xml:space="preserve">, </w:t>
      </w:r>
      <w:r w:rsidRPr="00A1042B">
        <w:t>заступник директора Департаменту статистичної методології</w:t>
      </w:r>
    </w:p>
    <w:p w:rsidR="003C28F2" w:rsidRPr="00A1042B" w:rsidRDefault="00F410EB" w:rsidP="003C28F2">
      <w:pPr>
        <w:spacing w:before="240"/>
      </w:pPr>
      <w:r w:rsidRPr="00A1042B">
        <w:t>Пані Алла Варнідіс</w:t>
      </w:r>
      <w:r w:rsidR="003C28F2" w:rsidRPr="00A1042B">
        <w:t xml:space="preserve">, </w:t>
      </w:r>
      <w:r w:rsidRPr="00A1042B">
        <w:t>заступник директора Департаменту статистичної методології</w:t>
      </w:r>
      <w:r w:rsidR="003C28F2" w:rsidRPr="00A1042B">
        <w:t xml:space="preserve">, </w:t>
      </w:r>
      <w:r w:rsidR="003B56EE" w:rsidRPr="00A1042B">
        <w:t>начальник відділу статистичних класифікацій</w:t>
      </w:r>
    </w:p>
    <w:p w:rsidR="003B56EE" w:rsidRPr="00A1042B" w:rsidRDefault="003B56EE" w:rsidP="003C28F2">
      <w:pPr>
        <w:spacing w:before="240"/>
      </w:pPr>
      <w:r w:rsidRPr="00A1042B">
        <w:t>Пан Антон Товченко</w:t>
      </w:r>
      <w:r w:rsidR="003C28F2" w:rsidRPr="00A1042B">
        <w:t xml:space="preserve">, </w:t>
      </w:r>
      <w:r w:rsidRPr="00A1042B">
        <w:t xml:space="preserve">начальник відділу математичних методів оброблення та аналізу статистичних даних </w:t>
      </w:r>
    </w:p>
    <w:p w:rsidR="003C28F2" w:rsidRPr="00A1042B" w:rsidRDefault="003B56EE" w:rsidP="003C28F2">
      <w:pPr>
        <w:spacing w:before="240"/>
      </w:pPr>
      <w:r w:rsidRPr="00A1042B">
        <w:t>Пані Ольга Пономаренко</w:t>
      </w:r>
      <w:r w:rsidR="003C28F2" w:rsidRPr="00A1042B">
        <w:t xml:space="preserve">, </w:t>
      </w:r>
      <w:r w:rsidRPr="00A1042B">
        <w:t>провідний спеціаліст</w:t>
      </w:r>
      <w:r w:rsidR="003C28F2" w:rsidRPr="00A1042B">
        <w:t xml:space="preserve"> – </w:t>
      </w:r>
      <w:r w:rsidRPr="00A1042B">
        <w:t>економіст, начальник відділу ЄДРПОУ та статистичних реєстрів</w:t>
      </w:r>
    </w:p>
    <w:p w:rsidR="00646D9C" w:rsidRPr="00A1042B" w:rsidRDefault="003F4AEB">
      <w:pPr>
        <w:pStyle w:val="Overskrift1"/>
        <w:jc w:val="center"/>
        <w:rPr>
          <w:rFonts w:ascii="Times New Roman" w:hAnsi="Times New Roman" w:cs="Times New Roman"/>
        </w:rPr>
      </w:pPr>
      <w:r w:rsidRPr="00A1042B">
        <w:rPr>
          <w:sz w:val="22"/>
          <w:szCs w:val="22"/>
        </w:rPr>
        <w:br w:type="page"/>
      </w:r>
      <w:r w:rsidR="003B56EE" w:rsidRPr="00A1042B">
        <w:rPr>
          <w:rFonts w:ascii="Times New Roman" w:hAnsi="Times New Roman" w:cs="Times New Roman"/>
        </w:rPr>
        <w:lastRenderedPageBreak/>
        <w:t>Додаток</w:t>
      </w:r>
      <w:r w:rsidR="00646D9C" w:rsidRPr="00A1042B">
        <w:rPr>
          <w:rFonts w:ascii="Times New Roman" w:hAnsi="Times New Roman" w:cs="Times New Roman"/>
        </w:rPr>
        <w:t xml:space="preserve"> 2. </w:t>
      </w:r>
      <w:r w:rsidR="003B56EE" w:rsidRPr="00A1042B">
        <w:rPr>
          <w:rFonts w:ascii="Times New Roman" w:hAnsi="Times New Roman" w:cs="Times New Roman"/>
        </w:rPr>
        <w:t>Особи, з якими відбулися зустрічі</w:t>
      </w:r>
    </w:p>
    <w:p w:rsidR="00646D9C" w:rsidRPr="00A1042B" w:rsidRDefault="00646D9C">
      <w:pPr>
        <w:jc w:val="both"/>
        <w:rPr>
          <w:sz w:val="22"/>
        </w:rPr>
      </w:pPr>
    </w:p>
    <w:p w:rsidR="00646D9C" w:rsidRPr="00A1042B" w:rsidRDefault="003B56EE">
      <w:pPr>
        <w:jc w:val="both"/>
        <w:rPr>
          <w:b/>
          <w:sz w:val="28"/>
          <w:szCs w:val="28"/>
        </w:rPr>
      </w:pPr>
      <w:r w:rsidRPr="00A1042B">
        <w:rPr>
          <w:b/>
          <w:sz w:val="28"/>
          <w:szCs w:val="28"/>
        </w:rPr>
        <w:t>ДССУ</w:t>
      </w:r>
      <w:r w:rsidR="00646D9C" w:rsidRPr="00A1042B">
        <w:rPr>
          <w:b/>
          <w:sz w:val="28"/>
          <w:szCs w:val="28"/>
        </w:rPr>
        <w:t>:</w:t>
      </w:r>
    </w:p>
    <w:p w:rsidR="003B56EE" w:rsidRPr="00A1042B" w:rsidRDefault="003B56EE" w:rsidP="003B56EE">
      <w:pPr>
        <w:spacing w:before="240"/>
      </w:pPr>
      <w:r w:rsidRPr="00A1042B">
        <w:t>Пан Юрій Остапчук, директор Департаменту статистичної методології – керівник компоненту</w:t>
      </w:r>
    </w:p>
    <w:p w:rsidR="003B56EE" w:rsidRPr="00A1042B" w:rsidRDefault="003B56EE" w:rsidP="003B56EE">
      <w:pPr>
        <w:spacing w:before="240"/>
      </w:pPr>
      <w:r w:rsidRPr="00A1042B">
        <w:t>Пані Анна Розумна, заступник директора Департаменту статистичної методології</w:t>
      </w:r>
    </w:p>
    <w:p w:rsidR="003B56EE" w:rsidRPr="00A1042B" w:rsidRDefault="003B56EE" w:rsidP="003B56EE">
      <w:pPr>
        <w:spacing w:before="240"/>
      </w:pPr>
      <w:r w:rsidRPr="00A1042B">
        <w:t>Пані Алла Варнідіс, заступник директора Департаменту статистичної методології, начальник відділу статистичних класифікацій</w:t>
      </w:r>
    </w:p>
    <w:p w:rsidR="003B56EE" w:rsidRPr="00A1042B" w:rsidRDefault="003B56EE" w:rsidP="003B56EE">
      <w:pPr>
        <w:spacing w:before="240"/>
      </w:pPr>
      <w:r w:rsidRPr="00A1042B">
        <w:t xml:space="preserve">Пан Антон Товченко, начальник відділу математичних методів оброблення та аналізу статистичних даних </w:t>
      </w:r>
    </w:p>
    <w:p w:rsidR="003B56EE" w:rsidRPr="00A1042B" w:rsidRDefault="003B56EE" w:rsidP="003B56EE">
      <w:pPr>
        <w:spacing w:before="240"/>
      </w:pPr>
      <w:r w:rsidRPr="00A1042B">
        <w:t>Пані Ольга Пономаренко, провідний спеціаліст – економіст, начальник відділу ЄДРПОУ та статистичних реєстрів</w:t>
      </w:r>
    </w:p>
    <w:p w:rsidR="00646D9C" w:rsidRPr="00A1042B" w:rsidRDefault="00646D9C" w:rsidP="00F96FC2">
      <w:pPr>
        <w:spacing w:before="120"/>
        <w:rPr>
          <w:rFonts w:ascii="Georgia" w:hAnsi="Georgia"/>
          <w:lang w:eastAsia="ru-RU"/>
        </w:rPr>
      </w:pPr>
    </w:p>
    <w:p w:rsidR="00646D9C" w:rsidRPr="00A1042B" w:rsidRDefault="00D86884" w:rsidP="00F96FC2">
      <w:pPr>
        <w:spacing w:before="120"/>
        <w:rPr>
          <w:b/>
          <w:sz w:val="28"/>
          <w:szCs w:val="28"/>
          <w:lang w:eastAsia="ru-RU"/>
        </w:rPr>
      </w:pPr>
      <w:r w:rsidRPr="00A1042B">
        <w:rPr>
          <w:b/>
          <w:sz w:val="28"/>
          <w:szCs w:val="28"/>
          <w:lang w:eastAsia="ru-RU"/>
        </w:rPr>
        <w:t>Група ПРП</w:t>
      </w:r>
      <w:r w:rsidR="00646D9C" w:rsidRPr="00A1042B">
        <w:rPr>
          <w:b/>
          <w:sz w:val="28"/>
          <w:szCs w:val="28"/>
          <w:lang w:eastAsia="ru-RU"/>
        </w:rPr>
        <w:t>:</w:t>
      </w:r>
    </w:p>
    <w:p w:rsidR="00646D9C" w:rsidRPr="00A1042B" w:rsidRDefault="00D86884" w:rsidP="00F96FC2">
      <w:pPr>
        <w:spacing w:before="120"/>
        <w:rPr>
          <w:lang w:eastAsia="ru-RU"/>
        </w:rPr>
      </w:pPr>
      <w:r w:rsidRPr="00A1042B">
        <w:rPr>
          <w:lang w:eastAsia="ru-RU"/>
        </w:rPr>
        <w:t>Ірина Бернштайн, ПРП</w:t>
      </w:r>
    </w:p>
    <w:p w:rsidR="00F96FC2" w:rsidRPr="00A1042B" w:rsidRDefault="00D86884" w:rsidP="00F96FC2">
      <w:pPr>
        <w:spacing w:before="120"/>
        <w:rPr>
          <w:lang w:eastAsia="ru-RU"/>
        </w:rPr>
      </w:pPr>
      <w:r w:rsidRPr="00A1042B">
        <w:rPr>
          <w:lang w:eastAsia="ru-RU"/>
        </w:rPr>
        <w:t>Ольга Бурбело</w:t>
      </w:r>
      <w:r w:rsidR="00F96FC2" w:rsidRPr="00A1042B">
        <w:rPr>
          <w:lang w:eastAsia="ru-RU"/>
        </w:rPr>
        <w:t xml:space="preserve">, </w:t>
      </w:r>
      <w:r w:rsidRPr="00A1042B">
        <w:rPr>
          <w:lang w:eastAsia="ru-RU"/>
        </w:rPr>
        <w:t>асистент ПРП</w:t>
      </w:r>
    </w:p>
    <w:p w:rsidR="00F96FC2" w:rsidRPr="00A1042B" w:rsidRDefault="00D86884" w:rsidP="00F96FC2">
      <w:pPr>
        <w:spacing w:before="120"/>
        <w:rPr>
          <w:lang w:eastAsia="ru-RU"/>
        </w:rPr>
      </w:pPr>
      <w:r w:rsidRPr="00A1042B">
        <w:rPr>
          <w:lang w:eastAsia="ru-RU"/>
        </w:rPr>
        <w:t>Світлана Таранова, перекладач</w:t>
      </w:r>
    </w:p>
    <w:p w:rsidR="00646D9C" w:rsidRPr="00A1042B" w:rsidRDefault="00646D9C">
      <w:pPr>
        <w:jc w:val="both"/>
        <w:rPr>
          <w:b/>
          <w:sz w:val="22"/>
        </w:rPr>
      </w:pPr>
    </w:p>
    <w:p w:rsidR="00646D9C" w:rsidRPr="00A1042B" w:rsidRDefault="00646D9C">
      <w:pPr>
        <w:jc w:val="both"/>
        <w:rPr>
          <w:sz w:val="22"/>
        </w:rPr>
      </w:pPr>
    </w:p>
    <w:p w:rsidR="003F4AEB" w:rsidRPr="00A1042B" w:rsidRDefault="003F4AEB">
      <w:pPr>
        <w:jc w:val="both"/>
        <w:rPr>
          <w:sz w:val="22"/>
        </w:rPr>
      </w:pPr>
    </w:p>
    <w:p w:rsidR="00646D9C" w:rsidRPr="00A1042B" w:rsidRDefault="00D86884">
      <w:pPr>
        <w:pStyle w:val="Overskrift1"/>
        <w:jc w:val="center"/>
        <w:rPr>
          <w:rFonts w:ascii="Times New Roman" w:hAnsi="Times New Roman" w:cs="Times New Roman"/>
        </w:rPr>
      </w:pPr>
      <w:r w:rsidRPr="00A1042B">
        <w:rPr>
          <w:rFonts w:ascii="Times New Roman" w:hAnsi="Times New Roman" w:cs="Times New Roman"/>
        </w:rPr>
        <w:t>Додаток</w:t>
      </w:r>
      <w:r w:rsidR="00F96FC2" w:rsidRPr="00A1042B">
        <w:rPr>
          <w:rFonts w:ascii="Times New Roman" w:hAnsi="Times New Roman" w:cs="Times New Roman"/>
        </w:rPr>
        <w:t xml:space="preserve"> 3. </w:t>
      </w:r>
      <w:r w:rsidRPr="00A1042B">
        <w:rPr>
          <w:rFonts w:ascii="Times New Roman" w:hAnsi="Times New Roman" w:cs="Times New Roman"/>
        </w:rPr>
        <w:t>Перелік презентацій, зроблених під час місії</w:t>
      </w:r>
    </w:p>
    <w:p w:rsidR="003C28F2" w:rsidRPr="00A1042B" w:rsidRDefault="003C28F2" w:rsidP="003C28F2"/>
    <w:p w:rsidR="003C28F2" w:rsidRPr="00A1042B" w:rsidRDefault="00D86884" w:rsidP="00AF6BB3">
      <w:pPr>
        <w:numPr>
          <w:ilvl w:val="0"/>
          <w:numId w:val="2"/>
        </w:numPr>
        <w:spacing w:line="360" w:lineRule="auto"/>
        <w:ind w:left="426" w:hanging="426"/>
      </w:pPr>
      <w:r w:rsidRPr="00A1042B">
        <w:t xml:space="preserve">Групи підприємств у Статистичному реєстрі підприємств Латвії </w:t>
      </w:r>
      <w:r w:rsidR="003C28F2" w:rsidRPr="00A1042B">
        <w:t>(SBR_EG.ppt)</w:t>
      </w:r>
    </w:p>
    <w:p w:rsidR="003C28F2" w:rsidRPr="00A1042B" w:rsidRDefault="00D86884" w:rsidP="00AF6BB3">
      <w:pPr>
        <w:numPr>
          <w:ilvl w:val="0"/>
          <w:numId w:val="2"/>
        </w:numPr>
        <w:spacing w:line="360" w:lineRule="auto"/>
        <w:ind w:left="426" w:hanging="426"/>
      </w:pPr>
      <w:r w:rsidRPr="00A1042B">
        <w:t xml:space="preserve">Джерела даних </w:t>
      </w:r>
      <w:r w:rsidR="00154950" w:rsidRPr="00A1042B">
        <w:t>і</w:t>
      </w:r>
      <w:r w:rsidRPr="00A1042B">
        <w:t xml:space="preserve"> дані </w:t>
      </w:r>
      <w:r w:rsidR="00154950" w:rsidRPr="00A1042B">
        <w:t xml:space="preserve">про </w:t>
      </w:r>
      <w:r w:rsidRPr="00A1042B">
        <w:t>груп</w:t>
      </w:r>
      <w:r w:rsidR="00154950" w:rsidRPr="00A1042B">
        <w:t>и</w:t>
      </w:r>
      <w:r w:rsidRPr="00A1042B">
        <w:t xml:space="preserve"> підприємств </w:t>
      </w:r>
      <w:r w:rsidR="003C28F2" w:rsidRPr="00A1042B">
        <w:t>(RG_data _sources.ppt)</w:t>
      </w:r>
    </w:p>
    <w:p w:rsidR="003C28F2" w:rsidRPr="00A1042B" w:rsidRDefault="007C1ACC" w:rsidP="00AF6BB3">
      <w:pPr>
        <w:numPr>
          <w:ilvl w:val="0"/>
          <w:numId w:val="2"/>
        </w:numPr>
        <w:spacing w:line="360" w:lineRule="auto"/>
        <w:ind w:left="426" w:hanging="426"/>
      </w:pPr>
      <w:r>
        <w:t>П</w:t>
      </w:r>
      <w:r w:rsidR="00D86884" w:rsidRPr="00A1042B">
        <w:t>рофілювання</w:t>
      </w:r>
      <w:r w:rsidR="003C28F2" w:rsidRPr="00A1042B">
        <w:t xml:space="preserve"> (Profiling.ppt)</w:t>
      </w:r>
    </w:p>
    <w:p w:rsidR="003C28F2" w:rsidRPr="00A1042B" w:rsidRDefault="003C28F2" w:rsidP="003C28F2"/>
    <w:p w:rsidR="003C28F2" w:rsidRPr="00A1042B" w:rsidRDefault="003C28F2" w:rsidP="003C28F2"/>
    <w:sectPr w:rsidR="003C28F2" w:rsidRPr="00A1042B">
      <w:footerReference w:type="even" r:id="rId19"/>
      <w:footerReference w:type="defaul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A8" w:rsidRDefault="006931A8">
      <w:r>
        <w:separator/>
      </w:r>
    </w:p>
  </w:endnote>
  <w:endnote w:type="continuationSeparator" w:id="0">
    <w:p w:rsidR="006931A8" w:rsidRDefault="0069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00" w:rsidRDefault="0001510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015100" w:rsidRDefault="00015100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100" w:rsidRDefault="0001510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F185A">
      <w:rPr>
        <w:rStyle w:val="Sidetal"/>
        <w:noProof/>
      </w:rPr>
      <w:t>10</w:t>
    </w:r>
    <w:r>
      <w:rPr>
        <w:rStyle w:val="Sidetal"/>
      </w:rPr>
      <w:fldChar w:fldCharType="end"/>
    </w:r>
  </w:p>
  <w:p w:rsidR="00015100" w:rsidRDefault="0001510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A8" w:rsidRDefault="006931A8">
      <w:r>
        <w:separator/>
      </w:r>
    </w:p>
  </w:footnote>
  <w:footnote w:type="continuationSeparator" w:id="0">
    <w:p w:rsidR="006931A8" w:rsidRDefault="00693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62F"/>
    <w:multiLevelType w:val="hybridMultilevel"/>
    <w:tmpl w:val="7C146EFE"/>
    <w:lvl w:ilvl="0" w:tplc="42C62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F23"/>
    <w:multiLevelType w:val="hybridMultilevel"/>
    <w:tmpl w:val="0F0C9856"/>
    <w:lvl w:ilvl="0" w:tplc="1262B16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622D8"/>
    <w:multiLevelType w:val="hybridMultilevel"/>
    <w:tmpl w:val="420AF67E"/>
    <w:lvl w:ilvl="0" w:tplc="E3364FDA">
      <w:start w:val="1990"/>
      <w:numFmt w:val="bullet"/>
      <w:pStyle w:val="StilArial10ptPodebljano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4B8D1C17"/>
    <w:multiLevelType w:val="hybridMultilevel"/>
    <w:tmpl w:val="391A1C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A2A33"/>
    <w:multiLevelType w:val="hybridMultilevel"/>
    <w:tmpl w:val="4BA68D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5CB"/>
    <w:multiLevelType w:val="hybridMultilevel"/>
    <w:tmpl w:val="DE32E0E4"/>
    <w:lvl w:ilvl="0" w:tplc="42C62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2"/>
    <w:rsid w:val="00015100"/>
    <w:rsid w:val="000713B2"/>
    <w:rsid w:val="00085280"/>
    <w:rsid w:val="000F185A"/>
    <w:rsid w:val="00137DD5"/>
    <w:rsid w:val="00154950"/>
    <w:rsid w:val="00163456"/>
    <w:rsid w:val="00170944"/>
    <w:rsid w:val="00186A41"/>
    <w:rsid w:val="001F3036"/>
    <w:rsid w:val="002438E7"/>
    <w:rsid w:val="002C7F5F"/>
    <w:rsid w:val="002D32E6"/>
    <w:rsid w:val="002F5E6C"/>
    <w:rsid w:val="00304DF4"/>
    <w:rsid w:val="00321041"/>
    <w:rsid w:val="00335BAA"/>
    <w:rsid w:val="00342E21"/>
    <w:rsid w:val="003619D2"/>
    <w:rsid w:val="003A56E7"/>
    <w:rsid w:val="003B56EE"/>
    <w:rsid w:val="003C1A2D"/>
    <w:rsid w:val="003C28F2"/>
    <w:rsid w:val="003D100B"/>
    <w:rsid w:val="003E5061"/>
    <w:rsid w:val="003E5DD6"/>
    <w:rsid w:val="003F4AEB"/>
    <w:rsid w:val="00403B05"/>
    <w:rsid w:val="00451218"/>
    <w:rsid w:val="00454390"/>
    <w:rsid w:val="00466D80"/>
    <w:rsid w:val="004C5DB0"/>
    <w:rsid w:val="0051114C"/>
    <w:rsid w:val="0052732B"/>
    <w:rsid w:val="005740EB"/>
    <w:rsid w:val="005905FE"/>
    <w:rsid w:val="0059425D"/>
    <w:rsid w:val="005D6727"/>
    <w:rsid w:val="005D6765"/>
    <w:rsid w:val="005E458B"/>
    <w:rsid w:val="005F73A6"/>
    <w:rsid w:val="00600831"/>
    <w:rsid w:val="00602664"/>
    <w:rsid w:val="00603E80"/>
    <w:rsid w:val="00616E9B"/>
    <w:rsid w:val="006451F8"/>
    <w:rsid w:val="00646D9C"/>
    <w:rsid w:val="00683FF2"/>
    <w:rsid w:val="00686279"/>
    <w:rsid w:val="006864D0"/>
    <w:rsid w:val="006931A8"/>
    <w:rsid w:val="006C19BD"/>
    <w:rsid w:val="00765589"/>
    <w:rsid w:val="007C1ACC"/>
    <w:rsid w:val="007E5BF8"/>
    <w:rsid w:val="007F2288"/>
    <w:rsid w:val="00802A64"/>
    <w:rsid w:val="00804677"/>
    <w:rsid w:val="00820B58"/>
    <w:rsid w:val="008322E6"/>
    <w:rsid w:val="008B176C"/>
    <w:rsid w:val="008C094E"/>
    <w:rsid w:val="0099609D"/>
    <w:rsid w:val="009E6BF4"/>
    <w:rsid w:val="009F078D"/>
    <w:rsid w:val="00A1042B"/>
    <w:rsid w:val="00A406A3"/>
    <w:rsid w:val="00A40DFB"/>
    <w:rsid w:val="00A44527"/>
    <w:rsid w:val="00A60371"/>
    <w:rsid w:val="00A9551C"/>
    <w:rsid w:val="00AB68A9"/>
    <w:rsid w:val="00AD7039"/>
    <w:rsid w:val="00AF35DE"/>
    <w:rsid w:val="00AF6BB3"/>
    <w:rsid w:val="00B15D15"/>
    <w:rsid w:val="00B47888"/>
    <w:rsid w:val="00B76396"/>
    <w:rsid w:val="00BC4A16"/>
    <w:rsid w:val="00BC761F"/>
    <w:rsid w:val="00BF34E0"/>
    <w:rsid w:val="00C1507F"/>
    <w:rsid w:val="00C2506C"/>
    <w:rsid w:val="00CA0660"/>
    <w:rsid w:val="00CB082B"/>
    <w:rsid w:val="00CE5B9E"/>
    <w:rsid w:val="00D26006"/>
    <w:rsid w:val="00D478DB"/>
    <w:rsid w:val="00D65996"/>
    <w:rsid w:val="00D86884"/>
    <w:rsid w:val="00DA68F4"/>
    <w:rsid w:val="00DC3512"/>
    <w:rsid w:val="00E52445"/>
    <w:rsid w:val="00E92472"/>
    <w:rsid w:val="00EB0FE8"/>
    <w:rsid w:val="00ED381C"/>
    <w:rsid w:val="00EE1F9F"/>
    <w:rsid w:val="00F410EB"/>
    <w:rsid w:val="00F419DF"/>
    <w:rsid w:val="00F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uk-UA" w:eastAsia="pl-PL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Cs w:val="20"/>
      <w:lang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slov1Char">
    <w:name w:val="naslov_1 Char"/>
    <w:basedOn w:val="Normal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Overskrif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Normal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Titel">
    <w:name w:val="Title"/>
    <w:basedOn w:val="Normal"/>
    <w:link w:val="TitelTegn"/>
    <w:uiPriority w:val="99"/>
    <w:qFormat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Indholdsfortegnelse3">
    <w:name w:val="toc 3"/>
    <w:basedOn w:val="Normal"/>
    <w:next w:val="Normal"/>
    <w:autoRedefine/>
    <w:semiHidden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Indholdsfortegnelse1">
    <w:name w:val="toc 1"/>
    <w:basedOn w:val="Normal"/>
    <w:next w:val="Normal"/>
    <w:autoRedefine/>
    <w:semiHidden/>
    <w:rPr>
      <w:sz w:val="20"/>
      <w:szCs w:val="20"/>
      <w:lang w:eastAsia="fi-FI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napToGrid w:val="0"/>
      <w:sz w:val="40"/>
      <w:szCs w:val="20"/>
      <w:lang w:eastAsia="en-GB"/>
    </w:r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BesgtHyperlink">
    <w:name w:val="FollowedHyperlink"/>
    <w:semiHidden/>
    <w:rPr>
      <w:color w:val="800080"/>
      <w:u w:val="single"/>
    </w:rPr>
  </w:style>
  <w:style w:type="paragraph" w:styleId="Listeafsnit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Pr>
      <w:rFonts w:cs="Times New Roman"/>
    </w:rPr>
  </w:style>
  <w:style w:type="character" w:customStyle="1" w:styleId="Overskrift2Tegn">
    <w:name w:val="Overskrift 2 Tegn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Brdtekst">
    <w:name w:val="Body Text"/>
    <w:basedOn w:val="Normal"/>
    <w:semiHidden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BrdtekstTegn">
    <w:name w:val="Brødtekst Tegn"/>
    <w:rPr>
      <w:rFonts w:ascii="Arial Narrow" w:hAnsi="Arial Narrow"/>
      <w:b/>
      <w:sz w:val="18"/>
      <w:lang w:val="ro-RO" w:eastAsia="en-US"/>
    </w:rPr>
  </w:style>
  <w:style w:type="paragraph" w:styleId="Markeringsbobleteks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  <w:lang w:val="pl-PL" w:eastAsia="pl-P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eastAsia="uk-UA"/>
    </w:rPr>
  </w:style>
  <w:style w:type="paragraph" w:customStyle="1" w:styleId="ListParagraph1">
    <w:name w:val="List Paragraph1"/>
    <w:basedOn w:val="Normal"/>
    <w:qFormat/>
    <w:pPr>
      <w:ind w:left="720"/>
    </w:pPr>
    <w:rPr>
      <w:lang w:eastAsia="uk-UA"/>
    </w:rPr>
  </w:style>
  <w:style w:type="character" w:customStyle="1" w:styleId="transpan">
    <w:name w:val="transpan"/>
    <w:basedOn w:val="Standardskrifttypeiafsnit"/>
  </w:style>
  <w:style w:type="paragraph" w:customStyle="1" w:styleId="a">
    <w:name w:val="Знак Знак Знак"/>
    <w:basedOn w:val="Normal"/>
    <w:rsid w:val="003C28F2"/>
    <w:rPr>
      <w:rFonts w:ascii="Verdana" w:hAnsi="Verdana" w:cs="Verdana"/>
      <w:sz w:val="20"/>
      <w:szCs w:val="20"/>
      <w:lang w:val="en-US" w:eastAsia="en-US"/>
    </w:rPr>
  </w:style>
  <w:style w:type="table" w:styleId="Tabel-Gitter">
    <w:name w:val="Table Grid"/>
    <w:basedOn w:val="Tabel-Normal"/>
    <w:uiPriority w:val="59"/>
    <w:rsid w:val="00186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Tegn">
    <w:name w:val="Titel Tegn"/>
    <w:basedOn w:val="Standardskrifttypeiafsnit"/>
    <w:link w:val="Titel"/>
    <w:uiPriority w:val="99"/>
    <w:locked/>
    <w:rsid w:val="001F3036"/>
    <w:rPr>
      <w:rFonts w:ascii="Comic Sans MS" w:hAnsi="Comic Sans MS"/>
      <w:kern w:val="28"/>
      <w:sz w:val="28"/>
      <w:lang w:val="en-GB" w:eastAsia="de-DE"/>
    </w:rPr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3A56E7"/>
    <w:rPr>
      <w:rFonts w:ascii="Arial" w:hAnsi="Arial" w:cs="Arial"/>
      <w:b/>
      <w:bCs/>
      <w:kern w:val="32"/>
      <w:sz w:val="32"/>
      <w:szCs w:val="32"/>
      <w:lang w:val="en-GB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uk-UA" w:eastAsia="pl-PL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Cs w:val="20"/>
      <w:lang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aslov1Char">
    <w:name w:val="naslov_1 Char"/>
    <w:basedOn w:val="Normal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Overskrift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Normal"/>
    <w:pPr>
      <w:numPr>
        <w:numId w:val="1"/>
      </w:numPr>
      <w:spacing w:before="100" w:beforeAutospacing="1" w:after="100" w:afterAutospacing="1"/>
    </w:pPr>
    <w:rPr>
      <w:rFonts w:ascii="Arial" w:hAnsi="Arial" w:cs="Arial"/>
      <w:b/>
      <w:bCs/>
      <w:lang w:val="hr-HR"/>
    </w:rPr>
  </w:style>
  <w:style w:type="paragraph" w:styleId="Titel">
    <w:name w:val="Title"/>
    <w:basedOn w:val="Normal"/>
    <w:link w:val="TitelTegn"/>
    <w:uiPriority w:val="99"/>
    <w:qFormat/>
    <w:pPr>
      <w:jc w:val="center"/>
    </w:pPr>
    <w:rPr>
      <w:rFonts w:ascii="Comic Sans MS" w:hAnsi="Comic Sans MS"/>
      <w:kern w:val="28"/>
      <w:sz w:val="28"/>
      <w:szCs w:val="20"/>
      <w:lang w:eastAsia="de-DE"/>
    </w:rPr>
  </w:style>
  <w:style w:type="paragraph" w:styleId="Indholdsfortegnelse3">
    <w:name w:val="toc 3"/>
    <w:basedOn w:val="Normal"/>
    <w:next w:val="Normal"/>
    <w:autoRedefine/>
    <w:semiHidden/>
    <w:pPr>
      <w:tabs>
        <w:tab w:val="left" w:pos="8222"/>
      </w:tabs>
      <w:jc w:val="both"/>
    </w:pPr>
    <w:rPr>
      <w:sz w:val="22"/>
      <w:lang w:val="fi-FI" w:eastAsia="fi-FI"/>
    </w:rPr>
  </w:style>
  <w:style w:type="paragraph" w:styleId="Indholdsfortegnelse1">
    <w:name w:val="toc 1"/>
    <w:basedOn w:val="Normal"/>
    <w:next w:val="Normal"/>
    <w:autoRedefine/>
    <w:semiHidden/>
    <w:rPr>
      <w:sz w:val="20"/>
      <w:szCs w:val="20"/>
      <w:lang w:eastAsia="fi-FI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ubTitle1">
    <w:name w:val="SubTitle 1"/>
    <w:basedOn w:val="Normal"/>
    <w:next w:val="Normal"/>
    <w:pPr>
      <w:spacing w:after="240"/>
      <w:jc w:val="center"/>
    </w:pPr>
    <w:rPr>
      <w:b/>
      <w:snapToGrid w:val="0"/>
      <w:sz w:val="40"/>
      <w:szCs w:val="20"/>
      <w:lang w:eastAsia="en-GB"/>
    </w:r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character" w:styleId="BesgtHyperlink">
    <w:name w:val="FollowedHyperlink"/>
    <w:semiHidden/>
    <w:rPr>
      <w:color w:val="800080"/>
      <w:u w:val="single"/>
    </w:rPr>
  </w:style>
  <w:style w:type="paragraph" w:styleId="Listeafsnit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a-DK" w:eastAsia="en-US"/>
    </w:rPr>
  </w:style>
  <w:style w:type="character" w:customStyle="1" w:styleId="hps">
    <w:name w:val="hps"/>
    <w:rPr>
      <w:rFonts w:cs="Times New Roman"/>
    </w:rPr>
  </w:style>
  <w:style w:type="character" w:customStyle="1" w:styleId="Overskrift2Tegn">
    <w:name w:val="Overskrift 2 Tegn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paragraph" w:styleId="Brdtekst">
    <w:name w:val="Body Text"/>
    <w:basedOn w:val="Normal"/>
    <w:semiHidden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character" w:customStyle="1" w:styleId="BrdtekstTegn">
    <w:name w:val="Brødtekst Tegn"/>
    <w:rPr>
      <w:rFonts w:ascii="Arial Narrow" w:hAnsi="Arial Narrow"/>
      <w:b/>
      <w:sz w:val="18"/>
      <w:lang w:val="ro-RO" w:eastAsia="en-US"/>
    </w:rPr>
  </w:style>
  <w:style w:type="paragraph" w:styleId="Markeringsbobleteks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semiHidden/>
    <w:rPr>
      <w:rFonts w:ascii="Tahoma" w:hAnsi="Tahoma" w:cs="Tahoma"/>
      <w:sz w:val="16"/>
      <w:szCs w:val="16"/>
      <w:lang w:val="pl-PL" w:eastAsia="pl-PL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eastAsia="uk-UA"/>
    </w:rPr>
  </w:style>
  <w:style w:type="paragraph" w:customStyle="1" w:styleId="ListParagraph1">
    <w:name w:val="List Paragraph1"/>
    <w:basedOn w:val="Normal"/>
    <w:qFormat/>
    <w:pPr>
      <w:ind w:left="720"/>
    </w:pPr>
    <w:rPr>
      <w:lang w:eastAsia="uk-UA"/>
    </w:rPr>
  </w:style>
  <w:style w:type="character" w:customStyle="1" w:styleId="transpan">
    <w:name w:val="transpan"/>
    <w:basedOn w:val="Standardskrifttypeiafsnit"/>
  </w:style>
  <w:style w:type="paragraph" w:customStyle="1" w:styleId="a">
    <w:name w:val="Знак Знак Знак"/>
    <w:basedOn w:val="Normal"/>
    <w:rsid w:val="003C28F2"/>
    <w:rPr>
      <w:rFonts w:ascii="Verdana" w:hAnsi="Verdana" w:cs="Verdana"/>
      <w:sz w:val="20"/>
      <w:szCs w:val="20"/>
      <w:lang w:val="en-US" w:eastAsia="en-US"/>
    </w:rPr>
  </w:style>
  <w:style w:type="table" w:styleId="Tabel-Gitter">
    <w:name w:val="Table Grid"/>
    <w:basedOn w:val="Tabel-Normal"/>
    <w:uiPriority w:val="59"/>
    <w:rsid w:val="00186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Tegn">
    <w:name w:val="Titel Tegn"/>
    <w:basedOn w:val="Standardskrifttypeiafsnit"/>
    <w:link w:val="Titel"/>
    <w:uiPriority w:val="99"/>
    <w:locked/>
    <w:rsid w:val="001F3036"/>
    <w:rPr>
      <w:rFonts w:ascii="Comic Sans MS" w:hAnsi="Comic Sans MS"/>
      <w:kern w:val="28"/>
      <w:sz w:val="28"/>
      <w:lang w:val="en-GB" w:eastAsia="de-DE"/>
    </w:rPr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3A56E7"/>
    <w:rPr>
      <w:rFonts w:ascii="Arial" w:hAnsi="Arial" w:cs="Arial"/>
      <w:b/>
      <w:bCs/>
      <w:kern w:val="32"/>
      <w:sz w:val="32"/>
      <w:szCs w:val="32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1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36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6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64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854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86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4E3A0-B99C-43C5-A3B4-6C995A61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1794</Words>
  <Characters>10946</Characters>
  <Application>Microsoft Office Word</Application>
  <DocSecurity>0</DocSecurity>
  <Lines>91</Lines>
  <Paragraphs>25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TWINNING GRANT CONTRACT</vt:lpstr>
      <vt:lpstr>TWINNING GRANT CONTRACT</vt:lpstr>
      <vt:lpstr>TWINNING GRANT CONTRACT</vt:lpstr>
      <vt:lpstr>TWINNING GRANT CONTRACT</vt:lpstr>
    </vt:vector>
  </TitlesOfParts>
  <Company>Statistics Denmark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Movebar</cp:lastModifiedBy>
  <cp:revision>2</cp:revision>
  <cp:lastPrinted>2013-01-31T11:18:00Z</cp:lastPrinted>
  <dcterms:created xsi:type="dcterms:W3CDTF">2014-09-26T10:18:00Z</dcterms:created>
  <dcterms:modified xsi:type="dcterms:W3CDTF">2014-09-26T10:18:00Z</dcterms:modified>
</cp:coreProperties>
</file>