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821" w:rsidRPr="00AC1092" w:rsidRDefault="004F7821" w:rsidP="00524E92">
      <w:pPr>
        <w:spacing w:after="0" w:line="240" w:lineRule="auto"/>
        <w:jc w:val="center"/>
        <w:rPr>
          <w:rFonts w:ascii="Times New Roman" w:hAnsi="Times New Roman"/>
        </w:rPr>
      </w:pPr>
      <w:r w:rsidRPr="00AC1092">
        <w:rPr>
          <w:rFonts w:ascii="Times New Roman" w:hAnsi="Times New Roman"/>
        </w:rPr>
        <w:t>II</w:t>
      </w:r>
    </w:p>
    <w:p w:rsidR="004F7821" w:rsidRPr="00AC1092" w:rsidRDefault="004F7821" w:rsidP="00524E92">
      <w:pPr>
        <w:spacing w:after="0" w:line="240" w:lineRule="auto"/>
        <w:jc w:val="center"/>
        <w:rPr>
          <w:rFonts w:ascii="Times New Roman" w:hAnsi="Times New Roman"/>
        </w:rPr>
      </w:pPr>
    </w:p>
    <w:p w:rsidR="004F7821" w:rsidRPr="00AC1092" w:rsidRDefault="004F7821" w:rsidP="00524E92">
      <w:pPr>
        <w:spacing w:after="0" w:line="240" w:lineRule="auto"/>
        <w:jc w:val="center"/>
        <w:rPr>
          <w:rFonts w:ascii="Times New Roman" w:hAnsi="Times New Roman"/>
          <w:i/>
        </w:rPr>
      </w:pPr>
      <w:r w:rsidRPr="00AC1092">
        <w:rPr>
          <w:rFonts w:ascii="Times New Roman" w:hAnsi="Times New Roman"/>
          <w:i/>
        </w:rPr>
        <w:t>(Підзаконні акти)</w:t>
      </w:r>
    </w:p>
    <w:p w:rsidR="004F7821" w:rsidRPr="00AC1092" w:rsidRDefault="004F7821" w:rsidP="00524E92">
      <w:pPr>
        <w:spacing w:after="0" w:line="240" w:lineRule="auto"/>
        <w:jc w:val="center"/>
        <w:rPr>
          <w:rFonts w:ascii="Times New Roman" w:hAnsi="Times New Roman"/>
        </w:rPr>
      </w:pPr>
    </w:p>
    <w:p w:rsidR="004F7821" w:rsidRPr="00AC1092" w:rsidRDefault="004F7821" w:rsidP="00524E92">
      <w:pPr>
        <w:spacing w:after="0" w:line="240" w:lineRule="auto"/>
        <w:jc w:val="center"/>
        <w:rPr>
          <w:rFonts w:ascii="Times New Roman" w:hAnsi="Times New Roman"/>
        </w:rPr>
      </w:pPr>
    </w:p>
    <w:p w:rsidR="004F7821" w:rsidRPr="00AC1092" w:rsidRDefault="004F7821" w:rsidP="00524E92">
      <w:pPr>
        <w:spacing w:after="0" w:line="240" w:lineRule="auto"/>
        <w:jc w:val="center"/>
        <w:rPr>
          <w:rFonts w:ascii="Times New Roman" w:hAnsi="Times New Roman"/>
          <w:b/>
          <w:sz w:val="28"/>
          <w:szCs w:val="28"/>
        </w:rPr>
      </w:pPr>
      <w:r w:rsidRPr="00AC1092">
        <w:rPr>
          <w:rFonts w:ascii="Times New Roman" w:hAnsi="Times New Roman"/>
          <w:b/>
          <w:sz w:val="28"/>
          <w:szCs w:val="28"/>
        </w:rPr>
        <w:t>РЕГЛАМЕНТИ</w:t>
      </w:r>
    </w:p>
    <w:p w:rsidR="004F7821" w:rsidRPr="00AC1092" w:rsidRDefault="004F7821" w:rsidP="00524E92">
      <w:pPr>
        <w:spacing w:after="0" w:line="240" w:lineRule="auto"/>
        <w:jc w:val="center"/>
        <w:rPr>
          <w:rFonts w:ascii="Times New Roman" w:hAnsi="Times New Roman"/>
        </w:rPr>
      </w:pPr>
    </w:p>
    <w:p w:rsidR="004F7821" w:rsidRPr="00AC1092" w:rsidRDefault="004F7821" w:rsidP="00524E92">
      <w:pPr>
        <w:spacing w:after="0" w:line="240" w:lineRule="auto"/>
        <w:jc w:val="center"/>
        <w:rPr>
          <w:rFonts w:ascii="Times New Roman" w:hAnsi="Times New Roman"/>
          <w:b/>
        </w:rPr>
      </w:pPr>
      <w:r w:rsidRPr="00AC1092">
        <w:rPr>
          <w:rFonts w:ascii="Times New Roman" w:hAnsi="Times New Roman"/>
          <w:b/>
        </w:rPr>
        <w:t>РЕГЛАМЕНТ КОМІСІЇ (ЄС) № 96/2010</w:t>
      </w:r>
    </w:p>
    <w:p w:rsidR="004F7821" w:rsidRPr="00AC1092" w:rsidRDefault="004F7821" w:rsidP="00524E92">
      <w:pPr>
        <w:spacing w:after="0" w:line="240" w:lineRule="auto"/>
        <w:jc w:val="center"/>
        <w:rPr>
          <w:rFonts w:ascii="Times New Roman" w:hAnsi="Times New Roman"/>
          <w:b/>
        </w:rPr>
      </w:pPr>
    </w:p>
    <w:p w:rsidR="004F7821" w:rsidRPr="00AC1092" w:rsidRDefault="004F7821" w:rsidP="00524E92">
      <w:pPr>
        <w:spacing w:after="0" w:line="240" w:lineRule="auto"/>
        <w:jc w:val="center"/>
        <w:rPr>
          <w:rFonts w:ascii="Times New Roman" w:hAnsi="Times New Roman"/>
          <w:b/>
        </w:rPr>
      </w:pPr>
      <w:r w:rsidRPr="00AC1092">
        <w:rPr>
          <w:rFonts w:ascii="Times New Roman" w:hAnsi="Times New Roman"/>
          <w:b/>
        </w:rPr>
        <w:t>від 4 лютого 2010 року,</w:t>
      </w:r>
    </w:p>
    <w:p w:rsidR="004F7821" w:rsidRPr="00AC1092" w:rsidRDefault="004F7821" w:rsidP="00524E92">
      <w:pPr>
        <w:spacing w:after="0" w:line="240" w:lineRule="auto"/>
        <w:jc w:val="center"/>
        <w:rPr>
          <w:rFonts w:ascii="Times New Roman" w:hAnsi="Times New Roman"/>
        </w:rPr>
      </w:pPr>
    </w:p>
    <w:p w:rsidR="004F7821" w:rsidRPr="00AC1092" w:rsidRDefault="004F7821" w:rsidP="00524E92">
      <w:pPr>
        <w:spacing w:after="0" w:line="240" w:lineRule="auto"/>
        <w:jc w:val="center"/>
        <w:rPr>
          <w:rFonts w:ascii="Times New Roman" w:hAnsi="Times New Roman"/>
          <w:b/>
        </w:rPr>
      </w:pPr>
      <w:r w:rsidRPr="00AC1092">
        <w:rPr>
          <w:rFonts w:ascii="Times New Roman" w:hAnsi="Times New Roman"/>
          <w:b/>
        </w:rPr>
        <w:t xml:space="preserve">що вносить зміни до Регламенту (ЄС) № 1982/2004 на виконання Регламенту (ЄС) №638/2004 Європейського Парламенту і Ради про статистику Співтовариства в частині торгівлі товарами між </w:t>
      </w:r>
      <w:r>
        <w:rPr>
          <w:rFonts w:ascii="Times New Roman" w:hAnsi="Times New Roman"/>
          <w:b/>
        </w:rPr>
        <w:t>країна</w:t>
      </w:r>
      <w:r w:rsidRPr="00AC1092">
        <w:rPr>
          <w:rFonts w:ascii="Times New Roman" w:hAnsi="Times New Roman"/>
          <w:b/>
        </w:rPr>
        <w:t xml:space="preserve">ми-членами Співтовариства стосовно межі спрощення, характеристики торгівлі підприємств, специфічних товарів та їх переміщень, а також характеру кодів операцій </w:t>
      </w:r>
    </w:p>
    <w:p w:rsidR="004F7821" w:rsidRPr="00AC1092" w:rsidRDefault="004F7821" w:rsidP="00524E92">
      <w:pPr>
        <w:spacing w:after="0" w:line="240" w:lineRule="auto"/>
        <w:rPr>
          <w:rFonts w:ascii="Times New Roman" w:hAnsi="Times New Roman"/>
        </w:rPr>
      </w:pPr>
    </w:p>
    <w:tbl>
      <w:tblPr>
        <w:tblW w:w="0" w:type="auto"/>
        <w:tblLook w:val="01E0" w:firstRow="1" w:lastRow="1" w:firstColumn="1" w:lastColumn="1" w:noHBand="0" w:noVBand="0"/>
      </w:tblPr>
      <w:tblGrid>
        <w:gridCol w:w="646"/>
        <w:gridCol w:w="4139"/>
        <w:gridCol w:w="543"/>
        <w:gridCol w:w="4243"/>
      </w:tblGrid>
      <w:tr w:rsidR="004F7821" w:rsidRPr="00AC1092" w:rsidTr="00CC141B">
        <w:tc>
          <w:tcPr>
            <w:tcW w:w="4785" w:type="dxa"/>
            <w:gridSpan w:val="2"/>
          </w:tcPr>
          <w:p w:rsidR="004F7821" w:rsidRPr="00AC1092" w:rsidRDefault="004F7821" w:rsidP="00CC141B">
            <w:pPr>
              <w:spacing w:after="0" w:line="240" w:lineRule="auto"/>
              <w:jc w:val="both"/>
              <w:rPr>
                <w:rFonts w:ascii="Times New Roman" w:hAnsi="Times New Roman"/>
              </w:rPr>
            </w:pPr>
            <w:r w:rsidRPr="00AC1092">
              <w:rPr>
                <w:rFonts w:ascii="Times New Roman" w:hAnsi="Times New Roman"/>
              </w:rPr>
              <w:t>ЄВРОПЕЙСЬКА КОМІСІЯ</w:t>
            </w:r>
            <w:r w:rsidRPr="00AC1092">
              <w:rPr>
                <w:rFonts w:ascii="Times New Roman" w:hAnsi="Times New Roman"/>
                <w:sz w:val="20"/>
                <w:szCs w:val="20"/>
              </w:rPr>
              <w:t>,</w:t>
            </w:r>
          </w:p>
          <w:p w:rsidR="004F7821" w:rsidRPr="00AC1092" w:rsidRDefault="004F7821" w:rsidP="00CC141B">
            <w:pPr>
              <w:spacing w:after="0" w:line="240" w:lineRule="auto"/>
              <w:jc w:val="both"/>
              <w:rPr>
                <w:rFonts w:ascii="Times New Roman" w:hAnsi="Times New Roman"/>
              </w:rPr>
            </w:pPr>
          </w:p>
          <w:p w:rsidR="004F7821" w:rsidRPr="00AC1092" w:rsidRDefault="004F7821" w:rsidP="00CC141B">
            <w:pPr>
              <w:spacing w:after="0" w:line="240" w:lineRule="auto"/>
              <w:jc w:val="both"/>
              <w:rPr>
                <w:rFonts w:ascii="Times New Roman" w:hAnsi="Times New Roman"/>
              </w:rPr>
            </w:pPr>
          </w:p>
          <w:p w:rsidR="004F7821" w:rsidRPr="00AC1092" w:rsidRDefault="004F7821" w:rsidP="00CC141B">
            <w:pPr>
              <w:spacing w:after="0" w:line="240" w:lineRule="auto"/>
              <w:jc w:val="both"/>
              <w:rPr>
                <w:rFonts w:ascii="Times New Roman" w:hAnsi="Times New Roman"/>
              </w:rPr>
            </w:pPr>
          </w:p>
          <w:p w:rsidR="004F7821" w:rsidRPr="00AC1092" w:rsidRDefault="004F7821" w:rsidP="00CC141B">
            <w:pPr>
              <w:spacing w:after="0" w:line="240" w:lineRule="auto"/>
              <w:jc w:val="both"/>
              <w:rPr>
                <w:rFonts w:ascii="Times New Roman" w:hAnsi="Times New Roman"/>
              </w:rPr>
            </w:pPr>
            <w:r w:rsidRPr="00AC1092">
              <w:rPr>
                <w:rFonts w:ascii="Times New Roman" w:hAnsi="Times New Roman"/>
              </w:rPr>
              <w:t xml:space="preserve">Керуючись Договором про функціонування Європейського Союзу, </w:t>
            </w:r>
          </w:p>
        </w:tc>
        <w:tc>
          <w:tcPr>
            <w:tcW w:w="543" w:type="dxa"/>
            <w:vMerge w:val="restart"/>
          </w:tcPr>
          <w:p w:rsidR="004F7821" w:rsidRPr="00AC1092" w:rsidRDefault="004F7821" w:rsidP="00CC141B">
            <w:pPr>
              <w:spacing w:after="0" w:line="240" w:lineRule="auto"/>
              <w:jc w:val="both"/>
              <w:rPr>
                <w:rFonts w:ascii="Times New Roman" w:hAnsi="Times New Roman"/>
              </w:rPr>
            </w:pPr>
            <w:r w:rsidRPr="00AC1092">
              <w:rPr>
                <w:rFonts w:ascii="Times New Roman" w:hAnsi="Times New Roman"/>
              </w:rPr>
              <w:t>(4)</w:t>
            </w:r>
          </w:p>
          <w:p w:rsidR="004F7821" w:rsidRPr="00AC1092" w:rsidRDefault="004F7821" w:rsidP="00CC141B">
            <w:pPr>
              <w:spacing w:after="0" w:line="240" w:lineRule="auto"/>
              <w:jc w:val="both"/>
              <w:rPr>
                <w:rFonts w:ascii="Times New Roman" w:hAnsi="Times New Roman"/>
              </w:rPr>
            </w:pPr>
          </w:p>
          <w:p w:rsidR="004F7821" w:rsidRPr="00AC1092" w:rsidRDefault="004F7821" w:rsidP="00CC141B">
            <w:pPr>
              <w:spacing w:after="0" w:line="240" w:lineRule="auto"/>
              <w:jc w:val="both"/>
              <w:rPr>
                <w:rFonts w:ascii="Times New Roman" w:hAnsi="Times New Roman"/>
              </w:rPr>
            </w:pPr>
          </w:p>
          <w:p w:rsidR="004F7821" w:rsidRPr="00AC1092" w:rsidRDefault="004F7821" w:rsidP="00CC141B">
            <w:pPr>
              <w:spacing w:after="0" w:line="240" w:lineRule="auto"/>
              <w:jc w:val="both"/>
              <w:rPr>
                <w:rFonts w:ascii="Times New Roman" w:hAnsi="Times New Roman"/>
              </w:rPr>
            </w:pPr>
          </w:p>
          <w:p w:rsidR="004F7821" w:rsidRPr="00AC1092" w:rsidRDefault="004F7821" w:rsidP="00CC141B">
            <w:pPr>
              <w:spacing w:after="0" w:line="240" w:lineRule="auto"/>
              <w:jc w:val="both"/>
              <w:rPr>
                <w:rFonts w:ascii="Times New Roman" w:hAnsi="Times New Roman"/>
              </w:rPr>
            </w:pPr>
            <w:r w:rsidRPr="00AC1092">
              <w:rPr>
                <w:rFonts w:ascii="Times New Roman" w:hAnsi="Times New Roman"/>
              </w:rPr>
              <w:t>(5)</w:t>
            </w:r>
          </w:p>
          <w:p w:rsidR="004F7821" w:rsidRPr="00AC1092" w:rsidRDefault="004F7821" w:rsidP="00CC141B">
            <w:pPr>
              <w:spacing w:after="0" w:line="240" w:lineRule="auto"/>
              <w:jc w:val="both"/>
              <w:rPr>
                <w:rFonts w:ascii="Times New Roman" w:hAnsi="Times New Roman"/>
              </w:rPr>
            </w:pPr>
          </w:p>
          <w:p w:rsidR="004F7821" w:rsidRPr="00AC1092" w:rsidRDefault="004F7821" w:rsidP="00CC141B">
            <w:pPr>
              <w:spacing w:after="0" w:line="240" w:lineRule="auto"/>
              <w:jc w:val="both"/>
              <w:rPr>
                <w:rFonts w:ascii="Times New Roman" w:hAnsi="Times New Roman"/>
              </w:rPr>
            </w:pPr>
          </w:p>
          <w:p w:rsidR="004F7821" w:rsidRPr="00AC1092" w:rsidRDefault="004F7821" w:rsidP="00CC141B">
            <w:pPr>
              <w:spacing w:after="0" w:line="240" w:lineRule="auto"/>
              <w:jc w:val="both"/>
              <w:rPr>
                <w:rFonts w:ascii="Times New Roman" w:hAnsi="Times New Roman"/>
              </w:rPr>
            </w:pPr>
          </w:p>
          <w:p w:rsidR="004F7821" w:rsidRPr="00AC1092" w:rsidRDefault="004F7821" w:rsidP="00CC141B">
            <w:pPr>
              <w:spacing w:after="0" w:line="240" w:lineRule="auto"/>
              <w:jc w:val="both"/>
              <w:rPr>
                <w:rFonts w:ascii="Times New Roman" w:hAnsi="Times New Roman"/>
              </w:rPr>
            </w:pPr>
          </w:p>
          <w:p w:rsidR="004F7821" w:rsidRPr="00AC1092" w:rsidRDefault="004F7821" w:rsidP="00CC141B">
            <w:pPr>
              <w:spacing w:after="0" w:line="240" w:lineRule="auto"/>
              <w:jc w:val="both"/>
              <w:rPr>
                <w:rFonts w:ascii="Times New Roman" w:hAnsi="Times New Roman"/>
              </w:rPr>
            </w:pPr>
          </w:p>
          <w:p w:rsidR="004F7821" w:rsidRPr="00AC1092" w:rsidRDefault="004F7821" w:rsidP="00CC141B">
            <w:pPr>
              <w:spacing w:after="0" w:line="240" w:lineRule="auto"/>
              <w:jc w:val="both"/>
              <w:rPr>
                <w:rFonts w:ascii="Times New Roman" w:hAnsi="Times New Roman"/>
              </w:rPr>
            </w:pPr>
            <w:r w:rsidRPr="00AC1092">
              <w:rPr>
                <w:rFonts w:ascii="Times New Roman" w:hAnsi="Times New Roman"/>
              </w:rPr>
              <w:t xml:space="preserve">(6) </w:t>
            </w:r>
          </w:p>
          <w:p w:rsidR="004F7821" w:rsidRPr="00AC1092" w:rsidRDefault="004F7821" w:rsidP="00CC141B">
            <w:pPr>
              <w:spacing w:after="0" w:line="240" w:lineRule="auto"/>
              <w:jc w:val="both"/>
              <w:rPr>
                <w:rFonts w:ascii="Times New Roman" w:hAnsi="Times New Roman"/>
              </w:rPr>
            </w:pPr>
          </w:p>
          <w:p w:rsidR="004F7821" w:rsidRPr="00AC1092" w:rsidRDefault="004F7821" w:rsidP="00CC141B">
            <w:pPr>
              <w:spacing w:after="0" w:line="240" w:lineRule="auto"/>
              <w:jc w:val="both"/>
              <w:rPr>
                <w:rFonts w:ascii="Times New Roman" w:hAnsi="Times New Roman"/>
              </w:rPr>
            </w:pPr>
          </w:p>
          <w:p w:rsidR="004F7821" w:rsidRPr="00AC1092" w:rsidRDefault="004F7821" w:rsidP="00CC141B">
            <w:pPr>
              <w:spacing w:after="0" w:line="240" w:lineRule="auto"/>
              <w:jc w:val="both"/>
              <w:rPr>
                <w:rFonts w:ascii="Times New Roman" w:hAnsi="Times New Roman"/>
              </w:rPr>
            </w:pPr>
          </w:p>
          <w:p w:rsidR="004F7821" w:rsidRPr="00AC1092" w:rsidRDefault="004F7821" w:rsidP="00CC141B">
            <w:pPr>
              <w:spacing w:after="0" w:line="240" w:lineRule="auto"/>
              <w:jc w:val="both"/>
              <w:rPr>
                <w:rFonts w:ascii="Times New Roman" w:hAnsi="Times New Roman"/>
              </w:rPr>
            </w:pPr>
          </w:p>
          <w:p w:rsidR="004F7821" w:rsidRPr="00AC1092" w:rsidRDefault="004F7821" w:rsidP="00CC141B">
            <w:pPr>
              <w:spacing w:after="0" w:line="240" w:lineRule="auto"/>
              <w:jc w:val="both"/>
              <w:rPr>
                <w:rFonts w:ascii="Times New Roman" w:hAnsi="Times New Roman"/>
              </w:rPr>
            </w:pPr>
          </w:p>
          <w:p w:rsidR="004F7821" w:rsidRPr="00AC1092" w:rsidRDefault="004F7821" w:rsidP="00CC141B">
            <w:pPr>
              <w:spacing w:after="0" w:line="240" w:lineRule="auto"/>
              <w:jc w:val="both"/>
              <w:rPr>
                <w:rFonts w:ascii="Times New Roman" w:hAnsi="Times New Roman"/>
              </w:rPr>
            </w:pPr>
            <w:r w:rsidRPr="00AC1092">
              <w:rPr>
                <w:rFonts w:ascii="Times New Roman" w:hAnsi="Times New Roman"/>
              </w:rPr>
              <w:t>(7)</w:t>
            </w:r>
          </w:p>
        </w:tc>
        <w:tc>
          <w:tcPr>
            <w:tcW w:w="4243" w:type="dxa"/>
            <w:vMerge w:val="restart"/>
          </w:tcPr>
          <w:p w:rsidR="004F7821" w:rsidRPr="00AC1092" w:rsidRDefault="004F7821" w:rsidP="00CC141B">
            <w:pPr>
              <w:spacing w:after="0" w:line="240" w:lineRule="auto"/>
              <w:jc w:val="both"/>
              <w:rPr>
                <w:rFonts w:ascii="Times New Roman" w:hAnsi="Times New Roman"/>
              </w:rPr>
            </w:pPr>
            <w:r w:rsidRPr="00AC1092">
              <w:rPr>
                <w:rFonts w:ascii="Times New Roman" w:hAnsi="Times New Roman"/>
              </w:rPr>
              <w:t>Положення стосовно специфічних товарів та їх переміщень вимагають коригувань з міркувань методології.</w:t>
            </w:r>
          </w:p>
          <w:p w:rsidR="004F7821" w:rsidRPr="00AC1092" w:rsidRDefault="004F7821" w:rsidP="00CC141B">
            <w:pPr>
              <w:spacing w:after="0" w:line="240" w:lineRule="auto"/>
              <w:jc w:val="both"/>
              <w:rPr>
                <w:rFonts w:ascii="Times New Roman" w:hAnsi="Times New Roman"/>
              </w:rPr>
            </w:pPr>
          </w:p>
          <w:p w:rsidR="004F7821" w:rsidRPr="00AC1092" w:rsidRDefault="004F7821" w:rsidP="00CC141B">
            <w:pPr>
              <w:spacing w:after="0" w:line="240" w:lineRule="auto"/>
              <w:jc w:val="both"/>
              <w:rPr>
                <w:rFonts w:ascii="Times New Roman" w:hAnsi="Times New Roman"/>
              </w:rPr>
            </w:pPr>
            <w:r w:rsidRPr="00AC1092">
              <w:rPr>
                <w:rFonts w:ascii="Times New Roman" w:hAnsi="Times New Roman"/>
              </w:rPr>
              <w:t>Для забезпечення повноти даних у частині кількості, статистичні результати, передані Комісії (Євростату), повинні містити оцінки маси нетто там, де дані не збираються.</w:t>
            </w:r>
          </w:p>
          <w:p w:rsidR="004F7821" w:rsidRPr="00AC1092" w:rsidRDefault="004F7821" w:rsidP="00CC141B">
            <w:pPr>
              <w:spacing w:after="0" w:line="240" w:lineRule="auto"/>
              <w:jc w:val="both"/>
              <w:rPr>
                <w:rFonts w:ascii="Times New Roman" w:hAnsi="Times New Roman"/>
              </w:rPr>
            </w:pPr>
          </w:p>
          <w:p w:rsidR="004F7821" w:rsidRPr="00AC1092" w:rsidRDefault="004F7821" w:rsidP="00CC141B">
            <w:pPr>
              <w:spacing w:after="0" w:line="240" w:lineRule="auto"/>
              <w:jc w:val="both"/>
              <w:rPr>
                <w:rFonts w:ascii="Times New Roman" w:hAnsi="Times New Roman"/>
              </w:rPr>
            </w:pPr>
            <w:r w:rsidRPr="00AC1092">
              <w:rPr>
                <w:rFonts w:ascii="Times New Roman" w:hAnsi="Times New Roman"/>
              </w:rPr>
              <w:t xml:space="preserve">Необхідно встановити переглянутий характер кодів операцій для ідентифікації товарів на переробку на контрактних умовах, що повертаються до початкової країни відправлення.  </w:t>
            </w:r>
          </w:p>
          <w:p w:rsidR="004F7821" w:rsidRPr="00AC1092" w:rsidRDefault="004F7821" w:rsidP="00CC141B">
            <w:pPr>
              <w:spacing w:after="0" w:line="240" w:lineRule="auto"/>
              <w:jc w:val="both"/>
              <w:rPr>
                <w:rFonts w:ascii="Times New Roman" w:hAnsi="Times New Roman"/>
              </w:rPr>
            </w:pPr>
          </w:p>
          <w:p w:rsidR="004F7821" w:rsidRPr="00AC1092" w:rsidRDefault="004F7821" w:rsidP="00CC141B">
            <w:pPr>
              <w:spacing w:after="0" w:line="240" w:lineRule="auto"/>
              <w:jc w:val="both"/>
              <w:rPr>
                <w:rFonts w:ascii="Times New Roman" w:hAnsi="Times New Roman"/>
              </w:rPr>
            </w:pPr>
            <w:r w:rsidRPr="00AC1092">
              <w:rPr>
                <w:rFonts w:ascii="Times New Roman" w:hAnsi="Times New Roman"/>
              </w:rPr>
              <w:t xml:space="preserve">Отже, до Регламенту (ЄС) №1982/2004 необхідно внести відповідні зміни. </w:t>
            </w:r>
          </w:p>
          <w:p w:rsidR="004F7821" w:rsidRPr="00AC1092" w:rsidRDefault="004F7821" w:rsidP="00CC141B">
            <w:pPr>
              <w:spacing w:after="0" w:line="240" w:lineRule="auto"/>
              <w:jc w:val="both"/>
              <w:rPr>
                <w:rFonts w:ascii="Times New Roman" w:hAnsi="Times New Roman"/>
              </w:rPr>
            </w:pPr>
          </w:p>
          <w:p w:rsidR="004F7821" w:rsidRPr="00AC1092" w:rsidRDefault="004F7821" w:rsidP="00B76950">
            <w:pPr>
              <w:jc w:val="both"/>
              <w:rPr>
                <w:rFonts w:ascii="Times New Roman" w:hAnsi="Times New Roman"/>
              </w:rPr>
            </w:pPr>
            <w:r w:rsidRPr="00AC1092">
              <w:rPr>
                <w:rFonts w:ascii="Times New Roman" w:hAnsi="Times New Roman"/>
              </w:rPr>
              <w:t xml:space="preserve">Заходи, передбачені цим Регламентом, узгоджуються з думкою Комітету статистики з питань торгівлі товарами між </w:t>
            </w:r>
            <w:r>
              <w:rPr>
                <w:rFonts w:ascii="Times New Roman" w:hAnsi="Times New Roman"/>
              </w:rPr>
              <w:t>країн</w:t>
            </w:r>
            <w:r w:rsidRPr="00AC1092">
              <w:rPr>
                <w:rFonts w:ascii="Times New Roman" w:hAnsi="Times New Roman"/>
              </w:rPr>
              <w:t xml:space="preserve">ами-членами </w:t>
            </w:r>
          </w:p>
        </w:tc>
      </w:tr>
      <w:tr w:rsidR="004F7821" w:rsidRPr="00AC1092" w:rsidTr="00CC141B">
        <w:tc>
          <w:tcPr>
            <w:tcW w:w="4785" w:type="dxa"/>
            <w:gridSpan w:val="2"/>
          </w:tcPr>
          <w:p w:rsidR="004F7821" w:rsidRPr="00AC1092" w:rsidRDefault="004F7821" w:rsidP="00CC141B">
            <w:pPr>
              <w:spacing w:after="0" w:line="240" w:lineRule="auto"/>
              <w:jc w:val="both"/>
              <w:rPr>
                <w:rFonts w:ascii="Times New Roman" w:hAnsi="Times New Roman"/>
              </w:rPr>
            </w:pPr>
          </w:p>
          <w:p w:rsidR="004F7821" w:rsidRPr="00AC1092" w:rsidRDefault="004F7821" w:rsidP="00CC141B">
            <w:pPr>
              <w:spacing w:after="0" w:line="240" w:lineRule="auto"/>
              <w:jc w:val="both"/>
              <w:rPr>
                <w:rFonts w:ascii="Times New Roman" w:hAnsi="Times New Roman"/>
              </w:rPr>
            </w:pPr>
          </w:p>
          <w:p w:rsidR="004F7821" w:rsidRPr="00AC1092" w:rsidRDefault="004F7821" w:rsidP="00CC141B">
            <w:pPr>
              <w:spacing w:after="0" w:line="240" w:lineRule="auto"/>
              <w:jc w:val="both"/>
              <w:rPr>
                <w:rFonts w:ascii="Times New Roman" w:hAnsi="Times New Roman"/>
              </w:rPr>
            </w:pPr>
            <w:r w:rsidRPr="00AC1092">
              <w:rPr>
                <w:rFonts w:ascii="Times New Roman" w:hAnsi="Times New Roman"/>
              </w:rPr>
              <w:t xml:space="preserve">Керуючись Регламентом (ЄС) №638/2004 Європейського Парламенту і Ради від 31 березня 2004 року про статистику Співтовариства в частині торгівлі товарами між </w:t>
            </w:r>
            <w:r>
              <w:rPr>
                <w:rFonts w:ascii="Times New Roman" w:hAnsi="Times New Roman"/>
              </w:rPr>
              <w:t>країн</w:t>
            </w:r>
            <w:r w:rsidRPr="00AC1092">
              <w:rPr>
                <w:rFonts w:ascii="Times New Roman" w:hAnsi="Times New Roman"/>
              </w:rPr>
              <w:t>ами-членами та таким, що скасовує Регламент Ради (ЄЕС) №3330/91</w:t>
            </w:r>
            <w:r w:rsidRPr="00AC1092">
              <w:rPr>
                <w:rFonts w:ascii="Times New Roman" w:hAnsi="Times New Roman"/>
                <w:vertAlign w:val="superscript"/>
              </w:rPr>
              <w:t>(</w:t>
            </w:r>
            <w:r w:rsidRPr="00AC1092">
              <w:rPr>
                <w:rStyle w:val="a5"/>
                <w:rFonts w:ascii="Times New Roman" w:hAnsi="Times New Roman"/>
              </w:rPr>
              <w:footnoteReference w:id="1"/>
            </w:r>
            <w:r w:rsidRPr="00AC1092">
              <w:rPr>
                <w:rFonts w:ascii="Times New Roman" w:hAnsi="Times New Roman"/>
                <w:vertAlign w:val="superscript"/>
              </w:rPr>
              <w:t>)</w:t>
            </w:r>
            <w:r w:rsidRPr="00AC1092">
              <w:rPr>
                <w:rFonts w:ascii="Times New Roman" w:hAnsi="Times New Roman"/>
              </w:rPr>
              <w:t xml:space="preserve"> та, зокрема, його Статті 3(4), 9(1), 10(4), 12(10, 12(2), 12(4) та 13(4),  </w:t>
            </w:r>
          </w:p>
          <w:p w:rsidR="004F7821" w:rsidRPr="00AC1092" w:rsidRDefault="004F7821" w:rsidP="00CC141B">
            <w:pPr>
              <w:spacing w:after="0" w:line="240" w:lineRule="auto"/>
              <w:jc w:val="both"/>
              <w:rPr>
                <w:rFonts w:ascii="Times New Roman" w:hAnsi="Times New Roman"/>
              </w:rPr>
            </w:pPr>
          </w:p>
        </w:tc>
        <w:tc>
          <w:tcPr>
            <w:tcW w:w="543" w:type="dxa"/>
            <w:vMerge/>
          </w:tcPr>
          <w:p w:rsidR="004F7821" w:rsidRPr="00AC1092" w:rsidRDefault="004F7821" w:rsidP="00CC141B">
            <w:pPr>
              <w:spacing w:after="0" w:line="240" w:lineRule="auto"/>
              <w:jc w:val="both"/>
              <w:rPr>
                <w:rFonts w:ascii="Times New Roman" w:hAnsi="Times New Roman"/>
              </w:rPr>
            </w:pPr>
          </w:p>
        </w:tc>
        <w:tc>
          <w:tcPr>
            <w:tcW w:w="4243" w:type="dxa"/>
            <w:vMerge/>
          </w:tcPr>
          <w:p w:rsidR="004F7821" w:rsidRPr="00AC1092" w:rsidRDefault="004F7821" w:rsidP="00B76950">
            <w:pPr>
              <w:jc w:val="both"/>
              <w:rPr>
                <w:rFonts w:ascii="Times New Roman" w:hAnsi="Times New Roman"/>
              </w:rPr>
            </w:pPr>
          </w:p>
        </w:tc>
      </w:tr>
      <w:tr w:rsidR="004F7821" w:rsidRPr="00AC1092" w:rsidTr="00CC141B">
        <w:tc>
          <w:tcPr>
            <w:tcW w:w="4785" w:type="dxa"/>
            <w:gridSpan w:val="2"/>
          </w:tcPr>
          <w:p w:rsidR="004F7821" w:rsidRPr="00AC1092" w:rsidRDefault="004F7821" w:rsidP="00CC141B">
            <w:pPr>
              <w:spacing w:after="0" w:line="240" w:lineRule="auto"/>
              <w:jc w:val="both"/>
              <w:rPr>
                <w:rFonts w:ascii="Times New Roman" w:hAnsi="Times New Roman"/>
              </w:rPr>
            </w:pPr>
            <w:r w:rsidRPr="00AC1092">
              <w:rPr>
                <w:rFonts w:ascii="Times New Roman" w:hAnsi="Times New Roman"/>
              </w:rPr>
              <w:t>Беручи до уваги нижченаведене:</w:t>
            </w:r>
          </w:p>
          <w:p w:rsidR="004F7821" w:rsidRPr="00AC1092" w:rsidRDefault="004F7821" w:rsidP="00CC141B">
            <w:pPr>
              <w:spacing w:after="0" w:line="240" w:lineRule="auto"/>
              <w:jc w:val="both"/>
              <w:rPr>
                <w:rFonts w:ascii="Times New Roman" w:hAnsi="Times New Roman"/>
              </w:rPr>
            </w:pPr>
          </w:p>
        </w:tc>
        <w:tc>
          <w:tcPr>
            <w:tcW w:w="543" w:type="dxa"/>
            <w:vMerge w:val="restart"/>
          </w:tcPr>
          <w:p w:rsidR="004F7821" w:rsidRPr="00AC1092" w:rsidRDefault="004F7821" w:rsidP="002C50B0">
            <w:pPr>
              <w:spacing w:after="0" w:line="240" w:lineRule="auto"/>
              <w:rPr>
                <w:rFonts w:ascii="Times New Roman" w:hAnsi="Times New Roman"/>
              </w:rPr>
            </w:pPr>
          </w:p>
          <w:p w:rsidR="004F7821" w:rsidRPr="00AC1092" w:rsidRDefault="004F7821" w:rsidP="002C50B0">
            <w:pPr>
              <w:spacing w:after="0" w:line="240" w:lineRule="auto"/>
              <w:rPr>
                <w:rFonts w:ascii="Times New Roman" w:hAnsi="Times New Roman"/>
              </w:rPr>
            </w:pPr>
          </w:p>
          <w:p w:rsidR="004F7821" w:rsidRPr="00AC1092" w:rsidRDefault="004F7821" w:rsidP="002C50B0">
            <w:pPr>
              <w:spacing w:after="0" w:line="240" w:lineRule="auto"/>
              <w:rPr>
                <w:rFonts w:ascii="Times New Roman" w:hAnsi="Times New Roman"/>
              </w:rPr>
            </w:pPr>
            <w:r w:rsidRPr="00AC1092">
              <w:rPr>
                <w:rFonts w:ascii="Times New Roman" w:hAnsi="Times New Roman"/>
              </w:rPr>
              <w:t>(8)</w:t>
            </w:r>
          </w:p>
        </w:tc>
        <w:tc>
          <w:tcPr>
            <w:tcW w:w="4243" w:type="dxa"/>
            <w:vMerge/>
          </w:tcPr>
          <w:p w:rsidR="004F7821" w:rsidRPr="00AC1092" w:rsidRDefault="004F7821" w:rsidP="00B76950">
            <w:pPr>
              <w:spacing w:after="0" w:line="240" w:lineRule="auto"/>
              <w:jc w:val="both"/>
              <w:rPr>
                <w:rFonts w:ascii="Times New Roman" w:hAnsi="Times New Roman"/>
              </w:rPr>
            </w:pPr>
          </w:p>
        </w:tc>
      </w:tr>
      <w:tr w:rsidR="004F7821" w:rsidRPr="00AC1092" w:rsidTr="00AB4447">
        <w:tc>
          <w:tcPr>
            <w:tcW w:w="646" w:type="dxa"/>
          </w:tcPr>
          <w:p w:rsidR="004F7821" w:rsidRPr="00AC1092" w:rsidRDefault="004F7821" w:rsidP="00CC141B">
            <w:pPr>
              <w:spacing w:after="0" w:line="240" w:lineRule="auto"/>
              <w:rPr>
                <w:rFonts w:ascii="Times New Roman" w:hAnsi="Times New Roman"/>
              </w:rPr>
            </w:pPr>
            <w:r w:rsidRPr="00AC1092">
              <w:rPr>
                <w:rFonts w:ascii="Times New Roman" w:hAnsi="Times New Roman"/>
              </w:rPr>
              <w:t xml:space="preserve">(1) </w:t>
            </w:r>
          </w:p>
        </w:tc>
        <w:tc>
          <w:tcPr>
            <w:tcW w:w="4139" w:type="dxa"/>
          </w:tcPr>
          <w:p w:rsidR="004F7821" w:rsidRPr="00AC1092" w:rsidRDefault="004F7821" w:rsidP="00CC141B">
            <w:pPr>
              <w:spacing w:after="0" w:line="240" w:lineRule="auto"/>
              <w:jc w:val="both"/>
              <w:rPr>
                <w:rFonts w:ascii="Times New Roman" w:hAnsi="Times New Roman"/>
              </w:rPr>
            </w:pPr>
            <w:r w:rsidRPr="00AC1092">
              <w:rPr>
                <w:rFonts w:ascii="Times New Roman" w:hAnsi="Times New Roman"/>
              </w:rPr>
              <w:t>Регламент (ЄС) №638/2004 був реалізований через Регламент Комісії (ЄС) №1982/2004</w:t>
            </w:r>
            <w:r w:rsidRPr="00AC1092">
              <w:rPr>
                <w:rFonts w:ascii="Times New Roman" w:hAnsi="Times New Roman"/>
                <w:vertAlign w:val="superscript"/>
              </w:rPr>
              <w:t>(</w:t>
            </w:r>
            <w:r w:rsidRPr="00AC1092">
              <w:rPr>
                <w:rStyle w:val="a5"/>
                <w:rFonts w:ascii="Times New Roman" w:hAnsi="Times New Roman"/>
              </w:rPr>
              <w:footnoteReference w:id="2"/>
            </w:r>
            <w:r w:rsidRPr="00AC1092">
              <w:rPr>
                <w:rFonts w:ascii="Times New Roman" w:hAnsi="Times New Roman"/>
                <w:vertAlign w:val="superscript"/>
              </w:rPr>
              <w:t>)</w:t>
            </w:r>
            <w:r w:rsidRPr="00AC1092">
              <w:rPr>
                <w:rFonts w:ascii="Times New Roman" w:hAnsi="Times New Roman"/>
              </w:rPr>
              <w:t>.</w:t>
            </w:r>
          </w:p>
          <w:p w:rsidR="004F7821" w:rsidRPr="00AC1092" w:rsidRDefault="004F7821" w:rsidP="00CC141B">
            <w:pPr>
              <w:spacing w:after="0" w:line="240" w:lineRule="auto"/>
              <w:jc w:val="both"/>
              <w:rPr>
                <w:rFonts w:ascii="Times New Roman" w:hAnsi="Times New Roman"/>
              </w:rPr>
            </w:pPr>
          </w:p>
        </w:tc>
        <w:tc>
          <w:tcPr>
            <w:tcW w:w="543" w:type="dxa"/>
            <w:vMerge/>
          </w:tcPr>
          <w:p w:rsidR="004F7821" w:rsidRPr="00AC1092" w:rsidRDefault="004F7821" w:rsidP="00CC141B">
            <w:pPr>
              <w:spacing w:after="0" w:line="240" w:lineRule="auto"/>
              <w:rPr>
                <w:rFonts w:ascii="Times New Roman" w:hAnsi="Times New Roman"/>
              </w:rPr>
            </w:pPr>
          </w:p>
        </w:tc>
        <w:tc>
          <w:tcPr>
            <w:tcW w:w="4243" w:type="dxa"/>
            <w:vMerge/>
          </w:tcPr>
          <w:p w:rsidR="004F7821" w:rsidRPr="00AC1092" w:rsidRDefault="004F7821" w:rsidP="00CC141B">
            <w:pPr>
              <w:spacing w:after="0" w:line="240" w:lineRule="auto"/>
              <w:rPr>
                <w:rFonts w:ascii="Times New Roman" w:hAnsi="Times New Roman"/>
              </w:rPr>
            </w:pPr>
          </w:p>
        </w:tc>
      </w:tr>
      <w:tr w:rsidR="004F7821" w:rsidRPr="00AC1092" w:rsidTr="00AB4447">
        <w:tc>
          <w:tcPr>
            <w:tcW w:w="646" w:type="dxa"/>
          </w:tcPr>
          <w:p w:rsidR="004F7821" w:rsidRPr="00AC1092" w:rsidRDefault="004F7821" w:rsidP="00CC141B">
            <w:pPr>
              <w:spacing w:after="0" w:line="240" w:lineRule="auto"/>
              <w:rPr>
                <w:rFonts w:ascii="Times New Roman" w:hAnsi="Times New Roman"/>
              </w:rPr>
            </w:pPr>
            <w:r w:rsidRPr="00AC1092">
              <w:rPr>
                <w:rFonts w:ascii="Times New Roman" w:hAnsi="Times New Roman"/>
              </w:rPr>
              <w:t>(2)</w:t>
            </w:r>
          </w:p>
        </w:tc>
        <w:tc>
          <w:tcPr>
            <w:tcW w:w="4139" w:type="dxa"/>
          </w:tcPr>
          <w:p w:rsidR="004F7821" w:rsidRPr="00AC1092" w:rsidRDefault="004F7821" w:rsidP="00CC141B">
            <w:pPr>
              <w:spacing w:after="0" w:line="240" w:lineRule="auto"/>
              <w:jc w:val="both"/>
              <w:rPr>
                <w:rFonts w:ascii="Times New Roman" w:hAnsi="Times New Roman"/>
              </w:rPr>
            </w:pPr>
            <w:r w:rsidRPr="00AC1092">
              <w:rPr>
                <w:rFonts w:ascii="Times New Roman" w:hAnsi="Times New Roman"/>
              </w:rPr>
              <w:t xml:space="preserve">Необхідно визначити межу спрощення, нижче якої сторони користуються можливістю надання обмеженого набору даних, з метою зниження звітного навантаження на постачальників статистичної інформації.   </w:t>
            </w:r>
          </w:p>
          <w:p w:rsidR="004F7821" w:rsidRPr="00AC1092" w:rsidRDefault="004F7821" w:rsidP="00CC141B">
            <w:pPr>
              <w:spacing w:after="0" w:line="240" w:lineRule="auto"/>
              <w:jc w:val="both"/>
              <w:rPr>
                <w:rFonts w:ascii="Times New Roman" w:hAnsi="Times New Roman"/>
              </w:rPr>
            </w:pPr>
          </w:p>
        </w:tc>
        <w:tc>
          <w:tcPr>
            <w:tcW w:w="4786" w:type="dxa"/>
            <w:gridSpan w:val="2"/>
          </w:tcPr>
          <w:p w:rsidR="004F7821" w:rsidRPr="00AC1092" w:rsidRDefault="004F7821" w:rsidP="00CC141B">
            <w:pPr>
              <w:spacing w:after="0" w:line="240" w:lineRule="auto"/>
              <w:rPr>
                <w:rFonts w:ascii="Times New Roman" w:hAnsi="Times New Roman"/>
              </w:rPr>
            </w:pPr>
          </w:p>
          <w:p w:rsidR="004F7821" w:rsidRPr="00AC1092" w:rsidRDefault="004F7821" w:rsidP="00CC141B">
            <w:pPr>
              <w:spacing w:after="0" w:line="240" w:lineRule="auto"/>
              <w:rPr>
                <w:rFonts w:ascii="Times New Roman" w:hAnsi="Times New Roman"/>
              </w:rPr>
            </w:pPr>
            <w:r w:rsidRPr="00AC1092">
              <w:rPr>
                <w:rFonts w:ascii="Times New Roman" w:hAnsi="Times New Roman"/>
              </w:rPr>
              <w:t>ПРИЙНЯЛА ЦЕЙ РЕГЛАМЕНТ:</w:t>
            </w:r>
          </w:p>
          <w:p w:rsidR="004F7821" w:rsidRPr="00AC1092" w:rsidRDefault="004F7821" w:rsidP="00CC141B">
            <w:pPr>
              <w:spacing w:after="0" w:line="240" w:lineRule="auto"/>
              <w:rPr>
                <w:rFonts w:ascii="Times New Roman" w:hAnsi="Times New Roman"/>
              </w:rPr>
            </w:pPr>
          </w:p>
          <w:p w:rsidR="004F7821" w:rsidRPr="00AC1092" w:rsidRDefault="004F7821" w:rsidP="00CC141B">
            <w:pPr>
              <w:spacing w:after="0" w:line="240" w:lineRule="auto"/>
              <w:jc w:val="center"/>
              <w:rPr>
                <w:rFonts w:ascii="Times New Roman" w:hAnsi="Times New Roman"/>
                <w:i/>
              </w:rPr>
            </w:pPr>
            <w:r w:rsidRPr="00AC1092">
              <w:rPr>
                <w:rFonts w:ascii="Times New Roman" w:hAnsi="Times New Roman"/>
                <w:i/>
              </w:rPr>
              <w:t>Стаття 1</w:t>
            </w:r>
          </w:p>
          <w:p w:rsidR="004F7821" w:rsidRPr="00AC1092" w:rsidRDefault="004F7821" w:rsidP="00CC141B">
            <w:pPr>
              <w:spacing w:after="0" w:line="240" w:lineRule="auto"/>
              <w:rPr>
                <w:rFonts w:ascii="Times New Roman" w:hAnsi="Times New Roman"/>
              </w:rPr>
            </w:pPr>
          </w:p>
          <w:p w:rsidR="004F7821" w:rsidRPr="00AC1092" w:rsidRDefault="004F7821" w:rsidP="00CC141B">
            <w:pPr>
              <w:spacing w:after="0" w:line="240" w:lineRule="auto"/>
              <w:rPr>
                <w:rFonts w:ascii="Times New Roman" w:hAnsi="Times New Roman"/>
              </w:rPr>
            </w:pPr>
            <w:r w:rsidRPr="00AC1092">
              <w:rPr>
                <w:rFonts w:ascii="Times New Roman" w:hAnsi="Times New Roman"/>
              </w:rPr>
              <w:t>Регламент (ЄС) №1982/2004 зазнав таких змін:</w:t>
            </w:r>
          </w:p>
          <w:p w:rsidR="004F7821" w:rsidRPr="00AC1092" w:rsidRDefault="004F7821" w:rsidP="00CC141B">
            <w:pPr>
              <w:spacing w:after="0" w:line="240" w:lineRule="auto"/>
              <w:rPr>
                <w:rFonts w:ascii="Times New Roman" w:hAnsi="Times New Roman"/>
              </w:rPr>
            </w:pPr>
          </w:p>
          <w:p w:rsidR="004F7821" w:rsidRPr="00AC1092" w:rsidRDefault="004F7821" w:rsidP="00CC141B">
            <w:pPr>
              <w:spacing w:after="0" w:line="240" w:lineRule="auto"/>
              <w:rPr>
                <w:rFonts w:ascii="Times New Roman" w:hAnsi="Times New Roman"/>
              </w:rPr>
            </w:pPr>
            <w:r w:rsidRPr="00AC1092">
              <w:rPr>
                <w:rFonts w:ascii="Times New Roman" w:hAnsi="Times New Roman"/>
              </w:rPr>
              <w:t xml:space="preserve">1. До Статті 13 додано такий параграф: </w:t>
            </w:r>
          </w:p>
        </w:tc>
      </w:tr>
      <w:tr w:rsidR="004F7821" w:rsidRPr="00AC1092" w:rsidTr="00CE1BC7">
        <w:tc>
          <w:tcPr>
            <w:tcW w:w="646" w:type="dxa"/>
          </w:tcPr>
          <w:p w:rsidR="004F7821" w:rsidRPr="00AC1092" w:rsidRDefault="004F7821" w:rsidP="00CC141B">
            <w:pPr>
              <w:spacing w:after="0" w:line="240" w:lineRule="auto"/>
              <w:rPr>
                <w:rFonts w:ascii="Times New Roman" w:hAnsi="Times New Roman"/>
              </w:rPr>
            </w:pPr>
            <w:r w:rsidRPr="00AC1092">
              <w:rPr>
                <w:rFonts w:ascii="Times New Roman" w:hAnsi="Times New Roman"/>
              </w:rPr>
              <w:t>(3)</w:t>
            </w:r>
          </w:p>
        </w:tc>
        <w:tc>
          <w:tcPr>
            <w:tcW w:w="4139" w:type="dxa"/>
          </w:tcPr>
          <w:p w:rsidR="004F7821" w:rsidRPr="00AC1092" w:rsidRDefault="004F7821" w:rsidP="00CC141B">
            <w:pPr>
              <w:spacing w:after="0" w:line="240" w:lineRule="auto"/>
              <w:jc w:val="both"/>
              <w:rPr>
                <w:rFonts w:ascii="Times New Roman" w:hAnsi="Times New Roman"/>
              </w:rPr>
            </w:pPr>
            <w:r w:rsidRPr="00AC1092">
              <w:rPr>
                <w:rFonts w:ascii="Times New Roman" w:hAnsi="Times New Roman"/>
              </w:rPr>
              <w:t xml:space="preserve">Щоб забезпечити гармонізоване укладання статистичних даних про торгівлю за характеристиками підприємств, повинна бути визначена методика виробництва цих даних. </w:t>
            </w:r>
          </w:p>
        </w:tc>
        <w:tc>
          <w:tcPr>
            <w:tcW w:w="543" w:type="dxa"/>
          </w:tcPr>
          <w:p w:rsidR="004F7821" w:rsidRPr="00AC1092" w:rsidRDefault="004F7821" w:rsidP="00CC141B">
            <w:pPr>
              <w:spacing w:after="0" w:line="240" w:lineRule="auto"/>
              <w:rPr>
                <w:rFonts w:ascii="Times New Roman" w:hAnsi="Times New Roman"/>
              </w:rPr>
            </w:pPr>
          </w:p>
        </w:tc>
        <w:tc>
          <w:tcPr>
            <w:tcW w:w="4243" w:type="dxa"/>
            <w:vMerge w:val="restart"/>
          </w:tcPr>
          <w:p w:rsidR="004F7821" w:rsidRPr="00AC1092" w:rsidRDefault="004F7821" w:rsidP="00CC141B">
            <w:pPr>
              <w:spacing w:after="0" w:line="240" w:lineRule="auto"/>
              <w:jc w:val="both"/>
              <w:rPr>
                <w:rFonts w:ascii="Times New Roman" w:hAnsi="Times New Roman"/>
              </w:rPr>
            </w:pPr>
            <w:r w:rsidRPr="00AC1092">
              <w:rPr>
                <w:rFonts w:ascii="Times New Roman" w:hAnsi="Times New Roman"/>
              </w:rPr>
              <w:t xml:space="preserve">«3а. </w:t>
            </w:r>
            <w:r>
              <w:rPr>
                <w:rFonts w:ascii="Times New Roman" w:hAnsi="Times New Roman"/>
              </w:rPr>
              <w:t>Країн</w:t>
            </w:r>
            <w:r w:rsidRPr="00AC1092">
              <w:rPr>
                <w:rFonts w:ascii="Times New Roman" w:hAnsi="Times New Roman"/>
              </w:rPr>
              <w:t>и-члени, що застосовують межі згідно зі спрощеними правилами Статті 10(4) Регламенту (ЄС) №638/2004, повинні забезпечити, щоб обсяг торгівлі сторін, які користуються можливістю за-</w:t>
            </w:r>
          </w:p>
          <w:p w:rsidR="004F7821" w:rsidRPr="00AC1092" w:rsidRDefault="004F7821" w:rsidP="00CC141B">
            <w:pPr>
              <w:spacing w:after="0" w:line="240" w:lineRule="auto"/>
              <w:jc w:val="both"/>
              <w:rPr>
                <w:rFonts w:ascii="Times New Roman" w:hAnsi="Times New Roman"/>
              </w:rPr>
            </w:pPr>
          </w:p>
          <w:p w:rsidR="004F7821" w:rsidRPr="00AC1092" w:rsidRDefault="004F7821" w:rsidP="007F0C2B">
            <w:pPr>
              <w:spacing w:after="0" w:line="240" w:lineRule="auto"/>
              <w:ind w:left="-646" w:firstLine="646"/>
              <w:jc w:val="both"/>
              <w:rPr>
                <w:rFonts w:ascii="Times New Roman" w:hAnsi="Times New Roman"/>
              </w:rPr>
            </w:pPr>
            <w:r w:rsidRPr="00AC1092">
              <w:rPr>
                <w:rFonts w:ascii="Times New Roman" w:hAnsi="Times New Roman"/>
              </w:rPr>
              <w:t>5. Необхідно укласти такі набори даних:</w:t>
            </w:r>
          </w:p>
          <w:p w:rsidR="004F7821" w:rsidRPr="00AC1092" w:rsidRDefault="004F7821" w:rsidP="0058648C">
            <w:pPr>
              <w:spacing w:after="0" w:line="240" w:lineRule="auto"/>
              <w:ind w:left="432" w:hanging="432"/>
              <w:jc w:val="both"/>
              <w:rPr>
                <w:rFonts w:ascii="Times New Roman" w:hAnsi="Times New Roman"/>
              </w:rPr>
            </w:pPr>
          </w:p>
          <w:p w:rsidR="004F7821" w:rsidRPr="00AC1092" w:rsidRDefault="004F7821" w:rsidP="0058648C">
            <w:pPr>
              <w:spacing w:after="0" w:line="240" w:lineRule="auto"/>
              <w:ind w:left="432" w:hanging="432"/>
              <w:jc w:val="both"/>
              <w:rPr>
                <w:rFonts w:ascii="Times New Roman" w:hAnsi="Times New Roman"/>
              </w:rPr>
            </w:pPr>
            <w:r w:rsidRPr="00AC1092">
              <w:rPr>
                <w:rFonts w:ascii="Times New Roman" w:hAnsi="Times New Roman"/>
              </w:rPr>
              <w:t>(а) узгодження ставок між реєстрами   торгівлі та підприємств;</w:t>
            </w:r>
          </w:p>
          <w:p w:rsidR="004F7821" w:rsidRPr="00AC1092" w:rsidRDefault="004F7821" w:rsidP="0058648C">
            <w:pPr>
              <w:spacing w:after="0" w:line="240" w:lineRule="auto"/>
              <w:ind w:left="432" w:hanging="432"/>
              <w:jc w:val="both"/>
              <w:rPr>
                <w:rFonts w:ascii="Times New Roman" w:hAnsi="Times New Roman"/>
              </w:rPr>
            </w:pPr>
          </w:p>
          <w:p w:rsidR="004F7821" w:rsidRPr="00AC1092" w:rsidRDefault="004F7821" w:rsidP="007F0C2B">
            <w:pPr>
              <w:spacing w:after="0" w:line="240" w:lineRule="auto"/>
              <w:ind w:left="432" w:hanging="432"/>
              <w:jc w:val="both"/>
              <w:rPr>
                <w:rFonts w:ascii="Times New Roman" w:hAnsi="Times New Roman"/>
              </w:rPr>
            </w:pPr>
            <w:r w:rsidRPr="00AC1092">
              <w:rPr>
                <w:rFonts w:ascii="Times New Roman" w:hAnsi="Times New Roman"/>
              </w:rPr>
              <w:t>(</w:t>
            </w:r>
            <w:r w:rsidR="00A7280C">
              <w:rPr>
                <w:rFonts w:ascii="Times New Roman" w:hAnsi="Times New Roman"/>
                <w:lang w:val="en-US"/>
              </w:rPr>
              <w:t>b</w:t>
            </w:r>
            <w:r w:rsidRPr="00AC1092">
              <w:rPr>
                <w:rFonts w:ascii="Times New Roman" w:hAnsi="Times New Roman"/>
              </w:rPr>
              <w:t>) торгівля за видами діяльності та класом розміру підприємств;</w:t>
            </w:r>
          </w:p>
          <w:p w:rsidR="004F7821" w:rsidRDefault="004F7821" w:rsidP="00397020">
            <w:pPr>
              <w:spacing w:after="0" w:line="240" w:lineRule="auto"/>
              <w:ind w:left="432" w:hanging="432"/>
              <w:jc w:val="both"/>
              <w:rPr>
                <w:rFonts w:ascii="Times New Roman" w:hAnsi="Times New Roman"/>
              </w:rPr>
            </w:pPr>
          </w:p>
          <w:p w:rsidR="004F7821" w:rsidRPr="00AC1092" w:rsidRDefault="00A7280C" w:rsidP="0058648C">
            <w:pPr>
              <w:spacing w:after="0" w:line="240" w:lineRule="auto"/>
              <w:ind w:left="432" w:hanging="432"/>
              <w:jc w:val="both"/>
              <w:rPr>
                <w:rFonts w:ascii="Times New Roman" w:hAnsi="Times New Roman"/>
              </w:rPr>
            </w:pPr>
            <w:r>
              <w:rPr>
                <w:rFonts w:ascii="Times New Roman" w:hAnsi="Times New Roman"/>
              </w:rPr>
              <w:t>(c</w:t>
            </w:r>
            <w:r w:rsidR="004F7821" w:rsidRPr="00AC1092">
              <w:rPr>
                <w:rFonts w:ascii="Times New Roman" w:hAnsi="Times New Roman"/>
              </w:rPr>
              <w:t>) частка найбільших підприємств у плані обсягу торгівлі за видами діяльності;</w:t>
            </w:r>
          </w:p>
        </w:tc>
      </w:tr>
      <w:tr w:rsidR="004F7821" w:rsidRPr="00AC1092" w:rsidTr="00CE1BC7">
        <w:tc>
          <w:tcPr>
            <w:tcW w:w="646" w:type="dxa"/>
          </w:tcPr>
          <w:p w:rsidR="004F7821" w:rsidRDefault="004F7821" w:rsidP="00CC141B">
            <w:pPr>
              <w:spacing w:after="0" w:line="240" w:lineRule="auto"/>
              <w:rPr>
                <w:rFonts w:ascii="Times New Roman" w:hAnsi="Times New Roman"/>
              </w:rPr>
            </w:pPr>
          </w:p>
          <w:p w:rsidR="004F7821" w:rsidRDefault="004F7821" w:rsidP="00CC141B">
            <w:pPr>
              <w:spacing w:after="0" w:line="240" w:lineRule="auto"/>
              <w:rPr>
                <w:rFonts w:ascii="Times New Roman" w:hAnsi="Times New Roman"/>
              </w:rPr>
            </w:pPr>
          </w:p>
          <w:p w:rsidR="004F7821" w:rsidRDefault="004F7821" w:rsidP="00CC141B">
            <w:pPr>
              <w:spacing w:after="0" w:line="240" w:lineRule="auto"/>
              <w:rPr>
                <w:rFonts w:ascii="Times New Roman" w:hAnsi="Times New Roman"/>
              </w:rPr>
            </w:pPr>
          </w:p>
          <w:p w:rsidR="004F7821" w:rsidRDefault="004F7821" w:rsidP="00CC141B">
            <w:pPr>
              <w:spacing w:after="0" w:line="240" w:lineRule="auto"/>
              <w:rPr>
                <w:rFonts w:ascii="Times New Roman" w:hAnsi="Times New Roman"/>
              </w:rPr>
            </w:pPr>
          </w:p>
          <w:p w:rsidR="004F7821" w:rsidRDefault="004F7821" w:rsidP="00CC141B">
            <w:pPr>
              <w:spacing w:after="0" w:line="240" w:lineRule="auto"/>
              <w:rPr>
                <w:rFonts w:ascii="Times New Roman" w:hAnsi="Times New Roman"/>
              </w:rPr>
            </w:pPr>
          </w:p>
          <w:p w:rsidR="004F7821" w:rsidRPr="00AC1092" w:rsidRDefault="004F7821" w:rsidP="00CC141B">
            <w:pPr>
              <w:spacing w:after="0" w:line="240" w:lineRule="auto"/>
              <w:rPr>
                <w:rFonts w:ascii="Times New Roman" w:hAnsi="Times New Roman"/>
              </w:rPr>
            </w:pPr>
            <w:r w:rsidRPr="00AC1092">
              <w:rPr>
                <w:rFonts w:ascii="Times New Roman" w:hAnsi="Times New Roman"/>
              </w:rPr>
              <w:t>2.</w:t>
            </w:r>
          </w:p>
        </w:tc>
        <w:tc>
          <w:tcPr>
            <w:tcW w:w="4139" w:type="dxa"/>
          </w:tcPr>
          <w:p w:rsidR="004F7821" w:rsidRPr="00AC1092" w:rsidRDefault="004F7821" w:rsidP="006A17A7">
            <w:pPr>
              <w:spacing w:after="0" w:line="240" w:lineRule="auto"/>
              <w:jc w:val="both"/>
              <w:rPr>
                <w:rFonts w:ascii="Times New Roman" w:hAnsi="Times New Roman"/>
              </w:rPr>
            </w:pPr>
          </w:p>
          <w:p w:rsidR="004F7821" w:rsidRPr="00AC1092" w:rsidRDefault="004F7821" w:rsidP="00B76950">
            <w:pPr>
              <w:spacing w:after="0" w:line="240" w:lineRule="auto"/>
              <w:jc w:val="both"/>
              <w:rPr>
                <w:rFonts w:ascii="Times New Roman" w:hAnsi="Times New Roman"/>
              </w:rPr>
            </w:pPr>
            <w:r w:rsidRPr="00AC1092">
              <w:rPr>
                <w:rFonts w:ascii="Times New Roman" w:hAnsi="Times New Roman"/>
              </w:rPr>
              <w:t xml:space="preserve">стосування спрощених процедур, має дорівнювати максимально 6% загального обсягу їх сукупної торгівлі.» </w:t>
            </w:r>
          </w:p>
          <w:p w:rsidR="004F7821" w:rsidRPr="00AC1092" w:rsidRDefault="004F7821" w:rsidP="007F0C2B">
            <w:pPr>
              <w:spacing w:before="240" w:after="0" w:line="240" w:lineRule="auto"/>
              <w:jc w:val="both"/>
              <w:rPr>
                <w:rFonts w:ascii="Times New Roman" w:hAnsi="Times New Roman"/>
              </w:rPr>
            </w:pPr>
            <w:r w:rsidRPr="00AC1092">
              <w:rPr>
                <w:rFonts w:ascii="Times New Roman" w:hAnsi="Times New Roman"/>
              </w:rPr>
              <w:t xml:space="preserve">Додано такий Розділ 4а: </w:t>
            </w:r>
          </w:p>
          <w:p w:rsidR="004F7821" w:rsidRPr="00AC1092" w:rsidRDefault="004F7821" w:rsidP="00B76950">
            <w:pPr>
              <w:spacing w:after="0" w:line="240" w:lineRule="auto"/>
              <w:jc w:val="both"/>
              <w:rPr>
                <w:rFonts w:ascii="Times New Roman" w:hAnsi="Times New Roman"/>
              </w:rPr>
            </w:pPr>
          </w:p>
          <w:p w:rsidR="004F7821" w:rsidRPr="00AC1092" w:rsidRDefault="004F7821" w:rsidP="00B76950">
            <w:pPr>
              <w:spacing w:after="0" w:line="240" w:lineRule="auto"/>
              <w:jc w:val="both"/>
              <w:rPr>
                <w:rFonts w:ascii="Times New Roman" w:hAnsi="Times New Roman"/>
              </w:rPr>
            </w:pPr>
            <w:r w:rsidRPr="00AC1092">
              <w:rPr>
                <w:rFonts w:ascii="Times New Roman" w:hAnsi="Times New Roman"/>
              </w:rPr>
              <w:t>«РОЗДІЛ 4а</w:t>
            </w:r>
          </w:p>
          <w:p w:rsidR="004F7821" w:rsidRPr="00AC1092" w:rsidRDefault="004F7821" w:rsidP="00B76950">
            <w:pPr>
              <w:spacing w:after="0" w:line="240" w:lineRule="auto"/>
              <w:jc w:val="both"/>
              <w:rPr>
                <w:rFonts w:ascii="Times New Roman" w:hAnsi="Times New Roman"/>
              </w:rPr>
            </w:pPr>
          </w:p>
          <w:p w:rsidR="004F7821" w:rsidRPr="00AC1092" w:rsidRDefault="004F7821" w:rsidP="00B76950">
            <w:pPr>
              <w:spacing w:after="0" w:line="240" w:lineRule="auto"/>
              <w:jc w:val="both"/>
              <w:rPr>
                <w:rFonts w:ascii="Times New Roman" w:hAnsi="Times New Roman"/>
              </w:rPr>
            </w:pPr>
            <w:r w:rsidRPr="00AC1092">
              <w:rPr>
                <w:rFonts w:ascii="Times New Roman" w:hAnsi="Times New Roman"/>
                <w:b/>
                <w:sz w:val="20"/>
                <w:szCs w:val="20"/>
              </w:rPr>
              <w:t>ХАРАКТЕРИСТИКА ТОРГІВЛІ  ПІДПРИЄМСТВ</w:t>
            </w:r>
          </w:p>
        </w:tc>
        <w:tc>
          <w:tcPr>
            <w:tcW w:w="543" w:type="dxa"/>
          </w:tcPr>
          <w:p w:rsidR="004F7821" w:rsidRPr="00AC1092" w:rsidRDefault="004F7821" w:rsidP="00CC141B">
            <w:pPr>
              <w:spacing w:after="0" w:line="240" w:lineRule="auto"/>
              <w:rPr>
                <w:rFonts w:ascii="Times New Roman" w:hAnsi="Times New Roman"/>
              </w:rPr>
            </w:pPr>
          </w:p>
        </w:tc>
        <w:tc>
          <w:tcPr>
            <w:tcW w:w="4243" w:type="dxa"/>
            <w:vMerge/>
          </w:tcPr>
          <w:p w:rsidR="004F7821" w:rsidRPr="00AC1092" w:rsidRDefault="004F7821" w:rsidP="00CC141B">
            <w:pPr>
              <w:spacing w:after="0" w:line="240" w:lineRule="auto"/>
              <w:rPr>
                <w:rFonts w:ascii="Times New Roman" w:hAnsi="Times New Roman"/>
              </w:rPr>
            </w:pPr>
          </w:p>
        </w:tc>
      </w:tr>
      <w:tr w:rsidR="004F7821" w:rsidRPr="00AC1092" w:rsidTr="00CE1BC7">
        <w:tc>
          <w:tcPr>
            <w:tcW w:w="646" w:type="dxa"/>
          </w:tcPr>
          <w:p w:rsidR="004F7821" w:rsidRPr="00AC1092" w:rsidRDefault="004F7821" w:rsidP="00CC141B">
            <w:pPr>
              <w:spacing w:after="0" w:line="240" w:lineRule="auto"/>
              <w:rPr>
                <w:rFonts w:ascii="Times New Roman" w:hAnsi="Times New Roman"/>
              </w:rPr>
            </w:pPr>
          </w:p>
        </w:tc>
        <w:tc>
          <w:tcPr>
            <w:tcW w:w="4139" w:type="dxa"/>
          </w:tcPr>
          <w:p w:rsidR="004F7821" w:rsidRPr="00AC1092" w:rsidRDefault="004F7821" w:rsidP="00FD5897">
            <w:pPr>
              <w:spacing w:before="240" w:after="0" w:line="240" w:lineRule="auto"/>
              <w:jc w:val="both"/>
              <w:rPr>
                <w:rFonts w:ascii="Times New Roman" w:hAnsi="Times New Roman"/>
                <w:i/>
              </w:rPr>
            </w:pPr>
            <w:r w:rsidRPr="00AC1092">
              <w:rPr>
                <w:rFonts w:ascii="Times New Roman" w:hAnsi="Times New Roman"/>
              </w:rPr>
              <w:t xml:space="preserve"> </w:t>
            </w:r>
            <w:r w:rsidRPr="00AC1092">
              <w:rPr>
                <w:rFonts w:ascii="Times New Roman" w:hAnsi="Times New Roman"/>
                <w:i/>
              </w:rPr>
              <w:t>Стаття 13а</w:t>
            </w:r>
          </w:p>
          <w:p w:rsidR="004F7821" w:rsidRPr="00AC1092" w:rsidRDefault="004F7821" w:rsidP="00FD5897">
            <w:pPr>
              <w:spacing w:before="240" w:after="0" w:line="240" w:lineRule="auto"/>
              <w:jc w:val="both"/>
              <w:rPr>
                <w:rFonts w:ascii="Times New Roman" w:hAnsi="Times New Roman"/>
                <w:b/>
              </w:rPr>
            </w:pPr>
            <w:r w:rsidRPr="00AC1092">
              <w:rPr>
                <w:rFonts w:ascii="Times New Roman" w:hAnsi="Times New Roman"/>
                <w:b/>
              </w:rPr>
              <w:t xml:space="preserve">Укладання статистики характеристики торгівлі підприємств </w:t>
            </w:r>
          </w:p>
          <w:p w:rsidR="004F7821" w:rsidRPr="00AC1092" w:rsidRDefault="004F7821" w:rsidP="00FD5897">
            <w:pPr>
              <w:spacing w:before="240" w:after="0" w:line="240" w:lineRule="auto"/>
              <w:jc w:val="both"/>
              <w:rPr>
                <w:rFonts w:ascii="Times New Roman" w:hAnsi="Times New Roman"/>
              </w:rPr>
            </w:pPr>
            <w:r w:rsidRPr="00AC1092">
              <w:rPr>
                <w:rFonts w:ascii="Times New Roman" w:hAnsi="Times New Roman"/>
              </w:rPr>
              <w:t xml:space="preserve">1. Національні органи влади повинні укладати річну статистику характеристики торгівлі підприємств.  </w:t>
            </w:r>
          </w:p>
        </w:tc>
        <w:tc>
          <w:tcPr>
            <w:tcW w:w="543" w:type="dxa"/>
          </w:tcPr>
          <w:p w:rsidR="004F7821" w:rsidRPr="00AC1092" w:rsidRDefault="004F7821" w:rsidP="00CC141B">
            <w:pPr>
              <w:spacing w:after="0" w:line="240" w:lineRule="auto"/>
              <w:ind w:left="360"/>
              <w:jc w:val="both"/>
              <w:rPr>
                <w:rFonts w:ascii="Times New Roman" w:hAnsi="Times New Roman"/>
              </w:rPr>
            </w:pPr>
          </w:p>
        </w:tc>
        <w:tc>
          <w:tcPr>
            <w:tcW w:w="4243" w:type="dxa"/>
          </w:tcPr>
          <w:p w:rsidR="004F7821" w:rsidRPr="00AC1092" w:rsidRDefault="004F7821" w:rsidP="0058648C">
            <w:pPr>
              <w:spacing w:after="0" w:line="240" w:lineRule="auto"/>
              <w:jc w:val="both"/>
              <w:rPr>
                <w:rFonts w:ascii="Times New Roman" w:hAnsi="Times New Roman"/>
              </w:rPr>
            </w:pPr>
          </w:p>
          <w:p w:rsidR="004F7821" w:rsidRDefault="004F7821" w:rsidP="00397020">
            <w:pPr>
              <w:spacing w:after="0" w:line="240" w:lineRule="auto"/>
              <w:ind w:left="432" w:hanging="432"/>
              <w:jc w:val="both"/>
              <w:rPr>
                <w:rFonts w:ascii="Times New Roman" w:hAnsi="Times New Roman"/>
              </w:rPr>
            </w:pPr>
            <w:r w:rsidRPr="00AC1092">
              <w:rPr>
                <w:rFonts w:ascii="Times New Roman" w:hAnsi="Times New Roman"/>
              </w:rPr>
              <w:t>(</w:t>
            </w:r>
            <w:r w:rsidR="00A7280C">
              <w:rPr>
                <w:rFonts w:ascii="Times New Roman" w:hAnsi="Times New Roman"/>
                <w:lang w:val="en-US"/>
              </w:rPr>
              <w:t>d</w:t>
            </w:r>
            <w:r w:rsidRPr="00AC1092">
              <w:rPr>
                <w:rFonts w:ascii="Times New Roman" w:hAnsi="Times New Roman"/>
              </w:rPr>
              <w:t xml:space="preserve">)  торгівля за кількістю партнерських </w:t>
            </w:r>
            <w:r>
              <w:rPr>
                <w:rFonts w:ascii="Times New Roman" w:hAnsi="Times New Roman"/>
              </w:rPr>
              <w:t>країн-членів та видами діяльності;</w:t>
            </w:r>
            <w:r w:rsidRPr="00AC1092">
              <w:rPr>
                <w:rFonts w:ascii="Times New Roman" w:hAnsi="Times New Roman"/>
              </w:rPr>
              <w:t xml:space="preserve"> </w:t>
            </w:r>
          </w:p>
          <w:p w:rsidR="004F7821" w:rsidRDefault="004F7821" w:rsidP="00397020">
            <w:pPr>
              <w:spacing w:after="0" w:line="240" w:lineRule="auto"/>
              <w:ind w:left="432" w:hanging="432"/>
              <w:jc w:val="both"/>
              <w:rPr>
                <w:rFonts w:ascii="Times New Roman" w:hAnsi="Times New Roman"/>
              </w:rPr>
            </w:pPr>
          </w:p>
          <w:p w:rsidR="004F7821" w:rsidRPr="00AC1092" w:rsidRDefault="004F7821" w:rsidP="00397020">
            <w:pPr>
              <w:spacing w:after="0" w:line="240" w:lineRule="auto"/>
              <w:ind w:left="432" w:hanging="432"/>
              <w:jc w:val="both"/>
              <w:rPr>
                <w:rFonts w:ascii="Times New Roman" w:hAnsi="Times New Roman"/>
              </w:rPr>
            </w:pPr>
            <w:r w:rsidRPr="00AC1092">
              <w:rPr>
                <w:rFonts w:ascii="Times New Roman" w:hAnsi="Times New Roman"/>
                <w:sz w:val="21"/>
                <w:szCs w:val="21"/>
              </w:rPr>
              <w:t>(</w:t>
            </w:r>
            <w:r w:rsidR="00A7280C">
              <w:rPr>
                <w:rFonts w:ascii="Times New Roman" w:hAnsi="Times New Roman"/>
              </w:rPr>
              <w:t>e</w:t>
            </w:r>
            <w:r w:rsidRPr="00AC1092">
              <w:rPr>
                <w:rFonts w:ascii="Times New Roman" w:hAnsi="Times New Roman"/>
              </w:rPr>
              <w:t xml:space="preserve">) торгівля за видами товарів та діяльності. </w:t>
            </w:r>
          </w:p>
          <w:p w:rsidR="004F7821" w:rsidRDefault="004F7821" w:rsidP="0058648C">
            <w:pPr>
              <w:spacing w:after="0" w:line="240" w:lineRule="auto"/>
              <w:ind w:left="432" w:hanging="432"/>
              <w:jc w:val="both"/>
              <w:rPr>
                <w:rFonts w:ascii="Times New Roman" w:hAnsi="Times New Roman"/>
              </w:rPr>
            </w:pPr>
          </w:p>
          <w:p w:rsidR="004F7821" w:rsidRPr="00AC1092" w:rsidRDefault="004F7821" w:rsidP="00397020">
            <w:pPr>
              <w:spacing w:after="0" w:line="240" w:lineRule="auto"/>
              <w:ind w:left="72" w:hanging="72"/>
              <w:jc w:val="both"/>
              <w:rPr>
                <w:rFonts w:ascii="Times New Roman" w:hAnsi="Times New Roman"/>
              </w:rPr>
            </w:pPr>
            <w:r w:rsidRPr="00AC1092">
              <w:rPr>
                <w:rFonts w:ascii="Times New Roman" w:hAnsi="Times New Roman"/>
              </w:rPr>
              <w:t>6. Перший еталонний рік, для якого має укладатися річна статистика, є роком</w:t>
            </w:r>
            <w:r>
              <w:rPr>
                <w:rFonts w:ascii="Times New Roman" w:hAnsi="Times New Roman"/>
              </w:rPr>
              <w:t xml:space="preserve"> </w:t>
            </w:r>
          </w:p>
        </w:tc>
      </w:tr>
      <w:tr w:rsidR="004F7821" w:rsidRPr="00AC1092" w:rsidTr="00CE1BC7">
        <w:tc>
          <w:tcPr>
            <w:tcW w:w="646" w:type="dxa"/>
          </w:tcPr>
          <w:p w:rsidR="004F7821" w:rsidRPr="00AC1092" w:rsidRDefault="004F7821" w:rsidP="00CC141B">
            <w:pPr>
              <w:spacing w:after="0" w:line="240" w:lineRule="auto"/>
              <w:rPr>
                <w:rFonts w:ascii="Times New Roman" w:hAnsi="Times New Roman"/>
              </w:rPr>
            </w:pPr>
          </w:p>
        </w:tc>
        <w:tc>
          <w:tcPr>
            <w:tcW w:w="4139" w:type="dxa"/>
          </w:tcPr>
          <w:p w:rsidR="004F7821" w:rsidRPr="00AC1092" w:rsidRDefault="004F7821" w:rsidP="00CC141B">
            <w:pPr>
              <w:spacing w:after="0" w:line="240" w:lineRule="auto"/>
              <w:jc w:val="both"/>
              <w:rPr>
                <w:rFonts w:ascii="Times New Roman" w:hAnsi="Times New Roman"/>
              </w:rPr>
            </w:pPr>
          </w:p>
          <w:p w:rsidR="004F7821" w:rsidRPr="00AC1092" w:rsidRDefault="004F7821" w:rsidP="00CC141B">
            <w:pPr>
              <w:spacing w:after="0" w:line="240" w:lineRule="auto"/>
              <w:jc w:val="both"/>
              <w:rPr>
                <w:rFonts w:ascii="Times New Roman" w:hAnsi="Times New Roman"/>
              </w:rPr>
            </w:pPr>
            <w:r w:rsidRPr="00AC1092">
              <w:rPr>
                <w:rFonts w:ascii="Times New Roman" w:hAnsi="Times New Roman"/>
              </w:rPr>
              <w:t>2. Звітними одиницями річної статистики повинні бути підприємства, визначені в Додатку до Регламенту Ради (ЄЕС) №696/93 (*).</w:t>
            </w:r>
          </w:p>
        </w:tc>
        <w:tc>
          <w:tcPr>
            <w:tcW w:w="543" w:type="dxa"/>
          </w:tcPr>
          <w:p w:rsidR="004F7821" w:rsidRPr="00AC1092" w:rsidRDefault="004F7821" w:rsidP="00CC141B">
            <w:pPr>
              <w:spacing w:after="0" w:line="240" w:lineRule="auto"/>
              <w:rPr>
                <w:rFonts w:ascii="Times New Roman" w:hAnsi="Times New Roman"/>
              </w:rPr>
            </w:pPr>
          </w:p>
        </w:tc>
        <w:tc>
          <w:tcPr>
            <w:tcW w:w="4243" w:type="dxa"/>
            <w:vMerge w:val="restart"/>
          </w:tcPr>
          <w:p w:rsidR="004F7821" w:rsidRPr="00AC1092" w:rsidRDefault="004F7821" w:rsidP="0058648C">
            <w:pPr>
              <w:spacing w:after="0" w:line="240" w:lineRule="auto"/>
              <w:jc w:val="both"/>
              <w:rPr>
                <w:rFonts w:ascii="Times New Roman" w:hAnsi="Times New Roman"/>
              </w:rPr>
            </w:pPr>
            <w:r w:rsidRPr="00AC1092">
              <w:rPr>
                <w:rFonts w:ascii="Times New Roman" w:hAnsi="Times New Roman"/>
              </w:rPr>
              <w:t xml:space="preserve">2009. Відтоді </w:t>
            </w:r>
            <w:r>
              <w:rPr>
                <w:rFonts w:ascii="Times New Roman" w:hAnsi="Times New Roman"/>
              </w:rPr>
              <w:t>країн</w:t>
            </w:r>
            <w:r w:rsidRPr="00AC1092">
              <w:rPr>
                <w:rFonts w:ascii="Times New Roman" w:hAnsi="Times New Roman"/>
              </w:rPr>
              <w:t xml:space="preserve">и-члени подають дані за кожний календарний рік. </w:t>
            </w:r>
          </w:p>
          <w:p w:rsidR="004F7821" w:rsidRPr="00AC1092" w:rsidRDefault="004F7821" w:rsidP="0058648C">
            <w:pPr>
              <w:spacing w:after="0" w:line="240" w:lineRule="auto"/>
              <w:jc w:val="both"/>
              <w:rPr>
                <w:rFonts w:ascii="Times New Roman" w:hAnsi="Times New Roman"/>
              </w:rPr>
            </w:pPr>
          </w:p>
          <w:p w:rsidR="004F7821" w:rsidRPr="00AC1092" w:rsidRDefault="004F7821" w:rsidP="0058648C">
            <w:pPr>
              <w:spacing w:after="0" w:line="240" w:lineRule="auto"/>
              <w:jc w:val="both"/>
              <w:rPr>
                <w:rFonts w:ascii="Times New Roman" w:hAnsi="Times New Roman"/>
              </w:rPr>
            </w:pPr>
            <w:r w:rsidRPr="00AC1092">
              <w:rPr>
                <w:rFonts w:ascii="Times New Roman" w:hAnsi="Times New Roman"/>
              </w:rPr>
              <w:t>7. Статистичні дані повинні передаватися протягом 18 місяців після кінця еталонного року</w:t>
            </w:r>
          </w:p>
          <w:p w:rsidR="004F7821" w:rsidRPr="00AC1092" w:rsidRDefault="004F7821" w:rsidP="00CC141B">
            <w:pPr>
              <w:spacing w:after="0" w:line="240" w:lineRule="auto"/>
              <w:rPr>
                <w:rFonts w:ascii="Times New Roman" w:hAnsi="Times New Roman"/>
              </w:rPr>
            </w:pPr>
          </w:p>
          <w:p w:rsidR="004F7821" w:rsidRPr="00AC1092" w:rsidRDefault="004F7821" w:rsidP="004D562C">
            <w:pPr>
              <w:spacing w:after="0" w:line="240" w:lineRule="auto"/>
              <w:jc w:val="both"/>
              <w:rPr>
                <w:rFonts w:ascii="Times New Roman" w:hAnsi="Times New Roman"/>
              </w:rPr>
            </w:pPr>
            <w:r w:rsidRPr="00AC1092">
              <w:rPr>
                <w:rFonts w:ascii="Times New Roman" w:hAnsi="Times New Roman"/>
              </w:rPr>
              <w:t xml:space="preserve">8. </w:t>
            </w:r>
            <w:r>
              <w:rPr>
                <w:rFonts w:ascii="Times New Roman" w:hAnsi="Times New Roman"/>
              </w:rPr>
              <w:t>Країн</w:t>
            </w:r>
            <w:r w:rsidRPr="00AC1092">
              <w:rPr>
                <w:rFonts w:ascii="Times New Roman" w:hAnsi="Times New Roman"/>
              </w:rPr>
              <w:t xml:space="preserve">и-члени повинні забезпечити, щоб статистичні дані надавалися в спосіб, який би унеможливив ідентифікацію підприємства або торгівця під час розповсюдження даних Комісією (Євростатом). Національні органи влади повинні визначити, які дані зазнали впливу за положеннями конфіденційності. </w:t>
            </w:r>
          </w:p>
          <w:p w:rsidR="004F7821" w:rsidRPr="00AC1092" w:rsidRDefault="004F7821" w:rsidP="00CC141B">
            <w:pPr>
              <w:spacing w:after="0" w:line="240" w:lineRule="auto"/>
              <w:jc w:val="both"/>
              <w:rPr>
                <w:rFonts w:ascii="Times New Roman" w:hAnsi="Times New Roman"/>
              </w:rPr>
            </w:pPr>
            <w:r w:rsidRPr="00AC1092">
              <w:rPr>
                <w:rFonts w:ascii="Times New Roman" w:hAnsi="Times New Roman"/>
              </w:rPr>
              <w:t>_________________</w:t>
            </w:r>
          </w:p>
          <w:p w:rsidR="004F7821" w:rsidRPr="00AC1092" w:rsidRDefault="004F7821" w:rsidP="00CC141B">
            <w:pPr>
              <w:spacing w:after="0" w:line="240" w:lineRule="auto"/>
              <w:jc w:val="both"/>
              <w:rPr>
                <w:rFonts w:ascii="Times New Roman" w:hAnsi="Times New Roman"/>
                <w:sz w:val="18"/>
                <w:szCs w:val="18"/>
              </w:rPr>
            </w:pPr>
            <w:r w:rsidRPr="00AC1092">
              <w:rPr>
                <w:rFonts w:ascii="Times New Roman" w:hAnsi="Times New Roman"/>
              </w:rPr>
              <w:t xml:space="preserve">      </w:t>
            </w:r>
            <w:r w:rsidRPr="00AC1092">
              <w:rPr>
                <w:rFonts w:ascii="Times New Roman" w:hAnsi="Times New Roman"/>
                <w:sz w:val="18"/>
                <w:szCs w:val="18"/>
              </w:rPr>
              <w:t>(*)   ОЖ L 76, 30.3.1993, с. 1</w:t>
            </w:r>
          </w:p>
          <w:p w:rsidR="004F7821" w:rsidRPr="00AC1092" w:rsidRDefault="004F7821" w:rsidP="00CC141B">
            <w:pPr>
              <w:spacing w:after="0" w:line="240" w:lineRule="auto"/>
              <w:jc w:val="both"/>
              <w:rPr>
                <w:rFonts w:ascii="Times New Roman" w:hAnsi="Times New Roman"/>
                <w:sz w:val="18"/>
                <w:szCs w:val="18"/>
              </w:rPr>
            </w:pPr>
            <w:r w:rsidRPr="00AC1092">
              <w:rPr>
                <w:rFonts w:ascii="Times New Roman" w:hAnsi="Times New Roman"/>
                <w:sz w:val="18"/>
                <w:szCs w:val="18"/>
              </w:rPr>
              <w:t xml:space="preserve">      (**)   ОЖ L 61, 5.3.2008, с. 6.</w:t>
            </w:r>
          </w:p>
          <w:p w:rsidR="004F7821" w:rsidRPr="00AC1092" w:rsidRDefault="004F7821" w:rsidP="00CC141B">
            <w:pPr>
              <w:spacing w:after="0" w:line="240" w:lineRule="auto"/>
              <w:jc w:val="both"/>
              <w:rPr>
                <w:rFonts w:ascii="Times New Roman" w:hAnsi="Times New Roman"/>
                <w:sz w:val="18"/>
                <w:szCs w:val="18"/>
              </w:rPr>
            </w:pPr>
            <w:r w:rsidRPr="00AC1092">
              <w:rPr>
                <w:rFonts w:ascii="Times New Roman" w:hAnsi="Times New Roman"/>
                <w:sz w:val="18"/>
                <w:szCs w:val="18"/>
              </w:rPr>
              <w:t xml:space="preserve">     (***)  ОЖ L 145, 4.6.2998, с. 65.</w:t>
            </w:r>
          </w:p>
          <w:p w:rsidR="004F7821" w:rsidRPr="00AC1092" w:rsidRDefault="004F7821" w:rsidP="00CC141B">
            <w:pPr>
              <w:spacing w:after="0" w:line="240" w:lineRule="auto"/>
              <w:jc w:val="both"/>
              <w:rPr>
                <w:rFonts w:ascii="Times New Roman" w:hAnsi="Times New Roman"/>
                <w:sz w:val="18"/>
                <w:szCs w:val="18"/>
              </w:rPr>
            </w:pPr>
            <w:r w:rsidRPr="00AC1092">
              <w:rPr>
                <w:rFonts w:ascii="Times New Roman" w:hAnsi="Times New Roman"/>
                <w:sz w:val="18"/>
                <w:szCs w:val="18"/>
              </w:rPr>
              <w:t xml:space="preserve">    (****) ОЖ L 393, 30.12.2006, с. 1.</w:t>
            </w:r>
          </w:p>
          <w:p w:rsidR="004F7821" w:rsidRPr="00AC1092" w:rsidRDefault="004F7821" w:rsidP="00CC141B">
            <w:pPr>
              <w:spacing w:after="0" w:line="240" w:lineRule="auto"/>
              <w:jc w:val="both"/>
              <w:rPr>
                <w:rFonts w:ascii="Times New Roman" w:hAnsi="Times New Roman"/>
                <w:sz w:val="18"/>
                <w:szCs w:val="18"/>
              </w:rPr>
            </w:pPr>
            <w:r w:rsidRPr="00AC1092">
              <w:rPr>
                <w:rFonts w:ascii="Times New Roman" w:hAnsi="Times New Roman"/>
                <w:sz w:val="18"/>
                <w:szCs w:val="18"/>
              </w:rPr>
              <w:t xml:space="preserve">  (*****) ОЖ L 86, 31.3.2009, с. 1.</w:t>
            </w:r>
          </w:p>
          <w:p w:rsidR="004F7821" w:rsidRPr="00AC1092" w:rsidRDefault="004F7821" w:rsidP="00CC141B">
            <w:pPr>
              <w:spacing w:after="0" w:line="240" w:lineRule="auto"/>
              <w:jc w:val="both"/>
              <w:rPr>
                <w:rFonts w:ascii="Times New Roman" w:hAnsi="Times New Roman"/>
                <w:sz w:val="18"/>
                <w:szCs w:val="18"/>
              </w:rPr>
            </w:pPr>
          </w:p>
          <w:p w:rsidR="004F7821" w:rsidRPr="00AC1092" w:rsidRDefault="004F7821" w:rsidP="00CC141B">
            <w:pPr>
              <w:spacing w:after="0" w:line="240" w:lineRule="auto"/>
              <w:jc w:val="both"/>
              <w:rPr>
                <w:rFonts w:ascii="Times New Roman" w:hAnsi="Times New Roman"/>
              </w:rPr>
            </w:pPr>
            <w:r w:rsidRPr="00AC1092">
              <w:rPr>
                <w:rFonts w:ascii="Times New Roman" w:hAnsi="Times New Roman"/>
              </w:rPr>
              <w:t xml:space="preserve">У Статті 16 текст параграфу 2 замінений на такий: </w:t>
            </w:r>
          </w:p>
          <w:p w:rsidR="004F7821" w:rsidRPr="00AC1092" w:rsidRDefault="004F7821" w:rsidP="00CC141B">
            <w:pPr>
              <w:spacing w:after="0" w:line="240" w:lineRule="auto"/>
              <w:jc w:val="both"/>
              <w:rPr>
                <w:rFonts w:ascii="Times New Roman" w:hAnsi="Times New Roman"/>
              </w:rPr>
            </w:pPr>
          </w:p>
          <w:p w:rsidR="004F7821" w:rsidRPr="00AC1092" w:rsidRDefault="004F7821" w:rsidP="00CC141B">
            <w:pPr>
              <w:spacing w:after="0" w:line="240" w:lineRule="auto"/>
              <w:jc w:val="both"/>
              <w:rPr>
                <w:rFonts w:ascii="Times New Roman" w:hAnsi="Times New Roman"/>
              </w:rPr>
            </w:pPr>
            <w:r w:rsidRPr="00AC1092">
              <w:rPr>
                <w:rFonts w:ascii="Times New Roman" w:hAnsi="Times New Roman"/>
              </w:rPr>
              <w:t>«2. Еталонний період прибуття або відправлення поетапних вантажів можна скоригувати таким чином, щоб дані надавалися лише один раз, у місяць отримання або відправлення останнього вантажу.»</w:t>
            </w:r>
          </w:p>
          <w:p w:rsidR="004F7821" w:rsidRDefault="004F7821" w:rsidP="00397020">
            <w:pPr>
              <w:spacing w:after="0" w:line="240" w:lineRule="auto"/>
              <w:jc w:val="both"/>
              <w:rPr>
                <w:rFonts w:ascii="Times New Roman" w:hAnsi="Times New Roman"/>
              </w:rPr>
            </w:pPr>
            <w:r w:rsidRPr="00AC1092">
              <w:rPr>
                <w:rFonts w:ascii="Times New Roman" w:hAnsi="Times New Roman"/>
              </w:rPr>
              <w:t xml:space="preserve"> </w:t>
            </w:r>
          </w:p>
          <w:p w:rsidR="004F7821" w:rsidRPr="00AC1092" w:rsidRDefault="004F7821" w:rsidP="00397020">
            <w:pPr>
              <w:spacing w:after="0" w:line="240" w:lineRule="auto"/>
              <w:jc w:val="both"/>
              <w:rPr>
                <w:rFonts w:ascii="Times New Roman" w:hAnsi="Times New Roman"/>
              </w:rPr>
            </w:pPr>
            <w:r w:rsidRPr="00AC1092">
              <w:rPr>
                <w:rFonts w:ascii="Times New Roman" w:hAnsi="Times New Roman"/>
              </w:rPr>
              <w:t>Текст Статті 17 замінений на такий:</w:t>
            </w:r>
          </w:p>
          <w:p w:rsidR="004F7821" w:rsidRDefault="004F7821" w:rsidP="00397020">
            <w:pPr>
              <w:spacing w:after="0" w:line="240" w:lineRule="auto"/>
              <w:jc w:val="both"/>
              <w:rPr>
                <w:rFonts w:ascii="Times New Roman" w:hAnsi="Times New Roman"/>
              </w:rPr>
            </w:pPr>
            <w:r w:rsidRPr="00AC1092">
              <w:rPr>
                <w:rFonts w:ascii="Times New Roman" w:hAnsi="Times New Roman"/>
              </w:rPr>
              <w:t>повітряних транспортних засобів</w:t>
            </w:r>
            <w:r>
              <w:rPr>
                <w:rFonts w:ascii="Times New Roman" w:hAnsi="Times New Roman"/>
              </w:rPr>
              <w:t xml:space="preserve"> перед </w:t>
            </w:r>
            <w:r w:rsidRPr="00AC1092">
              <w:rPr>
                <w:rFonts w:ascii="Times New Roman" w:hAnsi="Times New Roman"/>
              </w:rPr>
              <w:t>або після переробки за контрактом, згідно з положеннями Додатку ІІІ, виноски 2.</w:t>
            </w:r>
          </w:p>
          <w:p w:rsidR="004F7821" w:rsidRPr="00AC1092" w:rsidRDefault="004F7821" w:rsidP="00397020">
            <w:pPr>
              <w:spacing w:after="0" w:line="240" w:lineRule="auto"/>
              <w:ind w:hanging="1"/>
              <w:jc w:val="both"/>
              <w:rPr>
                <w:rFonts w:ascii="Times New Roman" w:hAnsi="Times New Roman"/>
              </w:rPr>
            </w:pPr>
          </w:p>
          <w:p w:rsidR="004F7821" w:rsidRPr="00A7280C" w:rsidRDefault="004F7821" w:rsidP="001168C7">
            <w:pPr>
              <w:spacing w:after="0" w:line="240" w:lineRule="auto"/>
              <w:jc w:val="both"/>
              <w:rPr>
                <w:rFonts w:ascii="Times New Roman" w:hAnsi="Times New Roman"/>
              </w:rPr>
            </w:pPr>
            <w:r w:rsidRPr="00AC1092">
              <w:rPr>
                <w:rFonts w:ascii="Times New Roman" w:hAnsi="Times New Roman"/>
              </w:rPr>
              <w:t xml:space="preserve">3. </w:t>
            </w:r>
            <w:r>
              <w:rPr>
                <w:rFonts w:ascii="Times New Roman" w:hAnsi="Times New Roman"/>
              </w:rPr>
              <w:t>Країн</w:t>
            </w:r>
            <w:r w:rsidRPr="00AC1092">
              <w:rPr>
                <w:rFonts w:ascii="Times New Roman" w:hAnsi="Times New Roman"/>
              </w:rPr>
              <w:t xml:space="preserve">и-члени застосовують такі </w:t>
            </w:r>
            <w:r w:rsidR="00A7280C">
              <w:rPr>
                <w:rFonts w:ascii="Times New Roman" w:hAnsi="Times New Roman"/>
              </w:rPr>
              <w:t>спеці-</w:t>
            </w:r>
          </w:p>
          <w:p w:rsidR="00A7280C" w:rsidRDefault="00A7280C" w:rsidP="00A7280C">
            <w:pPr>
              <w:spacing w:after="0" w:line="240" w:lineRule="auto"/>
              <w:ind w:left="255" w:hanging="255"/>
              <w:jc w:val="both"/>
              <w:rPr>
                <w:rFonts w:ascii="Times New Roman" w:hAnsi="Times New Roman"/>
              </w:rPr>
            </w:pPr>
            <w:r>
              <w:rPr>
                <w:rFonts w:ascii="Times New Roman" w:hAnsi="Times New Roman"/>
              </w:rPr>
              <w:lastRenderedPageBreak/>
              <w:t>(</w:t>
            </w:r>
            <w:r>
              <w:rPr>
                <w:rFonts w:ascii="Times New Roman" w:hAnsi="Times New Roman"/>
                <w:lang w:val="en-US"/>
              </w:rPr>
              <w:t>c</w:t>
            </w:r>
            <w:r w:rsidRPr="00AC1092">
              <w:rPr>
                <w:rFonts w:ascii="Times New Roman" w:hAnsi="Times New Roman"/>
              </w:rPr>
              <w:t>)  прибуття та відправлення водних або</w:t>
            </w:r>
            <w:r>
              <w:rPr>
                <w:rFonts w:ascii="Times New Roman" w:hAnsi="Times New Roman"/>
              </w:rPr>
              <w:t xml:space="preserve"> повітряних транспортних засобів до або після переробки за договором, згідно з Додатком ІІІ, виноскою 2.</w:t>
            </w:r>
          </w:p>
          <w:p w:rsidR="004F7821" w:rsidRDefault="004F7821" w:rsidP="00CC141B">
            <w:pPr>
              <w:spacing w:after="0" w:line="240" w:lineRule="auto"/>
              <w:jc w:val="both"/>
              <w:rPr>
                <w:rFonts w:ascii="Times New Roman" w:hAnsi="Times New Roman"/>
              </w:rPr>
            </w:pPr>
          </w:p>
          <w:p w:rsidR="0031212E" w:rsidRDefault="0031212E" w:rsidP="00CC141B">
            <w:pPr>
              <w:spacing w:after="0" w:line="240" w:lineRule="auto"/>
              <w:jc w:val="both"/>
              <w:rPr>
                <w:rFonts w:ascii="Times New Roman" w:hAnsi="Times New Roman"/>
              </w:rPr>
            </w:pPr>
            <w:r w:rsidRPr="0031212E">
              <w:rPr>
                <w:rFonts w:ascii="Times New Roman" w:hAnsi="Times New Roman"/>
                <w:lang w:val="ru-RU"/>
              </w:rPr>
              <w:t>3</w:t>
            </w:r>
            <w:r>
              <w:rPr>
                <w:rFonts w:ascii="Times New Roman" w:hAnsi="Times New Roman"/>
              </w:rPr>
              <w:t>. Країни-члени застосовуються такі спеціальні положення до статистики торгівлі товарами між країнами-членами на водних та повітряних транспортних засобах:</w:t>
            </w:r>
          </w:p>
          <w:p w:rsidR="0031212E" w:rsidRPr="0031212E" w:rsidRDefault="0031212E" w:rsidP="00CC141B">
            <w:pPr>
              <w:spacing w:after="0" w:line="240" w:lineRule="auto"/>
              <w:jc w:val="both"/>
              <w:rPr>
                <w:rFonts w:ascii="Times New Roman" w:hAnsi="Times New Roman"/>
              </w:rPr>
            </w:pPr>
          </w:p>
          <w:p w:rsidR="004F7821" w:rsidRDefault="004F7821" w:rsidP="000546C1">
            <w:pPr>
              <w:spacing w:after="0" w:line="240" w:lineRule="auto"/>
              <w:ind w:left="255" w:hanging="255"/>
              <w:jc w:val="both"/>
              <w:rPr>
                <w:rFonts w:ascii="Times New Roman" w:hAnsi="Times New Roman"/>
              </w:rPr>
            </w:pPr>
            <w:r w:rsidRPr="00AC1092">
              <w:rPr>
                <w:rFonts w:ascii="Times New Roman" w:hAnsi="Times New Roman"/>
              </w:rPr>
              <w:t>(а)  кількість має виражатися в кількості штук та інших допоміжних одиницях вимірювання, визначених у КН, для водних транспортних засобів, та в масі-нетто і допоміжних одиницях вимірювання для повітряних транспортних засобів;</w:t>
            </w:r>
          </w:p>
          <w:p w:rsidR="000546C1" w:rsidRPr="00AC1092" w:rsidRDefault="000546C1" w:rsidP="000546C1">
            <w:pPr>
              <w:spacing w:after="0" w:line="240" w:lineRule="auto"/>
              <w:ind w:left="255" w:hanging="255"/>
              <w:jc w:val="both"/>
              <w:rPr>
                <w:rFonts w:ascii="Times New Roman" w:hAnsi="Times New Roman"/>
              </w:rPr>
            </w:pPr>
          </w:p>
          <w:p w:rsidR="004F7821" w:rsidRPr="00AC1092" w:rsidRDefault="0031212E" w:rsidP="000546C1">
            <w:pPr>
              <w:spacing w:after="0" w:line="240" w:lineRule="auto"/>
              <w:ind w:left="431" w:hanging="431"/>
              <w:jc w:val="both"/>
              <w:rPr>
                <w:rFonts w:ascii="Times New Roman" w:hAnsi="Times New Roman"/>
              </w:rPr>
            </w:pPr>
            <w:r>
              <w:rPr>
                <w:rFonts w:ascii="Times New Roman" w:hAnsi="Times New Roman"/>
              </w:rPr>
              <w:t>(</w:t>
            </w:r>
            <w:r>
              <w:rPr>
                <w:rFonts w:ascii="Times New Roman" w:hAnsi="Times New Roman"/>
                <w:lang w:val="en-US"/>
              </w:rPr>
              <w:t>b</w:t>
            </w:r>
            <w:r w:rsidR="004F7821" w:rsidRPr="00AC1092">
              <w:rPr>
                <w:rFonts w:ascii="Times New Roman" w:hAnsi="Times New Roman"/>
              </w:rPr>
              <w:t>) статистична вартість – це загальна вартість, на яку виставлятиметься рахунок, за виключенням транспортних та страхових витрат, у випадку продажу або купівлі цілого водного або повітряного транспортного засобу;</w:t>
            </w:r>
          </w:p>
          <w:p w:rsidR="004F7821" w:rsidRPr="00AC1092" w:rsidRDefault="004F7821" w:rsidP="00CC141B">
            <w:pPr>
              <w:spacing w:after="0" w:line="240" w:lineRule="auto"/>
              <w:jc w:val="both"/>
              <w:rPr>
                <w:rFonts w:ascii="Times New Roman" w:hAnsi="Times New Roman"/>
              </w:rPr>
            </w:pPr>
          </w:p>
          <w:p w:rsidR="004F7821" w:rsidRPr="00AC1092" w:rsidRDefault="0031212E" w:rsidP="00F87793">
            <w:pPr>
              <w:spacing w:after="0" w:line="240" w:lineRule="auto"/>
              <w:ind w:left="432" w:hanging="432"/>
              <w:jc w:val="both"/>
              <w:rPr>
                <w:rFonts w:ascii="Times New Roman" w:hAnsi="Times New Roman"/>
              </w:rPr>
            </w:pPr>
            <w:r>
              <w:rPr>
                <w:rFonts w:ascii="Times New Roman" w:hAnsi="Times New Roman"/>
              </w:rPr>
              <w:t>(c</w:t>
            </w:r>
            <w:r w:rsidR="004F7821" w:rsidRPr="00AC1092">
              <w:rPr>
                <w:rFonts w:ascii="Times New Roman" w:hAnsi="Times New Roman"/>
              </w:rPr>
              <w:t xml:space="preserve">) партнерська </w:t>
            </w:r>
            <w:r w:rsidR="004F7821">
              <w:rPr>
                <w:rFonts w:ascii="Times New Roman" w:hAnsi="Times New Roman"/>
              </w:rPr>
              <w:t>країн</w:t>
            </w:r>
            <w:r w:rsidR="004F7821" w:rsidRPr="00AC1092">
              <w:rPr>
                <w:rFonts w:ascii="Times New Roman" w:hAnsi="Times New Roman"/>
              </w:rPr>
              <w:t xml:space="preserve">а-член повинна бути: </w:t>
            </w:r>
          </w:p>
          <w:p w:rsidR="004F7821" w:rsidRPr="00AC1092" w:rsidRDefault="004F7821" w:rsidP="00F87793">
            <w:pPr>
              <w:spacing w:after="0" w:line="240" w:lineRule="auto"/>
              <w:ind w:left="432" w:hanging="432"/>
              <w:jc w:val="both"/>
              <w:rPr>
                <w:rFonts w:ascii="Times New Roman" w:hAnsi="Times New Roman"/>
              </w:rPr>
            </w:pPr>
          </w:p>
          <w:p w:rsidR="004F7821" w:rsidRPr="00AC1092" w:rsidRDefault="004F7821" w:rsidP="000311ED">
            <w:pPr>
              <w:pStyle w:val="a8"/>
              <w:numPr>
                <w:ilvl w:val="0"/>
                <w:numId w:val="6"/>
              </w:numPr>
              <w:spacing w:after="0" w:line="240" w:lineRule="auto"/>
              <w:jc w:val="both"/>
              <w:rPr>
                <w:rFonts w:ascii="Times New Roman" w:hAnsi="Times New Roman"/>
              </w:rPr>
            </w:pPr>
            <w:r>
              <w:rPr>
                <w:rFonts w:ascii="Times New Roman" w:hAnsi="Times New Roman"/>
              </w:rPr>
              <w:t>країн</w:t>
            </w:r>
            <w:r w:rsidRPr="00AC1092">
              <w:rPr>
                <w:rFonts w:ascii="Times New Roman" w:hAnsi="Times New Roman"/>
              </w:rPr>
              <w:t>ою-членом місцезнаходження оподатковуваної особи, яка здійснює передання економічної власності водного або повітряного транспортного засобу у випадку прибуття, або оподатковуваною особою, якій передається економічна власність на водн</w:t>
            </w:r>
            <w:r>
              <w:rPr>
                <w:rFonts w:ascii="Times New Roman" w:hAnsi="Times New Roman"/>
              </w:rPr>
              <w:t>ий</w:t>
            </w:r>
            <w:r w:rsidRPr="00AC1092">
              <w:rPr>
                <w:rFonts w:ascii="Times New Roman" w:hAnsi="Times New Roman"/>
              </w:rPr>
              <w:t xml:space="preserve"> або повітрян</w:t>
            </w:r>
            <w:r>
              <w:rPr>
                <w:rFonts w:ascii="Times New Roman" w:hAnsi="Times New Roman"/>
              </w:rPr>
              <w:t>ий</w:t>
            </w:r>
            <w:r w:rsidRPr="00AC1092">
              <w:rPr>
                <w:rFonts w:ascii="Times New Roman" w:hAnsi="Times New Roman"/>
              </w:rPr>
              <w:t xml:space="preserve"> </w:t>
            </w:r>
            <w:r>
              <w:rPr>
                <w:rFonts w:ascii="Times New Roman" w:hAnsi="Times New Roman"/>
              </w:rPr>
              <w:t>транспортний засіб</w:t>
            </w:r>
            <w:r w:rsidRPr="00AC1092">
              <w:rPr>
                <w:rFonts w:ascii="Times New Roman" w:hAnsi="Times New Roman"/>
              </w:rPr>
              <w:t xml:space="preserve"> у випадку відправлення, для переміщень, на які посилання містяться в параграфах 2(а) та (б); </w:t>
            </w:r>
          </w:p>
          <w:p w:rsidR="004F7821" w:rsidRPr="00AC1092" w:rsidRDefault="004F7821" w:rsidP="000311ED">
            <w:pPr>
              <w:spacing w:after="0" w:line="240" w:lineRule="auto"/>
              <w:ind w:left="626"/>
              <w:jc w:val="both"/>
              <w:rPr>
                <w:rFonts w:ascii="Times New Roman" w:hAnsi="Times New Roman"/>
              </w:rPr>
            </w:pPr>
          </w:p>
          <w:p w:rsidR="004F7821" w:rsidRPr="00AC1092" w:rsidRDefault="004F7821" w:rsidP="000311ED">
            <w:pPr>
              <w:pStyle w:val="a8"/>
              <w:numPr>
                <w:ilvl w:val="0"/>
                <w:numId w:val="6"/>
              </w:numPr>
              <w:spacing w:after="0" w:line="240" w:lineRule="auto"/>
              <w:jc w:val="both"/>
              <w:rPr>
                <w:rFonts w:ascii="Times New Roman" w:hAnsi="Times New Roman"/>
              </w:rPr>
            </w:pPr>
            <w:r>
              <w:rPr>
                <w:rFonts w:ascii="Times New Roman" w:hAnsi="Times New Roman"/>
              </w:rPr>
              <w:t>країн</w:t>
            </w:r>
            <w:r w:rsidRPr="00AC1092">
              <w:rPr>
                <w:rFonts w:ascii="Times New Roman" w:hAnsi="Times New Roman"/>
              </w:rPr>
              <w:t>ою-членом будівництва, у випадку прибуття в частині нових водних або повітряних транспортних засобів;</w:t>
            </w:r>
          </w:p>
          <w:p w:rsidR="004F7821" w:rsidRPr="00AC1092" w:rsidRDefault="004F7821" w:rsidP="000311ED">
            <w:pPr>
              <w:spacing w:after="0" w:line="240" w:lineRule="auto"/>
              <w:ind w:left="626"/>
              <w:jc w:val="both"/>
              <w:rPr>
                <w:rFonts w:ascii="Times New Roman" w:hAnsi="Times New Roman"/>
              </w:rPr>
            </w:pPr>
          </w:p>
          <w:p w:rsidR="004F7821" w:rsidRPr="00AC1092" w:rsidRDefault="004F7821" w:rsidP="000311ED">
            <w:pPr>
              <w:pStyle w:val="a8"/>
              <w:numPr>
                <w:ilvl w:val="0"/>
                <w:numId w:val="6"/>
              </w:numPr>
              <w:spacing w:after="0" w:line="240" w:lineRule="auto"/>
              <w:jc w:val="both"/>
              <w:rPr>
                <w:rFonts w:ascii="Times New Roman" w:hAnsi="Times New Roman"/>
              </w:rPr>
            </w:pPr>
            <w:r>
              <w:rPr>
                <w:rFonts w:ascii="Times New Roman" w:hAnsi="Times New Roman"/>
              </w:rPr>
              <w:t>країн</w:t>
            </w:r>
            <w:r w:rsidRPr="00AC1092">
              <w:rPr>
                <w:rFonts w:ascii="Times New Roman" w:hAnsi="Times New Roman"/>
              </w:rPr>
              <w:t xml:space="preserve">ою-членом місцезнаходження </w:t>
            </w:r>
          </w:p>
          <w:p w:rsidR="004F7821" w:rsidRPr="00AC1092" w:rsidRDefault="004F7821" w:rsidP="00F87793">
            <w:pPr>
              <w:spacing w:after="0" w:line="240" w:lineRule="auto"/>
              <w:ind w:left="432"/>
              <w:jc w:val="both"/>
              <w:rPr>
                <w:rFonts w:ascii="Times New Roman" w:hAnsi="Times New Roman"/>
              </w:rPr>
            </w:pPr>
          </w:p>
          <w:p w:rsidR="008C546F" w:rsidRPr="00AC1092" w:rsidRDefault="003C4FBC" w:rsidP="008C546F">
            <w:pPr>
              <w:spacing w:after="0" w:line="240" w:lineRule="auto"/>
              <w:ind w:left="437" w:hanging="437"/>
              <w:jc w:val="both"/>
              <w:rPr>
                <w:rFonts w:ascii="Times New Roman" w:hAnsi="Times New Roman"/>
              </w:rPr>
            </w:pPr>
            <w:r>
              <w:rPr>
                <w:rFonts w:ascii="Times New Roman" w:hAnsi="Times New Roman"/>
              </w:rPr>
              <w:t xml:space="preserve">    (</w:t>
            </w:r>
            <w:r>
              <w:rPr>
                <w:rFonts w:ascii="Times New Roman" w:hAnsi="Times New Roman"/>
                <w:lang w:val="en-US"/>
              </w:rPr>
              <w:t>d</w:t>
            </w:r>
            <w:r w:rsidR="004F7821" w:rsidRPr="00AC1092">
              <w:rPr>
                <w:rFonts w:ascii="Times New Roman" w:hAnsi="Times New Roman"/>
              </w:rPr>
              <w:t>)</w:t>
            </w:r>
            <w:r w:rsidR="008C546F" w:rsidRPr="00AC1092">
              <w:rPr>
                <w:rFonts w:ascii="Times New Roman" w:hAnsi="Times New Roman"/>
              </w:rPr>
              <w:t xml:space="preserve"> еталонний період для прибуттів та </w:t>
            </w:r>
          </w:p>
          <w:p w:rsidR="004F7821" w:rsidRPr="00AC1092" w:rsidRDefault="008C546F" w:rsidP="008C546F">
            <w:pPr>
              <w:spacing w:after="0" w:line="240" w:lineRule="auto"/>
              <w:ind w:left="556" w:hanging="556"/>
              <w:jc w:val="both"/>
              <w:rPr>
                <w:rFonts w:ascii="Times New Roman" w:hAnsi="Times New Roman"/>
              </w:rPr>
            </w:pPr>
            <w:r w:rsidRPr="00AC1092">
              <w:rPr>
                <w:rFonts w:ascii="Times New Roman" w:hAnsi="Times New Roman"/>
              </w:rPr>
              <w:lastRenderedPageBreak/>
              <w:t xml:space="preserve"> </w:t>
            </w:r>
          </w:p>
          <w:p w:rsidR="0093425B" w:rsidRDefault="0093425B" w:rsidP="000546C1">
            <w:pPr>
              <w:spacing w:after="0" w:line="240" w:lineRule="auto"/>
              <w:ind w:left="255" w:hanging="255"/>
              <w:jc w:val="both"/>
              <w:rPr>
                <w:rFonts w:ascii="Times New Roman" w:hAnsi="Times New Roman"/>
              </w:rPr>
            </w:pPr>
          </w:p>
          <w:p w:rsidR="004F7821" w:rsidRDefault="004F7821" w:rsidP="000546C1">
            <w:pPr>
              <w:spacing w:after="0" w:line="240" w:lineRule="auto"/>
              <w:ind w:left="255" w:hanging="255"/>
              <w:jc w:val="both"/>
              <w:rPr>
                <w:rFonts w:ascii="Times New Roman" w:hAnsi="Times New Roman"/>
              </w:rPr>
            </w:pPr>
            <w:r w:rsidRPr="00AC1092">
              <w:rPr>
                <w:rFonts w:ascii="Times New Roman" w:hAnsi="Times New Roman"/>
              </w:rPr>
              <w:t xml:space="preserve">2. Статистика торгівлі товарами між </w:t>
            </w:r>
            <w:r>
              <w:rPr>
                <w:rFonts w:ascii="Times New Roman" w:hAnsi="Times New Roman"/>
              </w:rPr>
              <w:t>країн</w:t>
            </w:r>
            <w:r w:rsidRPr="00AC1092">
              <w:rPr>
                <w:rFonts w:ascii="Times New Roman" w:hAnsi="Times New Roman"/>
              </w:rPr>
              <w:t>ами-членами охоплює:</w:t>
            </w:r>
          </w:p>
          <w:p w:rsidR="000546C1" w:rsidRPr="00AC1092" w:rsidRDefault="000546C1" w:rsidP="000546C1">
            <w:pPr>
              <w:spacing w:after="0" w:line="240" w:lineRule="auto"/>
              <w:ind w:left="255" w:hanging="255"/>
              <w:jc w:val="both"/>
              <w:rPr>
                <w:rFonts w:ascii="Times New Roman" w:hAnsi="Times New Roman"/>
              </w:rPr>
            </w:pPr>
          </w:p>
          <w:p w:rsidR="004F7821" w:rsidRPr="00AC1092" w:rsidRDefault="004F7821" w:rsidP="006801A1">
            <w:pPr>
              <w:ind w:left="253" w:hanging="253"/>
              <w:jc w:val="both"/>
              <w:rPr>
                <w:rFonts w:ascii="Times New Roman" w:hAnsi="Times New Roman"/>
              </w:rPr>
            </w:pPr>
            <w:r w:rsidRPr="00AC1092">
              <w:rPr>
                <w:rFonts w:ascii="Times New Roman" w:hAnsi="Times New Roman"/>
              </w:rPr>
              <w:t xml:space="preserve">(а) прибуття, коли товари надаються з:  </w:t>
            </w:r>
          </w:p>
          <w:p w:rsidR="004F7821" w:rsidRPr="00AC1092" w:rsidRDefault="004F7821" w:rsidP="003F7890">
            <w:pPr>
              <w:spacing w:after="0" w:line="240" w:lineRule="auto"/>
              <w:ind w:left="484" w:hanging="283"/>
              <w:jc w:val="both"/>
              <w:rPr>
                <w:rFonts w:ascii="Times New Roman" w:hAnsi="Times New Roman"/>
              </w:rPr>
            </w:pPr>
          </w:p>
          <w:p w:rsidR="004F7821" w:rsidRDefault="004F7821" w:rsidP="000546C1">
            <w:pPr>
              <w:spacing w:after="0" w:line="240" w:lineRule="auto"/>
              <w:ind w:left="908" w:hanging="284"/>
              <w:jc w:val="both"/>
              <w:rPr>
                <w:rFonts w:ascii="Times New Roman" w:hAnsi="Times New Roman"/>
              </w:rPr>
            </w:pPr>
            <w:r w:rsidRPr="00AC1092">
              <w:rPr>
                <w:rFonts w:ascii="Times New Roman" w:hAnsi="Times New Roman"/>
              </w:rPr>
              <w:t xml:space="preserve">(і) іншої </w:t>
            </w:r>
            <w:r>
              <w:rPr>
                <w:rFonts w:ascii="Times New Roman" w:hAnsi="Times New Roman"/>
              </w:rPr>
              <w:t>країн</w:t>
            </w:r>
            <w:r w:rsidRPr="00AC1092">
              <w:rPr>
                <w:rFonts w:ascii="Times New Roman" w:hAnsi="Times New Roman"/>
              </w:rPr>
              <w:t xml:space="preserve">и-члена до морської споруди на території, де </w:t>
            </w:r>
            <w:r>
              <w:rPr>
                <w:rFonts w:ascii="Times New Roman" w:hAnsi="Times New Roman"/>
              </w:rPr>
              <w:t>країн</w:t>
            </w:r>
            <w:r w:rsidRPr="00AC1092">
              <w:rPr>
                <w:rFonts w:ascii="Times New Roman" w:hAnsi="Times New Roman"/>
              </w:rPr>
              <w:t>а-член, що подає звітність, володіє ексклюзивними правами для розробки вищезазначених морського дну або земельних надр;</w:t>
            </w:r>
          </w:p>
          <w:p w:rsidR="000546C1" w:rsidRPr="00AC1092" w:rsidRDefault="000546C1" w:rsidP="000546C1">
            <w:pPr>
              <w:spacing w:after="0" w:line="240" w:lineRule="auto"/>
              <w:ind w:left="908" w:hanging="284"/>
              <w:jc w:val="both"/>
              <w:rPr>
                <w:rFonts w:ascii="Times New Roman" w:hAnsi="Times New Roman"/>
              </w:rPr>
            </w:pPr>
          </w:p>
          <w:p w:rsidR="004F7821" w:rsidRPr="00AC1092" w:rsidRDefault="004F7821" w:rsidP="006801A1">
            <w:pPr>
              <w:ind w:left="1051" w:hanging="425"/>
              <w:jc w:val="both"/>
              <w:rPr>
                <w:rFonts w:ascii="Times New Roman" w:hAnsi="Times New Roman"/>
              </w:rPr>
            </w:pPr>
            <w:r w:rsidRPr="00AC1092">
              <w:rPr>
                <w:rFonts w:ascii="Times New Roman" w:hAnsi="Times New Roman"/>
              </w:rPr>
              <w:t xml:space="preserve">(іі)  морської споруди, встановленої на території, де інша </w:t>
            </w:r>
            <w:r>
              <w:rPr>
                <w:rFonts w:ascii="Times New Roman" w:hAnsi="Times New Roman"/>
              </w:rPr>
              <w:t>країн</w:t>
            </w:r>
            <w:r w:rsidRPr="00AC1092">
              <w:rPr>
                <w:rFonts w:ascii="Times New Roman" w:hAnsi="Times New Roman"/>
              </w:rPr>
              <w:t xml:space="preserve">а-член володіє ексклюзивними правами для розробки вищезазначених морського дну або земельних надр, до </w:t>
            </w:r>
            <w:r>
              <w:rPr>
                <w:rFonts w:ascii="Times New Roman" w:hAnsi="Times New Roman"/>
              </w:rPr>
              <w:t>країн</w:t>
            </w:r>
            <w:r w:rsidRPr="00AC1092">
              <w:rPr>
                <w:rFonts w:ascii="Times New Roman" w:hAnsi="Times New Roman"/>
              </w:rPr>
              <w:t>и-члена, яка подає звітність;</w:t>
            </w:r>
          </w:p>
          <w:p w:rsidR="004F7821" w:rsidRPr="00AC1092" w:rsidRDefault="004F7821" w:rsidP="006801A1">
            <w:pPr>
              <w:spacing w:after="0" w:line="240" w:lineRule="auto"/>
              <w:ind w:left="1051" w:hanging="425"/>
              <w:jc w:val="both"/>
              <w:rPr>
                <w:rFonts w:ascii="Times New Roman" w:hAnsi="Times New Roman"/>
              </w:rPr>
            </w:pPr>
            <w:r w:rsidRPr="00AC1092">
              <w:rPr>
                <w:rFonts w:ascii="Times New Roman" w:hAnsi="Times New Roman"/>
              </w:rPr>
              <w:t xml:space="preserve">(ііі) морської споруди, встановленої на території, де інша </w:t>
            </w:r>
            <w:r>
              <w:rPr>
                <w:rFonts w:ascii="Times New Roman" w:hAnsi="Times New Roman"/>
              </w:rPr>
              <w:t>країн</w:t>
            </w:r>
            <w:r w:rsidRPr="00AC1092">
              <w:rPr>
                <w:rFonts w:ascii="Times New Roman" w:hAnsi="Times New Roman"/>
              </w:rPr>
              <w:t xml:space="preserve">а-член володіє ексклюзивними правами для розробки вищезазначених морського дну або земельних надр, до морської споруди, де </w:t>
            </w:r>
            <w:r>
              <w:rPr>
                <w:rFonts w:ascii="Times New Roman" w:hAnsi="Times New Roman"/>
              </w:rPr>
              <w:t>країн</w:t>
            </w:r>
            <w:r w:rsidRPr="00AC1092">
              <w:rPr>
                <w:rFonts w:ascii="Times New Roman" w:hAnsi="Times New Roman"/>
              </w:rPr>
              <w:t xml:space="preserve">а-член-отримувач має ексклюзивні права для розробки вищезазначених морського дну або земельних надр. </w:t>
            </w:r>
          </w:p>
          <w:p w:rsidR="004F7821" w:rsidRPr="00AC1092" w:rsidRDefault="004F7821" w:rsidP="00CC141B">
            <w:pPr>
              <w:spacing w:after="0" w:line="240" w:lineRule="auto"/>
              <w:jc w:val="both"/>
              <w:rPr>
                <w:rFonts w:ascii="Times New Roman" w:hAnsi="Times New Roman"/>
              </w:rPr>
            </w:pPr>
          </w:p>
          <w:p w:rsidR="004F7821" w:rsidRDefault="004F7821" w:rsidP="003C1CE1">
            <w:pPr>
              <w:spacing w:after="0" w:line="240" w:lineRule="auto"/>
              <w:ind w:left="342" w:hanging="342"/>
              <w:jc w:val="both"/>
              <w:rPr>
                <w:rFonts w:ascii="Times New Roman" w:hAnsi="Times New Roman"/>
              </w:rPr>
            </w:pPr>
            <w:r w:rsidRPr="00AC1092">
              <w:rPr>
                <w:rFonts w:ascii="Times New Roman" w:hAnsi="Times New Roman"/>
              </w:rPr>
              <w:t>(</w:t>
            </w:r>
            <w:r w:rsidR="000546C1">
              <w:rPr>
                <w:rFonts w:ascii="Times New Roman" w:hAnsi="Times New Roman"/>
                <w:lang w:val="en-US"/>
              </w:rPr>
              <w:t>b</w:t>
            </w:r>
            <w:r w:rsidRPr="00AC1092">
              <w:rPr>
                <w:rFonts w:ascii="Times New Roman" w:hAnsi="Times New Roman"/>
              </w:rPr>
              <w:t xml:space="preserve">) відправлення, коли товари надаються до: </w:t>
            </w:r>
          </w:p>
          <w:p w:rsidR="000546C1" w:rsidRDefault="000546C1" w:rsidP="003C1CE1">
            <w:pPr>
              <w:spacing w:after="0" w:line="240" w:lineRule="auto"/>
              <w:ind w:left="342" w:hanging="342"/>
              <w:jc w:val="both"/>
              <w:rPr>
                <w:rFonts w:ascii="Times New Roman" w:hAnsi="Times New Roman"/>
              </w:rPr>
            </w:pPr>
          </w:p>
          <w:p w:rsidR="000546C1" w:rsidRDefault="000546C1" w:rsidP="000546C1">
            <w:pPr>
              <w:tabs>
                <w:tab w:val="left" w:pos="342"/>
              </w:tabs>
              <w:spacing w:after="0" w:line="240" w:lineRule="auto"/>
              <w:ind w:left="431" w:hanging="357"/>
              <w:jc w:val="both"/>
              <w:rPr>
                <w:rFonts w:ascii="Times New Roman" w:hAnsi="Times New Roman"/>
              </w:rPr>
            </w:pPr>
            <w:r w:rsidRPr="00AC1092">
              <w:rPr>
                <w:rFonts w:ascii="Times New Roman" w:hAnsi="Times New Roman"/>
              </w:rPr>
              <w:t xml:space="preserve">(і) іншої </w:t>
            </w:r>
            <w:r>
              <w:rPr>
                <w:rFonts w:ascii="Times New Roman" w:hAnsi="Times New Roman"/>
              </w:rPr>
              <w:t>країн</w:t>
            </w:r>
            <w:r w:rsidRPr="00AC1092">
              <w:rPr>
                <w:rFonts w:ascii="Times New Roman" w:hAnsi="Times New Roman"/>
              </w:rPr>
              <w:t xml:space="preserve">и-члена з морської     споруди, встановленої на території, де </w:t>
            </w:r>
            <w:r>
              <w:rPr>
                <w:rFonts w:ascii="Times New Roman" w:hAnsi="Times New Roman"/>
              </w:rPr>
              <w:t>країн</w:t>
            </w:r>
            <w:r w:rsidRPr="00AC1092">
              <w:rPr>
                <w:rFonts w:ascii="Times New Roman" w:hAnsi="Times New Roman"/>
              </w:rPr>
              <w:t>а-член, що подає звітність, володіє ексклюзивними правами для розробки вищезазначених морського    дну або земельних надр;</w:t>
            </w:r>
          </w:p>
          <w:p w:rsidR="000546C1" w:rsidRDefault="000546C1" w:rsidP="000546C1">
            <w:pPr>
              <w:spacing w:after="0" w:line="240" w:lineRule="auto"/>
              <w:ind w:left="431" w:hanging="357"/>
              <w:jc w:val="both"/>
              <w:rPr>
                <w:rFonts w:ascii="Times New Roman" w:hAnsi="Times New Roman"/>
              </w:rPr>
            </w:pPr>
          </w:p>
          <w:p w:rsidR="0031212E" w:rsidRDefault="000546C1" w:rsidP="00576C29">
            <w:pPr>
              <w:spacing w:after="0" w:line="240" w:lineRule="auto"/>
              <w:ind w:left="487" w:hanging="425"/>
              <w:jc w:val="both"/>
              <w:rPr>
                <w:rFonts w:ascii="Times New Roman" w:hAnsi="Times New Roman"/>
              </w:rPr>
            </w:pPr>
            <w:r w:rsidRPr="00AC1092">
              <w:rPr>
                <w:rFonts w:ascii="Times New Roman" w:hAnsi="Times New Roman"/>
              </w:rPr>
              <w:t xml:space="preserve">(іі)  морської споруди, встановленої на території, де інша </w:t>
            </w:r>
            <w:r>
              <w:rPr>
                <w:rFonts w:ascii="Times New Roman" w:hAnsi="Times New Roman"/>
              </w:rPr>
              <w:t>країн</w:t>
            </w:r>
            <w:r w:rsidRPr="00AC1092">
              <w:rPr>
                <w:rFonts w:ascii="Times New Roman" w:hAnsi="Times New Roman"/>
              </w:rPr>
              <w:t xml:space="preserve">а-член володіє ексклюзивними правами </w:t>
            </w:r>
            <w:r w:rsidR="00576C29">
              <w:rPr>
                <w:rFonts w:ascii="Times New Roman" w:hAnsi="Times New Roman"/>
              </w:rPr>
              <w:t>на експлуатацію</w:t>
            </w:r>
            <w:r w:rsidR="0031212E" w:rsidRPr="00AC1092">
              <w:rPr>
                <w:rFonts w:ascii="Times New Roman" w:hAnsi="Times New Roman"/>
              </w:rPr>
              <w:t xml:space="preserve"> вищезазначених морського дну або земельних надр</w:t>
            </w:r>
            <w:r w:rsidR="0031212E" w:rsidRPr="0031212E">
              <w:rPr>
                <w:rFonts w:ascii="Times New Roman" w:hAnsi="Times New Roman"/>
              </w:rPr>
              <w:t xml:space="preserve"> </w:t>
            </w:r>
            <w:r w:rsidR="0031212E" w:rsidRPr="00AC1092">
              <w:rPr>
                <w:rFonts w:ascii="Times New Roman" w:hAnsi="Times New Roman"/>
              </w:rPr>
              <w:t xml:space="preserve">від </w:t>
            </w:r>
            <w:r w:rsidR="0031212E">
              <w:rPr>
                <w:rFonts w:ascii="Times New Roman" w:hAnsi="Times New Roman"/>
              </w:rPr>
              <w:t xml:space="preserve">країни-члена, що звітує; </w:t>
            </w:r>
          </w:p>
          <w:p w:rsidR="000546C1" w:rsidRPr="0031212E" w:rsidRDefault="000546C1" w:rsidP="0031212E">
            <w:pPr>
              <w:spacing w:after="0" w:line="240" w:lineRule="auto"/>
              <w:ind w:left="482" w:hanging="482"/>
              <w:jc w:val="both"/>
              <w:rPr>
                <w:rFonts w:ascii="Times New Roman" w:hAnsi="Times New Roman"/>
              </w:rPr>
            </w:pPr>
          </w:p>
          <w:p w:rsidR="0031212E" w:rsidRDefault="0031212E" w:rsidP="000546C1">
            <w:pPr>
              <w:spacing w:after="0" w:line="240" w:lineRule="auto"/>
              <w:ind w:left="482" w:hanging="482"/>
              <w:jc w:val="both"/>
              <w:rPr>
                <w:rFonts w:ascii="Times New Roman" w:hAnsi="Times New Roman"/>
              </w:rPr>
            </w:pPr>
          </w:p>
          <w:p w:rsidR="00576C29" w:rsidRPr="00AC1092" w:rsidRDefault="00576C29" w:rsidP="000546C1">
            <w:pPr>
              <w:spacing w:after="0" w:line="240" w:lineRule="auto"/>
              <w:ind w:left="482" w:hanging="482"/>
              <w:jc w:val="both"/>
              <w:rPr>
                <w:rFonts w:ascii="Times New Roman" w:hAnsi="Times New Roman"/>
              </w:rPr>
            </w:pPr>
          </w:p>
          <w:p w:rsidR="00576C29" w:rsidRDefault="00576C29" w:rsidP="0031212E">
            <w:pPr>
              <w:spacing w:after="0" w:line="240" w:lineRule="auto"/>
              <w:ind w:left="484"/>
              <w:jc w:val="both"/>
              <w:rPr>
                <w:rFonts w:ascii="Times New Roman" w:hAnsi="Times New Roman"/>
              </w:rPr>
            </w:pPr>
            <w:r w:rsidRPr="00AC1092">
              <w:rPr>
                <w:rFonts w:ascii="Times New Roman" w:hAnsi="Times New Roman"/>
              </w:rPr>
              <w:lastRenderedPageBreak/>
              <w:t xml:space="preserve">товарами між </w:t>
            </w:r>
            <w:r>
              <w:rPr>
                <w:rFonts w:ascii="Times New Roman" w:hAnsi="Times New Roman"/>
              </w:rPr>
              <w:t>країн</w:t>
            </w:r>
            <w:r w:rsidRPr="00AC1092">
              <w:rPr>
                <w:rFonts w:ascii="Times New Roman" w:hAnsi="Times New Roman"/>
              </w:rPr>
              <w:t xml:space="preserve">ами-членами в частині морської продукції охоплюють такі прибуття та відправлення:    </w:t>
            </w:r>
          </w:p>
          <w:p w:rsidR="00576C29" w:rsidRDefault="00576C29" w:rsidP="0031212E">
            <w:pPr>
              <w:spacing w:after="0" w:line="240" w:lineRule="auto"/>
              <w:ind w:left="484"/>
              <w:jc w:val="both"/>
              <w:rPr>
                <w:rFonts w:ascii="Times New Roman" w:hAnsi="Times New Roman"/>
              </w:rPr>
            </w:pPr>
          </w:p>
          <w:p w:rsidR="0093425B" w:rsidRDefault="00576C29" w:rsidP="00576C29">
            <w:pPr>
              <w:spacing w:after="0" w:line="240" w:lineRule="auto"/>
              <w:ind w:left="488" w:hanging="425"/>
              <w:jc w:val="both"/>
              <w:rPr>
                <w:rFonts w:ascii="Times New Roman" w:hAnsi="Times New Roman"/>
              </w:rPr>
            </w:pPr>
            <w:r w:rsidRPr="00AC1092">
              <w:rPr>
                <w:rFonts w:ascii="Times New Roman" w:hAnsi="Times New Roman"/>
              </w:rPr>
              <w:t xml:space="preserve">(а)  відвантаження морської продукції в портах </w:t>
            </w:r>
            <w:r>
              <w:rPr>
                <w:rFonts w:ascii="Times New Roman" w:hAnsi="Times New Roman"/>
              </w:rPr>
              <w:t>країн</w:t>
            </w:r>
            <w:r w:rsidRPr="00AC1092">
              <w:rPr>
                <w:rFonts w:ascii="Times New Roman" w:hAnsi="Times New Roman"/>
              </w:rPr>
              <w:t xml:space="preserve">и-члена, яка подає звітність, або їх придбання </w:t>
            </w:r>
            <w:r>
              <w:rPr>
                <w:rFonts w:ascii="Times New Roman" w:hAnsi="Times New Roman"/>
              </w:rPr>
              <w:t>водними транспортними засобами</w:t>
            </w:r>
            <w:r w:rsidRPr="00AC1092">
              <w:rPr>
                <w:rFonts w:ascii="Times New Roman" w:hAnsi="Times New Roman"/>
              </w:rPr>
              <w:t xml:space="preserve">, що </w:t>
            </w:r>
            <w:r>
              <w:rPr>
                <w:rFonts w:ascii="Times New Roman" w:hAnsi="Times New Roman"/>
              </w:rPr>
              <w:t>нале</w:t>
            </w:r>
            <w:r w:rsidR="0093425B">
              <w:rPr>
                <w:rFonts w:ascii="Times New Roman" w:hAnsi="Times New Roman"/>
              </w:rPr>
              <w:t>жать країн</w:t>
            </w:r>
            <w:r w:rsidR="0093425B" w:rsidRPr="00AC1092">
              <w:rPr>
                <w:rFonts w:ascii="Times New Roman" w:hAnsi="Times New Roman"/>
              </w:rPr>
              <w:t xml:space="preserve">і-члену, яка подає звітність, від </w:t>
            </w:r>
            <w:r w:rsidR="0093425B">
              <w:rPr>
                <w:rFonts w:ascii="Times New Roman" w:hAnsi="Times New Roman"/>
              </w:rPr>
              <w:t>водних транспортних засобів</w:t>
            </w:r>
            <w:r w:rsidR="0093425B" w:rsidRPr="00AC1092">
              <w:rPr>
                <w:rFonts w:ascii="Times New Roman" w:hAnsi="Times New Roman"/>
              </w:rPr>
              <w:t xml:space="preserve">, що належать  іншій </w:t>
            </w:r>
            <w:r w:rsidR="0093425B">
              <w:rPr>
                <w:rFonts w:ascii="Times New Roman" w:hAnsi="Times New Roman"/>
              </w:rPr>
              <w:t>країн</w:t>
            </w:r>
            <w:r w:rsidR="0093425B" w:rsidRPr="00AC1092">
              <w:rPr>
                <w:rFonts w:ascii="Times New Roman" w:hAnsi="Times New Roman"/>
              </w:rPr>
              <w:t>і-члену. Ці операції повинні опрацьовуватися як прибуття;</w:t>
            </w:r>
          </w:p>
          <w:p w:rsidR="00576C29" w:rsidRPr="00AC1092" w:rsidRDefault="00576C29" w:rsidP="00576C29">
            <w:pPr>
              <w:spacing w:after="0" w:line="240" w:lineRule="auto"/>
              <w:ind w:left="488" w:hanging="425"/>
              <w:jc w:val="both"/>
              <w:rPr>
                <w:rFonts w:ascii="Times New Roman" w:hAnsi="Times New Roman"/>
                <w:i/>
              </w:rPr>
            </w:pPr>
          </w:p>
          <w:p w:rsidR="004F7821" w:rsidRDefault="0093425B" w:rsidP="0093425B">
            <w:pPr>
              <w:spacing w:after="0" w:line="240" w:lineRule="auto"/>
              <w:ind w:left="482" w:hanging="420"/>
              <w:jc w:val="both"/>
              <w:rPr>
                <w:rFonts w:ascii="Times New Roman" w:hAnsi="Times New Roman"/>
              </w:rPr>
            </w:pPr>
            <w:r>
              <w:rPr>
                <w:rFonts w:ascii="Times New Roman" w:hAnsi="Times New Roman"/>
              </w:rPr>
              <w:t xml:space="preserve"> (</w:t>
            </w:r>
            <w:r>
              <w:rPr>
                <w:rFonts w:ascii="Times New Roman" w:hAnsi="Times New Roman"/>
                <w:lang w:val="en-US"/>
              </w:rPr>
              <w:t>b</w:t>
            </w:r>
            <w:r w:rsidR="004F7821" w:rsidRPr="00AC1092">
              <w:rPr>
                <w:rFonts w:ascii="Times New Roman" w:hAnsi="Times New Roman"/>
              </w:rPr>
              <w:t xml:space="preserve">) відвантаження морської продукції в портах іншої </w:t>
            </w:r>
            <w:r w:rsidR="004F7821">
              <w:rPr>
                <w:rFonts w:ascii="Times New Roman" w:hAnsi="Times New Roman"/>
              </w:rPr>
              <w:t>країн</w:t>
            </w:r>
            <w:r w:rsidR="004F7821" w:rsidRPr="00AC1092">
              <w:rPr>
                <w:rFonts w:ascii="Times New Roman" w:hAnsi="Times New Roman"/>
              </w:rPr>
              <w:t xml:space="preserve">и-члена від </w:t>
            </w:r>
            <w:r w:rsidR="004F7821">
              <w:rPr>
                <w:rFonts w:ascii="Times New Roman" w:hAnsi="Times New Roman"/>
              </w:rPr>
              <w:t>водних транспортних засобів</w:t>
            </w:r>
            <w:r w:rsidR="004F7821" w:rsidRPr="00AC1092">
              <w:rPr>
                <w:rFonts w:ascii="Times New Roman" w:hAnsi="Times New Roman"/>
              </w:rPr>
              <w:t xml:space="preserve">, що належать </w:t>
            </w:r>
            <w:r w:rsidR="004F7821">
              <w:rPr>
                <w:rFonts w:ascii="Times New Roman" w:hAnsi="Times New Roman"/>
              </w:rPr>
              <w:t>країн</w:t>
            </w:r>
            <w:r w:rsidR="004F7821" w:rsidRPr="00AC1092">
              <w:rPr>
                <w:rFonts w:ascii="Times New Roman" w:hAnsi="Times New Roman"/>
              </w:rPr>
              <w:t xml:space="preserve">і-члену, яка подає звітність, або їхнє придбання </w:t>
            </w:r>
            <w:r w:rsidR="004F7821">
              <w:rPr>
                <w:rFonts w:ascii="Times New Roman" w:hAnsi="Times New Roman"/>
              </w:rPr>
              <w:t>водними транспортними засобами</w:t>
            </w:r>
            <w:r w:rsidR="004F7821" w:rsidRPr="00AC1092">
              <w:rPr>
                <w:rFonts w:ascii="Times New Roman" w:hAnsi="Times New Roman"/>
              </w:rPr>
              <w:t xml:space="preserve">, що належать іншій </w:t>
            </w:r>
            <w:r w:rsidR="004F7821">
              <w:rPr>
                <w:rFonts w:ascii="Times New Roman" w:hAnsi="Times New Roman"/>
              </w:rPr>
              <w:t>країн</w:t>
            </w:r>
            <w:r w:rsidR="004F7821" w:rsidRPr="00AC1092">
              <w:rPr>
                <w:rFonts w:ascii="Times New Roman" w:hAnsi="Times New Roman"/>
              </w:rPr>
              <w:t xml:space="preserve">і-члену, від </w:t>
            </w:r>
            <w:r w:rsidR="004F7821">
              <w:rPr>
                <w:rFonts w:ascii="Times New Roman" w:hAnsi="Times New Roman"/>
              </w:rPr>
              <w:t>водних транспортних засобів</w:t>
            </w:r>
            <w:r w:rsidR="004F7821" w:rsidRPr="00AC1092">
              <w:rPr>
                <w:rFonts w:ascii="Times New Roman" w:hAnsi="Times New Roman"/>
              </w:rPr>
              <w:t xml:space="preserve">, що належать </w:t>
            </w:r>
            <w:r w:rsidR="004F7821">
              <w:rPr>
                <w:rFonts w:ascii="Times New Roman" w:hAnsi="Times New Roman"/>
              </w:rPr>
              <w:t>країн</w:t>
            </w:r>
            <w:r w:rsidR="004F7821" w:rsidRPr="00AC1092">
              <w:rPr>
                <w:rFonts w:ascii="Times New Roman" w:hAnsi="Times New Roman"/>
              </w:rPr>
              <w:t>і-члену, яка подає звітність. Ці операції повинні опрацьовуватися як відправлення.</w:t>
            </w:r>
          </w:p>
          <w:p w:rsidR="0093425B" w:rsidRPr="00AC1092" w:rsidRDefault="0093425B" w:rsidP="0093425B">
            <w:pPr>
              <w:spacing w:after="0" w:line="240" w:lineRule="auto"/>
              <w:ind w:left="482" w:hanging="420"/>
              <w:jc w:val="both"/>
              <w:rPr>
                <w:rFonts w:ascii="Times New Roman" w:hAnsi="Times New Roman"/>
              </w:rPr>
            </w:pPr>
          </w:p>
          <w:p w:rsidR="0093425B" w:rsidRPr="00AC1092" w:rsidRDefault="004F7821" w:rsidP="0093425B">
            <w:pPr>
              <w:spacing w:after="0" w:line="240" w:lineRule="auto"/>
              <w:ind w:left="62"/>
              <w:jc w:val="both"/>
              <w:rPr>
                <w:rFonts w:ascii="Times New Roman" w:hAnsi="Times New Roman"/>
              </w:rPr>
            </w:pPr>
            <w:r w:rsidRPr="00AC1092">
              <w:rPr>
                <w:rFonts w:ascii="Times New Roman" w:hAnsi="Times New Roman"/>
              </w:rPr>
              <w:t xml:space="preserve">3. У випадку прибуття, партнерська </w:t>
            </w:r>
            <w:r>
              <w:rPr>
                <w:rFonts w:ascii="Times New Roman" w:hAnsi="Times New Roman"/>
              </w:rPr>
              <w:t>країн</w:t>
            </w:r>
            <w:r w:rsidRPr="00AC1092">
              <w:rPr>
                <w:rFonts w:ascii="Times New Roman" w:hAnsi="Times New Roman"/>
              </w:rPr>
              <w:t xml:space="preserve">а-член є </w:t>
            </w:r>
            <w:r>
              <w:rPr>
                <w:rFonts w:ascii="Times New Roman" w:hAnsi="Times New Roman"/>
              </w:rPr>
              <w:t>країн</w:t>
            </w:r>
            <w:r w:rsidRPr="00AC1092">
              <w:rPr>
                <w:rFonts w:ascii="Times New Roman" w:hAnsi="Times New Roman"/>
              </w:rPr>
              <w:t xml:space="preserve">ою-членом розташування оподатковуваної особи, яка має право економічного володіння </w:t>
            </w:r>
            <w:r w:rsidRPr="0093425B">
              <w:rPr>
                <w:rFonts w:ascii="Times New Roman" w:hAnsi="Times New Roman"/>
              </w:rPr>
              <w:t>вод</w:t>
            </w:r>
            <w:r w:rsidR="0093425B" w:rsidRPr="0093425B">
              <w:rPr>
                <w:rFonts w:ascii="Times New Roman" w:hAnsi="Times New Roman"/>
              </w:rPr>
              <w:t>ним транспортним засобом, що набуває морську продукцію, а, у випадку відправлення, іншою країною-членом відвантаження морської</w:t>
            </w:r>
            <w:r w:rsidR="008956DB">
              <w:rPr>
                <w:rFonts w:ascii="Times New Roman" w:hAnsi="Times New Roman"/>
              </w:rPr>
              <w:t xml:space="preserve"> продукції або місцезнаходження</w:t>
            </w:r>
            <w:r w:rsidR="0093425B" w:rsidRPr="0093425B">
              <w:rPr>
                <w:rFonts w:ascii="Times New Roman" w:hAnsi="Times New Roman"/>
              </w:rPr>
              <w:t xml:space="preserve"> </w:t>
            </w:r>
            <w:r w:rsidR="0093425B">
              <w:rPr>
                <w:rFonts w:ascii="Times New Roman" w:hAnsi="Times New Roman"/>
              </w:rPr>
              <w:t xml:space="preserve">оподатковуваної особи, яка поширює право економічної власності на водний транспортний засіб, що набуває морську продукцію.  </w:t>
            </w:r>
          </w:p>
          <w:p w:rsidR="004F7821" w:rsidRDefault="004F7821" w:rsidP="00B876B5">
            <w:pPr>
              <w:ind w:left="59" w:hanging="59"/>
              <w:jc w:val="both"/>
              <w:rPr>
                <w:rFonts w:ascii="Times New Roman" w:hAnsi="Times New Roman"/>
              </w:rPr>
            </w:pPr>
          </w:p>
          <w:p w:rsidR="008956DB" w:rsidRDefault="008956DB" w:rsidP="008956DB">
            <w:pPr>
              <w:spacing w:after="0" w:line="240" w:lineRule="auto"/>
              <w:ind w:left="57" w:hanging="57"/>
              <w:jc w:val="both"/>
              <w:rPr>
                <w:rFonts w:ascii="Times New Roman" w:hAnsi="Times New Roman"/>
              </w:rPr>
            </w:pPr>
            <w:r w:rsidRPr="00AC1092">
              <w:rPr>
                <w:rFonts w:ascii="Times New Roman" w:hAnsi="Times New Roman"/>
              </w:rPr>
              <w:t xml:space="preserve">4. За умови відсутності конфлікту з іншими законодавчими актами Євросоюзу, національні органи влади повинні мати доступ до всіх наявних джерел даних, які можуть знадобитися для застосування цієї Статті, на додаток до даних системи Інтрастат або податкової декларації.»   </w:t>
            </w:r>
          </w:p>
          <w:p w:rsidR="008956DB" w:rsidRDefault="008956DB" w:rsidP="008956DB">
            <w:pPr>
              <w:spacing w:after="0" w:line="240" w:lineRule="auto"/>
              <w:ind w:left="57" w:hanging="57"/>
              <w:jc w:val="both"/>
              <w:rPr>
                <w:rFonts w:ascii="Times New Roman" w:hAnsi="Times New Roman"/>
              </w:rPr>
            </w:pPr>
          </w:p>
          <w:p w:rsidR="008956DB" w:rsidRDefault="008956DB" w:rsidP="008956DB">
            <w:pPr>
              <w:ind w:left="484" w:hanging="484"/>
              <w:jc w:val="both"/>
              <w:rPr>
                <w:rFonts w:ascii="Times New Roman" w:hAnsi="Times New Roman"/>
              </w:rPr>
            </w:pPr>
            <w:r w:rsidRPr="00AC1092">
              <w:rPr>
                <w:rFonts w:ascii="Times New Roman" w:hAnsi="Times New Roman"/>
              </w:rPr>
              <w:t>8. Текст Статті 22 замінений на такий:</w:t>
            </w:r>
          </w:p>
          <w:p w:rsidR="008956DB" w:rsidRPr="00AC1092" w:rsidRDefault="008956DB" w:rsidP="008956DB">
            <w:pPr>
              <w:ind w:left="205"/>
              <w:jc w:val="both"/>
              <w:rPr>
                <w:rFonts w:ascii="Times New Roman" w:hAnsi="Times New Roman"/>
                <w:i/>
              </w:rPr>
            </w:pPr>
            <w:r w:rsidRPr="00AC1092">
              <w:rPr>
                <w:rFonts w:ascii="Times New Roman" w:hAnsi="Times New Roman"/>
                <w:i/>
              </w:rPr>
              <w:t>«Стаття 22</w:t>
            </w:r>
          </w:p>
          <w:p w:rsidR="008956DB" w:rsidRPr="00AC1092" w:rsidRDefault="008956DB" w:rsidP="008956DB">
            <w:pPr>
              <w:ind w:left="205"/>
              <w:jc w:val="both"/>
              <w:rPr>
                <w:rFonts w:ascii="Times New Roman" w:hAnsi="Times New Roman"/>
                <w:b/>
              </w:rPr>
            </w:pPr>
            <w:r w:rsidRPr="00AC1092">
              <w:rPr>
                <w:rFonts w:ascii="Times New Roman" w:hAnsi="Times New Roman"/>
                <w:b/>
              </w:rPr>
              <w:t>Космічний апарат</w:t>
            </w:r>
          </w:p>
          <w:p w:rsidR="008956DB" w:rsidRPr="00AC1092" w:rsidRDefault="008956DB" w:rsidP="008956DB">
            <w:pPr>
              <w:ind w:left="63"/>
              <w:jc w:val="both"/>
              <w:rPr>
                <w:rFonts w:ascii="Times New Roman" w:hAnsi="Times New Roman"/>
              </w:rPr>
            </w:pPr>
            <w:r w:rsidRPr="00AC1092">
              <w:rPr>
                <w:rFonts w:ascii="Times New Roman" w:hAnsi="Times New Roman"/>
              </w:rPr>
              <w:lastRenderedPageBreak/>
              <w:t>1. З метою тлумачення цієї Статті:</w:t>
            </w:r>
          </w:p>
          <w:p w:rsidR="00576C29" w:rsidRPr="00AC1092" w:rsidRDefault="00576C29" w:rsidP="00576C29">
            <w:pPr>
              <w:tabs>
                <w:tab w:val="left" w:pos="488"/>
              </w:tabs>
              <w:ind w:left="63"/>
              <w:jc w:val="both"/>
              <w:rPr>
                <w:rFonts w:ascii="Times New Roman" w:hAnsi="Times New Roman"/>
              </w:rPr>
            </w:pPr>
            <w:r w:rsidRPr="00AC1092">
              <w:rPr>
                <w:rFonts w:ascii="Times New Roman" w:hAnsi="Times New Roman"/>
              </w:rPr>
              <w:t>9. Текст Статті 25 замінений на такий:</w:t>
            </w:r>
          </w:p>
          <w:p w:rsidR="00576C29" w:rsidRPr="00AC1092" w:rsidRDefault="00576C29" w:rsidP="00576C29">
            <w:pPr>
              <w:tabs>
                <w:tab w:val="left" w:pos="488"/>
              </w:tabs>
              <w:ind w:left="63"/>
              <w:jc w:val="both"/>
              <w:rPr>
                <w:rFonts w:ascii="Times New Roman" w:hAnsi="Times New Roman"/>
                <w:i/>
              </w:rPr>
            </w:pPr>
            <w:r w:rsidRPr="00AC1092">
              <w:rPr>
                <w:rFonts w:ascii="Times New Roman" w:hAnsi="Times New Roman"/>
                <w:i/>
              </w:rPr>
              <w:t>«Стаття 25</w:t>
            </w:r>
          </w:p>
          <w:p w:rsidR="00576C29" w:rsidRPr="00AC1092" w:rsidRDefault="00576C29" w:rsidP="00576C29">
            <w:pPr>
              <w:tabs>
                <w:tab w:val="left" w:pos="488"/>
              </w:tabs>
              <w:spacing w:after="0" w:line="240" w:lineRule="auto"/>
              <w:ind w:left="62"/>
              <w:jc w:val="both"/>
              <w:rPr>
                <w:rFonts w:ascii="Times New Roman" w:hAnsi="Times New Roman"/>
              </w:rPr>
            </w:pPr>
            <w:r w:rsidRPr="00AC1092">
              <w:rPr>
                <w:rFonts w:ascii="Times New Roman" w:hAnsi="Times New Roman"/>
              </w:rPr>
              <w:t xml:space="preserve">1. Визначені агреговані результати, посилання на які міститься в Статті 12(1) Регламенту (ЄС) №638/2004, для кожного потоку, як загальний обсяг торгівлі з іншими </w:t>
            </w:r>
            <w:r>
              <w:rPr>
                <w:rFonts w:ascii="Times New Roman" w:hAnsi="Times New Roman"/>
              </w:rPr>
              <w:t>країн</w:t>
            </w:r>
            <w:r w:rsidRPr="00AC1092">
              <w:rPr>
                <w:rFonts w:ascii="Times New Roman" w:hAnsi="Times New Roman"/>
              </w:rPr>
              <w:t xml:space="preserve">ами-членами. На додаток, </w:t>
            </w:r>
            <w:r>
              <w:rPr>
                <w:rFonts w:ascii="Times New Roman" w:hAnsi="Times New Roman"/>
              </w:rPr>
              <w:t>країн</w:t>
            </w:r>
            <w:r w:rsidRPr="00AC1092">
              <w:rPr>
                <w:rFonts w:ascii="Times New Roman" w:hAnsi="Times New Roman"/>
              </w:rPr>
              <w:t xml:space="preserve">и-члени, що належать до Єврозони, подають обсяги своєї торгівлі за межами Єврозони в розбивці за видами продукції, згідно з секціями чинної Стандартної класифікації міжнародної торгівлі.   </w:t>
            </w:r>
          </w:p>
          <w:p w:rsidR="00576C29" w:rsidRDefault="00576C29" w:rsidP="00576C29">
            <w:pPr>
              <w:tabs>
                <w:tab w:val="left" w:pos="488"/>
              </w:tabs>
              <w:spacing w:after="0" w:line="240" w:lineRule="auto"/>
              <w:ind w:left="62"/>
              <w:jc w:val="both"/>
              <w:rPr>
                <w:rFonts w:ascii="Times New Roman" w:hAnsi="Times New Roman"/>
              </w:rPr>
            </w:pPr>
            <w:r w:rsidRPr="00AC1092">
              <w:rPr>
                <w:rFonts w:ascii="Times New Roman" w:hAnsi="Times New Roman"/>
              </w:rPr>
              <w:t xml:space="preserve"> </w:t>
            </w:r>
          </w:p>
          <w:p w:rsidR="00576C29" w:rsidRDefault="00576C29" w:rsidP="00576C29">
            <w:pPr>
              <w:tabs>
                <w:tab w:val="left" w:pos="488"/>
              </w:tabs>
              <w:spacing w:after="0" w:line="240" w:lineRule="auto"/>
              <w:ind w:left="62"/>
              <w:jc w:val="both"/>
              <w:rPr>
                <w:rFonts w:ascii="Times New Roman" w:hAnsi="Times New Roman"/>
              </w:rPr>
            </w:pPr>
            <w:r w:rsidRPr="00AC1092">
              <w:rPr>
                <w:rFonts w:ascii="Times New Roman" w:hAnsi="Times New Roman"/>
              </w:rPr>
              <w:t xml:space="preserve">2. </w:t>
            </w:r>
            <w:r>
              <w:rPr>
                <w:rFonts w:ascii="Times New Roman" w:hAnsi="Times New Roman"/>
              </w:rPr>
              <w:t>Країн</w:t>
            </w:r>
            <w:r w:rsidRPr="00AC1092">
              <w:rPr>
                <w:rFonts w:ascii="Times New Roman" w:hAnsi="Times New Roman"/>
              </w:rPr>
              <w:t xml:space="preserve">и-члени повинні вжити всіх необхідних заходів для забезпечення того, аби всі дані, зібрані в підприємств з перевищенням встановленої межі згідно зі Статтею 13, були б вичерпними та відповідали критеріям якості, зазначеним Статтею 13 Регламенту (ЄС) №638/2004. </w:t>
            </w:r>
          </w:p>
          <w:p w:rsidR="00576C29" w:rsidRPr="00AC1092" w:rsidRDefault="00576C29" w:rsidP="00576C29">
            <w:pPr>
              <w:tabs>
                <w:tab w:val="left" w:pos="488"/>
              </w:tabs>
              <w:spacing w:after="0" w:line="240" w:lineRule="auto"/>
              <w:ind w:left="62"/>
              <w:jc w:val="both"/>
              <w:rPr>
                <w:rFonts w:ascii="Times New Roman" w:hAnsi="Times New Roman"/>
              </w:rPr>
            </w:pPr>
          </w:p>
          <w:p w:rsidR="00576C29" w:rsidRPr="00AC1092" w:rsidRDefault="00576C29" w:rsidP="00576C29">
            <w:pPr>
              <w:tabs>
                <w:tab w:val="left" w:pos="488"/>
              </w:tabs>
              <w:spacing w:after="0" w:line="240" w:lineRule="auto"/>
              <w:ind w:left="62"/>
              <w:jc w:val="both"/>
              <w:rPr>
                <w:rFonts w:ascii="Times New Roman" w:hAnsi="Times New Roman"/>
              </w:rPr>
            </w:pPr>
            <w:r w:rsidRPr="00AC1092">
              <w:rPr>
                <w:rFonts w:ascii="Times New Roman" w:hAnsi="Times New Roman"/>
              </w:rPr>
              <w:t>3. Коригування, зроблені щодо застосування Ста</w:t>
            </w:r>
            <w:r>
              <w:rPr>
                <w:rFonts w:ascii="Times New Roman" w:hAnsi="Times New Roman"/>
              </w:rPr>
              <w:t>т</w:t>
            </w:r>
            <w:r w:rsidRPr="00AC1092">
              <w:rPr>
                <w:rFonts w:ascii="Times New Roman" w:hAnsi="Times New Roman"/>
              </w:rPr>
              <w:t xml:space="preserve">ті 12 Регламенту (ЄС) №638/2004, повинні бути передані до Євростату з розбивкою як мінімум за партнерськими </w:t>
            </w:r>
            <w:r>
              <w:rPr>
                <w:rFonts w:ascii="Times New Roman" w:hAnsi="Times New Roman"/>
              </w:rPr>
              <w:t>країн</w:t>
            </w:r>
            <w:r w:rsidRPr="00AC1092">
              <w:rPr>
                <w:rFonts w:ascii="Times New Roman" w:hAnsi="Times New Roman"/>
              </w:rPr>
              <w:t>ами-членами та кодом товару на рівні розділу КН.</w:t>
            </w:r>
          </w:p>
          <w:p w:rsidR="00576C29" w:rsidRDefault="00576C29" w:rsidP="00576C29">
            <w:pPr>
              <w:tabs>
                <w:tab w:val="left" w:pos="488"/>
              </w:tabs>
              <w:spacing w:after="0" w:line="240" w:lineRule="auto"/>
              <w:ind w:left="62"/>
              <w:jc w:val="both"/>
              <w:rPr>
                <w:rFonts w:ascii="Times New Roman" w:hAnsi="Times New Roman"/>
              </w:rPr>
            </w:pPr>
          </w:p>
          <w:p w:rsidR="00576C29" w:rsidRDefault="00576C29" w:rsidP="00576C29">
            <w:pPr>
              <w:tabs>
                <w:tab w:val="left" w:pos="488"/>
              </w:tabs>
              <w:spacing w:after="0" w:line="240" w:lineRule="auto"/>
              <w:ind w:left="62"/>
              <w:jc w:val="both"/>
              <w:rPr>
                <w:rFonts w:ascii="Times New Roman" w:hAnsi="Times New Roman"/>
              </w:rPr>
            </w:pPr>
            <w:r w:rsidRPr="00AC1092">
              <w:rPr>
                <w:rFonts w:ascii="Times New Roman" w:hAnsi="Times New Roman"/>
              </w:rPr>
              <w:t xml:space="preserve">4. Там, де статистична вартість не зібрана, </w:t>
            </w:r>
            <w:r>
              <w:rPr>
                <w:rFonts w:ascii="Times New Roman" w:hAnsi="Times New Roman"/>
              </w:rPr>
              <w:t>країн</w:t>
            </w:r>
            <w:r w:rsidRPr="00AC1092">
              <w:rPr>
                <w:rFonts w:ascii="Times New Roman" w:hAnsi="Times New Roman"/>
              </w:rPr>
              <w:t xml:space="preserve">и-члени здійснюють оцінку статистичної вартості товарів. </w:t>
            </w:r>
          </w:p>
          <w:p w:rsidR="00576C29" w:rsidRPr="00AC1092" w:rsidRDefault="00576C29" w:rsidP="00576C29">
            <w:pPr>
              <w:tabs>
                <w:tab w:val="left" w:pos="488"/>
              </w:tabs>
              <w:spacing w:after="0" w:line="240" w:lineRule="auto"/>
              <w:ind w:left="62"/>
              <w:jc w:val="both"/>
              <w:rPr>
                <w:rFonts w:ascii="Times New Roman" w:hAnsi="Times New Roman"/>
              </w:rPr>
            </w:pPr>
          </w:p>
          <w:p w:rsidR="00576C29" w:rsidRDefault="00576C29" w:rsidP="00576C29">
            <w:pPr>
              <w:tabs>
                <w:tab w:val="left" w:pos="488"/>
              </w:tabs>
              <w:spacing w:after="0" w:line="240" w:lineRule="auto"/>
              <w:ind w:left="62"/>
              <w:jc w:val="both"/>
              <w:rPr>
                <w:rFonts w:ascii="Times New Roman" w:hAnsi="Times New Roman"/>
              </w:rPr>
            </w:pPr>
            <w:r w:rsidRPr="00AC1092">
              <w:rPr>
                <w:rFonts w:ascii="Times New Roman" w:hAnsi="Times New Roman"/>
              </w:rPr>
              <w:t xml:space="preserve">5. </w:t>
            </w:r>
            <w:r>
              <w:rPr>
                <w:rFonts w:ascii="Times New Roman" w:hAnsi="Times New Roman"/>
              </w:rPr>
              <w:t>Країн</w:t>
            </w:r>
            <w:r w:rsidRPr="00AC1092">
              <w:rPr>
                <w:rFonts w:ascii="Times New Roman" w:hAnsi="Times New Roman"/>
              </w:rPr>
              <w:t xml:space="preserve">и-члени оцінюють масу нетто, якщо вона не зібрана в сторін, відповідальних за надання інформації згідно зі Статтею 9(1). Комісія (Євростат) забезпечує </w:t>
            </w:r>
            <w:r>
              <w:rPr>
                <w:rFonts w:ascii="Times New Roman" w:hAnsi="Times New Roman"/>
              </w:rPr>
              <w:t>країн</w:t>
            </w:r>
            <w:r w:rsidRPr="00AC1092">
              <w:rPr>
                <w:rFonts w:ascii="Times New Roman" w:hAnsi="Times New Roman"/>
              </w:rPr>
              <w:t>и-члени коефіцієнтами для оцінки маси нетто.</w:t>
            </w:r>
          </w:p>
          <w:p w:rsidR="00576C29" w:rsidRDefault="00576C29" w:rsidP="00576C29">
            <w:pPr>
              <w:tabs>
                <w:tab w:val="left" w:pos="488"/>
              </w:tabs>
              <w:spacing w:after="0" w:line="240" w:lineRule="auto"/>
              <w:ind w:left="62"/>
              <w:jc w:val="both"/>
              <w:rPr>
                <w:rFonts w:ascii="Times New Roman" w:hAnsi="Times New Roman"/>
              </w:rPr>
            </w:pPr>
          </w:p>
          <w:p w:rsidR="00576C29" w:rsidRDefault="00576C29" w:rsidP="00576C29">
            <w:pPr>
              <w:tabs>
                <w:tab w:val="left" w:pos="488"/>
              </w:tabs>
              <w:spacing w:after="0" w:line="240" w:lineRule="auto"/>
              <w:ind w:left="62"/>
              <w:jc w:val="both"/>
              <w:rPr>
                <w:rFonts w:ascii="Times New Roman" w:hAnsi="Times New Roman"/>
              </w:rPr>
            </w:pPr>
            <w:r w:rsidRPr="00AC1092">
              <w:rPr>
                <w:rFonts w:ascii="Times New Roman" w:hAnsi="Times New Roman"/>
              </w:rPr>
              <w:t xml:space="preserve">6. </w:t>
            </w:r>
            <w:r>
              <w:rPr>
                <w:rFonts w:ascii="Times New Roman" w:hAnsi="Times New Roman"/>
              </w:rPr>
              <w:t>Країн</w:t>
            </w:r>
            <w:r w:rsidRPr="00AC1092">
              <w:rPr>
                <w:rFonts w:ascii="Times New Roman" w:hAnsi="Times New Roman"/>
              </w:rPr>
              <w:t xml:space="preserve">и-члени, які скоригували еталонний період згідно зі Статтею 3(1), повинні забезпечити, аби щомісячні результати передавалися до Комісії (Євростату) з використанням, якщо необхідно, оцінок, у випадках, коли еталонний період для цілей оподаткування не відповідає календарному періоду.     </w:t>
            </w:r>
          </w:p>
          <w:p w:rsidR="00576C29" w:rsidRDefault="00576C29" w:rsidP="00576C29">
            <w:pPr>
              <w:tabs>
                <w:tab w:val="left" w:pos="488"/>
              </w:tabs>
              <w:spacing w:after="0" w:line="240" w:lineRule="auto"/>
              <w:ind w:left="62"/>
              <w:jc w:val="both"/>
              <w:rPr>
                <w:rFonts w:ascii="Times New Roman" w:hAnsi="Times New Roman"/>
              </w:rPr>
            </w:pPr>
          </w:p>
          <w:p w:rsidR="00576C29" w:rsidRPr="00AC1092" w:rsidRDefault="00576C29" w:rsidP="00576C29">
            <w:pPr>
              <w:tabs>
                <w:tab w:val="left" w:pos="488"/>
              </w:tabs>
              <w:spacing w:after="0" w:line="240" w:lineRule="auto"/>
              <w:ind w:left="62"/>
              <w:jc w:val="both"/>
              <w:rPr>
                <w:rFonts w:ascii="Times New Roman" w:hAnsi="Times New Roman"/>
              </w:rPr>
            </w:pPr>
            <w:r w:rsidRPr="00AC1092">
              <w:rPr>
                <w:rFonts w:ascii="Times New Roman" w:hAnsi="Times New Roman"/>
              </w:rPr>
              <w:t xml:space="preserve">7.  </w:t>
            </w:r>
            <w:r>
              <w:rPr>
                <w:rFonts w:ascii="Times New Roman" w:hAnsi="Times New Roman"/>
              </w:rPr>
              <w:t>Країн</w:t>
            </w:r>
            <w:r w:rsidRPr="00AC1092">
              <w:rPr>
                <w:rFonts w:ascii="Times New Roman" w:hAnsi="Times New Roman"/>
              </w:rPr>
              <w:t xml:space="preserve">и-члени передають дані, оголошені конфіденційними, до Комісії   (Євростату), щоб забезпечити їх опублікування принаймні на рівні розділу </w:t>
            </w:r>
          </w:p>
          <w:p w:rsidR="004F7821" w:rsidRPr="00AC1092" w:rsidRDefault="004F7821" w:rsidP="00283FEC">
            <w:pPr>
              <w:tabs>
                <w:tab w:val="left" w:pos="488"/>
              </w:tabs>
              <w:ind w:left="63"/>
              <w:jc w:val="center"/>
              <w:rPr>
                <w:rFonts w:ascii="Times New Roman" w:hAnsi="Times New Roman"/>
                <w:i/>
              </w:rPr>
            </w:pPr>
            <w:r w:rsidRPr="00AC1092">
              <w:rPr>
                <w:rFonts w:ascii="Times New Roman" w:hAnsi="Times New Roman"/>
                <w:i/>
              </w:rPr>
              <w:lastRenderedPageBreak/>
              <w:t>Стаття 2</w:t>
            </w:r>
          </w:p>
          <w:p w:rsidR="004F7821" w:rsidRDefault="004F7821" w:rsidP="005711E9">
            <w:pPr>
              <w:tabs>
                <w:tab w:val="left" w:pos="488"/>
              </w:tabs>
              <w:spacing w:after="0" w:line="240" w:lineRule="auto"/>
              <w:ind w:left="63"/>
              <w:jc w:val="both"/>
              <w:rPr>
                <w:rFonts w:ascii="Times New Roman" w:hAnsi="Times New Roman"/>
              </w:rPr>
            </w:pPr>
            <w:r w:rsidRPr="00AC1092">
              <w:rPr>
                <w:rFonts w:ascii="Times New Roman" w:hAnsi="Times New Roman"/>
              </w:rPr>
              <w:t>Цей Регламент набуває чинності на 20-ий день після його опублікування в Офіційному журналі Європейського Союзу.</w:t>
            </w:r>
          </w:p>
          <w:p w:rsidR="005711E9" w:rsidRPr="00AC1092" w:rsidRDefault="005711E9" w:rsidP="005711E9">
            <w:pPr>
              <w:tabs>
                <w:tab w:val="left" w:pos="488"/>
              </w:tabs>
              <w:spacing w:after="0" w:line="240" w:lineRule="auto"/>
              <w:ind w:left="63"/>
              <w:jc w:val="both"/>
              <w:rPr>
                <w:rFonts w:ascii="Times New Roman" w:hAnsi="Times New Roman"/>
              </w:rPr>
            </w:pPr>
          </w:p>
          <w:p w:rsidR="004F7821" w:rsidRPr="00AC1092" w:rsidRDefault="004F7821" w:rsidP="005711E9">
            <w:pPr>
              <w:spacing w:after="0" w:line="240" w:lineRule="auto"/>
              <w:ind w:left="59"/>
              <w:jc w:val="both"/>
              <w:rPr>
                <w:rFonts w:ascii="Times New Roman" w:hAnsi="Times New Roman"/>
              </w:rPr>
            </w:pPr>
            <w:r w:rsidRPr="00AC1092">
              <w:rPr>
                <w:rFonts w:ascii="Times New Roman" w:hAnsi="Times New Roman"/>
              </w:rPr>
              <w:t xml:space="preserve">Цей Регламент застосовуватиметься, починаючи з 1 січня 2010 року.  </w:t>
            </w:r>
          </w:p>
          <w:p w:rsidR="004F7821" w:rsidRPr="00AC1092" w:rsidRDefault="004F7821" w:rsidP="00E71A44">
            <w:pPr>
              <w:ind w:left="484" w:hanging="484"/>
              <w:jc w:val="both"/>
              <w:rPr>
                <w:rFonts w:ascii="Times New Roman" w:hAnsi="Times New Roman"/>
                <w:sz w:val="21"/>
                <w:szCs w:val="21"/>
              </w:rPr>
            </w:pPr>
            <w:r w:rsidRPr="00AC1092">
              <w:rPr>
                <w:rFonts w:ascii="Times New Roman" w:hAnsi="Times New Roman"/>
              </w:rPr>
              <w:t xml:space="preserve"> </w:t>
            </w:r>
          </w:p>
        </w:tc>
      </w:tr>
      <w:tr w:rsidR="004F7821" w:rsidRPr="00AC1092" w:rsidTr="00CE1BC7">
        <w:tc>
          <w:tcPr>
            <w:tcW w:w="646" w:type="dxa"/>
          </w:tcPr>
          <w:p w:rsidR="004F7821" w:rsidRPr="00AC1092" w:rsidRDefault="004F7821" w:rsidP="00CC141B">
            <w:pPr>
              <w:spacing w:after="0" w:line="240" w:lineRule="auto"/>
              <w:rPr>
                <w:rFonts w:ascii="Times New Roman" w:hAnsi="Times New Roman"/>
              </w:rPr>
            </w:pPr>
          </w:p>
          <w:p w:rsidR="004F7821" w:rsidRPr="00AC1092" w:rsidRDefault="004F7821" w:rsidP="00CC141B">
            <w:pPr>
              <w:spacing w:after="0" w:line="240" w:lineRule="auto"/>
              <w:rPr>
                <w:rFonts w:ascii="Times New Roman" w:hAnsi="Times New Roman"/>
              </w:rPr>
            </w:pPr>
          </w:p>
        </w:tc>
        <w:tc>
          <w:tcPr>
            <w:tcW w:w="4139" w:type="dxa"/>
          </w:tcPr>
          <w:p w:rsidR="004F7821" w:rsidRPr="00AC1092" w:rsidRDefault="004F7821" w:rsidP="00CC141B">
            <w:pPr>
              <w:spacing w:after="0" w:line="240" w:lineRule="auto"/>
              <w:jc w:val="both"/>
              <w:rPr>
                <w:rFonts w:ascii="Times New Roman" w:hAnsi="Times New Roman"/>
              </w:rPr>
            </w:pPr>
          </w:p>
          <w:p w:rsidR="004F7821" w:rsidRPr="00AC1092" w:rsidRDefault="004F7821" w:rsidP="00CC141B">
            <w:pPr>
              <w:spacing w:after="0" w:line="240" w:lineRule="auto"/>
              <w:jc w:val="both"/>
              <w:rPr>
                <w:rFonts w:ascii="Times New Roman" w:hAnsi="Times New Roman"/>
              </w:rPr>
            </w:pPr>
            <w:r w:rsidRPr="00AC1092">
              <w:rPr>
                <w:rFonts w:ascii="Times New Roman" w:hAnsi="Times New Roman"/>
              </w:rPr>
              <w:t>4. Необхідно взяти до уваги такі характеристики:</w:t>
            </w:r>
          </w:p>
        </w:tc>
        <w:tc>
          <w:tcPr>
            <w:tcW w:w="543" w:type="dxa"/>
          </w:tcPr>
          <w:p w:rsidR="004F7821" w:rsidRPr="00AC1092" w:rsidRDefault="004F7821" w:rsidP="00CC141B">
            <w:pPr>
              <w:spacing w:after="0" w:line="240" w:lineRule="auto"/>
              <w:rPr>
                <w:rFonts w:ascii="Times New Roman" w:hAnsi="Times New Roman"/>
              </w:rPr>
            </w:pPr>
          </w:p>
        </w:tc>
        <w:tc>
          <w:tcPr>
            <w:tcW w:w="4243" w:type="dxa"/>
            <w:vMerge/>
          </w:tcPr>
          <w:p w:rsidR="004F7821" w:rsidRPr="00AC1092" w:rsidRDefault="004F7821" w:rsidP="00E71A44">
            <w:pPr>
              <w:ind w:left="484" w:hanging="484"/>
              <w:jc w:val="both"/>
            </w:pPr>
          </w:p>
        </w:tc>
      </w:tr>
      <w:tr w:rsidR="004F7821" w:rsidRPr="00AC1092" w:rsidTr="00CE1BC7">
        <w:tc>
          <w:tcPr>
            <w:tcW w:w="646" w:type="dxa"/>
          </w:tcPr>
          <w:p w:rsidR="004F7821" w:rsidRPr="00AC1092" w:rsidRDefault="004F7821" w:rsidP="00CC141B">
            <w:pPr>
              <w:spacing w:after="0" w:line="240" w:lineRule="auto"/>
              <w:rPr>
                <w:rFonts w:ascii="Times New Roman" w:hAnsi="Times New Roman"/>
              </w:rPr>
            </w:pPr>
          </w:p>
          <w:p w:rsidR="004F7821" w:rsidRPr="00AC1092" w:rsidRDefault="004F7821" w:rsidP="00CC141B">
            <w:pPr>
              <w:spacing w:after="0" w:line="240" w:lineRule="auto"/>
              <w:rPr>
                <w:rFonts w:ascii="Times New Roman" w:hAnsi="Times New Roman"/>
              </w:rPr>
            </w:pPr>
          </w:p>
        </w:tc>
        <w:tc>
          <w:tcPr>
            <w:tcW w:w="4139" w:type="dxa"/>
            <w:vMerge w:val="restart"/>
          </w:tcPr>
          <w:p w:rsidR="004F7821" w:rsidRPr="00AC1092" w:rsidRDefault="004F7821" w:rsidP="00CC141B">
            <w:pPr>
              <w:spacing w:after="0" w:line="240" w:lineRule="auto"/>
              <w:jc w:val="both"/>
              <w:rPr>
                <w:rFonts w:ascii="Times New Roman" w:hAnsi="Times New Roman"/>
              </w:rPr>
            </w:pPr>
            <w:r w:rsidRPr="00AC1092">
              <w:rPr>
                <w:rFonts w:ascii="Times New Roman" w:hAnsi="Times New Roman"/>
              </w:rPr>
              <w:t>(а)   товарооборот;</w:t>
            </w:r>
          </w:p>
          <w:p w:rsidR="004F7821" w:rsidRPr="00AC1092" w:rsidRDefault="004F7821" w:rsidP="00CC141B">
            <w:pPr>
              <w:spacing w:after="0" w:line="240" w:lineRule="auto"/>
              <w:jc w:val="both"/>
              <w:rPr>
                <w:rFonts w:ascii="Times New Roman" w:hAnsi="Times New Roman"/>
              </w:rPr>
            </w:pPr>
          </w:p>
          <w:p w:rsidR="004F7821" w:rsidRPr="00AC1092" w:rsidRDefault="004F7821" w:rsidP="00CC141B">
            <w:pPr>
              <w:spacing w:after="0" w:line="240" w:lineRule="auto"/>
              <w:jc w:val="both"/>
              <w:rPr>
                <w:rFonts w:ascii="Times New Roman" w:hAnsi="Times New Roman"/>
              </w:rPr>
            </w:pPr>
            <w:r w:rsidRPr="00AC1092">
              <w:rPr>
                <w:rFonts w:ascii="Times New Roman" w:hAnsi="Times New Roman"/>
              </w:rPr>
              <w:t>(</w:t>
            </w:r>
            <w:r w:rsidR="00A7280C">
              <w:rPr>
                <w:rFonts w:ascii="Times New Roman" w:hAnsi="Times New Roman"/>
                <w:lang w:val="en-US"/>
              </w:rPr>
              <w:t>b</w:t>
            </w:r>
            <w:r w:rsidRPr="00AC1092">
              <w:rPr>
                <w:rFonts w:ascii="Times New Roman" w:hAnsi="Times New Roman"/>
              </w:rPr>
              <w:t>)   статистична вартість;</w:t>
            </w:r>
          </w:p>
          <w:p w:rsidR="004F7821" w:rsidRPr="00AC1092" w:rsidRDefault="004F7821" w:rsidP="00CC141B">
            <w:pPr>
              <w:spacing w:after="0" w:line="240" w:lineRule="auto"/>
              <w:jc w:val="both"/>
              <w:rPr>
                <w:rFonts w:ascii="Times New Roman" w:hAnsi="Times New Roman"/>
              </w:rPr>
            </w:pPr>
          </w:p>
          <w:p w:rsidR="004F7821" w:rsidRPr="00AC1092" w:rsidRDefault="00A7280C" w:rsidP="00CC141B">
            <w:pPr>
              <w:spacing w:after="0" w:line="240" w:lineRule="auto"/>
              <w:jc w:val="both"/>
              <w:rPr>
                <w:rFonts w:ascii="Times New Roman" w:hAnsi="Times New Roman"/>
              </w:rPr>
            </w:pPr>
            <w:r>
              <w:rPr>
                <w:rFonts w:ascii="Times New Roman" w:hAnsi="Times New Roman"/>
              </w:rPr>
              <w:t>(c</w:t>
            </w:r>
            <w:r w:rsidR="004F7821" w:rsidRPr="00AC1092">
              <w:rPr>
                <w:rFonts w:ascii="Times New Roman" w:hAnsi="Times New Roman"/>
              </w:rPr>
              <w:t xml:space="preserve">)   партнерська </w:t>
            </w:r>
            <w:r w:rsidR="004F7821">
              <w:rPr>
                <w:rFonts w:ascii="Times New Roman" w:hAnsi="Times New Roman"/>
              </w:rPr>
              <w:t>країн</w:t>
            </w:r>
            <w:r w:rsidR="004F7821" w:rsidRPr="00AC1092">
              <w:rPr>
                <w:rFonts w:ascii="Times New Roman" w:hAnsi="Times New Roman"/>
              </w:rPr>
              <w:t>а-член;</w:t>
            </w:r>
          </w:p>
          <w:p w:rsidR="004F7821" w:rsidRPr="00AC1092" w:rsidRDefault="004F7821" w:rsidP="00CC141B">
            <w:pPr>
              <w:spacing w:after="0" w:line="240" w:lineRule="auto"/>
              <w:jc w:val="both"/>
              <w:rPr>
                <w:rFonts w:ascii="Times New Roman" w:hAnsi="Times New Roman"/>
              </w:rPr>
            </w:pPr>
          </w:p>
        </w:tc>
        <w:tc>
          <w:tcPr>
            <w:tcW w:w="543" w:type="dxa"/>
          </w:tcPr>
          <w:p w:rsidR="004F7821" w:rsidRPr="00AC1092" w:rsidRDefault="004F7821" w:rsidP="00CC141B">
            <w:pPr>
              <w:spacing w:after="0" w:line="240" w:lineRule="auto"/>
              <w:rPr>
                <w:rFonts w:ascii="Times New Roman" w:hAnsi="Times New Roman"/>
                <w:highlight w:val="yellow"/>
              </w:rPr>
            </w:pPr>
          </w:p>
          <w:p w:rsidR="004F7821" w:rsidRPr="00AC1092" w:rsidRDefault="004F7821" w:rsidP="00CC141B">
            <w:pPr>
              <w:spacing w:after="0" w:line="240" w:lineRule="auto"/>
              <w:rPr>
                <w:rFonts w:ascii="Times New Roman" w:hAnsi="Times New Roman"/>
                <w:highlight w:val="yellow"/>
              </w:rPr>
            </w:pPr>
          </w:p>
        </w:tc>
        <w:tc>
          <w:tcPr>
            <w:tcW w:w="4243" w:type="dxa"/>
            <w:vMerge/>
          </w:tcPr>
          <w:p w:rsidR="004F7821" w:rsidRPr="00AC1092" w:rsidRDefault="004F7821" w:rsidP="00CC141B">
            <w:pPr>
              <w:jc w:val="both"/>
              <w:rPr>
                <w:rFonts w:ascii="Times New Roman" w:hAnsi="Times New Roman"/>
              </w:rPr>
            </w:pPr>
          </w:p>
        </w:tc>
      </w:tr>
      <w:tr w:rsidR="004F7821" w:rsidRPr="00AC1092" w:rsidTr="00CE1BC7">
        <w:tc>
          <w:tcPr>
            <w:tcW w:w="646" w:type="dxa"/>
          </w:tcPr>
          <w:p w:rsidR="004F7821" w:rsidRPr="00AC1092" w:rsidRDefault="004F7821" w:rsidP="00CC141B">
            <w:pPr>
              <w:spacing w:after="0" w:line="240" w:lineRule="auto"/>
              <w:rPr>
                <w:rFonts w:ascii="Times New Roman" w:hAnsi="Times New Roman"/>
              </w:rPr>
            </w:pPr>
          </w:p>
          <w:p w:rsidR="004F7821" w:rsidRPr="00AC1092" w:rsidRDefault="004F7821" w:rsidP="00CC141B">
            <w:pPr>
              <w:spacing w:after="0" w:line="240" w:lineRule="auto"/>
              <w:rPr>
                <w:rFonts w:ascii="Times New Roman" w:hAnsi="Times New Roman"/>
              </w:rPr>
            </w:pPr>
          </w:p>
        </w:tc>
        <w:tc>
          <w:tcPr>
            <w:tcW w:w="4139" w:type="dxa"/>
            <w:vMerge/>
          </w:tcPr>
          <w:p w:rsidR="004F7821" w:rsidRPr="00AC1092" w:rsidRDefault="004F7821" w:rsidP="00CC141B">
            <w:pPr>
              <w:spacing w:after="0" w:line="240" w:lineRule="auto"/>
              <w:jc w:val="both"/>
              <w:rPr>
                <w:rFonts w:ascii="Times New Roman" w:hAnsi="Times New Roman"/>
                <w:b/>
              </w:rPr>
            </w:pPr>
          </w:p>
        </w:tc>
        <w:tc>
          <w:tcPr>
            <w:tcW w:w="543" w:type="dxa"/>
          </w:tcPr>
          <w:p w:rsidR="004F7821" w:rsidRPr="00AC1092" w:rsidRDefault="004F7821" w:rsidP="00CC141B">
            <w:pPr>
              <w:spacing w:after="0" w:line="240" w:lineRule="auto"/>
              <w:rPr>
                <w:rFonts w:ascii="Times New Roman" w:hAnsi="Times New Roman"/>
              </w:rPr>
            </w:pPr>
          </w:p>
        </w:tc>
        <w:tc>
          <w:tcPr>
            <w:tcW w:w="4243" w:type="dxa"/>
            <w:vMerge/>
          </w:tcPr>
          <w:p w:rsidR="004F7821" w:rsidRPr="00AC1092" w:rsidRDefault="004F7821" w:rsidP="00CC141B">
            <w:pPr>
              <w:jc w:val="both"/>
              <w:rPr>
                <w:rFonts w:ascii="Times New Roman" w:hAnsi="Times New Roman"/>
                <w:i/>
              </w:rPr>
            </w:pPr>
          </w:p>
        </w:tc>
      </w:tr>
      <w:tr w:rsidR="004F7821" w:rsidRPr="00AC1092" w:rsidTr="00CE1BC7">
        <w:tc>
          <w:tcPr>
            <w:tcW w:w="646" w:type="dxa"/>
          </w:tcPr>
          <w:p w:rsidR="004F7821" w:rsidRPr="00AC1092" w:rsidRDefault="004F7821" w:rsidP="00CC141B">
            <w:pPr>
              <w:spacing w:after="0" w:line="240" w:lineRule="auto"/>
              <w:rPr>
                <w:rFonts w:ascii="Times New Roman" w:hAnsi="Times New Roman"/>
              </w:rPr>
            </w:pPr>
          </w:p>
        </w:tc>
        <w:tc>
          <w:tcPr>
            <w:tcW w:w="4139" w:type="dxa"/>
            <w:vMerge/>
          </w:tcPr>
          <w:p w:rsidR="004F7821" w:rsidRPr="00AC1092" w:rsidRDefault="004F7821" w:rsidP="00CC141B">
            <w:pPr>
              <w:spacing w:after="0" w:line="240" w:lineRule="auto"/>
              <w:jc w:val="both"/>
              <w:rPr>
                <w:rFonts w:ascii="Times New Roman" w:hAnsi="Times New Roman"/>
              </w:rPr>
            </w:pPr>
          </w:p>
        </w:tc>
        <w:tc>
          <w:tcPr>
            <w:tcW w:w="543" w:type="dxa"/>
          </w:tcPr>
          <w:p w:rsidR="004F7821" w:rsidRPr="00AC1092" w:rsidRDefault="004F7821" w:rsidP="00CC141B">
            <w:pPr>
              <w:spacing w:after="0" w:line="240" w:lineRule="auto"/>
              <w:rPr>
                <w:rFonts w:ascii="Times New Roman" w:hAnsi="Times New Roman"/>
              </w:rPr>
            </w:pPr>
          </w:p>
        </w:tc>
        <w:tc>
          <w:tcPr>
            <w:tcW w:w="4243" w:type="dxa"/>
            <w:vMerge/>
          </w:tcPr>
          <w:p w:rsidR="004F7821" w:rsidRPr="00AC1092" w:rsidRDefault="004F7821" w:rsidP="00CC141B">
            <w:pPr>
              <w:spacing w:after="0" w:line="240" w:lineRule="auto"/>
              <w:jc w:val="both"/>
              <w:rPr>
                <w:rFonts w:ascii="Times New Roman" w:hAnsi="Times New Roman"/>
              </w:rPr>
            </w:pPr>
          </w:p>
        </w:tc>
      </w:tr>
      <w:tr w:rsidR="004F7821" w:rsidRPr="00AC1092" w:rsidTr="00CE1BC7">
        <w:tc>
          <w:tcPr>
            <w:tcW w:w="646" w:type="dxa"/>
          </w:tcPr>
          <w:p w:rsidR="004F7821" w:rsidRPr="00AC1092" w:rsidRDefault="004F7821" w:rsidP="00CC141B">
            <w:pPr>
              <w:spacing w:after="0" w:line="240" w:lineRule="auto"/>
              <w:rPr>
                <w:rFonts w:ascii="Times New Roman" w:hAnsi="Times New Roman"/>
              </w:rPr>
            </w:pPr>
          </w:p>
          <w:p w:rsidR="004F7821" w:rsidRPr="00AC1092" w:rsidRDefault="004F7821" w:rsidP="00CC141B">
            <w:pPr>
              <w:spacing w:after="0" w:line="240" w:lineRule="auto"/>
              <w:rPr>
                <w:rFonts w:ascii="Times New Roman" w:hAnsi="Times New Roman"/>
              </w:rPr>
            </w:pPr>
          </w:p>
        </w:tc>
        <w:tc>
          <w:tcPr>
            <w:tcW w:w="4139" w:type="dxa"/>
            <w:vMerge w:val="restart"/>
          </w:tcPr>
          <w:p w:rsidR="004F7821" w:rsidRPr="00AC1092" w:rsidRDefault="00A7280C" w:rsidP="00BD3AB8">
            <w:pPr>
              <w:spacing w:after="0" w:line="240" w:lineRule="auto"/>
              <w:ind w:left="433" w:hanging="433"/>
              <w:jc w:val="both"/>
              <w:rPr>
                <w:rFonts w:ascii="Times New Roman" w:hAnsi="Times New Roman"/>
              </w:rPr>
            </w:pPr>
            <w:r>
              <w:rPr>
                <w:rFonts w:ascii="Times New Roman" w:hAnsi="Times New Roman"/>
              </w:rPr>
              <w:t>(d</w:t>
            </w:r>
            <w:r w:rsidR="004F7821" w:rsidRPr="00AC1092">
              <w:rPr>
                <w:rFonts w:ascii="Times New Roman" w:hAnsi="Times New Roman"/>
              </w:rPr>
              <w:t>)  код товару за секцією або на рівні двох знаків, як визначено в Додатку до Регламенту (ЄС) №451/2008 Європейського Парламенту і Ради (***);</w:t>
            </w:r>
          </w:p>
          <w:p w:rsidR="004F7821" w:rsidRPr="00AC1092" w:rsidRDefault="00A7280C" w:rsidP="00CC141B">
            <w:pPr>
              <w:spacing w:after="0" w:line="240" w:lineRule="auto"/>
              <w:jc w:val="both"/>
              <w:rPr>
                <w:rFonts w:ascii="Times New Roman" w:hAnsi="Times New Roman"/>
              </w:rPr>
            </w:pPr>
            <w:r>
              <w:rPr>
                <w:rFonts w:ascii="Times New Roman" w:hAnsi="Times New Roman"/>
              </w:rPr>
              <w:t>(e</w:t>
            </w:r>
            <w:r w:rsidR="004F7821" w:rsidRPr="00AC1092">
              <w:rPr>
                <w:rFonts w:ascii="Times New Roman" w:hAnsi="Times New Roman"/>
              </w:rPr>
              <w:t>)  кількість підприємств;</w:t>
            </w:r>
          </w:p>
          <w:p w:rsidR="004F7821" w:rsidRPr="00AC1092" w:rsidRDefault="004F7821" w:rsidP="00CC141B">
            <w:pPr>
              <w:spacing w:after="0" w:line="240" w:lineRule="auto"/>
              <w:jc w:val="both"/>
              <w:rPr>
                <w:rFonts w:ascii="Times New Roman" w:hAnsi="Times New Roman"/>
              </w:rPr>
            </w:pPr>
          </w:p>
          <w:p w:rsidR="004F7821" w:rsidRPr="00AC1092" w:rsidRDefault="00A7280C" w:rsidP="00BD3AB8">
            <w:pPr>
              <w:spacing w:after="0" w:line="240" w:lineRule="auto"/>
              <w:ind w:left="433" w:hanging="433"/>
              <w:jc w:val="both"/>
              <w:rPr>
                <w:rFonts w:ascii="Times New Roman" w:hAnsi="Times New Roman"/>
              </w:rPr>
            </w:pPr>
            <w:r>
              <w:rPr>
                <w:rFonts w:ascii="Times New Roman" w:hAnsi="Times New Roman"/>
              </w:rPr>
              <w:t>(f</w:t>
            </w:r>
            <w:r w:rsidR="004F7821" w:rsidRPr="00AC1092">
              <w:rPr>
                <w:rFonts w:ascii="Times New Roman" w:hAnsi="Times New Roman"/>
              </w:rPr>
              <w:t xml:space="preserve">) вид діяльності, що практикувався підприємством за секцією або на рівні двох знаків статистичної класифікації економічної діяльності (NACE), як визначено в Додатку І до Регламенту (ЄС) №1893/2006 Європейського Парламенту і Ради (****);  </w:t>
            </w:r>
          </w:p>
          <w:p w:rsidR="004F7821" w:rsidRPr="00AC1092" w:rsidRDefault="00A7280C" w:rsidP="00BD3AB8">
            <w:pPr>
              <w:spacing w:after="0" w:line="240" w:lineRule="auto"/>
              <w:ind w:left="433" w:hanging="433"/>
              <w:jc w:val="both"/>
              <w:rPr>
                <w:rFonts w:ascii="Times New Roman" w:hAnsi="Times New Roman"/>
              </w:rPr>
            </w:pPr>
            <w:r>
              <w:rPr>
                <w:rFonts w:ascii="Times New Roman" w:hAnsi="Times New Roman"/>
              </w:rPr>
              <w:t>(g</w:t>
            </w:r>
            <w:r w:rsidR="004F7821" w:rsidRPr="00AC1092">
              <w:rPr>
                <w:rFonts w:ascii="Times New Roman" w:hAnsi="Times New Roman"/>
              </w:rPr>
              <w:t xml:space="preserve">) клас розміру, вимірюваний за кількістю найманих працівників згідно з визначеннями характеристик структурної статистик підприємств, як визначено в Додатку І до Регламенту Комісії (ЄС) №250/2009 (*****). </w:t>
            </w:r>
          </w:p>
          <w:p w:rsidR="004F7821" w:rsidRPr="00AC1092" w:rsidRDefault="004F7821" w:rsidP="00CC141B">
            <w:pPr>
              <w:spacing w:after="0" w:line="240" w:lineRule="auto"/>
              <w:jc w:val="both"/>
              <w:rPr>
                <w:rFonts w:ascii="Times New Roman" w:hAnsi="Times New Roman"/>
              </w:rPr>
            </w:pPr>
          </w:p>
          <w:p w:rsidR="00A7280C" w:rsidRDefault="00A7280C" w:rsidP="00A7280C">
            <w:pPr>
              <w:spacing w:after="0" w:line="240" w:lineRule="auto"/>
              <w:jc w:val="both"/>
              <w:rPr>
                <w:rFonts w:ascii="Times New Roman" w:hAnsi="Times New Roman"/>
              </w:rPr>
            </w:pPr>
            <w:r w:rsidRPr="00AC1092">
              <w:rPr>
                <w:rFonts w:ascii="Times New Roman" w:hAnsi="Times New Roman"/>
              </w:rPr>
              <w:lastRenderedPageBreak/>
              <w:t xml:space="preserve">альні положення щодо статистки торгівлі товарами між </w:t>
            </w:r>
            <w:r>
              <w:rPr>
                <w:rFonts w:ascii="Times New Roman" w:hAnsi="Times New Roman"/>
              </w:rPr>
              <w:t>країн</w:t>
            </w:r>
            <w:r w:rsidRPr="00AC1092">
              <w:rPr>
                <w:rFonts w:ascii="Times New Roman" w:hAnsi="Times New Roman"/>
              </w:rPr>
              <w:t xml:space="preserve">ами-членами, а саме на водних та повітряних транспортних засобах: </w:t>
            </w:r>
          </w:p>
          <w:p w:rsidR="00A7280C" w:rsidRPr="00AC1092" w:rsidRDefault="00A7280C" w:rsidP="00A7280C">
            <w:pPr>
              <w:spacing w:after="0" w:line="240" w:lineRule="auto"/>
              <w:jc w:val="both"/>
              <w:rPr>
                <w:rFonts w:ascii="Times New Roman" w:hAnsi="Times New Roman"/>
              </w:rPr>
            </w:pPr>
          </w:p>
          <w:p w:rsidR="004F7821" w:rsidRPr="00AC1092" w:rsidRDefault="00A7280C" w:rsidP="00A7280C">
            <w:pPr>
              <w:spacing w:after="0" w:line="240" w:lineRule="auto"/>
              <w:jc w:val="both"/>
              <w:rPr>
                <w:rFonts w:ascii="Times New Roman" w:hAnsi="Times New Roman"/>
                <w:i/>
              </w:rPr>
            </w:pPr>
            <w:r w:rsidRPr="00AC1092">
              <w:rPr>
                <w:rFonts w:ascii="Times New Roman" w:hAnsi="Times New Roman"/>
                <w:i/>
              </w:rPr>
              <w:t xml:space="preserve"> </w:t>
            </w:r>
            <w:r w:rsidR="004F7821" w:rsidRPr="00AC1092">
              <w:rPr>
                <w:rFonts w:ascii="Times New Roman" w:hAnsi="Times New Roman"/>
                <w:i/>
              </w:rPr>
              <w:t>«Стаття 17</w:t>
            </w:r>
          </w:p>
          <w:p w:rsidR="004F7821" w:rsidRPr="00AC1092" w:rsidRDefault="004F7821" w:rsidP="00E620B9">
            <w:pPr>
              <w:spacing w:after="0" w:line="240" w:lineRule="auto"/>
              <w:jc w:val="both"/>
              <w:rPr>
                <w:rFonts w:ascii="Times New Roman" w:hAnsi="Times New Roman"/>
                <w:b/>
              </w:rPr>
            </w:pPr>
          </w:p>
          <w:p w:rsidR="004F7821" w:rsidRPr="00AC1092" w:rsidRDefault="004F7821" w:rsidP="00E620B9">
            <w:pPr>
              <w:spacing w:after="0" w:line="240" w:lineRule="auto"/>
              <w:jc w:val="both"/>
              <w:rPr>
                <w:rFonts w:ascii="Times New Roman" w:hAnsi="Times New Roman"/>
                <w:b/>
              </w:rPr>
            </w:pPr>
            <w:r w:rsidRPr="00AC1092">
              <w:rPr>
                <w:rFonts w:ascii="Times New Roman" w:hAnsi="Times New Roman"/>
                <w:b/>
              </w:rPr>
              <w:t>Водні та повітряні транспортні засоби</w:t>
            </w:r>
          </w:p>
          <w:p w:rsidR="004F7821" w:rsidRPr="00AC1092" w:rsidRDefault="004F7821" w:rsidP="00E620B9">
            <w:pPr>
              <w:spacing w:after="0" w:line="240" w:lineRule="auto"/>
              <w:jc w:val="both"/>
              <w:rPr>
                <w:rFonts w:ascii="Times New Roman" w:hAnsi="Times New Roman"/>
              </w:rPr>
            </w:pPr>
          </w:p>
          <w:p w:rsidR="004F7821" w:rsidRPr="00AC1092" w:rsidRDefault="004F7821" w:rsidP="00E620B9">
            <w:pPr>
              <w:spacing w:after="0" w:line="240" w:lineRule="auto"/>
              <w:jc w:val="both"/>
              <w:rPr>
                <w:rFonts w:ascii="Times New Roman" w:hAnsi="Times New Roman"/>
              </w:rPr>
            </w:pPr>
            <w:r w:rsidRPr="00AC1092">
              <w:rPr>
                <w:rFonts w:ascii="Times New Roman" w:hAnsi="Times New Roman"/>
              </w:rPr>
              <w:t xml:space="preserve">1. З метою тлумачення цієї Статті: </w:t>
            </w:r>
          </w:p>
          <w:p w:rsidR="004F7821" w:rsidRPr="00AC1092" w:rsidRDefault="004F7821" w:rsidP="00E620B9">
            <w:pPr>
              <w:spacing w:after="0" w:line="240" w:lineRule="auto"/>
              <w:jc w:val="both"/>
              <w:rPr>
                <w:rFonts w:ascii="Times New Roman" w:hAnsi="Times New Roman"/>
              </w:rPr>
            </w:pPr>
          </w:p>
          <w:p w:rsidR="004F7821" w:rsidRPr="00AC1092" w:rsidRDefault="004F7821" w:rsidP="00E620B9">
            <w:pPr>
              <w:spacing w:after="0" w:line="240" w:lineRule="auto"/>
              <w:ind w:left="252" w:hanging="252"/>
              <w:jc w:val="both"/>
              <w:rPr>
                <w:rFonts w:ascii="Times New Roman" w:hAnsi="Times New Roman"/>
              </w:rPr>
            </w:pPr>
            <w:r w:rsidRPr="00AC1092">
              <w:rPr>
                <w:rFonts w:ascii="Times New Roman" w:hAnsi="Times New Roman"/>
              </w:rPr>
              <w:t>(а) «водні транспортні засоби» означає морські судна згідно з КН Розділом 89, буксири, військові кораблі та плавучі конструкції;</w:t>
            </w:r>
          </w:p>
          <w:p w:rsidR="004F7821" w:rsidRPr="00AC1092" w:rsidRDefault="004F7821" w:rsidP="00E620B9">
            <w:pPr>
              <w:spacing w:after="0" w:line="240" w:lineRule="auto"/>
              <w:jc w:val="both"/>
              <w:rPr>
                <w:rFonts w:ascii="Times New Roman" w:hAnsi="Times New Roman"/>
              </w:rPr>
            </w:pPr>
          </w:p>
          <w:p w:rsidR="004F7821" w:rsidRDefault="00A7280C" w:rsidP="002A346A">
            <w:pPr>
              <w:spacing w:after="0" w:line="240" w:lineRule="auto"/>
              <w:ind w:left="255" w:hanging="255"/>
              <w:jc w:val="both"/>
              <w:rPr>
                <w:rFonts w:ascii="Times New Roman" w:hAnsi="Times New Roman"/>
              </w:rPr>
            </w:pPr>
            <w:r>
              <w:rPr>
                <w:rFonts w:ascii="Times New Roman" w:hAnsi="Times New Roman"/>
              </w:rPr>
              <w:t>(b</w:t>
            </w:r>
            <w:r w:rsidR="004F7821" w:rsidRPr="00AC1092">
              <w:rPr>
                <w:rFonts w:ascii="Times New Roman" w:hAnsi="Times New Roman"/>
              </w:rPr>
              <w:t>)«повітряні транспортні засоби» означає літаки за  КН кодами 8802 30 та 8802 40;</w:t>
            </w:r>
          </w:p>
          <w:p w:rsidR="004F7821" w:rsidRPr="00AC1092" w:rsidRDefault="004F7821" w:rsidP="002A346A">
            <w:pPr>
              <w:spacing w:after="0" w:line="240" w:lineRule="auto"/>
              <w:ind w:left="255" w:hanging="255"/>
              <w:jc w:val="both"/>
              <w:rPr>
                <w:rFonts w:ascii="Times New Roman" w:hAnsi="Times New Roman"/>
              </w:rPr>
            </w:pPr>
          </w:p>
          <w:p w:rsidR="004F7821" w:rsidRDefault="00A7280C" w:rsidP="00397020">
            <w:pPr>
              <w:spacing w:after="0" w:line="240" w:lineRule="auto"/>
              <w:ind w:left="255" w:hanging="255"/>
              <w:jc w:val="both"/>
              <w:rPr>
                <w:rFonts w:ascii="Times New Roman" w:hAnsi="Times New Roman"/>
              </w:rPr>
            </w:pPr>
            <w:r>
              <w:rPr>
                <w:rFonts w:ascii="Times New Roman" w:hAnsi="Times New Roman"/>
              </w:rPr>
              <w:t>(c</w:t>
            </w:r>
            <w:r w:rsidR="004F7821" w:rsidRPr="00AC1092">
              <w:rPr>
                <w:rFonts w:ascii="Times New Roman" w:hAnsi="Times New Roman"/>
              </w:rPr>
              <w:t xml:space="preserve">) «економічна власність» означає право оподатковуваної особи заявляти свої права на отримання вигоди, пов’язаної з використанням водного або повітряного транспортного засобу в процесі економічної діяльності через прийняття пов’язаних ризиків. </w:t>
            </w:r>
          </w:p>
          <w:p w:rsidR="004F7821" w:rsidRPr="00AC1092" w:rsidRDefault="004F7821" w:rsidP="00397020">
            <w:pPr>
              <w:spacing w:after="0" w:line="240" w:lineRule="auto"/>
              <w:ind w:left="255" w:hanging="255"/>
              <w:jc w:val="both"/>
              <w:rPr>
                <w:rFonts w:ascii="Times New Roman" w:hAnsi="Times New Roman"/>
              </w:rPr>
            </w:pPr>
          </w:p>
          <w:p w:rsidR="004F7821" w:rsidRDefault="004F7821" w:rsidP="00397020">
            <w:pPr>
              <w:spacing w:after="0" w:line="240" w:lineRule="auto"/>
              <w:jc w:val="both"/>
              <w:rPr>
                <w:rFonts w:ascii="Times New Roman" w:hAnsi="Times New Roman"/>
              </w:rPr>
            </w:pPr>
            <w:r w:rsidRPr="00AC1092">
              <w:rPr>
                <w:rFonts w:ascii="Times New Roman" w:hAnsi="Times New Roman"/>
              </w:rPr>
              <w:t xml:space="preserve">2. Статистичні дані, що стосуються торгівлі товарами між </w:t>
            </w:r>
            <w:r>
              <w:rPr>
                <w:rFonts w:ascii="Times New Roman" w:hAnsi="Times New Roman"/>
              </w:rPr>
              <w:t>країн</w:t>
            </w:r>
            <w:r w:rsidRPr="00AC1092">
              <w:rPr>
                <w:rFonts w:ascii="Times New Roman" w:hAnsi="Times New Roman"/>
              </w:rPr>
              <w:t xml:space="preserve">ами-членами на водних та повітряних транспортних засобів охоплює тільки такі відправлення та прибуття: </w:t>
            </w:r>
          </w:p>
          <w:p w:rsidR="004F7821" w:rsidRPr="00AC1092" w:rsidRDefault="004F7821" w:rsidP="00397020">
            <w:pPr>
              <w:spacing w:after="0" w:line="240" w:lineRule="auto"/>
              <w:jc w:val="both"/>
              <w:rPr>
                <w:rFonts w:ascii="Times New Roman" w:hAnsi="Times New Roman"/>
              </w:rPr>
            </w:pPr>
          </w:p>
          <w:p w:rsidR="004F7821" w:rsidRDefault="004F7821" w:rsidP="00397020">
            <w:pPr>
              <w:spacing w:after="0" w:line="240" w:lineRule="auto"/>
              <w:ind w:left="255" w:hanging="255"/>
              <w:jc w:val="both"/>
              <w:rPr>
                <w:rFonts w:ascii="Times New Roman" w:hAnsi="Times New Roman"/>
              </w:rPr>
            </w:pPr>
            <w:r w:rsidRPr="00AC1092">
              <w:rPr>
                <w:rFonts w:ascii="Times New Roman" w:hAnsi="Times New Roman"/>
              </w:rPr>
              <w:t xml:space="preserve">(а)  передання економічної власності на водний або повітряний транспортний засіб від оподатковуваної особи з місцезнаходженням в іншій </w:t>
            </w:r>
            <w:r>
              <w:rPr>
                <w:rFonts w:ascii="Times New Roman" w:hAnsi="Times New Roman"/>
              </w:rPr>
              <w:t>країн</w:t>
            </w:r>
            <w:r w:rsidRPr="00AC1092">
              <w:rPr>
                <w:rFonts w:ascii="Times New Roman" w:hAnsi="Times New Roman"/>
              </w:rPr>
              <w:t xml:space="preserve">і-члені до оподатковуваної особи з місцезнаходженням в </w:t>
            </w:r>
            <w:r>
              <w:rPr>
                <w:rFonts w:ascii="Times New Roman" w:hAnsi="Times New Roman"/>
              </w:rPr>
              <w:t>країн</w:t>
            </w:r>
            <w:r w:rsidRPr="00AC1092">
              <w:rPr>
                <w:rFonts w:ascii="Times New Roman" w:hAnsi="Times New Roman"/>
              </w:rPr>
              <w:t>і-члені, що подає звітність. Ця операція повинна оброблятися як прибуття;</w:t>
            </w:r>
          </w:p>
          <w:p w:rsidR="004F7821" w:rsidRPr="00AC1092" w:rsidRDefault="004F7821" w:rsidP="00397020">
            <w:pPr>
              <w:spacing w:after="0" w:line="240" w:lineRule="auto"/>
              <w:ind w:left="255" w:hanging="255"/>
              <w:jc w:val="both"/>
              <w:rPr>
                <w:rFonts w:ascii="Times New Roman" w:hAnsi="Times New Roman"/>
              </w:rPr>
            </w:pPr>
          </w:p>
          <w:p w:rsidR="004F7821" w:rsidRDefault="004F7821" w:rsidP="000311ED">
            <w:pPr>
              <w:spacing w:after="0" w:line="240" w:lineRule="auto"/>
              <w:ind w:left="347" w:hanging="347"/>
              <w:jc w:val="both"/>
              <w:rPr>
                <w:rFonts w:ascii="Times New Roman" w:hAnsi="Times New Roman"/>
              </w:rPr>
            </w:pPr>
            <w:r w:rsidRPr="00AC1092">
              <w:rPr>
                <w:rFonts w:ascii="Times New Roman" w:hAnsi="Times New Roman"/>
              </w:rPr>
              <w:t>(</w:t>
            </w:r>
            <w:r w:rsidR="00A7280C">
              <w:rPr>
                <w:rFonts w:ascii="Times New Roman" w:hAnsi="Times New Roman"/>
                <w:lang w:val="en-US"/>
              </w:rPr>
              <w:t>b</w:t>
            </w:r>
            <w:r w:rsidRPr="00AC1092">
              <w:rPr>
                <w:rFonts w:ascii="Times New Roman" w:hAnsi="Times New Roman"/>
              </w:rPr>
              <w:t xml:space="preserve">)  передання економічної власності на водний або повітряний транспортний засіб від оподатковуваної особи з місцезнаходженням в </w:t>
            </w:r>
            <w:r>
              <w:rPr>
                <w:rFonts w:ascii="Times New Roman" w:hAnsi="Times New Roman"/>
              </w:rPr>
              <w:t>країн</w:t>
            </w:r>
            <w:r w:rsidRPr="00AC1092">
              <w:rPr>
                <w:rFonts w:ascii="Times New Roman" w:hAnsi="Times New Roman"/>
              </w:rPr>
              <w:t xml:space="preserve">і-члені, що подає звітність, до оподатковуваної особи з місцезнаходженням в іншій </w:t>
            </w:r>
            <w:r>
              <w:rPr>
                <w:rFonts w:ascii="Times New Roman" w:hAnsi="Times New Roman"/>
              </w:rPr>
              <w:t>країн</w:t>
            </w:r>
            <w:r w:rsidRPr="00AC1092">
              <w:rPr>
                <w:rFonts w:ascii="Times New Roman" w:hAnsi="Times New Roman"/>
              </w:rPr>
              <w:t xml:space="preserve">і-члені. Ця операція повинна оброблятися як відправлення. Якщо водний або повітряний транспортний засіб новий, відправлення реєструється в </w:t>
            </w:r>
            <w:r>
              <w:rPr>
                <w:rFonts w:ascii="Times New Roman" w:hAnsi="Times New Roman"/>
              </w:rPr>
              <w:t>країн</w:t>
            </w:r>
            <w:r w:rsidRPr="00AC1092">
              <w:rPr>
                <w:rFonts w:ascii="Times New Roman" w:hAnsi="Times New Roman"/>
              </w:rPr>
              <w:t>і-члені будівництва;</w:t>
            </w:r>
          </w:p>
          <w:p w:rsidR="004F7821" w:rsidRPr="00AC1092" w:rsidRDefault="004F7821" w:rsidP="000311ED">
            <w:pPr>
              <w:spacing w:after="0" w:line="240" w:lineRule="auto"/>
              <w:ind w:left="347" w:hanging="347"/>
              <w:jc w:val="both"/>
              <w:rPr>
                <w:rFonts w:ascii="Times New Roman" w:hAnsi="Times New Roman"/>
              </w:rPr>
            </w:pPr>
          </w:p>
          <w:p w:rsidR="00A7280C" w:rsidRDefault="00A7280C" w:rsidP="003C4FBC">
            <w:pPr>
              <w:spacing w:after="0" w:line="240" w:lineRule="auto"/>
              <w:ind w:left="255" w:hanging="255"/>
              <w:jc w:val="both"/>
              <w:rPr>
                <w:rFonts w:ascii="Times New Roman" w:hAnsi="Times New Roman"/>
              </w:rPr>
            </w:pPr>
          </w:p>
          <w:p w:rsidR="008C546F" w:rsidRDefault="0031212E" w:rsidP="0031212E">
            <w:pPr>
              <w:spacing w:after="0" w:line="240" w:lineRule="auto"/>
              <w:ind w:left="255" w:hanging="50"/>
              <w:jc w:val="both"/>
              <w:rPr>
                <w:rFonts w:ascii="Times New Roman" w:hAnsi="Times New Roman"/>
              </w:rPr>
            </w:pPr>
            <w:r w:rsidRPr="00AC1092">
              <w:rPr>
                <w:rFonts w:ascii="Times New Roman" w:hAnsi="Times New Roman"/>
              </w:rPr>
              <w:t xml:space="preserve">відправлень, посилання на які містяться в параграфах 2(а) і 2(б), складає місяць, протягом якого здійснюється передання економічної </w:t>
            </w:r>
            <w:r w:rsidR="008C546F">
              <w:rPr>
                <w:rFonts w:ascii="Times New Roman" w:hAnsi="Times New Roman"/>
              </w:rPr>
              <w:t>в</w:t>
            </w:r>
            <w:r w:rsidR="008C546F" w:rsidRPr="00AC1092">
              <w:rPr>
                <w:rFonts w:ascii="Times New Roman" w:hAnsi="Times New Roman"/>
              </w:rPr>
              <w:t>ласності</w:t>
            </w:r>
            <w:r w:rsidR="008C546F">
              <w:rPr>
                <w:rFonts w:ascii="Times New Roman" w:hAnsi="Times New Roman"/>
              </w:rPr>
              <w:t>.</w:t>
            </w:r>
            <w:r w:rsidR="008C546F" w:rsidRPr="00AC1092">
              <w:rPr>
                <w:rFonts w:ascii="Times New Roman" w:hAnsi="Times New Roman"/>
              </w:rPr>
              <w:t xml:space="preserve"> </w:t>
            </w:r>
          </w:p>
          <w:p w:rsidR="008C546F" w:rsidRDefault="008C546F" w:rsidP="000C5256">
            <w:pPr>
              <w:spacing w:after="0" w:line="240" w:lineRule="auto"/>
              <w:ind w:left="255" w:hanging="255"/>
              <w:jc w:val="both"/>
              <w:rPr>
                <w:rFonts w:ascii="Times New Roman" w:hAnsi="Times New Roman"/>
              </w:rPr>
            </w:pPr>
          </w:p>
          <w:p w:rsidR="000C5256" w:rsidRPr="00AC1092" w:rsidRDefault="000C5256" w:rsidP="000C5256">
            <w:pPr>
              <w:spacing w:after="0" w:line="240" w:lineRule="auto"/>
              <w:ind w:left="255" w:hanging="255"/>
              <w:jc w:val="both"/>
              <w:rPr>
                <w:rFonts w:ascii="Times New Roman" w:hAnsi="Times New Roman"/>
              </w:rPr>
            </w:pPr>
            <w:r w:rsidRPr="00AC1092">
              <w:rPr>
                <w:rFonts w:ascii="Times New Roman" w:hAnsi="Times New Roman"/>
              </w:rPr>
              <w:t xml:space="preserve">4. На прохання національних органів влади, органи, відповідальні за управління реєстрами водних та повітряних транспортних засобів, надають всю доступну інформацію для ідентифікації зміни економічної власності на водний або повітряний транспортний засіб між оподатковуваними особами з місцезнаходженням у </w:t>
            </w:r>
            <w:r>
              <w:rPr>
                <w:rFonts w:ascii="Times New Roman" w:hAnsi="Times New Roman"/>
              </w:rPr>
              <w:t>країн</w:t>
            </w:r>
            <w:r w:rsidRPr="00AC1092">
              <w:rPr>
                <w:rFonts w:ascii="Times New Roman" w:hAnsi="Times New Roman"/>
              </w:rPr>
              <w:t xml:space="preserve">ах-членах прибуття та відправлення.» </w:t>
            </w:r>
          </w:p>
          <w:p w:rsidR="00D115F7" w:rsidRDefault="00D115F7" w:rsidP="00AB4447">
            <w:pPr>
              <w:ind w:left="253" w:hanging="253"/>
              <w:jc w:val="both"/>
              <w:rPr>
                <w:rFonts w:ascii="Times New Roman" w:hAnsi="Times New Roman"/>
              </w:rPr>
            </w:pPr>
          </w:p>
          <w:p w:rsidR="000C5256" w:rsidRDefault="000C5256" w:rsidP="000C5256">
            <w:pPr>
              <w:spacing w:after="0" w:line="240" w:lineRule="auto"/>
              <w:ind w:left="255" w:hanging="255"/>
              <w:jc w:val="both"/>
              <w:rPr>
                <w:rFonts w:ascii="Times New Roman" w:hAnsi="Times New Roman"/>
              </w:rPr>
            </w:pPr>
            <w:r w:rsidRPr="00AC1092">
              <w:rPr>
                <w:rFonts w:ascii="Times New Roman" w:hAnsi="Times New Roman"/>
              </w:rPr>
              <w:t>5. У Статті 19(1), текст пункту (б) замінений на такий:</w:t>
            </w:r>
          </w:p>
          <w:p w:rsidR="000C5256" w:rsidRPr="00AC1092" w:rsidRDefault="000C5256" w:rsidP="000C5256">
            <w:pPr>
              <w:spacing w:after="0" w:line="240" w:lineRule="auto"/>
              <w:ind w:left="255" w:hanging="255"/>
              <w:jc w:val="both"/>
              <w:rPr>
                <w:rFonts w:ascii="Times New Roman" w:hAnsi="Times New Roman"/>
              </w:rPr>
            </w:pPr>
          </w:p>
          <w:p w:rsidR="000C5256" w:rsidRDefault="0031212E" w:rsidP="000C5256">
            <w:pPr>
              <w:spacing w:after="0" w:line="240" w:lineRule="auto"/>
              <w:ind w:left="255" w:hanging="255"/>
              <w:jc w:val="both"/>
              <w:rPr>
                <w:rFonts w:ascii="Times New Roman" w:hAnsi="Times New Roman"/>
              </w:rPr>
            </w:pPr>
            <w:r>
              <w:rPr>
                <w:rFonts w:ascii="Times New Roman" w:hAnsi="Times New Roman"/>
              </w:rPr>
              <w:t>«(b</w:t>
            </w:r>
            <w:r w:rsidR="000C5256" w:rsidRPr="00AC1092">
              <w:rPr>
                <w:rFonts w:ascii="Times New Roman" w:hAnsi="Times New Roman"/>
              </w:rPr>
              <w:t xml:space="preserve">) вважається, водний або повітряний транспортний засіб належить </w:t>
            </w:r>
            <w:r w:rsidR="000C5256">
              <w:rPr>
                <w:rFonts w:ascii="Times New Roman" w:hAnsi="Times New Roman"/>
              </w:rPr>
              <w:t>країн</w:t>
            </w:r>
            <w:r w:rsidR="000C5256" w:rsidRPr="00AC1092">
              <w:rPr>
                <w:rFonts w:ascii="Times New Roman" w:hAnsi="Times New Roman"/>
              </w:rPr>
              <w:t>і-члену, яка є місцезнаходженням оподатковуваної особи, що поширює економічну власність на водний або повітряний транспортний засіб, як визначено в Статті 17(1)(в)».</w:t>
            </w:r>
          </w:p>
          <w:p w:rsidR="000C5256" w:rsidRDefault="000C5256" w:rsidP="000C5256">
            <w:pPr>
              <w:spacing w:after="0" w:line="240" w:lineRule="auto"/>
              <w:ind w:left="255" w:hanging="255"/>
              <w:jc w:val="both"/>
              <w:rPr>
                <w:rFonts w:ascii="Times New Roman" w:hAnsi="Times New Roman"/>
              </w:rPr>
            </w:pPr>
          </w:p>
          <w:p w:rsidR="000C5256" w:rsidRPr="00AC1092" w:rsidRDefault="000C5256" w:rsidP="000C5256">
            <w:pPr>
              <w:ind w:left="253" w:hanging="253"/>
              <w:jc w:val="both"/>
              <w:rPr>
                <w:rFonts w:ascii="Times New Roman" w:hAnsi="Times New Roman"/>
              </w:rPr>
            </w:pPr>
            <w:r w:rsidRPr="00AC1092">
              <w:rPr>
                <w:rFonts w:ascii="Times New Roman" w:hAnsi="Times New Roman"/>
              </w:rPr>
              <w:t>6.  Текст Статті 20 замінений на такий:</w:t>
            </w:r>
          </w:p>
          <w:p w:rsidR="000C5256" w:rsidRDefault="000C5256" w:rsidP="000C5256">
            <w:pPr>
              <w:spacing w:after="0" w:line="240" w:lineRule="auto"/>
              <w:ind w:left="255" w:hanging="255"/>
              <w:jc w:val="both"/>
              <w:rPr>
                <w:rFonts w:ascii="Times New Roman" w:hAnsi="Times New Roman"/>
                <w:i/>
              </w:rPr>
            </w:pPr>
            <w:r w:rsidRPr="00AC1092">
              <w:rPr>
                <w:rFonts w:ascii="Times New Roman" w:hAnsi="Times New Roman"/>
                <w:i/>
              </w:rPr>
              <w:t>«Стаття 20</w:t>
            </w:r>
          </w:p>
          <w:p w:rsidR="000C5256" w:rsidRDefault="000C5256" w:rsidP="000C5256">
            <w:pPr>
              <w:spacing w:after="0" w:line="240" w:lineRule="auto"/>
              <w:ind w:left="63" w:firstLine="29"/>
              <w:jc w:val="both"/>
              <w:rPr>
                <w:rFonts w:ascii="Times New Roman" w:hAnsi="Times New Roman"/>
                <w:b/>
              </w:rPr>
            </w:pPr>
            <w:r w:rsidRPr="00AC1092">
              <w:rPr>
                <w:rFonts w:ascii="Times New Roman" w:hAnsi="Times New Roman"/>
                <w:b/>
              </w:rPr>
              <w:t>Товари, доставлені з та до морських споруд</w:t>
            </w:r>
          </w:p>
          <w:p w:rsidR="000C5256" w:rsidRDefault="000C5256" w:rsidP="000C5256">
            <w:pPr>
              <w:spacing w:after="0" w:line="240" w:lineRule="auto"/>
              <w:ind w:left="63" w:firstLine="29"/>
              <w:jc w:val="both"/>
              <w:rPr>
                <w:rFonts w:ascii="Times New Roman" w:hAnsi="Times New Roman"/>
                <w:b/>
              </w:rPr>
            </w:pPr>
          </w:p>
          <w:p w:rsidR="000C5256" w:rsidRPr="00AC1092" w:rsidRDefault="000C5256" w:rsidP="000C5256">
            <w:pPr>
              <w:ind w:left="253" w:hanging="253"/>
              <w:jc w:val="both"/>
              <w:rPr>
                <w:rFonts w:ascii="Times New Roman" w:hAnsi="Times New Roman"/>
              </w:rPr>
            </w:pPr>
            <w:r w:rsidRPr="00AC1092">
              <w:rPr>
                <w:rFonts w:ascii="Times New Roman" w:hAnsi="Times New Roman"/>
              </w:rPr>
              <w:t>1. З метою тлумачення цієї Статті:</w:t>
            </w:r>
          </w:p>
          <w:p w:rsidR="000C5256" w:rsidRPr="00AC1092" w:rsidRDefault="000C5256" w:rsidP="000C5256">
            <w:pPr>
              <w:tabs>
                <w:tab w:val="left" w:pos="488"/>
              </w:tabs>
              <w:spacing w:after="0" w:line="240" w:lineRule="auto"/>
              <w:ind w:left="488" w:hanging="488"/>
              <w:jc w:val="both"/>
              <w:rPr>
                <w:rFonts w:ascii="Times New Roman" w:hAnsi="Times New Roman"/>
              </w:rPr>
            </w:pPr>
            <w:r w:rsidRPr="00AC1092">
              <w:rPr>
                <w:rFonts w:ascii="Times New Roman" w:hAnsi="Times New Roman"/>
              </w:rPr>
              <w:t xml:space="preserve">(а) «морські споруди» означає встановлені та стаціонарні обладнання та пристрої на морі за межами статистичної території будь-якої </w:t>
            </w:r>
            <w:r>
              <w:rPr>
                <w:rFonts w:ascii="Times New Roman" w:hAnsi="Times New Roman"/>
              </w:rPr>
              <w:t>країн</w:t>
            </w:r>
            <w:r w:rsidRPr="00AC1092">
              <w:rPr>
                <w:rFonts w:ascii="Times New Roman" w:hAnsi="Times New Roman"/>
              </w:rPr>
              <w:t>и-члена;</w:t>
            </w:r>
          </w:p>
          <w:p w:rsidR="000C5256" w:rsidRDefault="000C5256" w:rsidP="000C5256">
            <w:pPr>
              <w:spacing w:after="0" w:line="240" w:lineRule="auto"/>
              <w:ind w:left="255" w:hanging="255"/>
              <w:jc w:val="both"/>
              <w:rPr>
                <w:rFonts w:ascii="Times New Roman" w:hAnsi="Times New Roman"/>
              </w:rPr>
            </w:pPr>
          </w:p>
          <w:p w:rsidR="000546C1" w:rsidRPr="00AC1092" w:rsidRDefault="000546C1" w:rsidP="000546C1">
            <w:pPr>
              <w:spacing w:after="0" w:line="240" w:lineRule="auto"/>
              <w:ind w:left="556" w:hanging="556"/>
              <w:jc w:val="both"/>
              <w:rPr>
                <w:rFonts w:ascii="Times New Roman" w:hAnsi="Times New Roman"/>
              </w:rPr>
            </w:pPr>
            <w:r>
              <w:rPr>
                <w:rFonts w:ascii="Times New Roman" w:hAnsi="Times New Roman"/>
              </w:rPr>
              <w:t>(</w:t>
            </w:r>
            <w:r>
              <w:rPr>
                <w:rFonts w:ascii="Times New Roman" w:hAnsi="Times New Roman"/>
                <w:lang w:val="en-US"/>
              </w:rPr>
              <w:t>b</w:t>
            </w:r>
            <w:r w:rsidRPr="000546C1">
              <w:rPr>
                <w:rFonts w:ascii="Times New Roman" w:hAnsi="Times New Roman"/>
                <w:lang w:val="ru-RU"/>
              </w:rPr>
              <w:t xml:space="preserve">) </w:t>
            </w:r>
            <w:r w:rsidRPr="00AC1092">
              <w:rPr>
                <w:rFonts w:ascii="Times New Roman" w:hAnsi="Times New Roman"/>
              </w:rPr>
              <w:t>«товари, доставлені до морських споруд», означає доставку продукції для екіпажу та експлуатації двигунів, машин та іншого обладнання морської споруди;</w:t>
            </w:r>
          </w:p>
          <w:p w:rsidR="004F7821" w:rsidRDefault="004F7821" w:rsidP="00763812">
            <w:pPr>
              <w:spacing w:after="0" w:line="240" w:lineRule="auto"/>
              <w:ind w:left="434"/>
              <w:jc w:val="both"/>
              <w:rPr>
                <w:rFonts w:ascii="Times New Roman" w:hAnsi="Times New Roman"/>
              </w:rPr>
            </w:pPr>
          </w:p>
          <w:p w:rsidR="000546C1" w:rsidRDefault="000546C1" w:rsidP="000546C1">
            <w:pPr>
              <w:spacing w:after="0" w:line="240" w:lineRule="auto"/>
              <w:ind w:left="347" w:hanging="347"/>
              <w:jc w:val="both"/>
              <w:rPr>
                <w:rFonts w:ascii="Times New Roman" w:hAnsi="Times New Roman"/>
              </w:rPr>
            </w:pPr>
            <w:r>
              <w:rPr>
                <w:rFonts w:ascii="Times New Roman" w:hAnsi="Times New Roman"/>
              </w:rPr>
              <w:t>(с</w:t>
            </w:r>
            <w:r w:rsidRPr="00AC1092">
              <w:rPr>
                <w:rFonts w:ascii="Times New Roman" w:hAnsi="Times New Roman"/>
              </w:rPr>
              <w:t>) «товари, отримані від або вироблені морськими спорудами», означає продукцію, видобуту з морського дну або надр землі або вироблену морською спорудою.</w:t>
            </w:r>
          </w:p>
          <w:p w:rsidR="0031212E" w:rsidRPr="00AC1092" w:rsidRDefault="0031212E" w:rsidP="0031212E">
            <w:pPr>
              <w:spacing w:after="0" w:line="240" w:lineRule="auto"/>
              <w:ind w:left="488"/>
              <w:jc w:val="both"/>
              <w:rPr>
                <w:rFonts w:ascii="Times New Roman" w:hAnsi="Times New Roman"/>
              </w:rPr>
            </w:pPr>
          </w:p>
          <w:p w:rsidR="000546C1" w:rsidRDefault="000546C1" w:rsidP="00576C29">
            <w:pPr>
              <w:spacing w:after="0" w:line="240" w:lineRule="auto"/>
              <w:ind w:left="487" w:hanging="425"/>
              <w:jc w:val="both"/>
              <w:rPr>
                <w:rFonts w:ascii="Times New Roman" w:hAnsi="Times New Roman"/>
              </w:rPr>
            </w:pPr>
            <w:r w:rsidRPr="000546C1">
              <w:rPr>
                <w:rFonts w:ascii="Times New Roman" w:hAnsi="Times New Roman"/>
              </w:rPr>
              <w:t>(ііі)</w:t>
            </w:r>
            <w:r w:rsidRPr="00AC1092">
              <w:t xml:space="preserve"> </w:t>
            </w:r>
            <w:r w:rsidR="00576C29" w:rsidRPr="00AC1092">
              <w:rPr>
                <w:rFonts w:ascii="Times New Roman" w:hAnsi="Times New Roman"/>
              </w:rPr>
              <w:t xml:space="preserve">морської споруди, встановленої на території, де </w:t>
            </w:r>
            <w:r w:rsidR="00576C29">
              <w:rPr>
                <w:rFonts w:ascii="Times New Roman" w:hAnsi="Times New Roman"/>
              </w:rPr>
              <w:t>країн</w:t>
            </w:r>
            <w:r w:rsidR="00576C29" w:rsidRPr="00AC1092">
              <w:rPr>
                <w:rFonts w:ascii="Times New Roman" w:hAnsi="Times New Roman"/>
              </w:rPr>
              <w:t>а-член-відправник володіє ексклюзивними правами</w:t>
            </w:r>
            <w:r w:rsidR="00576C29">
              <w:rPr>
                <w:rFonts w:ascii="Times New Roman" w:hAnsi="Times New Roman"/>
              </w:rPr>
              <w:t xml:space="preserve"> на</w:t>
            </w:r>
            <w:r w:rsidR="00576C29" w:rsidRPr="00AC1092">
              <w:rPr>
                <w:rFonts w:ascii="Times New Roman" w:hAnsi="Times New Roman"/>
              </w:rPr>
              <w:t xml:space="preserve"> </w:t>
            </w:r>
            <w:r w:rsidR="00576C29">
              <w:rPr>
                <w:rFonts w:ascii="Times New Roman" w:hAnsi="Times New Roman"/>
              </w:rPr>
              <w:t>експлуатацію</w:t>
            </w:r>
            <w:r w:rsidR="00576C29" w:rsidRPr="00AC1092">
              <w:rPr>
                <w:rFonts w:ascii="Times New Roman" w:hAnsi="Times New Roman"/>
              </w:rPr>
              <w:t xml:space="preserve"> вищезазначених морського дну або земельних надр</w:t>
            </w:r>
            <w:r w:rsidR="00576C29">
              <w:rPr>
                <w:rFonts w:ascii="Times New Roman" w:hAnsi="Times New Roman"/>
              </w:rPr>
              <w:t>,</w:t>
            </w:r>
            <w:r w:rsidR="0093425B" w:rsidRPr="00AC1092">
              <w:rPr>
                <w:rFonts w:ascii="Times New Roman" w:hAnsi="Times New Roman"/>
              </w:rPr>
              <w:t xml:space="preserve"> від</w:t>
            </w:r>
            <w:r w:rsidR="00576C29">
              <w:rPr>
                <w:rFonts w:ascii="Times New Roman" w:hAnsi="Times New Roman"/>
              </w:rPr>
              <w:t xml:space="preserve"> морської споруди, </w:t>
            </w:r>
            <w:r w:rsidR="0093425B" w:rsidRPr="00AC1092">
              <w:rPr>
                <w:rFonts w:ascii="Times New Roman" w:hAnsi="Times New Roman"/>
              </w:rPr>
              <w:t xml:space="preserve"> </w:t>
            </w:r>
            <w:r w:rsidR="00576C29">
              <w:rPr>
                <w:rFonts w:ascii="Times New Roman" w:hAnsi="Times New Roman"/>
              </w:rPr>
              <w:t>що знаходиться на території, де країна-член відправлення володіє ексклюзивними правами на експлуатацію</w:t>
            </w:r>
            <w:r w:rsidR="00576C29" w:rsidRPr="00AC1092">
              <w:rPr>
                <w:rFonts w:ascii="Times New Roman" w:hAnsi="Times New Roman"/>
              </w:rPr>
              <w:t xml:space="preserve"> вищезазначених морського дну або земельних надр</w:t>
            </w:r>
            <w:r w:rsidR="0093425B" w:rsidRPr="00AC1092">
              <w:rPr>
                <w:rFonts w:ascii="Times New Roman" w:hAnsi="Times New Roman"/>
              </w:rPr>
              <w:t>;</w:t>
            </w:r>
          </w:p>
          <w:p w:rsidR="0093425B" w:rsidRPr="00AC1092" w:rsidRDefault="0093425B" w:rsidP="0093425B">
            <w:pPr>
              <w:spacing w:after="0" w:line="240" w:lineRule="auto"/>
              <w:ind w:left="487" w:firstLine="1"/>
              <w:jc w:val="both"/>
              <w:rPr>
                <w:rFonts w:ascii="Times New Roman" w:hAnsi="Times New Roman"/>
              </w:rPr>
            </w:pPr>
          </w:p>
          <w:p w:rsidR="000546C1" w:rsidRPr="00AC1092" w:rsidRDefault="000546C1" w:rsidP="000546C1">
            <w:pPr>
              <w:tabs>
                <w:tab w:val="left" w:pos="488"/>
              </w:tabs>
              <w:spacing w:after="0" w:line="240" w:lineRule="auto"/>
              <w:jc w:val="both"/>
              <w:rPr>
                <w:rFonts w:ascii="Times New Roman" w:hAnsi="Times New Roman"/>
              </w:rPr>
            </w:pPr>
            <w:r w:rsidRPr="00AC1092">
              <w:rPr>
                <w:rFonts w:ascii="Times New Roman" w:hAnsi="Times New Roman"/>
              </w:rPr>
              <w:t xml:space="preserve">3. </w:t>
            </w:r>
            <w:r>
              <w:rPr>
                <w:rFonts w:ascii="Times New Roman" w:hAnsi="Times New Roman"/>
              </w:rPr>
              <w:t>Країн</w:t>
            </w:r>
            <w:r w:rsidRPr="00AC1092">
              <w:rPr>
                <w:rFonts w:ascii="Times New Roman" w:hAnsi="Times New Roman"/>
              </w:rPr>
              <w:t>и-члени повинні використовувати такі коди для товарів, наданих до морських споруд:</w:t>
            </w:r>
          </w:p>
          <w:p w:rsidR="000546C1" w:rsidRPr="00AC1092" w:rsidRDefault="000546C1" w:rsidP="000546C1">
            <w:pPr>
              <w:pStyle w:val="a8"/>
              <w:numPr>
                <w:ilvl w:val="0"/>
                <w:numId w:val="7"/>
              </w:numPr>
              <w:jc w:val="both"/>
              <w:rPr>
                <w:rFonts w:ascii="Times New Roman" w:hAnsi="Times New Roman"/>
              </w:rPr>
            </w:pPr>
            <w:r w:rsidRPr="00AC1092">
              <w:rPr>
                <w:rFonts w:ascii="Times New Roman" w:hAnsi="Times New Roman"/>
              </w:rPr>
              <w:t>9931 24 00: товари з розділів КН 1 – 24;</w:t>
            </w:r>
          </w:p>
          <w:p w:rsidR="000546C1" w:rsidRPr="00AC1092" w:rsidRDefault="000546C1" w:rsidP="000546C1">
            <w:pPr>
              <w:pStyle w:val="a8"/>
              <w:numPr>
                <w:ilvl w:val="0"/>
                <w:numId w:val="7"/>
              </w:numPr>
              <w:jc w:val="both"/>
              <w:rPr>
                <w:rFonts w:ascii="Times New Roman" w:hAnsi="Times New Roman"/>
              </w:rPr>
            </w:pPr>
            <w:r w:rsidRPr="00AC1092">
              <w:rPr>
                <w:rFonts w:ascii="Times New Roman" w:hAnsi="Times New Roman"/>
              </w:rPr>
              <w:t>9931 27 00: товари з розділу КН 27;</w:t>
            </w:r>
          </w:p>
          <w:p w:rsidR="000546C1" w:rsidRPr="00AC1092" w:rsidRDefault="000546C1" w:rsidP="000546C1">
            <w:pPr>
              <w:pStyle w:val="a8"/>
              <w:numPr>
                <w:ilvl w:val="0"/>
                <w:numId w:val="7"/>
              </w:numPr>
              <w:jc w:val="both"/>
              <w:rPr>
                <w:rFonts w:ascii="Times New Roman" w:hAnsi="Times New Roman"/>
              </w:rPr>
            </w:pPr>
            <w:r w:rsidRPr="00AC1092">
              <w:rPr>
                <w:rFonts w:ascii="Times New Roman" w:hAnsi="Times New Roman"/>
              </w:rPr>
              <w:t xml:space="preserve">9931 99 00: товари, віднесені до інших категорій.  </w:t>
            </w:r>
          </w:p>
          <w:p w:rsidR="004F7821" w:rsidRPr="00AC1092" w:rsidRDefault="004F7821" w:rsidP="000546C1">
            <w:pPr>
              <w:spacing w:after="100" w:afterAutospacing="1" w:line="240" w:lineRule="auto"/>
              <w:ind w:left="62"/>
              <w:jc w:val="both"/>
              <w:rPr>
                <w:rFonts w:ascii="Times New Roman" w:hAnsi="Times New Roman"/>
              </w:rPr>
            </w:pPr>
            <w:r w:rsidRPr="00AC1092">
              <w:rPr>
                <w:rFonts w:ascii="Times New Roman" w:hAnsi="Times New Roman"/>
              </w:rPr>
              <w:t xml:space="preserve">Для цих поставок, крім товарів, що належать до розділу КН 27, передання даних щодо кількості є добровільним, і можна використовувати спрощений код партнерської </w:t>
            </w:r>
            <w:r>
              <w:rPr>
                <w:rFonts w:ascii="Times New Roman" w:hAnsi="Times New Roman"/>
              </w:rPr>
              <w:t>країн</w:t>
            </w:r>
            <w:r w:rsidRPr="00AC1092">
              <w:rPr>
                <w:rFonts w:ascii="Times New Roman" w:hAnsi="Times New Roman"/>
              </w:rPr>
              <w:t xml:space="preserve">и-члена «QV». </w:t>
            </w:r>
          </w:p>
          <w:p w:rsidR="004F7821" w:rsidRPr="00AC1092" w:rsidRDefault="004F7821" w:rsidP="002C69B8">
            <w:pPr>
              <w:ind w:left="63"/>
              <w:jc w:val="both"/>
              <w:rPr>
                <w:rFonts w:ascii="Times New Roman" w:hAnsi="Times New Roman"/>
              </w:rPr>
            </w:pPr>
            <w:r w:rsidRPr="00AC1092">
              <w:rPr>
                <w:rFonts w:ascii="Times New Roman" w:hAnsi="Times New Roman"/>
              </w:rPr>
              <w:t>7. Текст Статті 21 замінений на такий:</w:t>
            </w:r>
          </w:p>
          <w:p w:rsidR="004F7821" w:rsidRDefault="004F7821" w:rsidP="002C69B8">
            <w:pPr>
              <w:ind w:left="63"/>
              <w:jc w:val="both"/>
              <w:rPr>
                <w:rFonts w:ascii="Times New Roman" w:hAnsi="Times New Roman"/>
                <w:i/>
              </w:rPr>
            </w:pPr>
            <w:r w:rsidRPr="00AC1092">
              <w:rPr>
                <w:rFonts w:ascii="Times New Roman" w:hAnsi="Times New Roman"/>
              </w:rPr>
              <w:t>«</w:t>
            </w:r>
            <w:r w:rsidRPr="00AC1092">
              <w:rPr>
                <w:rFonts w:ascii="Times New Roman" w:hAnsi="Times New Roman"/>
                <w:i/>
              </w:rPr>
              <w:t>Стаття 21</w:t>
            </w:r>
          </w:p>
          <w:p w:rsidR="000546C1" w:rsidRPr="00AC1092" w:rsidRDefault="000546C1" w:rsidP="000546C1">
            <w:pPr>
              <w:ind w:left="63"/>
              <w:jc w:val="both"/>
              <w:rPr>
                <w:rFonts w:ascii="Times New Roman" w:hAnsi="Times New Roman"/>
              </w:rPr>
            </w:pPr>
            <w:r w:rsidRPr="00AC1092">
              <w:rPr>
                <w:rFonts w:ascii="Times New Roman" w:hAnsi="Times New Roman"/>
                <w:b/>
              </w:rPr>
              <w:t>Морська продукція</w:t>
            </w:r>
            <w:r w:rsidRPr="00AC1092">
              <w:rPr>
                <w:rFonts w:ascii="Times New Roman" w:hAnsi="Times New Roman"/>
              </w:rPr>
              <w:t xml:space="preserve"> </w:t>
            </w:r>
          </w:p>
          <w:p w:rsidR="000546C1" w:rsidRPr="00AC1092" w:rsidRDefault="000546C1" w:rsidP="000546C1">
            <w:pPr>
              <w:ind w:left="63"/>
              <w:jc w:val="both"/>
              <w:rPr>
                <w:rFonts w:ascii="Times New Roman" w:hAnsi="Times New Roman"/>
              </w:rPr>
            </w:pPr>
            <w:r w:rsidRPr="00AC1092">
              <w:rPr>
                <w:rFonts w:ascii="Times New Roman" w:hAnsi="Times New Roman"/>
              </w:rPr>
              <w:t>1. З метою тлумачення цієї Статті:</w:t>
            </w:r>
          </w:p>
          <w:p w:rsidR="000546C1" w:rsidRDefault="000546C1" w:rsidP="000546C1">
            <w:pPr>
              <w:spacing w:after="0" w:line="240" w:lineRule="auto"/>
              <w:ind w:left="629" w:hanging="567"/>
              <w:jc w:val="both"/>
              <w:rPr>
                <w:rFonts w:ascii="Times New Roman" w:hAnsi="Times New Roman"/>
              </w:rPr>
            </w:pPr>
            <w:r w:rsidRPr="00AC1092">
              <w:rPr>
                <w:rFonts w:ascii="Times New Roman" w:hAnsi="Times New Roman"/>
              </w:rPr>
              <w:t xml:space="preserve">(а) «морська продукція» означає продукція рибальства, мінерали, відходи, придатні для переробки, та вся інша продукція, яка ще не була відвантажена водними </w:t>
            </w:r>
            <w:r>
              <w:rPr>
                <w:rFonts w:ascii="Times New Roman" w:hAnsi="Times New Roman"/>
              </w:rPr>
              <w:t>транспортними засобами</w:t>
            </w:r>
            <w:r w:rsidRPr="00AC1092">
              <w:rPr>
                <w:rFonts w:ascii="Times New Roman" w:hAnsi="Times New Roman"/>
              </w:rPr>
              <w:t>;</w:t>
            </w:r>
          </w:p>
          <w:p w:rsidR="000546C1" w:rsidRPr="00AC1092" w:rsidRDefault="000546C1" w:rsidP="000546C1">
            <w:pPr>
              <w:spacing w:after="0" w:line="240" w:lineRule="auto"/>
              <w:ind w:left="629" w:hanging="567"/>
              <w:jc w:val="both"/>
              <w:rPr>
                <w:rFonts w:ascii="Times New Roman" w:hAnsi="Times New Roman"/>
              </w:rPr>
            </w:pPr>
          </w:p>
          <w:p w:rsidR="000546C1" w:rsidRPr="00AC1092" w:rsidRDefault="000546C1" w:rsidP="000546C1">
            <w:pPr>
              <w:tabs>
                <w:tab w:val="left" w:pos="612"/>
              </w:tabs>
              <w:spacing w:after="0" w:line="240" w:lineRule="auto"/>
              <w:ind w:left="629" w:hanging="567"/>
              <w:jc w:val="both"/>
              <w:rPr>
                <w:rFonts w:ascii="Times New Roman" w:hAnsi="Times New Roman"/>
              </w:rPr>
            </w:pPr>
            <w:r w:rsidRPr="00AC1092">
              <w:rPr>
                <w:rFonts w:ascii="Times New Roman" w:hAnsi="Times New Roman"/>
              </w:rPr>
              <w:t>(</w:t>
            </w:r>
            <w:r w:rsidR="0093425B">
              <w:rPr>
                <w:rFonts w:ascii="Times New Roman" w:hAnsi="Times New Roman"/>
                <w:lang w:val="en-US"/>
              </w:rPr>
              <w:t>b</w:t>
            </w:r>
            <w:r w:rsidRPr="00AC1092">
              <w:rPr>
                <w:rFonts w:ascii="Times New Roman" w:hAnsi="Times New Roman"/>
              </w:rPr>
              <w:t xml:space="preserve">) </w:t>
            </w:r>
            <w:r>
              <w:rPr>
                <w:rFonts w:ascii="Times New Roman" w:hAnsi="Times New Roman"/>
              </w:rPr>
              <w:t>водний транспортний засіб</w:t>
            </w:r>
            <w:r w:rsidRPr="00AC1092">
              <w:rPr>
                <w:rFonts w:ascii="Times New Roman" w:hAnsi="Times New Roman"/>
              </w:rPr>
              <w:t xml:space="preserve"> вважається власністю </w:t>
            </w:r>
            <w:r>
              <w:rPr>
                <w:rFonts w:ascii="Times New Roman" w:hAnsi="Times New Roman"/>
              </w:rPr>
              <w:t>країн</w:t>
            </w:r>
            <w:r w:rsidRPr="00AC1092">
              <w:rPr>
                <w:rFonts w:ascii="Times New Roman" w:hAnsi="Times New Roman"/>
              </w:rPr>
              <w:t xml:space="preserve">и-члена, яка є місцезнаходженням оподатковуваної особи, що має право економічної власності на </w:t>
            </w:r>
            <w:r>
              <w:rPr>
                <w:rFonts w:ascii="Times New Roman" w:hAnsi="Times New Roman"/>
              </w:rPr>
              <w:t>водний транспортний засіб</w:t>
            </w:r>
            <w:r w:rsidRPr="00AC1092">
              <w:rPr>
                <w:rFonts w:ascii="Times New Roman" w:hAnsi="Times New Roman"/>
              </w:rPr>
              <w:t xml:space="preserve">, що передбачено Статтею 17(1). </w:t>
            </w:r>
          </w:p>
          <w:p w:rsidR="000546C1" w:rsidRDefault="000546C1" w:rsidP="002C69B8">
            <w:pPr>
              <w:ind w:left="63"/>
              <w:jc w:val="both"/>
              <w:rPr>
                <w:rFonts w:ascii="Times New Roman" w:hAnsi="Times New Roman"/>
                <w:i/>
              </w:rPr>
            </w:pPr>
          </w:p>
          <w:p w:rsidR="0093425B" w:rsidRPr="00AC1092" w:rsidRDefault="0093425B" w:rsidP="0093425B">
            <w:pPr>
              <w:spacing w:after="0" w:line="240" w:lineRule="auto"/>
              <w:ind w:left="62"/>
              <w:jc w:val="both"/>
              <w:rPr>
                <w:rFonts w:ascii="Times New Roman" w:hAnsi="Times New Roman"/>
              </w:rPr>
            </w:pPr>
            <w:r w:rsidRPr="00AC1092">
              <w:rPr>
                <w:rFonts w:ascii="Times New Roman" w:hAnsi="Times New Roman"/>
              </w:rPr>
              <w:t xml:space="preserve">2. Статистичні дані стосовно торгівлі </w:t>
            </w:r>
          </w:p>
          <w:p w:rsidR="00576C29" w:rsidRDefault="00576C29" w:rsidP="00576C29">
            <w:pPr>
              <w:spacing w:after="0" w:line="240" w:lineRule="auto"/>
              <w:ind w:left="346" w:hanging="284"/>
              <w:jc w:val="both"/>
              <w:rPr>
                <w:rFonts w:ascii="Times New Roman" w:hAnsi="Times New Roman"/>
              </w:rPr>
            </w:pPr>
            <w:r w:rsidRPr="00AC1092">
              <w:rPr>
                <w:rFonts w:ascii="Times New Roman" w:hAnsi="Times New Roman"/>
              </w:rPr>
              <w:lastRenderedPageBreak/>
              <w:t>(а)</w:t>
            </w:r>
            <w:r>
              <w:rPr>
                <w:rFonts w:ascii="Times New Roman" w:hAnsi="Times New Roman"/>
              </w:rPr>
              <w:t xml:space="preserve"> </w:t>
            </w:r>
            <w:r w:rsidRPr="00AC1092">
              <w:rPr>
                <w:rFonts w:ascii="Times New Roman" w:hAnsi="Times New Roman"/>
              </w:rPr>
              <w:t xml:space="preserve">«космічний апарат» означає </w:t>
            </w:r>
            <w:r>
              <w:rPr>
                <w:rFonts w:ascii="Times New Roman" w:hAnsi="Times New Roman"/>
              </w:rPr>
              <w:t>транспортний засіб</w:t>
            </w:r>
            <w:r w:rsidRPr="00AC1092">
              <w:rPr>
                <w:rFonts w:ascii="Times New Roman" w:hAnsi="Times New Roman"/>
              </w:rPr>
              <w:t>, здатн</w:t>
            </w:r>
            <w:r>
              <w:rPr>
                <w:rFonts w:ascii="Times New Roman" w:hAnsi="Times New Roman"/>
              </w:rPr>
              <w:t xml:space="preserve">ий </w:t>
            </w:r>
            <w:r w:rsidRPr="00AC1092">
              <w:rPr>
                <w:rFonts w:ascii="Times New Roman" w:hAnsi="Times New Roman"/>
              </w:rPr>
              <w:t>подорожувати за межами земної атмосфери;</w:t>
            </w:r>
          </w:p>
          <w:p w:rsidR="00576C29" w:rsidRPr="00AC1092" w:rsidRDefault="00576C29" w:rsidP="00576C29">
            <w:pPr>
              <w:spacing w:after="0" w:line="240" w:lineRule="auto"/>
              <w:ind w:left="346" w:hanging="284"/>
              <w:jc w:val="both"/>
              <w:rPr>
                <w:rFonts w:ascii="Times New Roman" w:hAnsi="Times New Roman"/>
              </w:rPr>
            </w:pPr>
          </w:p>
          <w:p w:rsidR="008956DB" w:rsidRPr="00AC1092" w:rsidRDefault="00576C29" w:rsidP="00576C29">
            <w:pPr>
              <w:spacing w:after="0" w:line="240" w:lineRule="auto"/>
              <w:ind w:left="346" w:hanging="284"/>
              <w:jc w:val="both"/>
              <w:rPr>
                <w:rFonts w:ascii="Times New Roman" w:hAnsi="Times New Roman"/>
              </w:rPr>
            </w:pPr>
            <w:r>
              <w:rPr>
                <w:rFonts w:ascii="Times New Roman" w:hAnsi="Times New Roman"/>
              </w:rPr>
              <w:t>(</w:t>
            </w:r>
            <w:r>
              <w:rPr>
                <w:rFonts w:ascii="Times New Roman" w:hAnsi="Times New Roman"/>
                <w:lang w:val="en-US"/>
              </w:rPr>
              <w:t>b</w:t>
            </w:r>
            <w:r w:rsidRPr="00AC1092">
              <w:rPr>
                <w:rFonts w:ascii="Times New Roman" w:hAnsi="Times New Roman"/>
              </w:rPr>
              <w:t>) «економічна власність» означає право</w:t>
            </w:r>
            <w:r>
              <w:rPr>
                <w:rFonts w:ascii="Times New Roman" w:hAnsi="Times New Roman"/>
              </w:rPr>
              <w:t xml:space="preserve"> о</w:t>
            </w:r>
            <w:r w:rsidR="008956DB" w:rsidRPr="00AC1092">
              <w:rPr>
                <w:rFonts w:ascii="Times New Roman" w:hAnsi="Times New Roman"/>
              </w:rPr>
              <w:t xml:space="preserve">податковуваної особи заявляти свої права на отримання вигоди, пов’язаної з використанням космічного апарату в процесі економічної діяльності через прийняття пов’язаних ризиків.  </w:t>
            </w:r>
          </w:p>
          <w:p w:rsidR="004F7821" w:rsidRDefault="004F7821" w:rsidP="00CE1BC7">
            <w:pPr>
              <w:spacing w:after="0" w:line="240" w:lineRule="auto"/>
              <w:ind w:left="62"/>
              <w:jc w:val="both"/>
              <w:rPr>
                <w:rFonts w:ascii="Times New Roman" w:hAnsi="Times New Roman"/>
              </w:rPr>
            </w:pPr>
          </w:p>
          <w:p w:rsidR="008956DB" w:rsidRDefault="008956DB" w:rsidP="008956DB">
            <w:pPr>
              <w:spacing w:after="0" w:line="240" w:lineRule="auto"/>
              <w:ind w:left="62"/>
              <w:jc w:val="both"/>
              <w:rPr>
                <w:rFonts w:ascii="Times New Roman" w:hAnsi="Times New Roman"/>
              </w:rPr>
            </w:pPr>
            <w:r>
              <w:rPr>
                <w:rFonts w:ascii="Times New Roman" w:hAnsi="Times New Roman"/>
              </w:rPr>
              <w:t>2</w:t>
            </w:r>
            <w:r w:rsidRPr="00AC1092">
              <w:rPr>
                <w:rFonts w:ascii="Times New Roman" w:hAnsi="Times New Roman"/>
              </w:rPr>
              <w:t xml:space="preserve">. Запуск космічного апарату, на який було передано право економічної власності між двома оподатковуваними особами з місцезнаходженням в різних </w:t>
            </w:r>
            <w:r>
              <w:rPr>
                <w:rFonts w:ascii="Times New Roman" w:hAnsi="Times New Roman"/>
              </w:rPr>
              <w:t>країн</w:t>
            </w:r>
            <w:r w:rsidRPr="00AC1092">
              <w:rPr>
                <w:rFonts w:ascii="Times New Roman" w:hAnsi="Times New Roman"/>
              </w:rPr>
              <w:t>ах-членах, обліковується:</w:t>
            </w:r>
          </w:p>
          <w:p w:rsidR="008956DB" w:rsidRPr="00AC1092" w:rsidRDefault="008956DB" w:rsidP="008956DB">
            <w:pPr>
              <w:spacing w:after="0" w:line="240" w:lineRule="auto"/>
              <w:ind w:left="62"/>
              <w:jc w:val="both"/>
              <w:rPr>
                <w:rFonts w:ascii="Times New Roman" w:hAnsi="Times New Roman"/>
              </w:rPr>
            </w:pPr>
          </w:p>
          <w:p w:rsidR="008956DB" w:rsidRDefault="008956DB" w:rsidP="008956DB">
            <w:pPr>
              <w:spacing w:after="0" w:line="240" w:lineRule="auto"/>
              <w:ind w:left="487" w:hanging="425"/>
              <w:jc w:val="both"/>
              <w:rPr>
                <w:rFonts w:ascii="Times New Roman" w:hAnsi="Times New Roman"/>
              </w:rPr>
            </w:pPr>
            <w:r w:rsidRPr="00AC1092">
              <w:rPr>
                <w:rFonts w:ascii="Times New Roman" w:hAnsi="Times New Roman"/>
              </w:rPr>
              <w:t xml:space="preserve">(а) як відправлення, в </w:t>
            </w:r>
            <w:r>
              <w:rPr>
                <w:rFonts w:ascii="Times New Roman" w:hAnsi="Times New Roman"/>
              </w:rPr>
              <w:t>країн</w:t>
            </w:r>
            <w:r w:rsidRPr="00AC1092">
              <w:rPr>
                <w:rFonts w:ascii="Times New Roman" w:hAnsi="Times New Roman"/>
              </w:rPr>
              <w:t>і-члені будівництва готового космічного апарату;</w:t>
            </w:r>
          </w:p>
          <w:p w:rsidR="008956DB" w:rsidRPr="00AC1092" w:rsidRDefault="008956DB" w:rsidP="008956DB">
            <w:pPr>
              <w:spacing w:after="0" w:line="240" w:lineRule="auto"/>
              <w:ind w:left="487" w:hanging="425"/>
              <w:jc w:val="both"/>
              <w:rPr>
                <w:rFonts w:ascii="Times New Roman" w:hAnsi="Times New Roman"/>
              </w:rPr>
            </w:pPr>
          </w:p>
          <w:p w:rsidR="008956DB" w:rsidRPr="00AC1092" w:rsidRDefault="008956DB" w:rsidP="008956DB">
            <w:pPr>
              <w:tabs>
                <w:tab w:val="left" w:pos="274"/>
              </w:tabs>
              <w:spacing w:after="0" w:line="240" w:lineRule="auto"/>
              <w:ind w:left="487" w:hanging="425"/>
              <w:jc w:val="both"/>
              <w:rPr>
                <w:rFonts w:ascii="Times New Roman" w:hAnsi="Times New Roman"/>
              </w:rPr>
            </w:pPr>
            <w:r w:rsidRPr="00AC1092">
              <w:rPr>
                <w:rFonts w:ascii="Times New Roman" w:hAnsi="Times New Roman"/>
              </w:rPr>
              <w:t>(</w:t>
            </w:r>
            <w:r>
              <w:rPr>
                <w:rFonts w:ascii="Times New Roman" w:hAnsi="Times New Roman"/>
                <w:lang w:val="en-US"/>
              </w:rPr>
              <w:t>b</w:t>
            </w:r>
            <w:r w:rsidRPr="00AC1092">
              <w:rPr>
                <w:rFonts w:ascii="Times New Roman" w:hAnsi="Times New Roman"/>
              </w:rPr>
              <w:t xml:space="preserve">) як прибуття, в </w:t>
            </w:r>
            <w:r>
              <w:rPr>
                <w:rFonts w:ascii="Times New Roman" w:hAnsi="Times New Roman"/>
              </w:rPr>
              <w:t>країн</w:t>
            </w:r>
            <w:r w:rsidRPr="00AC1092">
              <w:rPr>
                <w:rFonts w:ascii="Times New Roman" w:hAnsi="Times New Roman"/>
              </w:rPr>
              <w:t xml:space="preserve">і-члені, територія якої є місцезнаходженням нового власника.  </w:t>
            </w:r>
          </w:p>
          <w:p w:rsidR="008956DB" w:rsidRDefault="008956DB" w:rsidP="00CE1BC7">
            <w:pPr>
              <w:spacing w:after="0" w:line="240" w:lineRule="auto"/>
              <w:ind w:left="62"/>
              <w:jc w:val="both"/>
              <w:rPr>
                <w:rFonts w:ascii="Times New Roman" w:hAnsi="Times New Roman"/>
              </w:rPr>
            </w:pPr>
          </w:p>
          <w:p w:rsidR="008956DB" w:rsidRDefault="008956DB" w:rsidP="008956DB">
            <w:pPr>
              <w:tabs>
                <w:tab w:val="left" w:pos="488"/>
              </w:tabs>
              <w:spacing w:after="0" w:line="240" w:lineRule="auto"/>
              <w:ind w:left="62"/>
              <w:jc w:val="both"/>
              <w:rPr>
                <w:rFonts w:ascii="Times New Roman" w:hAnsi="Times New Roman"/>
              </w:rPr>
            </w:pPr>
            <w:r w:rsidRPr="00AC1092">
              <w:rPr>
                <w:rFonts w:ascii="Times New Roman" w:hAnsi="Times New Roman"/>
              </w:rPr>
              <w:t xml:space="preserve">3. До статистичних даних, на які міститься посилання в параграфі 2, застосовуються такі специфічні положення: </w:t>
            </w:r>
          </w:p>
          <w:p w:rsidR="008956DB" w:rsidRDefault="008956DB" w:rsidP="00CE1BC7">
            <w:pPr>
              <w:spacing w:after="0" w:line="240" w:lineRule="auto"/>
              <w:ind w:left="62"/>
              <w:jc w:val="both"/>
              <w:rPr>
                <w:rFonts w:ascii="Times New Roman" w:hAnsi="Times New Roman"/>
              </w:rPr>
            </w:pPr>
          </w:p>
          <w:p w:rsidR="008956DB" w:rsidRDefault="008956DB" w:rsidP="008956DB">
            <w:pPr>
              <w:tabs>
                <w:tab w:val="left" w:pos="488"/>
              </w:tabs>
              <w:spacing w:after="0" w:line="240" w:lineRule="auto"/>
              <w:ind w:left="487" w:hanging="425"/>
              <w:jc w:val="both"/>
              <w:rPr>
                <w:rFonts w:ascii="Times New Roman" w:hAnsi="Times New Roman"/>
              </w:rPr>
            </w:pPr>
            <w:r w:rsidRPr="00AC1092">
              <w:rPr>
                <w:rFonts w:ascii="Times New Roman" w:hAnsi="Times New Roman"/>
              </w:rPr>
              <w:t>(а) дані щодо статистичної вартості визначаються як вартість к</w:t>
            </w:r>
            <w:r>
              <w:rPr>
                <w:rFonts w:ascii="Times New Roman" w:hAnsi="Times New Roman"/>
              </w:rPr>
              <w:t>осмічного апарату, за вирахуван</w:t>
            </w:r>
            <w:r w:rsidRPr="00AC1092">
              <w:rPr>
                <w:rFonts w:ascii="Times New Roman" w:hAnsi="Times New Roman"/>
              </w:rPr>
              <w:t>ням транспортних та страхових витрат;</w:t>
            </w:r>
          </w:p>
          <w:p w:rsidR="008956DB" w:rsidRPr="00AC1092" w:rsidRDefault="008956DB" w:rsidP="008956DB">
            <w:pPr>
              <w:tabs>
                <w:tab w:val="left" w:pos="488"/>
              </w:tabs>
              <w:spacing w:after="0" w:line="240" w:lineRule="auto"/>
              <w:ind w:left="487" w:hanging="425"/>
              <w:jc w:val="both"/>
              <w:rPr>
                <w:rFonts w:ascii="Times New Roman" w:hAnsi="Times New Roman"/>
              </w:rPr>
            </w:pPr>
          </w:p>
          <w:p w:rsidR="008956DB" w:rsidRPr="00AC1092" w:rsidRDefault="008956DB" w:rsidP="008956DB">
            <w:pPr>
              <w:tabs>
                <w:tab w:val="left" w:pos="488"/>
              </w:tabs>
              <w:spacing w:after="0" w:line="240" w:lineRule="auto"/>
              <w:ind w:left="487" w:hanging="425"/>
              <w:jc w:val="both"/>
              <w:rPr>
                <w:rFonts w:ascii="Times New Roman" w:hAnsi="Times New Roman"/>
              </w:rPr>
            </w:pPr>
            <w:r>
              <w:rPr>
                <w:rFonts w:ascii="Times New Roman" w:hAnsi="Times New Roman"/>
              </w:rPr>
              <w:t>(</w:t>
            </w:r>
            <w:r>
              <w:rPr>
                <w:rFonts w:ascii="Times New Roman" w:hAnsi="Times New Roman"/>
                <w:lang w:val="en-US"/>
              </w:rPr>
              <w:t>b</w:t>
            </w:r>
            <w:r w:rsidRPr="00AC1092">
              <w:rPr>
                <w:rFonts w:ascii="Times New Roman" w:hAnsi="Times New Roman"/>
              </w:rPr>
              <w:t xml:space="preserve">) дані щодо партнерської </w:t>
            </w:r>
            <w:r>
              <w:rPr>
                <w:rFonts w:ascii="Times New Roman" w:hAnsi="Times New Roman"/>
              </w:rPr>
              <w:t>країн</w:t>
            </w:r>
            <w:r w:rsidRPr="00AC1092">
              <w:rPr>
                <w:rFonts w:ascii="Times New Roman" w:hAnsi="Times New Roman"/>
              </w:rPr>
              <w:t xml:space="preserve">и-члена є даними про </w:t>
            </w:r>
            <w:r>
              <w:rPr>
                <w:rFonts w:ascii="Times New Roman" w:hAnsi="Times New Roman"/>
              </w:rPr>
              <w:t>країн</w:t>
            </w:r>
            <w:r w:rsidRPr="00AC1092">
              <w:rPr>
                <w:rFonts w:ascii="Times New Roman" w:hAnsi="Times New Roman"/>
              </w:rPr>
              <w:t xml:space="preserve">у-члена будівництва готового космічного апарату, у випадку прибуття, та </w:t>
            </w:r>
            <w:r>
              <w:rPr>
                <w:rFonts w:ascii="Times New Roman" w:hAnsi="Times New Roman"/>
              </w:rPr>
              <w:t>країн</w:t>
            </w:r>
            <w:r w:rsidRPr="00AC1092">
              <w:rPr>
                <w:rFonts w:ascii="Times New Roman" w:hAnsi="Times New Roman"/>
              </w:rPr>
              <w:t>ою-членом місцезнаходження нового власника, у випадку відправлення.</w:t>
            </w:r>
          </w:p>
          <w:p w:rsidR="008956DB" w:rsidRPr="00AC1092" w:rsidRDefault="008956DB" w:rsidP="00CE1BC7">
            <w:pPr>
              <w:spacing w:after="0" w:line="240" w:lineRule="auto"/>
              <w:ind w:left="62"/>
              <w:jc w:val="both"/>
              <w:rPr>
                <w:rFonts w:ascii="Times New Roman" w:hAnsi="Times New Roman"/>
              </w:rPr>
            </w:pPr>
          </w:p>
          <w:p w:rsidR="004F7821" w:rsidRPr="00AC1092" w:rsidRDefault="004F7821" w:rsidP="005711E9">
            <w:pPr>
              <w:spacing w:after="0" w:line="240" w:lineRule="auto"/>
              <w:ind w:left="62"/>
              <w:jc w:val="both"/>
              <w:rPr>
                <w:rFonts w:ascii="Times New Roman" w:hAnsi="Times New Roman"/>
              </w:rPr>
            </w:pPr>
            <w:r w:rsidRPr="00AC1092">
              <w:rPr>
                <w:rFonts w:ascii="Times New Roman" w:hAnsi="Times New Roman"/>
              </w:rPr>
              <w:t>4. За умови відсутності конфлікту з іншими законодавчими актами Євросоюзу, національні органи влади повинні мати доступ до всіх наявних джерел даних, які можуть знадобитися для застосування цієї Статті, на додаток до даних системи Інтрастат або податкової декларації.»</w:t>
            </w:r>
          </w:p>
          <w:p w:rsidR="004F7821" w:rsidRPr="00AC1092" w:rsidRDefault="004F7821" w:rsidP="008956DB">
            <w:pPr>
              <w:ind w:left="63"/>
              <w:jc w:val="both"/>
              <w:rPr>
                <w:rFonts w:ascii="Times New Roman" w:hAnsi="Times New Roman"/>
              </w:rPr>
            </w:pPr>
          </w:p>
          <w:p w:rsidR="00576C29" w:rsidRDefault="00576C29" w:rsidP="00576C29">
            <w:pPr>
              <w:tabs>
                <w:tab w:val="left" w:pos="488"/>
              </w:tabs>
              <w:spacing w:after="0" w:line="240" w:lineRule="auto"/>
              <w:ind w:left="62"/>
              <w:jc w:val="both"/>
              <w:rPr>
                <w:rFonts w:ascii="Times New Roman" w:hAnsi="Times New Roman"/>
              </w:rPr>
            </w:pPr>
          </w:p>
          <w:p w:rsidR="00576C29" w:rsidRPr="00AC1092" w:rsidRDefault="00644F31" w:rsidP="00576C29">
            <w:pPr>
              <w:tabs>
                <w:tab w:val="left" w:pos="488"/>
              </w:tabs>
              <w:spacing w:after="0" w:line="240" w:lineRule="auto"/>
              <w:ind w:left="62"/>
              <w:jc w:val="both"/>
              <w:rPr>
                <w:rFonts w:ascii="Times New Roman" w:hAnsi="Times New Roman"/>
              </w:rPr>
            </w:pPr>
            <w:r w:rsidRPr="00AC1092">
              <w:rPr>
                <w:rFonts w:ascii="Times New Roman" w:hAnsi="Times New Roman"/>
              </w:rPr>
              <w:lastRenderedPageBreak/>
              <w:t xml:space="preserve">КН за умови гарантування конфіденційності. </w:t>
            </w:r>
            <w:r w:rsidR="00576C29" w:rsidRPr="00AC1092">
              <w:rPr>
                <w:rFonts w:ascii="Times New Roman" w:hAnsi="Times New Roman"/>
              </w:rPr>
              <w:t>8. Там, де щомісячні результати, вже</w:t>
            </w:r>
            <w:r w:rsidR="00576C29">
              <w:rPr>
                <w:rFonts w:ascii="Times New Roman" w:hAnsi="Times New Roman"/>
              </w:rPr>
              <w:t xml:space="preserve"> передані </w:t>
            </w:r>
            <w:r w:rsidR="00576C29" w:rsidRPr="00AC1092">
              <w:rPr>
                <w:rFonts w:ascii="Times New Roman" w:hAnsi="Times New Roman"/>
              </w:rPr>
              <w:t>до Комісії</w:t>
            </w:r>
            <w:r w:rsidR="00576C29" w:rsidRPr="00AC1092">
              <w:t xml:space="preserve"> </w:t>
            </w:r>
            <w:r w:rsidR="00576C29" w:rsidRPr="00AC1092">
              <w:rPr>
                <w:rFonts w:ascii="Times New Roman" w:hAnsi="Times New Roman"/>
              </w:rPr>
              <w:t>(Євростату),</w:t>
            </w:r>
            <w:r w:rsidR="00576C29">
              <w:rPr>
                <w:rFonts w:ascii="Times New Roman" w:hAnsi="Times New Roman"/>
              </w:rPr>
              <w:t xml:space="preserve"> підлягають </w:t>
            </w:r>
            <w:r w:rsidR="00576C29" w:rsidRPr="00AC1092">
              <w:rPr>
                <w:rFonts w:ascii="Times New Roman" w:hAnsi="Times New Roman"/>
              </w:rPr>
              <w:t xml:space="preserve">уточненню, </w:t>
            </w:r>
            <w:r w:rsidR="00576C29">
              <w:rPr>
                <w:rFonts w:ascii="Times New Roman" w:hAnsi="Times New Roman"/>
              </w:rPr>
              <w:t>країн</w:t>
            </w:r>
            <w:r w:rsidR="00576C29" w:rsidRPr="00AC1092">
              <w:rPr>
                <w:rFonts w:ascii="Times New Roman" w:hAnsi="Times New Roman"/>
              </w:rPr>
              <w:t>и-члени передають уточнені результати не пізніше місяця, що йде за отриманням уточнених даних.»</w:t>
            </w:r>
          </w:p>
          <w:p w:rsidR="00576C29" w:rsidRPr="00AC1092" w:rsidRDefault="00576C29" w:rsidP="00576C29">
            <w:pPr>
              <w:tabs>
                <w:tab w:val="left" w:pos="488"/>
              </w:tabs>
              <w:spacing w:after="0" w:line="240" w:lineRule="auto"/>
              <w:ind w:left="62"/>
              <w:jc w:val="both"/>
              <w:rPr>
                <w:rFonts w:ascii="Times New Roman" w:hAnsi="Times New Roman"/>
              </w:rPr>
            </w:pPr>
          </w:p>
          <w:p w:rsidR="005711E9" w:rsidRPr="00AC1092" w:rsidRDefault="005711E9" w:rsidP="005711E9">
            <w:pPr>
              <w:tabs>
                <w:tab w:val="left" w:pos="488"/>
              </w:tabs>
              <w:spacing w:after="0" w:line="240" w:lineRule="auto"/>
              <w:ind w:left="62"/>
              <w:jc w:val="both"/>
              <w:rPr>
                <w:rFonts w:ascii="Times New Roman" w:hAnsi="Times New Roman"/>
              </w:rPr>
            </w:pPr>
            <w:r w:rsidRPr="00AC1092">
              <w:rPr>
                <w:rFonts w:ascii="Times New Roman" w:hAnsi="Times New Roman"/>
              </w:rPr>
              <w:t xml:space="preserve">10. Текст Додатку ІІІ Регламенту (ЄС) № 1982/2004 замінений на текст Додатку до цього Регламенту. </w:t>
            </w:r>
          </w:p>
          <w:p w:rsidR="005711E9" w:rsidRDefault="005711E9" w:rsidP="001D1E81">
            <w:pPr>
              <w:tabs>
                <w:tab w:val="left" w:pos="488"/>
              </w:tabs>
              <w:ind w:left="63"/>
              <w:jc w:val="both"/>
              <w:rPr>
                <w:rFonts w:ascii="Times New Roman" w:hAnsi="Times New Roman"/>
              </w:rPr>
            </w:pPr>
          </w:p>
          <w:p w:rsidR="004F7821" w:rsidRDefault="004F7821" w:rsidP="00CE1BC7">
            <w:pPr>
              <w:tabs>
                <w:tab w:val="left" w:pos="488"/>
              </w:tabs>
              <w:ind w:left="63"/>
              <w:jc w:val="both"/>
              <w:rPr>
                <w:rFonts w:ascii="Times New Roman" w:hAnsi="Times New Roman"/>
              </w:rPr>
            </w:pPr>
          </w:p>
          <w:p w:rsidR="004F7821" w:rsidRDefault="004F7821" w:rsidP="00CE1BC7">
            <w:pPr>
              <w:tabs>
                <w:tab w:val="left" w:pos="488"/>
              </w:tabs>
              <w:ind w:left="63"/>
              <w:jc w:val="both"/>
              <w:rPr>
                <w:rFonts w:ascii="Times New Roman" w:hAnsi="Times New Roman"/>
              </w:rPr>
            </w:pPr>
          </w:p>
          <w:p w:rsidR="004F7821" w:rsidRPr="00AC1092" w:rsidRDefault="004F7821" w:rsidP="005711E9">
            <w:pPr>
              <w:tabs>
                <w:tab w:val="left" w:pos="488"/>
              </w:tabs>
              <w:ind w:left="63"/>
              <w:jc w:val="both"/>
              <w:rPr>
                <w:rFonts w:ascii="Times New Roman" w:hAnsi="Times New Roman"/>
              </w:rPr>
            </w:pPr>
          </w:p>
        </w:tc>
        <w:tc>
          <w:tcPr>
            <w:tcW w:w="543" w:type="dxa"/>
          </w:tcPr>
          <w:p w:rsidR="004F7821" w:rsidRPr="00AC1092" w:rsidRDefault="004F7821" w:rsidP="00CC141B">
            <w:pPr>
              <w:spacing w:after="0" w:line="240" w:lineRule="auto"/>
              <w:rPr>
                <w:rFonts w:ascii="Times New Roman" w:hAnsi="Times New Roman"/>
              </w:rPr>
            </w:pPr>
          </w:p>
        </w:tc>
        <w:tc>
          <w:tcPr>
            <w:tcW w:w="4243" w:type="dxa"/>
            <w:vMerge/>
          </w:tcPr>
          <w:p w:rsidR="004F7821" w:rsidRPr="00AC1092" w:rsidRDefault="004F7821" w:rsidP="00CC141B">
            <w:pPr>
              <w:spacing w:after="0" w:line="240" w:lineRule="auto"/>
              <w:rPr>
                <w:rFonts w:ascii="Times New Roman" w:hAnsi="Times New Roman"/>
              </w:rPr>
            </w:pPr>
          </w:p>
        </w:tc>
      </w:tr>
      <w:tr w:rsidR="004F7821" w:rsidRPr="00AC1092" w:rsidTr="00CE1BC7">
        <w:tc>
          <w:tcPr>
            <w:tcW w:w="646" w:type="dxa"/>
          </w:tcPr>
          <w:p w:rsidR="004F7821" w:rsidRPr="00AC1092" w:rsidRDefault="004F7821" w:rsidP="00CC141B">
            <w:pPr>
              <w:spacing w:after="0" w:line="240" w:lineRule="auto"/>
              <w:rPr>
                <w:rFonts w:ascii="Times New Roman" w:hAnsi="Times New Roman"/>
              </w:rPr>
            </w:pPr>
          </w:p>
        </w:tc>
        <w:tc>
          <w:tcPr>
            <w:tcW w:w="4139" w:type="dxa"/>
            <w:vMerge/>
          </w:tcPr>
          <w:p w:rsidR="004F7821" w:rsidRPr="00AC1092" w:rsidRDefault="004F7821" w:rsidP="00CC141B">
            <w:pPr>
              <w:spacing w:after="0" w:line="240" w:lineRule="auto"/>
              <w:jc w:val="both"/>
              <w:rPr>
                <w:rFonts w:ascii="Times New Roman" w:hAnsi="Times New Roman"/>
              </w:rPr>
            </w:pPr>
          </w:p>
        </w:tc>
        <w:tc>
          <w:tcPr>
            <w:tcW w:w="543" w:type="dxa"/>
          </w:tcPr>
          <w:p w:rsidR="004F7821" w:rsidRPr="00AC1092" w:rsidRDefault="004F7821" w:rsidP="00CC141B">
            <w:pPr>
              <w:spacing w:after="0" w:line="240" w:lineRule="auto"/>
              <w:rPr>
                <w:rFonts w:ascii="Times New Roman" w:hAnsi="Times New Roman"/>
              </w:rPr>
            </w:pPr>
          </w:p>
          <w:p w:rsidR="004F7821" w:rsidRPr="00AC1092" w:rsidRDefault="004F7821" w:rsidP="00CC141B">
            <w:pPr>
              <w:spacing w:after="0" w:line="240" w:lineRule="auto"/>
              <w:rPr>
                <w:rFonts w:ascii="Times New Roman" w:hAnsi="Times New Roman"/>
              </w:rPr>
            </w:pPr>
          </w:p>
          <w:p w:rsidR="004F7821" w:rsidRPr="00AC1092" w:rsidRDefault="004F7821" w:rsidP="00CC141B">
            <w:pPr>
              <w:spacing w:after="0" w:line="240" w:lineRule="auto"/>
              <w:rPr>
                <w:rFonts w:ascii="Times New Roman" w:hAnsi="Times New Roman"/>
              </w:rPr>
            </w:pPr>
          </w:p>
          <w:p w:rsidR="004F7821" w:rsidRPr="00AC1092" w:rsidRDefault="004F7821" w:rsidP="00CC141B">
            <w:pPr>
              <w:spacing w:after="0" w:line="240" w:lineRule="auto"/>
              <w:rPr>
                <w:rFonts w:ascii="Times New Roman" w:hAnsi="Times New Roman"/>
              </w:rPr>
            </w:pPr>
          </w:p>
          <w:p w:rsidR="004F7821" w:rsidRPr="00AC1092" w:rsidRDefault="004F7821" w:rsidP="00CC141B">
            <w:pPr>
              <w:spacing w:after="0" w:line="240" w:lineRule="auto"/>
              <w:rPr>
                <w:rFonts w:ascii="Times New Roman" w:hAnsi="Times New Roman"/>
              </w:rPr>
            </w:pPr>
          </w:p>
          <w:p w:rsidR="004F7821" w:rsidRPr="00AC1092" w:rsidRDefault="004F7821" w:rsidP="00CC141B">
            <w:pPr>
              <w:spacing w:after="0" w:line="240" w:lineRule="auto"/>
              <w:rPr>
                <w:rFonts w:ascii="Times New Roman" w:hAnsi="Times New Roman"/>
              </w:rPr>
            </w:pPr>
            <w:r w:rsidRPr="00AC1092">
              <w:rPr>
                <w:rFonts w:ascii="Times New Roman" w:hAnsi="Times New Roman"/>
              </w:rPr>
              <w:t>3.</w:t>
            </w:r>
          </w:p>
          <w:p w:rsidR="004F7821" w:rsidRPr="00AC1092" w:rsidRDefault="004F7821" w:rsidP="00CC141B">
            <w:pPr>
              <w:spacing w:after="0" w:line="240" w:lineRule="auto"/>
              <w:rPr>
                <w:rFonts w:ascii="Times New Roman" w:hAnsi="Times New Roman"/>
              </w:rPr>
            </w:pPr>
          </w:p>
          <w:p w:rsidR="004F7821" w:rsidRPr="00AC1092" w:rsidRDefault="004F7821" w:rsidP="00CC141B">
            <w:pPr>
              <w:spacing w:after="0" w:line="240" w:lineRule="auto"/>
              <w:rPr>
                <w:rFonts w:ascii="Times New Roman" w:hAnsi="Times New Roman"/>
              </w:rPr>
            </w:pPr>
          </w:p>
          <w:p w:rsidR="004F7821" w:rsidRPr="00AC1092" w:rsidRDefault="004F7821" w:rsidP="00CC141B">
            <w:pPr>
              <w:spacing w:after="0" w:line="240" w:lineRule="auto"/>
              <w:rPr>
                <w:rFonts w:ascii="Times New Roman" w:hAnsi="Times New Roman"/>
              </w:rPr>
            </w:pPr>
          </w:p>
          <w:p w:rsidR="004F7821" w:rsidRPr="00AC1092" w:rsidRDefault="004F7821" w:rsidP="00CC141B">
            <w:pPr>
              <w:spacing w:after="0" w:line="240" w:lineRule="auto"/>
              <w:rPr>
                <w:rFonts w:ascii="Times New Roman" w:hAnsi="Times New Roman"/>
              </w:rPr>
            </w:pPr>
          </w:p>
          <w:p w:rsidR="004F7821" w:rsidRPr="00AC1092" w:rsidRDefault="004F7821" w:rsidP="00CC141B">
            <w:pPr>
              <w:spacing w:after="0" w:line="240" w:lineRule="auto"/>
              <w:rPr>
                <w:rFonts w:ascii="Times New Roman" w:hAnsi="Times New Roman"/>
              </w:rPr>
            </w:pPr>
          </w:p>
          <w:p w:rsidR="004F7821" w:rsidRPr="00AC1092" w:rsidRDefault="004F7821" w:rsidP="00CC141B">
            <w:pPr>
              <w:spacing w:after="0" w:line="240" w:lineRule="auto"/>
              <w:rPr>
                <w:rFonts w:ascii="Times New Roman" w:hAnsi="Times New Roman"/>
              </w:rPr>
            </w:pPr>
          </w:p>
          <w:p w:rsidR="004F7821" w:rsidRPr="00AC1092" w:rsidRDefault="004F7821" w:rsidP="00CC141B">
            <w:pPr>
              <w:spacing w:after="0" w:line="240" w:lineRule="auto"/>
              <w:rPr>
                <w:rFonts w:ascii="Times New Roman" w:hAnsi="Times New Roman"/>
              </w:rPr>
            </w:pPr>
          </w:p>
          <w:p w:rsidR="004F7821" w:rsidRPr="00AC1092" w:rsidRDefault="004F7821" w:rsidP="00CC141B">
            <w:pPr>
              <w:spacing w:after="0" w:line="240" w:lineRule="auto"/>
              <w:rPr>
                <w:rFonts w:ascii="Times New Roman" w:hAnsi="Times New Roman"/>
              </w:rPr>
            </w:pPr>
          </w:p>
          <w:p w:rsidR="004F7821" w:rsidRDefault="004F7821" w:rsidP="00CC141B">
            <w:pPr>
              <w:spacing w:after="0" w:line="240" w:lineRule="auto"/>
              <w:rPr>
                <w:rFonts w:ascii="Times New Roman" w:hAnsi="Times New Roman"/>
              </w:rPr>
            </w:pPr>
          </w:p>
          <w:p w:rsidR="004F7821" w:rsidRPr="00AC1092" w:rsidRDefault="004F7821" w:rsidP="00CC141B">
            <w:pPr>
              <w:spacing w:after="0" w:line="240" w:lineRule="auto"/>
              <w:rPr>
                <w:rFonts w:ascii="Times New Roman" w:hAnsi="Times New Roman"/>
              </w:rPr>
            </w:pPr>
            <w:r w:rsidRPr="00AC1092">
              <w:rPr>
                <w:rFonts w:ascii="Times New Roman" w:hAnsi="Times New Roman"/>
              </w:rPr>
              <w:t>4.</w:t>
            </w:r>
          </w:p>
          <w:p w:rsidR="004F7821" w:rsidRPr="00AC1092" w:rsidRDefault="004F7821" w:rsidP="00CC141B">
            <w:pPr>
              <w:spacing w:after="0" w:line="240" w:lineRule="auto"/>
              <w:rPr>
                <w:rFonts w:ascii="Times New Roman" w:hAnsi="Times New Roman"/>
              </w:rPr>
            </w:pPr>
          </w:p>
        </w:tc>
        <w:tc>
          <w:tcPr>
            <w:tcW w:w="4243" w:type="dxa"/>
            <w:vMerge/>
          </w:tcPr>
          <w:p w:rsidR="004F7821" w:rsidRPr="00AC1092" w:rsidRDefault="004F7821" w:rsidP="00CC141B">
            <w:pPr>
              <w:spacing w:after="0" w:line="240" w:lineRule="auto"/>
              <w:rPr>
                <w:rFonts w:ascii="Times New Roman" w:hAnsi="Times New Roman"/>
              </w:rPr>
            </w:pPr>
          </w:p>
        </w:tc>
      </w:tr>
    </w:tbl>
    <w:p w:rsidR="004F7821" w:rsidRPr="00AC1092" w:rsidRDefault="004F7821" w:rsidP="00524E92">
      <w:pPr>
        <w:jc w:val="center"/>
        <w:rPr>
          <w:rFonts w:ascii="Times New Roman" w:hAnsi="Times New Roman"/>
        </w:rPr>
      </w:pPr>
    </w:p>
    <w:p w:rsidR="004F7821" w:rsidRPr="00AC1092" w:rsidRDefault="004F7821" w:rsidP="00283FEC">
      <w:pPr>
        <w:jc w:val="center"/>
        <w:rPr>
          <w:rFonts w:ascii="Times New Roman" w:hAnsi="Times New Roman"/>
        </w:rPr>
      </w:pPr>
    </w:p>
    <w:p w:rsidR="004F7821" w:rsidRPr="00AC1092" w:rsidRDefault="004F7821" w:rsidP="00283FEC">
      <w:pPr>
        <w:jc w:val="center"/>
        <w:rPr>
          <w:rFonts w:ascii="Times New Roman" w:hAnsi="Times New Roman"/>
        </w:rPr>
      </w:pPr>
      <w:r w:rsidRPr="00AC1092">
        <w:rPr>
          <w:rFonts w:ascii="Times New Roman" w:hAnsi="Times New Roman"/>
        </w:rPr>
        <w:t>Цей Регламент має обов’язкову силу та пряму дію в к</w:t>
      </w:r>
      <w:bookmarkStart w:id="0" w:name="_GoBack"/>
      <w:bookmarkEnd w:id="0"/>
      <w:r w:rsidRPr="00AC1092">
        <w:rPr>
          <w:rFonts w:ascii="Times New Roman" w:hAnsi="Times New Roman"/>
        </w:rPr>
        <w:t xml:space="preserve">ожній </w:t>
      </w:r>
      <w:r>
        <w:rPr>
          <w:rFonts w:ascii="Times New Roman" w:hAnsi="Times New Roman"/>
        </w:rPr>
        <w:t>країн</w:t>
      </w:r>
      <w:r w:rsidRPr="00AC1092">
        <w:rPr>
          <w:rFonts w:ascii="Times New Roman" w:hAnsi="Times New Roman"/>
        </w:rPr>
        <w:t>і-члені Співтовариства.</w:t>
      </w:r>
    </w:p>
    <w:p w:rsidR="004F7821" w:rsidRPr="00AC1092" w:rsidRDefault="004F7821" w:rsidP="00283FEC">
      <w:pPr>
        <w:jc w:val="center"/>
        <w:rPr>
          <w:rFonts w:ascii="Times New Roman" w:hAnsi="Times New Roman"/>
        </w:rPr>
      </w:pPr>
    </w:p>
    <w:p w:rsidR="004F7821" w:rsidRPr="00AC1092" w:rsidRDefault="004F7821" w:rsidP="00283FEC">
      <w:pPr>
        <w:jc w:val="both"/>
        <w:rPr>
          <w:rFonts w:ascii="Times New Roman" w:hAnsi="Times New Roman"/>
        </w:rPr>
      </w:pPr>
      <w:r w:rsidRPr="00AC1092">
        <w:rPr>
          <w:rFonts w:ascii="Times New Roman" w:hAnsi="Times New Roman"/>
        </w:rPr>
        <w:t>Вчинено в Брюсселі 4 лютого 2010 року.</w:t>
      </w:r>
    </w:p>
    <w:p w:rsidR="004F7821" w:rsidRPr="00AC1092" w:rsidRDefault="004F7821" w:rsidP="00283FEC">
      <w:pPr>
        <w:spacing w:after="0" w:line="240" w:lineRule="auto"/>
        <w:jc w:val="both"/>
        <w:rPr>
          <w:rFonts w:ascii="Times New Roman" w:hAnsi="Times New Roman"/>
          <w:i/>
        </w:rPr>
      </w:pPr>
      <w:r w:rsidRPr="00AC1092">
        <w:rPr>
          <w:rFonts w:ascii="Times New Roman" w:hAnsi="Times New Roman"/>
        </w:rPr>
        <w:tab/>
      </w:r>
      <w:r w:rsidRPr="00AC1092">
        <w:rPr>
          <w:rFonts w:ascii="Times New Roman" w:hAnsi="Times New Roman"/>
        </w:rPr>
        <w:tab/>
      </w:r>
      <w:r w:rsidRPr="00AC1092">
        <w:rPr>
          <w:rFonts w:ascii="Times New Roman" w:hAnsi="Times New Roman"/>
        </w:rPr>
        <w:tab/>
      </w:r>
      <w:r w:rsidRPr="00AC1092">
        <w:rPr>
          <w:rFonts w:ascii="Times New Roman" w:hAnsi="Times New Roman"/>
        </w:rPr>
        <w:tab/>
      </w:r>
      <w:r w:rsidRPr="00AC1092">
        <w:rPr>
          <w:rFonts w:ascii="Times New Roman" w:hAnsi="Times New Roman"/>
        </w:rPr>
        <w:tab/>
      </w:r>
      <w:r w:rsidRPr="00AC1092">
        <w:rPr>
          <w:rFonts w:ascii="Times New Roman" w:hAnsi="Times New Roman"/>
        </w:rPr>
        <w:tab/>
      </w:r>
      <w:r w:rsidRPr="00AC1092">
        <w:rPr>
          <w:rFonts w:ascii="Times New Roman" w:hAnsi="Times New Roman"/>
        </w:rPr>
        <w:tab/>
      </w:r>
      <w:r w:rsidRPr="00AC1092">
        <w:rPr>
          <w:rFonts w:ascii="Times New Roman" w:hAnsi="Times New Roman"/>
        </w:rPr>
        <w:tab/>
      </w:r>
      <w:r w:rsidRPr="00AC1092">
        <w:rPr>
          <w:rFonts w:ascii="Times New Roman" w:hAnsi="Times New Roman"/>
        </w:rPr>
        <w:tab/>
      </w:r>
      <w:r w:rsidRPr="00AC1092">
        <w:rPr>
          <w:rFonts w:ascii="Times New Roman" w:hAnsi="Times New Roman"/>
          <w:i/>
        </w:rPr>
        <w:t>Від імені Комісії</w:t>
      </w:r>
    </w:p>
    <w:p w:rsidR="004F7821" w:rsidRPr="00AC1092" w:rsidRDefault="004F7821" w:rsidP="00283FEC">
      <w:pPr>
        <w:spacing w:after="0" w:line="240" w:lineRule="auto"/>
        <w:jc w:val="both"/>
        <w:rPr>
          <w:rFonts w:ascii="Times New Roman" w:hAnsi="Times New Roman"/>
          <w:i/>
        </w:rPr>
      </w:pPr>
      <w:r w:rsidRPr="00AC1092">
        <w:rPr>
          <w:rFonts w:ascii="Times New Roman" w:hAnsi="Times New Roman"/>
          <w:i/>
        </w:rPr>
        <w:tab/>
      </w:r>
      <w:r w:rsidRPr="00AC1092">
        <w:rPr>
          <w:rFonts w:ascii="Times New Roman" w:hAnsi="Times New Roman"/>
          <w:i/>
        </w:rPr>
        <w:tab/>
      </w:r>
      <w:r w:rsidRPr="00AC1092">
        <w:rPr>
          <w:rFonts w:ascii="Times New Roman" w:hAnsi="Times New Roman"/>
          <w:i/>
        </w:rPr>
        <w:tab/>
      </w:r>
      <w:r w:rsidRPr="00AC1092">
        <w:rPr>
          <w:rFonts w:ascii="Times New Roman" w:hAnsi="Times New Roman"/>
          <w:i/>
        </w:rPr>
        <w:tab/>
      </w:r>
      <w:r w:rsidRPr="00AC1092">
        <w:rPr>
          <w:rFonts w:ascii="Times New Roman" w:hAnsi="Times New Roman"/>
          <w:i/>
        </w:rPr>
        <w:tab/>
      </w:r>
      <w:r w:rsidRPr="00AC1092">
        <w:rPr>
          <w:rFonts w:ascii="Times New Roman" w:hAnsi="Times New Roman"/>
          <w:i/>
        </w:rPr>
        <w:tab/>
      </w:r>
      <w:r w:rsidRPr="00AC1092">
        <w:rPr>
          <w:rFonts w:ascii="Times New Roman" w:hAnsi="Times New Roman"/>
          <w:i/>
        </w:rPr>
        <w:tab/>
      </w:r>
      <w:r w:rsidRPr="00AC1092">
        <w:rPr>
          <w:rFonts w:ascii="Times New Roman" w:hAnsi="Times New Roman"/>
          <w:i/>
        </w:rPr>
        <w:tab/>
      </w:r>
      <w:r w:rsidRPr="00AC1092">
        <w:rPr>
          <w:rFonts w:ascii="Times New Roman" w:hAnsi="Times New Roman"/>
          <w:i/>
        </w:rPr>
        <w:tab/>
        <w:t>Президент</w:t>
      </w:r>
    </w:p>
    <w:p w:rsidR="004F7821" w:rsidRPr="00AC1092" w:rsidRDefault="004F7821" w:rsidP="00283FEC">
      <w:pPr>
        <w:spacing w:after="0" w:line="240" w:lineRule="auto"/>
        <w:jc w:val="both"/>
        <w:rPr>
          <w:rFonts w:ascii="Times New Roman" w:hAnsi="Times New Roman"/>
          <w:i/>
        </w:rPr>
      </w:pPr>
      <w:r w:rsidRPr="00AC1092">
        <w:rPr>
          <w:rFonts w:ascii="Times New Roman" w:hAnsi="Times New Roman"/>
          <w:i/>
        </w:rPr>
        <w:tab/>
      </w:r>
      <w:r w:rsidRPr="00AC1092">
        <w:rPr>
          <w:rFonts w:ascii="Times New Roman" w:hAnsi="Times New Roman"/>
          <w:i/>
        </w:rPr>
        <w:tab/>
      </w:r>
      <w:r w:rsidRPr="00AC1092">
        <w:rPr>
          <w:rFonts w:ascii="Times New Roman" w:hAnsi="Times New Roman"/>
          <w:i/>
        </w:rPr>
        <w:tab/>
      </w:r>
      <w:r w:rsidRPr="00AC1092">
        <w:rPr>
          <w:rFonts w:ascii="Times New Roman" w:hAnsi="Times New Roman"/>
          <w:i/>
        </w:rPr>
        <w:tab/>
      </w:r>
      <w:r w:rsidRPr="00AC1092">
        <w:rPr>
          <w:rFonts w:ascii="Times New Roman" w:hAnsi="Times New Roman"/>
          <w:i/>
        </w:rPr>
        <w:tab/>
      </w:r>
      <w:r w:rsidRPr="00AC1092">
        <w:rPr>
          <w:rFonts w:ascii="Times New Roman" w:hAnsi="Times New Roman"/>
          <w:i/>
        </w:rPr>
        <w:tab/>
      </w:r>
      <w:r w:rsidRPr="00AC1092">
        <w:rPr>
          <w:rFonts w:ascii="Times New Roman" w:hAnsi="Times New Roman"/>
          <w:i/>
        </w:rPr>
        <w:tab/>
      </w:r>
      <w:r w:rsidRPr="00AC1092">
        <w:rPr>
          <w:rFonts w:ascii="Times New Roman" w:hAnsi="Times New Roman"/>
          <w:i/>
        </w:rPr>
        <w:tab/>
      </w:r>
      <w:r w:rsidRPr="00AC1092">
        <w:rPr>
          <w:rFonts w:ascii="Times New Roman" w:hAnsi="Times New Roman"/>
          <w:i/>
        </w:rPr>
        <w:tab/>
        <w:t>Хосе Мануель Баррозо</w:t>
      </w:r>
    </w:p>
    <w:p w:rsidR="004F7821" w:rsidRPr="00AC1092" w:rsidRDefault="004F7821" w:rsidP="00283FEC">
      <w:pPr>
        <w:spacing w:after="0" w:line="240" w:lineRule="auto"/>
        <w:jc w:val="both"/>
        <w:rPr>
          <w:rFonts w:ascii="Times New Roman" w:hAnsi="Times New Roman"/>
          <w:i/>
        </w:rPr>
      </w:pPr>
    </w:p>
    <w:p w:rsidR="004F7821" w:rsidRPr="00AC1092" w:rsidRDefault="004F7821" w:rsidP="00283FEC">
      <w:pPr>
        <w:spacing w:after="0" w:line="240" w:lineRule="auto"/>
        <w:jc w:val="center"/>
        <w:rPr>
          <w:rFonts w:ascii="Times New Roman" w:hAnsi="Times New Roman"/>
        </w:rPr>
      </w:pPr>
      <w:r w:rsidRPr="00AC1092">
        <w:rPr>
          <w:rFonts w:ascii="Times New Roman" w:hAnsi="Times New Roman"/>
        </w:rPr>
        <w:t>_____________</w:t>
      </w:r>
    </w:p>
    <w:p w:rsidR="004F7821" w:rsidRPr="00AC1092" w:rsidRDefault="004F7821" w:rsidP="00524E92">
      <w:pPr>
        <w:jc w:val="center"/>
        <w:rPr>
          <w:rFonts w:ascii="Times New Roman" w:hAnsi="Times New Roman"/>
        </w:rPr>
      </w:pPr>
    </w:p>
    <w:p w:rsidR="004F7821" w:rsidRPr="00AC1092" w:rsidRDefault="00410BBA" w:rsidP="00524E92">
      <w:pPr>
        <w:jc w:val="center"/>
        <w:rPr>
          <w:rFonts w:ascii="Times New Roman" w:hAnsi="Times New Roman"/>
        </w:rPr>
      </w:pPr>
      <w:r>
        <w:rPr>
          <w:rFonts w:ascii="Times New Roman" w:hAnsi="Times New Roman"/>
        </w:rPr>
        <w:br w:type="page"/>
      </w:r>
    </w:p>
    <w:p w:rsidR="004F7821" w:rsidRPr="00AC1092" w:rsidRDefault="004F7821" w:rsidP="00524E92">
      <w:pPr>
        <w:jc w:val="center"/>
        <w:rPr>
          <w:rFonts w:ascii="Times New Roman" w:hAnsi="Times New Roman"/>
        </w:rPr>
      </w:pPr>
    </w:p>
    <w:p w:rsidR="004F7821" w:rsidRPr="00AC1092" w:rsidRDefault="004F7821" w:rsidP="00524E92">
      <w:pPr>
        <w:jc w:val="center"/>
        <w:rPr>
          <w:rFonts w:ascii="Times New Roman" w:hAnsi="Times New Roman"/>
        </w:rPr>
      </w:pPr>
    </w:p>
    <w:p w:rsidR="004F7821" w:rsidRPr="00AC1092" w:rsidRDefault="004F7821" w:rsidP="00524E92">
      <w:pPr>
        <w:spacing w:after="0" w:line="240" w:lineRule="auto"/>
        <w:jc w:val="center"/>
        <w:rPr>
          <w:rFonts w:ascii="Times New Roman" w:hAnsi="Times New Roman"/>
          <w:i/>
        </w:rPr>
      </w:pPr>
      <w:r w:rsidRPr="00AC1092">
        <w:rPr>
          <w:rFonts w:ascii="Times New Roman" w:hAnsi="Times New Roman"/>
          <w:i/>
        </w:rPr>
        <w:t>ДОДАТОК</w:t>
      </w:r>
    </w:p>
    <w:p w:rsidR="004F7821" w:rsidRPr="00AC1092" w:rsidRDefault="004F7821" w:rsidP="00524E92">
      <w:pPr>
        <w:spacing w:after="0" w:line="240" w:lineRule="auto"/>
        <w:jc w:val="center"/>
        <w:rPr>
          <w:rFonts w:ascii="Times New Roman" w:hAnsi="Times New Roman"/>
          <w:i/>
        </w:rPr>
      </w:pPr>
    </w:p>
    <w:p w:rsidR="004F7821" w:rsidRPr="00AC1092" w:rsidRDefault="004F7821" w:rsidP="00524E92">
      <w:pPr>
        <w:spacing w:after="0" w:line="240" w:lineRule="auto"/>
        <w:jc w:val="center"/>
        <w:rPr>
          <w:rFonts w:ascii="Times New Roman" w:hAnsi="Times New Roman"/>
          <w:i/>
        </w:rPr>
      </w:pPr>
      <w:r w:rsidRPr="00AC1092">
        <w:rPr>
          <w:rFonts w:ascii="Times New Roman" w:hAnsi="Times New Roman"/>
          <w:i/>
        </w:rPr>
        <w:t>«ДОДАТОК ІІІ</w:t>
      </w:r>
    </w:p>
    <w:p w:rsidR="004F7821" w:rsidRPr="00AC1092" w:rsidRDefault="004F7821" w:rsidP="00524E92">
      <w:pPr>
        <w:spacing w:after="0" w:line="240" w:lineRule="auto"/>
        <w:jc w:val="center"/>
        <w:rPr>
          <w:rFonts w:ascii="Times New Roman" w:hAnsi="Times New Roman"/>
          <w:i/>
        </w:rPr>
      </w:pPr>
    </w:p>
    <w:p w:rsidR="004F7821" w:rsidRPr="00AC1092" w:rsidRDefault="004F7821" w:rsidP="00524E92">
      <w:pPr>
        <w:spacing w:after="0" w:line="240" w:lineRule="auto"/>
        <w:jc w:val="center"/>
        <w:rPr>
          <w:rFonts w:ascii="Times New Roman" w:hAnsi="Times New Roman"/>
          <w:b/>
        </w:rPr>
      </w:pPr>
      <w:r w:rsidRPr="00AC1092">
        <w:rPr>
          <w:rFonts w:ascii="Times New Roman" w:hAnsi="Times New Roman"/>
          <w:b/>
        </w:rPr>
        <w:t>СПИСОК КОДІВ ОПЕРАЦІЙ ТА ЇХ ХАРАКТЕРИСТИКА</w:t>
      </w:r>
    </w:p>
    <w:p w:rsidR="004F7821" w:rsidRPr="00AC1092" w:rsidRDefault="004F7821" w:rsidP="00524E92">
      <w:pPr>
        <w:spacing w:after="0" w:line="240" w:lineRule="auto"/>
        <w:jc w:val="center"/>
        <w:rPr>
          <w:rFonts w:ascii="Times New Roman" w:hAnsi="Times New Roman"/>
          <w:b/>
        </w:rPr>
      </w:pPr>
    </w:p>
    <w:tbl>
      <w:tblPr>
        <w:tblW w:w="0" w:type="auto"/>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534"/>
        <w:gridCol w:w="4251"/>
        <w:gridCol w:w="568"/>
        <w:gridCol w:w="4218"/>
      </w:tblGrid>
      <w:tr w:rsidR="004F7821" w:rsidRPr="00AC1092" w:rsidTr="002507E0">
        <w:tc>
          <w:tcPr>
            <w:tcW w:w="4785" w:type="dxa"/>
            <w:gridSpan w:val="2"/>
          </w:tcPr>
          <w:p w:rsidR="004F7821" w:rsidRPr="00AC1092" w:rsidRDefault="004F7821" w:rsidP="002507E0">
            <w:pPr>
              <w:spacing w:after="0" w:line="240" w:lineRule="auto"/>
              <w:jc w:val="center"/>
              <w:rPr>
                <w:rFonts w:ascii="Times New Roman" w:hAnsi="Times New Roman"/>
              </w:rPr>
            </w:pPr>
            <w:r w:rsidRPr="00AC1092">
              <w:rPr>
                <w:rFonts w:ascii="Times New Roman" w:hAnsi="Times New Roman"/>
              </w:rPr>
              <w:t>А</w:t>
            </w:r>
          </w:p>
        </w:tc>
        <w:tc>
          <w:tcPr>
            <w:tcW w:w="4786" w:type="dxa"/>
            <w:gridSpan w:val="2"/>
          </w:tcPr>
          <w:p w:rsidR="004F7821" w:rsidRPr="00AC1092" w:rsidRDefault="004F7821" w:rsidP="002507E0">
            <w:pPr>
              <w:spacing w:after="0" w:line="240" w:lineRule="auto"/>
              <w:jc w:val="center"/>
              <w:rPr>
                <w:rFonts w:ascii="Times New Roman" w:hAnsi="Times New Roman"/>
              </w:rPr>
            </w:pPr>
            <w:r w:rsidRPr="00AC1092">
              <w:rPr>
                <w:rFonts w:ascii="Times New Roman" w:hAnsi="Times New Roman"/>
              </w:rPr>
              <w:t>Б</w:t>
            </w:r>
          </w:p>
        </w:tc>
      </w:tr>
      <w:tr w:rsidR="004F7821" w:rsidRPr="00AC1092" w:rsidTr="002507E0">
        <w:tc>
          <w:tcPr>
            <w:tcW w:w="534" w:type="dxa"/>
          </w:tcPr>
          <w:p w:rsidR="004F7821" w:rsidRPr="00AC1092" w:rsidRDefault="004F7821" w:rsidP="002507E0">
            <w:pPr>
              <w:spacing w:after="0" w:line="240" w:lineRule="auto"/>
              <w:jc w:val="center"/>
              <w:rPr>
                <w:rFonts w:ascii="Times New Roman" w:hAnsi="Times New Roman"/>
              </w:rPr>
            </w:pPr>
            <w:r w:rsidRPr="00AC1092">
              <w:rPr>
                <w:rFonts w:ascii="Times New Roman" w:hAnsi="Times New Roman"/>
              </w:rPr>
              <w:t>1.</w:t>
            </w:r>
          </w:p>
        </w:tc>
        <w:tc>
          <w:tcPr>
            <w:tcW w:w="4251" w:type="dxa"/>
          </w:tcPr>
          <w:p w:rsidR="004F7821" w:rsidRPr="00AC1092" w:rsidRDefault="004F7821" w:rsidP="002507E0">
            <w:pPr>
              <w:spacing w:after="0" w:line="240" w:lineRule="auto"/>
              <w:jc w:val="both"/>
              <w:rPr>
                <w:rFonts w:ascii="Times New Roman" w:hAnsi="Times New Roman"/>
              </w:rPr>
            </w:pPr>
            <w:r w:rsidRPr="00AC1092">
              <w:rPr>
                <w:rFonts w:ascii="Times New Roman" w:hAnsi="Times New Roman"/>
              </w:rPr>
              <w:t>Операції, що передбачають фактичне або заплановане передання права власності від резидентів до нерезидентів на умовах фінансової або іншої компенсації (крім операцій, перелічених в параграфах 2, 7 та 8)</w:t>
            </w:r>
          </w:p>
        </w:tc>
        <w:tc>
          <w:tcPr>
            <w:tcW w:w="568" w:type="dxa"/>
          </w:tcPr>
          <w:p w:rsidR="004F7821" w:rsidRPr="00AC1092" w:rsidRDefault="004F7821" w:rsidP="002507E0">
            <w:pPr>
              <w:spacing w:after="0" w:line="240" w:lineRule="auto"/>
              <w:jc w:val="center"/>
              <w:rPr>
                <w:rFonts w:ascii="Times New Roman" w:hAnsi="Times New Roman"/>
              </w:rPr>
            </w:pPr>
            <w:r w:rsidRPr="00AC1092">
              <w:rPr>
                <w:rFonts w:ascii="Times New Roman" w:hAnsi="Times New Roman"/>
              </w:rPr>
              <w:t>1.</w:t>
            </w:r>
          </w:p>
          <w:p w:rsidR="004F7821" w:rsidRPr="00AC1092" w:rsidRDefault="004F7821" w:rsidP="002507E0">
            <w:pPr>
              <w:spacing w:after="0" w:line="240" w:lineRule="auto"/>
              <w:jc w:val="center"/>
              <w:rPr>
                <w:rFonts w:ascii="Times New Roman" w:hAnsi="Times New Roman"/>
              </w:rPr>
            </w:pPr>
            <w:r w:rsidRPr="00AC1092">
              <w:rPr>
                <w:rFonts w:ascii="Times New Roman" w:hAnsi="Times New Roman"/>
              </w:rPr>
              <w:t xml:space="preserve">2. </w:t>
            </w:r>
          </w:p>
          <w:p w:rsidR="004F7821" w:rsidRPr="00AC1092" w:rsidRDefault="004F7821" w:rsidP="002507E0">
            <w:pPr>
              <w:spacing w:after="0" w:line="240" w:lineRule="auto"/>
              <w:jc w:val="center"/>
              <w:rPr>
                <w:rFonts w:ascii="Times New Roman" w:hAnsi="Times New Roman"/>
              </w:rPr>
            </w:pPr>
          </w:p>
          <w:p w:rsidR="004F7821" w:rsidRPr="00AC1092" w:rsidRDefault="004F7821" w:rsidP="002507E0">
            <w:pPr>
              <w:spacing w:after="0" w:line="240" w:lineRule="auto"/>
              <w:jc w:val="center"/>
              <w:rPr>
                <w:rFonts w:ascii="Times New Roman" w:hAnsi="Times New Roman"/>
              </w:rPr>
            </w:pPr>
          </w:p>
          <w:p w:rsidR="004F7821" w:rsidRPr="00AC1092" w:rsidRDefault="004F7821" w:rsidP="002507E0">
            <w:pPr>
              <w:spacing w:after="0" w:line="240" w:lineRule="auto"/>
              <w:jc w:val="center"/>
              <w:rPr>
                <w:rFonts w:ascii="Times New Roman" w:hAnsi="Times New Roman"/>
              </w:rPr>
            </w:pPr>
          </w:p>
          <w:p w:rsidR="004F7821" w:rsidRPr="00AC1092" w:rsidRDefault="004F7821" w:rsidP="002507E0">
            <w:pPr>
              <w:spacing w:after="0" w:line="240" w:lineRule="auto"/>
              <w:jc w:val="center"/>
              <w:rPr>
                <w:rFonts w:ascii="Times New Roman" w:hAnsi="Times New Roman"/>
              </w:rPr>
            </w:pPr>
            <w:r w:rsidRPr="00AC1092">
              <w:rPr>
                <w:rFonts w:ascii="Times New Roman" w:hAnsi="Times New Roman"/>
              </w:rPr>
              <w:t>3.</w:t>
            </w:r>
          </w:p>
          <w:p w:rsidR="004F7821" w:rsidRPr="00AC1092" w:rsidRDefault="004F7821" w:rsidP="002507E0">
            <w:pPr>
              <w:spacing w:after="0" w:line="240" w:lineRule="auto"/>
              <w:jc w:val="center"/>
              <w:rPr>
                <w:rFonts w:ascii="Times New Roman" w:hAnsi="Times New Roman"/>
              </w:rPr>
            </w:pPr>
            <w:r w:rsidRPr="00AC1092">
              <w:rPr>
                <w:rFonts w:ascii="Times New Roman" w:hAnsi="Times New Roman"/>
              </w:rPr>
              <w:t>4.</w:t>
            </w:r>
          </w:p>
          <w:p w:rsidR="004F7821" w:rsidRPr="00AC1092" w:rsidRDefault="004F7821" w:rsidP="002507E0">
            <w:pPr>
              <w:spacing w:after="0" w:line="240" w:lineRule="auto"/>
              <w:jc w:val="center"/>
              <w:rPr>
                <w:rFonts w:ascii="Times New Roman" w:hAnsi="Times New Roman"/>
              </w:rPr>
            </w:pPr>
            <w:r w:rsidRPr="00AC1092">
              <w:rPr>
                <w:rFonts w:ascii="Times New Roman" w:hAnsi="Times New Roman"/>
              </w:rPr>
              <w:t>9.</w:t>
            </w:r>
          </w:p>
        </w:tc>
        <w:tc>
          <w:tcPr>
            <w:tcW w:w="4218" w:type="dxa"/>
          </w:tcPr>
          <w:p w:rsidR="004F7821" w:rsidRPr="00AC1092" w:rsidRDefault="004F7821" w:rsidP="002507E0">
            <w:pPr>
              <w:spacing w:after="0" w:line="240" w:lineRule="auto"/>
              <w:jc w:val="both"/>
              <w:rPr>
                <w:rFonts w:ascii="Times New Roman" w:hAnsi="Times New Roman"/>
              </w:rPr>
            </w:pPr>
            <w:r w:rsidRPr="00AC1092">
              <w:rPr>
                <w:rFonts w:ascii="Times New Roman" w:hAnsi="Times New Roman"/>
              </w:rPr>
              <w:t>Пряма купівля/продаж</w:t>
            </w:r>
          </w:p>
          <w:p w:rsidR="004F7821" w:rsidRPr="00AC1092" w:rsidRDefault="004F7821" w:rsidP="002507E0">
            <w:pPr>
              <w:spacing w:after="0" w:line="240" w:lineRule="auto"/>
              <w:jc w:val="both"/>
              <w:rPr>
                <w:rFonts w:ascii="Times New Roman" w:hAnsi="Times New Roman"/>
              </w:rPr>
            </w:pPr>
            <w:r w:rsidRPr="00AC1092">
              <w:rPr>
                <w:rFonts w:ascii="Times New Roman" w:hAnsi="Times New Roman"/>
              </w:rPr>
              <w:t xml:space="preserve">Поставка на продаж за схваленням або після судового розгляду, на консигнацію або через посередництво торговельного агенту  </w:t>
            </w:r>
          </w:p>
          <w:p w:rsidR="004F7821" w:rsidRPr="00AC1092" w:rsidRDefault="004F7821" w:rsidP="002507E0">
            <w:pPr>
              <w:spacing w:after="0" w:line="240" w:lineRule="auto"/>
              <w:jc w:val="both"/>
              <w:rPr>
                <w:rFonts w:ascii="Times New Roman" w:hAnsi="Times New Roman"/>
              </w:rPr>
            </w:pPr>
            <w:r w:rsidRPr="00AC1092">
              <w:rPr>
                <w:rFonts w:ascii="Times New Roman" w:hAnsi="Times New Roman"/>
              </w:rPr>
              <w:t>Бартерна торгівля (компенсація натурою)</w:t>
            </w:r>
          </w:p>
          <w:p w:rsidR="004F7821" w:rsidRPr="00AC1092" w:rsidRDefault="004F7821" w:rsidP="002507E0">
            <w:pPr>
              <w:spacing w:after="0" w:line="240" w:lineRule="auto"/>
              <w:jc w:val="both"/>
              <w:rPr>
                <w:rFonts w:ascii="Times New Roman" w:hAnsi="Times New Roman"/>
                <w:vertAlign w:val="superscript"/>
              </w:rPr>
            </w:pPr>
            <w:r w:rsidRPr="00AC1092">
              <w:rPr>
                <w:rFonts w:ascii="Times New Roman" w:hAnsi="Times New Roman"/>
              </w:rPr>
              <w:t xml:space="preserve">Фінансовий лізинг (оренда-купівля) </w:t>
            </w:r>
            <w:r w:rsidRPr="00AC1092">
              <w:rPr>
                <w:rFonts w:ascii="Times New Roman" w:hAnsi="Times New Roman"/>
                <w:vertAlign w:val="superscript"/>
              </w:rPr>
              <w:t>(1)</w:t>
            </w:r>
          </w:p>
          <w:p w:rsidR="004F7821" w:rsidRPr="00AC1092" w:rsidRDefault="004F7821" w:rsidP="002507E0">
            <w:pPr>
              <w:spacing w:after="0" w:line="240" w:lineRule="auto"/>
              <w:jc w:val="both"/>
              <w:rPr>
                <w:rFonts w:ascii="Times New Roman" w:hAnsi="Times New Roman"/>
              </w:rPr>
            </w:pPr>
            <w:r w:rsidRPr="00AC1092">
              <w:rPr>
                <w:rFonts w:ascii="Times New Roman" w:hAnsi="Times New Roman"/>
              </w:rPr>
              <w:t>Інше</w:t>
            </w:r>
          </w:p>
          <w:p w:rsidR="004F7821" w:rsidRPr="00AC1092" w:rsidRDefault="004F7821" w:rsidP="002507E0">
            <w:pPr>
              <w:spacing w:after="0" w:line="240" w:lineRule="auto"/>
              <w:jc w:val="both"/>
              <w:rPr>
                <w:rFonts w:ascii="Times New Roman" w:hAnsi="Times New Roman"/>
              </w:rPr>
            </w:pPr>
          </w:p>
        </w:tc>
      </w:tr>
      <w:tr w:rsidR="004F7821" w:rsidRPr="00AC1092" w:rsidTr="002507E0">
        <w:tc>
          <w:tcPr>
            <w:tcW w:w="534" w:type="dxa"/>
          </w:tcPr>
          <w:p w:rsidR="004F7821" w:rsidRPr="00AC1092" w:rsidRDefault="004F7821" w:rsidP="002507E0">
            <w:pPr>
              <w:spacing w:after="0" w:line="240" w:lineRule="auto"/>
              <w:jc w:val="center"/>
              <w:rPr>
                <w:rFonts w:ascii="Times New Roman" w:hAnsi="Times New Roman"/>
              </w:rPr>
            </w:pPr>
            <w:r w:rsidRPr="00AC1092">
              <w:rPr>
                <w:rFonts w:ascii="Times New Roman" w:hAnsi="Times New Roman"/>
              </w:rPr>
              <w:t>2.</w:t>
            </w:r>
          </w:p>
        </w:tc>
        <w:tc>
          <w:tcPr>
            <w:tcW w:w="4251" w:type="dxa"/>
          </w:tcPr>
          <w:p w:rsidR="004F7821" w:rsidRPr="00AC1092" w:rsidRDefault="004F7821" w:rsidP="002507E0">
            <w:pPr>
              <w:spacing w:after="0" w:line="240" w:lineRule="auto"/>
              <w:jc w:val="both"/>
              <w:rPr>
                <w:rFonts w:ascii="Times New Roman" w:hAnsi="Times New Roman"/>
              </w:rPr>
            </w:pPr>
            <w:r w:rsidRPr="00AC1092">
              <w:rPr>
                <w:rFonts w:ascii="Times New Roman" w:hAnsi="Times New Roman"/>
              </w:rPr>
              <w:t>Повернення та заміна товарів безкоштовно після реєстрації початкової операції</w:t>
            </w:r>
          </w:p>
        </w:tc>
        <w:tc>
          <w:tcPr>
            <w:tcW w:w="568" w:type="dxa"/>
          </w:tcPr>
          <w:p w:rsidR="004F7821" w:rsidRPr="00AC1092" w:rsidRDefault="004F7821" w:rsidP="002507E0">
            <w:pPr>
              <w:spacing w:after="0" w:line="240" w:lineRule="auto"/>
              <w:jc w:val="center"/>
              <w:rPr>
                <w:rFonts w:ascii="Times New Roman" w:hAnsi="Times New Roman"/>
              </w:rPr>
            </w:pPr>
            <w:r w:rsidRPr="00AC1092">
              <w:rPr>
                <w:rFonts w:ascii="Times New Roman" w:hAnsi="Times New Roman"/>
              </w:rPr>
              <w:t>1.</w:t>
            </w:r>
          </w:p>
          <w:p w:rsidR="004F7821" w:rsidRPr="00AC1092" w:rsidRDefault="004F7821" w:rsidP="002507E0">
            <w:pPr>
              <w:spacing w:after="0" w:line="240" w:lineRule="auto"/>
              <w:jc w:val="center"/>
              <w:rPr>
                <w:rFonts w:ascii="Times New Roman" w:hAnsi="Times New Roman"/>
              </w:rPr>
            </w:pPr>
            <w:r w:rsidRPr="00AC1092">
              <w:rPr>
                <w:rFonts w:ascii="Times New Roman" w:hAnsi="Times New Roman"/>
              </w:rPr>
              <w:t>2.</w:t>
            </w:r>
          </w:p>
          <w:p w:rsidR="004F7821" w:rsidRPr="00AC1092" w:rsidRDefault="004F7821" w:rsidP="002507E0">
            <w:pPr>
              <w:spacing w:after="0" w:line="240" w:lineRule="auto"/>
              <w:jc w:val="center"/>
              <w:rPr>
                <w:rFonts w:ascii="Times New Roman" w:hAnsi="Times New Roman"/>
              </w:rPr>
            </w:pPr>
            <w:r w:rsidRPr="00AC1092">
              <w:rPr>
                <w:rFonts w:ascii="Times New Roman" w:hAnsi="Times New Roman"/>
              </w:rPr>
              <w:t>3.</w:t>
            </w:r>
          </w:p>
          <w:p w:rsidR="004F7821" w:rsidRPr="00AC1092" w:rsidRDefault="004F7821" w:rsidP="002507E0">
            <w:pPr>
              <w:spacing w:after="0" w:line="240" w:lineRule="auto"/>
              <w:jc w:val="center"/>
              <w:rPr>
                <w:rFonts w:ascii="Times New Roman" w:hAnsi="Times New Roman"/>
              </w:rPr>
            </w:pPr>
          </w:p>
          <w:p w:rsidR="004F7821" w:rsidRPr="00AC1092" w:rsidRDefault="004F7821" w:rsidP="002507E0">
            <w:pPr>
              <w:spacing w:after="0" w:line="240" w:lineRule="auto"/>
              <w:jc w:val="center"/>
              <w:rPr>
                <w:rFonts w:ascii="Times New Roman" w:hAnsi="Times New Roman"/>
              </w:rPr>
            </w:pPr>
            <w:r w:rsidRPr="00AC1092">
              <w:rPr>
                <w:rFonts w:ascii="Times New Roman" w:hAnsi="Times New Roman"/>
              </w:rPr>
              <w:t>9.</w:t>
            </w:r>
          </w:p>
        </w:tc>
        <w:tc>
          <w:tcPr>
            <w:tcW w:w="4218" w:type="dxa"/>
          </w:tcPr>
          <w:p w:rsidR="004F7821" w:rsidRPr="00AC1092" w:rsidRDefault="004F7821" w:rsidP="002507E0">
            <w:pPr>
              <w:spacing w:after="0" w:line="240" w:lineRule="auto"/>
              <w:jc w:val="both"/>
              <w:rPr>
                <w:rFonts w:ascii="Times New Roman" w:hAnsi="Times New Roman"/>
              </w:rPr>
            </w:pPr>
            <w:r w:rsidRPr="00AC1092">
              <w:rPr>
                <w:rFonts w:ascii="Times New Roman" w:hAnsi="Times New Roman"/>
              </w:rPr>
              <w:t>Повернення товарів</w:t>
            </w:r>
          </w:p>
          <w:p w:rsidR="004F7821" w:rsidRPr="00AC1092" w:rsidRDefault="004F7821" w:rsidP="002507E0">
            <w:pPr>
              <w:spacing w:after="0" w:line="240" w:lineRule="auto"/>
              <w:jc w:val="both"/>
              <w:rPr>
                <w:rFonts w:ascii="Times New Roman" w:hAnsi="Times New Roman"/>
              </w:rPr>
            </w:pPr>
            <w:r w:rsidRPr="00AC1092">
              <w:rPr>
                <w:rFonts w:ascii="Times New Roman" w:hAnsi="Times New Roman"/>
              </w:rPr>
              <w:t>Заміна повернених товарів</w:t>
            </w:r>
          </w:p>
          <w:p w:rsidR="004F7821" w:rsidRPr="00AC1092" w:rsidRDefault="004F7821" w:rsidP="002507E0">
            <w:pPr>
              <w:spacing w:after="0" w:line="240" w:lineRule="auto"/>
              <w:jc w:val="both"/>
              <w:rPr>
                <w:rFonts w:ascii="Times New Roman" w:hAnsi="Times New Roman"/>
              </w:rPr>
            </w:pPr>
            <w:r w:rsidRPr="00AC1092">
              <w:rPr>
                <w:rFonts w:ascii="Times New Roman" w:hAnsi="Times New Roman"/>
              </w:rPr>
              <w:t>Заміна (наприклад, на умовах гарантії) неповернених товарів</w:t>
            </w:r>
          </w:p>
          <w:p w:rsidR="004F7821" w:rsidRPr="00AC1092" w:rsidRDefault="004F7821" w:rsidP="002507E0">
            <w:pPr>
              <w:spacing w:after="0" w:line="240" w:lineRule="auto"/>
              <w:jc w:val="both"/>
              <w:rPr>
                <w:rFonts w:ascii="Times New Roman" w:hAnsi="Times New Roman"/>
              </w:rPr>
            </w:pPr>
            <w:r w:rsidRPr="00AC1092">
              <w:rPr>
                <w:rFonts w:ascii="Times New Roman" w:hAnsi="Times New Roman"/>
              </w:rPr>
              <w:t>Інше</w:t>
            </w:r>
          </w:p>
        </w:tc>
      </w:tr>
      <w:tr w:rsidR="004F7821" w:rsidRPr="00AC1092" w:rsidTr="002507E0">
        <w:tc>
          <w:tcPr>
            <w:tcW w:w="534" w:type="dxa"/>
          </w:tcPr>
          <w:p w:rsidR="004F7821" w:rsidRPr="00AC1092" w:rsidRDefault="004F7821" w:rsidP="002507E0">
            <w:pPr>
              <w:spacing w:after="0" w:line="240" w:lineRule="auto"/>
              <w:jc w:val="center"/>
              <w:rPr>
                <w:rFonts w:ascii="Times New Roman" w:hAnsi="Times New Roman"/>
              </w:rPr>
            </w:pPr>
            <w:r w:rsidRPr="00AC1092">
              <w:rPr>
                <w:rFonts w:ascii="Times New Roman" w:hAnsi="Times New Roman"/>
              </w:rPr>
              <w:t>3.</w:t>
            </w:r>
          </w:p>
        </w:tc>
        <w:tc>
          <w:tcPr>
            <w:tcW w:w="4251" w:type="dxa"/>
          </w:tcPr>
          <w:p w:rsidR="004F7821" w:rsidRPr="00AC1092" w:rsidRDefault="004F7821" w:rsidP="002507E0">
            <w:pPr>
              <w:spacing w:after="0" w:line="240" w:lineRule="auto"/>
              <w:jc w:val="both"/>
              <w:rPr>
                <w:rFonts w:ascii="Times New Roman" w:hAnsi="Times New Roman"/>
              </w:rPr>
            </w:pPr>
            <w:r w:rsidRPr="00AC1092">
              <w:rPr>
                <w:rFonts w:ascii="Times New Roman" w:hAnsi="Times New Roman"/>
              </w:rPr>
              <w:t xml:space="preserve">Операції з переданням права власності без фінансової або натурної компенсації (наприклад, відвантаження гуманітарної допомоги) </w:t>
            </w:r>
          </w:p>
        </w:tc>
        <w:tc>
          <w:tcPr>
            <w:tcW w:w="568" w:type="dxa"/>
          </w:tcPr>
          <w:p w:rsidR="004F7821" w:rsidRPr="00AC1092" w:rsidRDefault="004F7821" w:rsidP="002507E0">
            <w:pPr>
              <w:spacing w:after="0" w:line="240" w:lineRule="auto"/>
              <w:jc w:val="center"/>
              <w:rPr>
                <w:rFonts w:ascii="Times New Roman" w:hAnsi="Times New Roman"/>
              </w:rPr>
            </w:pPr>
          </w:p>
        </w:tc>
        <w:tc>
          <w:tcPr>
            <w:tcW w:w="4218" w:type="dxa"/>
          </w:tcPr>
          <w:p w:rsidR="004F7821" w:rsidRPr="00AC1092" w:rsidRDefault="004F7821" w:rsidP="002507E0">
            <w:pPr>
              <w:spacing w:after="0" w:line="240" w:lineRule="auto"/>
              <w:jc w:val="both"/>
              <w:rPr>
                <w:rFonts w:ascii="Times New Roman" w:hAnsi="Times New Roman"/>
              </w:rPr>
            </w:pPr>
          </w:p>
        </w:tc>
      </w:tr>
      <w:tr w:rsidR="004F7821" w:rsidRPr="00AC1092" w:rsidTr="002507E0">
        <w:tc>
          <w:tcPr>
            <w:tcW w:w="534" w:type="dxa"/>
          </w:tcPr>
          <w:p w:rsidR="004F7821" w:rsidRPr="00AC1092" w:rsidRDefault="004F7821" w:rsidP="002507E0">
            <w:pPr>
              <w:spacing w:after="0" w:line="240" w:lineRule="auto"/>
              <w:jc w:val="center"/>
              <w:rPr>
                <w:rFonts w:ascii="Times New Roman" w:hAnsi="Times New Roman"/>
              </w:rPr>
            </w:pPr>
          </w:p>
          <w:p w:rsidR="004F7821" w:rsidRPr="00AC1092" w:rsidRDefault="004F7821" w:rsidP="002507E0">
            <w:pPr>
              <w:spacing w:after="0" w:line="240" w:lineRule="auto"/>
              <w:jc w:val="center"/>
              <w:rPr>
                <w:rFonts w:ascii="Times New Roman" w:hAnsi="Times New Roman"/>
              </w:rPr>
            </w:pPr>
            <w:r w:rsidRPr="00AC1092">
              <w:rPr>
                <w:rFonts w:ascii="Times New Roman" w:hAnsi="Times New Roman"/>
              </w:rPr>
              <w:t>4.</w:t>
            </w:r>
          </w:p>
        </w:tc>
        <w:tc>
          <w:tcPr>
            <w:tcW w:w="4251" w:type="dxa"/>
          </w:tcPr>
          <w:p w:rsidR="004F7821" w:rsidRPr="00AC1092" w:rsidRDefault="004F7821" w:rsidP="002507E0">
            <w:pPr>
              <w:spacing w:after="0" w:line="240" w:lineRule="auto"/>
              <w:jc w:val="both"/>
              <w:rPr>
                <w:rFonts w:ascii="Times New Roman" w:hAnsi="Times New Roman"/>
              </w:rPr>
            </w:pPr>
          </w:p>
          <w:p w:rsidR="004F7821" w:rsidRPr="00AC1092" w:rsidRDefault="004F7821" w:rsidP="002507E0">
            <w:pPr>
              <w:spacing w:after="0" w:line="240" w:lineRule="auto"/>
              <w:jc w:val="both"/>
              <w:rPr>
                <w:rFonts w:ascii="Times New Roman" w:hAnsi="Times New Roman"/>
              </w:rPr>
            </w:pPr>
            <w:r w:rsidRPr="00AC1092">
              <w:rPr>
                <w:rFonts w:ascii="Times New Roman" w:hAnsi="Times New Roman"/>
              </w:rPr>
              <w:t xml:space="preserve">Операції з урахуванням переробки </w:t>
            </w:r>
            <w:r w:rsidRPr="00AC1092">
              <w:rPr>
                <w:rFonts w:ascii="Times New Roman" w:hAnsi="Times New Roman"/>
                <w:vertAlign w:val="superscript"/>
              </w:rPr>
              <w:t>(2)</w:t>
            </w:r>
            <w:r w:rsidRPr="00AC1092">
              <w:rPr>
                <w:rFonts w:ascii="Times New Roman" w:hAnsi="Times New Roman"/>
              </w:rPr>
              <w:t xml:space="preserve"> на контрактних умовах (без передання права власності переробнику)</w:t>
            </w:r>
          </w:p>
        </w:tc>
        <w:tc>
          <w:tcPr>
            <w:tcW w:w="568" w:type="dxa"/>
          </w:tcPr>
          <w:p w:rsidR="004F7821" w:rsidRPr="00AC1092" w:rsidRDefault="004F7821" w:rsidP="002507E0">
            <w:pPr>
              <w:spacing w:after="0" w:line="240" w:lineRule="auto"/>
              <w:jc w:val="center"/>
              <w:rPr>
                <w:rFonts w:ascii="Times New Roman" w:hAnsi="Times New Roman"/>
              </w:rPr>
            </w:pPr>
          </w:p>
          <w:p w:rsidR="004F7821" w:rsidRPr="00AC1092" w:rsidRDefault="004F7821" w:rsidP="002507E0">
            <w:pPr>
              <w:spacing w:after="0" w:line="240" w:lineRule="auto"/>
              <w:jc w:val="center"/>
              <w:rPr>
                <w:rFonts w:ascii="Times New Roman" w:hAnsi="Times New Roman"/>
              </w:rPr>
            </w:pPr>
            <w:r w:rsidRPr="00AC1092">
              <w:rPr>
                <w:rFonts w:ascii="Times New Roman" w:hAnsi="Times New Roman"/>
              </w:rPr>
              <w:t>1.</w:t>
            </w:r>
          </w:p>
          <w:p w:rsidR="004F7821" w:rsidRPr="00AC1092" w:rsidRDefault="004F7821" w:rsidP="002507E0">
            <w:pPr>
              <w:spacing w:after="0" w:line="240" w:lineRule="auto"/>
              <w:jc w:val="center"/>
              <w:rPr>
                <w:rFonts w:ascii="Times New Roman" w:hAnsi="Times New Roman"/>
              </w:rPr>
            </w:pPr>
          </w:p>
          <w:p w:rsidR="004F7821" w:rsidRPr="00AC1092" w:rsidRDefault="004F7821" w:rsidP="002507E0">
            <w:pPr>
              <w:spacing w:after="0" w:line="240" w:lineRule="auto"/>
              <w:jc w:val="center"/>
              <w:rPr>
                <w:rFonts w:ascii="Times New Roman" w:hAnsi="Times New Roman"/>
              </w:rPr>
            </w:pPr>
            <w:r w:rsidRPr="00AC1092">
              <w:rPr>
                <w:rFonts w:ascii="Times New Roman" w:hAnsi="Times New Roman"/>
              </w:rPr>
              <w:t>2.</w:t>
            </w:r>
          </w:p>
        </w:tc>
        <w:tc>
          <w:tcPr>
            <w:tcW w:w="4218" w:type="dxa"/>
          </w:tcPr>
          <w:p w:rsidR="004F7821" w:rsidRPr="00AC1092" w:rsidRDefault="004F7821" w:rsidP="002507E0">
            <w:pPr>
              <w:spacing w:after="0" w:line="240" w:lineRule="auto"/>
              <w:jc w:val="both"/>
              <w:rPr>
                <w:rFonts w:ascii="Times New Roman" w:hAnsi="Times New Roman"/>
              </w:rPr>
            </w:pPr>
          </w:p>
          <w:p w:rsidR="004F7821" w:rsidRPr="00AC1092" w:rsidRDefault="004F7821" w:rsidP="002507E0">
            <w:pPr>
              <w:spacing w:after="0" w:line="240" w:lineRule="auto"/>
              <w:jc w:val="both"/>
              <w:rPr>
                <w:rFonts w:ascii="Times New Roman" w:hAnsi="Times New Roman"/>
              </w:rPr>
            </w:pPr>
            <w:r w:rsidRPr="00AC1092">
              <w:rPr>
                <w:rFonts w:ascii="Times New Roman" w:hAnsi="Times New Roman"/>
              </w:rPr>
              <w:t xml:space="preserve">Товари, повернення яких очікується до початкової </w:t>
            </w:r>
            <w:r>
              <w:rPr>
                <w:rFonts w:ascii="Times New Roman" w:hAnsi="Times New Roman"/>
              </w:rPr>
              <w:t>країн</w:t>
            </w:r>
            <w:r w:rsidRPr="00AC1092">
              <w:rPr>
                <w:rFonts w:ascii="Times New Roman" w:hAnsi="Times New Roman"/>
              </w:rPr>
              <w:t>и-члену відправлення</w:t>
            </w:r>
          </w:p>
          <w:p w:rsidR="004F7821" w:rsidRPr="00AC1092" w:rsidRDefault="004F7821" w:rsidP="002507E0">
            <w:pPr>
              <w:spacing w:after="0" w:line="240" w:lineRule="auto"/>
              <w:jc w:val="both"/>
              <w:rPr>
                <w:rFonts w:ascii="Times New Roman" w:hAnsi="Times New Roman"/>
              </w:rPr>
            </w:pPr>
            <w:r w:rsidRPr="00AC1092">
              <w:rPr>
                <w:rFonts w:ascii="Times New Roman" w:hAnsi="Times New Roman"/>
              </w:rPr>
              <w:t xml:space="preserve">Товари, повернення яких не очікується до початкової </w:t>
            </w:r>
            <w:r>
              <w:rPr>
                <w:rFonts w:ascii="Times New Roman" w:hAnsi="Times New Roman"/>
              </w:rPr>
              <w:t>країн</w:t>
            </w:r>
            <w:r w:rsidRPr="00AC1092">
              <w:rPr>
                <w:rFonts w:ascii="Times New Roman" w:hAnsi="Times New Roman"/>
              </w:rPr>
              <w:t xml:space="preserve">и-члену відправлення </w:t>
            </w:r>
          </w:p>
          <w:p w:rsidR="004F7821" w:rsidRPr="00AC1092" w:rsidRDefault="004F7821" w:rsidP="002507E0">
            <w:pPr>
              <w:spacing w:after="0" w:line="240" w:lineRule="auto"/>
              <w:jc w:val="both"/>
              <w:rPr>
                <w:rFonts w:ascii="Times New Roman" w:hAnsi="Times New Roman"/>
              </w:rPr>
            </w:pPr>
          </w:p>
        </w:tc>
      </w:tr>
      <w:tr w:rsidR="004F7821" w:rsidRPr="00AC1092" w:rsidTr="002507E0">
        <w:tc>
          <w:tcPr>
            <w:tcW w:w="534" w:type="dxa"/>
          </w:tcPr>
          <w:p w:rsidR="004F7821" w:rsidRPr="00AC1092" w:rsidRDefault="004F7821" w:rsidP="002507E0">
            <w:pPr>
              <w:spacing w:after="0" w:line="240" w:lineRule="auto"/>
              <w:jc w:val="center"/>
              <w:rPr>
                <w:rFonts w:ascii="Times New Roman" w:hAnsi="Times New Roman"/>
              </w:rPr>
            </w:pPr>
            <w:r w:rsidRPr="00AC1092">
              <w:rPr>
                <w:rFonts w:ascii="Times New Roman" w:hAnsi="Times New Roman"/>
              </w:rPr>
              <w:t>5.</w:t>
            </w:r>
          </w:p>
        </w:tc>
        <w:tc>
          <w:tcPr>
            <w:tcW w:w="4251" w:type="dxa"/>
          </w:tcPr>
          <w:p w:rsidR="004F7821" w:rsidRPr="00AC1092" w:rsidRDefault="004F7821" w:rsidP="002507E0">
            <w:pPr>
              <w:spacing w:after="0" w:line="240" w:lineRule="auto"/>
              <w:jc w:val="both"/>
              <w:rPr>
                <w:rFonts w:ascii="Times New Roman" w:hAnsi="Times New Roman"/>
              </w:rPr>
            </w:pPr>
            <w:r w:rsidRPr="00AC1092">
              <w:rPr>
                <w:rFonts w:ascii="Times New Roman" w:hAnsi="Times New Roman"/>
              </w:rPr>
              <w:t>Операції після переробки на контрактних умовах (без передання права власності переробнику)</w:t>
            </w:r>
          </w:p>
        </w:tc>
        <w:tc>
          <w:tcPr>
            <w:tcW w:w="568" w:type="dxa"/>
          </w:tcPr>
          <w:p w:rsidR="004F7821" w:rsidRPr="00AC1092" w:rsidRDefault="004F7821" w:rsidP="002507E0">
            <w:pPr>
              <w:spacing w:after="0" w:line="240" w:lineRule="auto"/>
              <w:jc w:val="center"/>
              <w:rPr>
                <w:rFonts w:ascii="Times New Roman" w:hAnsi="Times New Roman"/>
              </w:rPr>
            </w:pPr>
            <w:r w:rsidRPr="00AC1092">
              <w:rPr>
                <w:rFonts w:ascii="Times New Roman" w:hAnsi="Times New Roman"/>
              </w:rPr>
              <w:t xml:space="preserve">1. </w:t>
            </w:r>
          </w:p>
          <w:p w:rsidR="004F7821" w:rsidRPr="00AC1092" w:rsidRDefault="004F7821" w:rsidP="002507E0">
            <w:pPr>
              <w:spacing w:after="0" w:line="240" w:lineRule="auto"/>
              <w:jc w:val="center"/>
              <w:rPr>
                <w:rFonts w:ascii="Times New Roman" w:hAnsi="Times New Roman"/>
              </w:rPr>
            </w:pPr>
          </w:p>
          <w:p w:rsidR="004F7821" w:rsidRPr="00AC1092" w:rsidRDefault="004F7821" w:rsidP="002507E0">
            <w:pPr>
              <w:spacing w:after="0" w:line="240" w:lineRule="auto"/>
              <w:jc w:val="center"/>
              <w:rPr>
                <w:rFonts w:ascii="Times New Roman" w:hAnsi="Times New Roman"/>
              </w:rPr>
            </w:pPr>
            <w:r w:rsidRPr="00AC1092">
              <w:rPr>
                <w:rFonts w:ascii="Times New Roman" w:hAnsi="Times New Roman"/>
              </w:rPr>
              <w:t>2.</w:t>
            </w:r>
          </w:p>
        </w:tc>
        <w:tc>
          <w:tcPr>
            <w:tcW w:w="4218" w:type="dxa"/>
          </w:tcPr>
          <w:p w:rsidR="004F7821" w:rsidRPr="00AC1092" w:rsidRDefault="004F7821" w:rsidP="002507E0">
            <w:pPr>
              <w:spacing w:after="0" w:line="240" w:lineRule="auto"/>
              <w:jc w:val="both"/>
              <w:rPr>
                <w:rFonts w:ascii="Times New Roman" w:hAnsi="Times New Roman"/>
              </w:rPr>
            </w:pPr>
            <w:r w:rsidRPr="00AC1092">
              <w:rPr>
                <w:rFonts w:ascii="Times New Roman" w:hAnsi="Times New Roman"/>
              </w:rPr>
              <w:t xml:space="preserve">Товари, що повертаються до початкової </w:t>
            </w:r>
            <w:r>
              <w:rPr>
                <w:rFonts w:ascii="Times New Roman" w:hAnsi="Times New Roman"/>
              </w:rPr>
              <w:t>країн</w:t>
            </w:r>
            <w:r w:rsidRPr="00AC1092">
              <w:rPr>
                <w:rFonts w:ascii="Times New Roman" w:hAnsi="Times New Roman"/>
              </w:rPr>
              <w:t xml:space="preserve">и-члену відправлення </w:t>
            </w:r>
          </w:p>
          <w:p w:rsidR="004F7821" w:rsidRPr="00AC1092" w:rsidRDefault="004F7821" w:rsidP="002507E0">
            <w:pPr>
              <w:spacing w:after="0" w:line="240" w:lineRule="auto"/>
              <w:jc w:val="both"/>
              <w:rPr>
                <w:rFonts w:ascii="Times New Roman" w:hAnsi="Times New Roman"/>
              </w:rPr>
            </w:pPr>
            <w:r w:rsidRPr="00AC1092">
              <w:rPr>
                <w:rFonts w:ascii="Times New Roman" w:hAnsi="Times New Roman"/>
              </w:rPr>
              <w:t xml:space="preserve">Товари, що не повертаються до початкової </w:t>
            </w:r>
            <w:r>
              <w:rPr>
                <w:rFonts w:ascii="Times New Roman" w:hAnsi="Times New Roman"/>
              </w:rPr>
              <w:t>країн</w:t>
            </w:r>
            <w:r w:rsidRPr="00AC1092">
              <w:rPr>
                <w:rFonts w:ascii="Times New Roman" w:hAnsi="Times New Roman"/>
              </w:rPr>
              <w:t xml:space="preserve">и-члену відправлення </w:t>
            </w:r>
          </w:p>
        </w:tc>
      </w:tr>
      <w:tr w:rsidR="004F7821" w:rsidRPr="00AC1092" w:rsidTr="002507E0">
        <w:tc>
          <w:tcPr>
            <w:tcW w:w="534" w:type="dxa"/>
          </w:tcPr>
          <w:p w:rsidR="004F7821" w:rsidRPr="00AC1092" w:rsidRDefault="004F7821" w:rsidP="002507E0">
            <w:pPr>
              <w:spacing w:after="0" w:line="240" w:lineRule="auto"/>
              <w:jc w:val="center"/>
              <w:rPr>
                <w:rFonts w:ascii="Times New Roman" w:hAnsi="Times New Roman"/>
              </w:rPr>
            </w:pPr>
            <w:r w:rsidRPr="00AC1092">
              <w:rPr>
                <w:rFonts w:ascii="Times New Roman" w:hAnsi="Times New Roman"/>
              </w:rPr>
              <w:t>6.</w:t>
            </w:r>
          </w:p>
        </w:tc>
        <w:tc>
          <w:tcPr>
            <w:tcW w:w="4251" w:type="dxa"/>
          </w:tcPr>
          <w:p w:rsidR="004F7821" w:rsidRPr="00AC1092" w:rsidRDefault="004F7821" w:rsidP="002507E0">
            <w:pPr>
              <w:spacing w:after="0" w:line="240" w:lineRule="auto"/>
              <w:jc w:val="both"/>
              <w:rPr>
                <w:rFonts w:ascii="Times New Roman" w:hAnsi="Times New Roman"/>
              </w:rPr>
            </w:pPr>
            <w:r w:rsidRPr="00AC1092">
              <w:rPr>
                <w:rFonts w:ascii="Times New Roman" w:hAnsi="Times New Roman"/>
              </w:rPr>
              <w:t>Окремі операції, що обліковуються з національними цілями</w:t>
            </w:r>
          </w:p>
          <w:p w:rsidR="004F7821" w:rsidRPr="00AC1092" w:rsidRDefault="004F7821" w:rsidP="002507E0">
            <w:pPr>
              <w:spacing w:after="0" w:line="240" w:lineRule="auto"/>
              <w:jc w:val="both"/>
              <w:rPr>
                <w:rFonts w:ascii="Times New Roman" w:hAnsi="Times New Roman"/>
              </w:rPr>
            </w:pPr>
          </w:p>
        </w:tc>
        <w:tc>
          <w:tcPr>
            <w:tcW w:w="568" w:type="dxa"/>
          </w:tcPr>
          <w:p w:rsidR="004F7821" w:rsidRPr="00AC1092" w:rsidRDefault="004F7821" w:rsidP="002507E0">
            <w:pPr>
              <w:spacing w:after="0" w:line="240" w:lineRule="auto"/>
              <w:jc w:val="center"/>
              <w:rPr>
                <w:rFonts w:ascii="Times New Roman" w:hAnsi="Times New Roman"/>
              </w:rPr>
            </w:pPr>
          </w:p>
        </w:tc>
        <w:tc>
          <w:tcPr>
            <w:tcW w:w="4218" w:type="dxa"/>
          </w:tcPr>
          <w:p w:rsidR="004F7821" w:rsidRPr="00AC1092" w:rsidRDefault="004F7821" w:rsidP="002507E0">
            <w:pPr>
              <w:spacing w:after="0" w:line="240" w:lineRule="auto"/>
              <w:jc w:val="both"/>
              <w:rPr>
                <w:rFonts w:ascii="Times New Roman" w:hAnsi="Times New Roman"/>
              </w:rPr>
            </w:pPr>
          </w:p>
        </w:tc>
      </w:tr>
      <w:tr w:rsidR="004F7821" w:rsidRPr="00AC1092" w:rsidTr="002507E0">
        <w:tc>
          <w:tcPr>
            <w:tcW w:w="534" w:type="dxa"/>
          </w:tcPr>
          <w:p w:rsidR="004F7821" w:rsidRPr="00AC1092" w:rsidRDefault="004F7821" w:rsidP="002507E0">
            <w:pPr>
              <w:spacing w:after="0" w:line="240" w:lineRule="auto"/>
              <w:jc w:val="center"/>
              <w:rPr>
                <w:rFonts w:ascii="Times New Roman" w:hAnsi="Times New Roman"/>
              </w:rPr>
            </w:pPr>
            <w:r w:rsidRPr="00AC1092">
              <w:rPr>
                <w:rFonts w:ascii="Times New Roman" w:hAnsi="Times New Roman"/>
              </w:rPr>
              <w:t>7.</w:t>
            </w:r>
          </w:p>
        </w:tc>
        <w:tc>
          <w:tcPr>
            <w:tcW w:w="4251" w:type="dxa"/>
          </w:tcPr>
          <w:p w:rsidR="004F7821" w:rsidRPr="00AC1092" w:rsidRDefault="004F7821" w:rsidP="002507E0">
            <w:pPr>
              <w:spacing w:after="0" w:line="240" w:lineRule="auto"/>
              <w:jc w:val="both"/>
              <w:rPr>
                <w:rFonts w:ascii="Times New Roman" w:hAnsi="Times New Roman"/>
              </w:rPr>
            </w:pPr>
            <w:r w:rsidRPr="00AC1092">
              <w:rPr>
                <w:rFonts w:ascii="Times New Roman" w:hAnsi="Times New Roman"/>
              </w:rPr>
              <w:t>Операції за спільними проектами оборони або іншими спільними програмами між</w:t>
            </w:r>
            <w:r>
              <w:rPr>
                <w:rFonts w:ascii="Times New Roman" w:hAnsi="Times New Roman"/>
              </w:rPr>
              <w:t>країн</w:t>
            </w:r>
            <w:r w:rsidRPr="00AC1092">
              <w:rPr>
                <w:rFonts w:ascii="Times New Roman" w:hAnsi="Times New Roman"/>
              </w:rPr>
              <w:t>ного виробництва</w:t>
            </w:r>
          </w:p>
          <w:p w:rsidR="004F7821" w:rsidRPr="00AC1092" w:rsidRDefault="004F7821" w:rsidP="002507E0">
            <w:pPr>
              <w:spacing w:after="0" w:line="240" w:lineRule="auto"/>
              <w:jc w:val="both"/>
              <w:rPr>
                <w:rFonts w:ascii="Times New Roman" w:hAnsi="Times New Roman"/>
              </w:rPr>
            </w:pPr>
          </w:p>
        </w:tc>
        <w:tc>
          <w:tcPr>
            <w:tcW w:w="568" w:type="dxa"/>
          </w:tcPr>
          <w:p w:rsidR="004F7821" w:rsidRPr="00AC1092" w:rsidRDefault="004F7821" w:rsidP="002507E0">
            <w:pPr>
              <w:spacing w:after="0" w:line="240" w:lineRule="auto"/>
              <w:jc w:val="center"/>
              <w:rPr>
                <w:rFonts w:ascii="Times New Roman" w:hAnsi="Times New Roman"/>
              </w:rPr>
            </w:pPr>
          </w:p>
        </w:tc>
        <w:tc>
          <w:tcPr>
            <w:tcW w:w="4218" w:type="dxa"/>
          </w:tcPr>
          <w:p w:rsidR="004F7821" w:rsidRPr="00AC1092" w:rsidRDefault="004F7821" w:rsidP="002507E0">
            <w:pPr>
              <w:spacing w:after="0" w:line="240" w:lineRule="auto"/>
              <w:jc w:val="both"/>
              <w:rPr>
                <w:rFonts w:ascii="Times New Roman" w:hAnsi="Times New Roman"/>
              </w:rPr>
            </w:pPr>
          </w:p>
        </w:tc>
      </w:tr>
      <w:tr w:rsidR="004F7821" w:rsidRPr="00AC1092" w:rsidTr="002507E0">
        <w:tc>
          <w:tcPr>
            <w:tcW w:w="534" w:type="dxa"/>
          </w:tcPr>
          <w:p w:rsidR="004F7821" w:rsidRPr="00AC1092" w:rsidRDefault="004F7821" w:rsidP="002507E0">
            <w:pPr>
              <w:spacing w:after="0" w:line="240" w:lineRule="auto"/>
              <w:jc w:val="center"/>
              <w:rPr>
                <w:rFonts w:ascii="Times New Roman" w:hAnsi="Times New Roman"/>
              </w:rPr>
            </w:pPr>
            <w:r w:rsidRPr="00AC1092">
              <w:rPr>
                <w:rFonts w:ascii="Times New Roman" w:hAnsi="Times New Roman"/>
              </w:rPr>
              <w:t>8.</w:t>
            </w:r>
          </w:p>
        </w:tc>
        <w:tc>
          <w:tcPr>
            <w:tcW w:w="4251" w:type="dxa"/>
          </w:tcPr>
          <w:p w:rsidR="004F7821" w:rsidRPr="00AC1092" w:rsidRDefault="004F7821" w:rsidP="002507E0">
            <w:pPr>
              <w:spacing w:after="0" w:line="240" w:lineRule="auto"/>
              <w:jc w:val="both"/>
              <w:rPr>
                <w:rFonts w:ascii="Times New Roman" w:hAnsi="Times New Roman"/>
              </w:rPr>
            </w:pPr>
            <w:r w:rsidRPr="00AC1092">
              <w:rPr>
                <w:rFonts w:ascii="Times New Roman" w:hAnsi="Times New Roman"/>
              </w:rPr>
              <w:t>Операції, якими передбачаються поставки будівельних матеріалів та будівництва технічного обладнання за контрактом загального або цивільного будівництва, для якого не вимагається окремих рахунків-фактур на товари, а натомість виписується рахунок на загальну суму контракту</w:t>
            </w:r>
          </w:p>
          <w:p w:rsidR="004F7821" w:rsidRPr="00AC1092" w:rsidRDefault="004F7821" w:rsidP="002507E0">
            <w:pPr>
              <w:spacing w:after="0" w:line="240" w:lineRule="auto"/>
              <w:jc w:val="both"/>
              <w:rPr>
                <w:rFonts w:ascii="Times New Roman" w:hAnsi="Times New Roman"/>
              </w:rPr>
            </w:pPr>
            <w:r w:rsidRPr="00AC1092">
              <w:rPr>
                <w:rFonts w:ascii="Times New Roman" w:hAnsi="Times New Roman"/>
              </w:rPr>
              <w:t xml:space="preserve">    </w:t>
            </w:r>
          </w:p>
        </w:tc>
        <w:tc>
          <w:tcPr>
            <w:tcW w:w="568" w:type="dxa"/>
          </w:tcPr>
          <w:p w:rsidR="004F7821" w:rsidRPr="00AC1092" w:rsidRDefault="004F7821" w:rsidP="002507E0">
            <w:pPr>
              <w:spacing w:after="0" w:line="240" w:lineRule="auto"/>
              <w:jc w:val="center"/>
              <w:rPr>
                <w:rFonts w:ascii="Times New Roman" w:hAnsi="Times New Roman"/>
              </w:rPr>
            </w:pPr>
          </w:p>
        </w:tc>
        <w:tc>
          <w:tcPr>
            <w:tcW w:w="4218" w:type="dxa"/>
          </w:tcPr>
          <w:p w:rsidR="004F7821" w:rsidRPr="00AC1092" w:rsidRDefault="004F7821" w:rsidP="002507E0">
            <w:pPr>
              <w:spacing w:after="0" w:line="240" w:lineRule="auto"/>
              <w:jc w:val="both"/>
              <w:rPr>
                <w:rFonts w:ascii="Times New Roman" w:hAnsi="Times New Roman"/>
              </w:rPr>
            </w:pPr>
          </w:p>
        </w:tc>
      </w:tr>
      <w:tr w:rsidR="004F7821" w:rsidRPr="00AC1092" w:rsidTr="002507E0">
        <w:tc>
          <w:tcPr>
            <w:tcW w:w="534" w:type="dxa"/>
          </w:tcPr>
          <w:p w:rsidR="004F7821" w:rsidRPr="00AC1092" w:rsidRDefault="004F7821" w:rsidP="002507E0">
            <w:pPr>
              <w:spacing w:after="0" w:line="240" w:lineRule="auto"/>
              <w:jc w:val="center"/>
              <w:rPr>
                <w:rFonts w:ascii="Times New Roman" w:hAnsi="Times New Roman"/>
              </w:rPr>
            </w:pPr>
            <w:r w:rsidRPr="00AC1092">
              <w:rPr>
                <w:rFonts w:ascii="Times New Roman" w:hAnsi="Times New Roman"/>
              </w:rPr>
              <w:lastRenderedPageBreak/>
              <w:t>9</w:t>
            </w:r>
          </w:p>
        </w:tc>
        <w:tc>
          <w:tcPr>
            <w:tcW w:w="4251" w:type="dxa"/>
          </w:tcPr>
          <w:p w:rsidR="004F7821" w:rsidRPr="00AC1092" w:rsidRDefault="004F7821" w:rsidP="002507E0">
            <w:pPr>
              <w:spacing w:after="0" w:line="240" w:lineRule="auto"/>
              <w:jc w:val="both"/>
              <w:rPr>
                <w:rFonts w:ascii="Times New Roman" w:hAnsi="Times New Roman"/>
              </w:rPr>
            </w:pPr>
            <w:r w:rsidRPr="00AC1092">
              <w:rPr>
                <w:rFonts w:ascii="Times New Roman" w:hAnsi="Times New Roman"/>
              </w:rPr>
              <w:t>Інші операції, які не можна класифікувати за іншими кодами</w:t>
            </w:r>
          </w:p>
        </w:tc>
        <w:tc>
          <w:tcPr>
            <w:tcW w:w="568" w:type="dxa"/>
          </w:tcPr>
          <w:p w:rsidR="004F7821" w:rsidRPr="00AC1092" w:rsidRDefault="004F7821" w:rsidP="002507E0">
            <w:pPr>
              <w:spacing w:after="0" w:line="240" w:lineRule="auto"/>
              <w:jc w:val="center"/>
              <w:rPr>
                <w:rFonts w:ascii="Times New Roman" w:hAnsi="Times New Roman"/>
              </w:rPr>
            </w:pPr>
            <w:r w:rsidRPr="00AC1092">
              <w:rPr>
                <w:rFonts w:ascii="Times New Roman" w:hAnsi="Times New Roman"/>
              </w:rPr>
              <w:t>1.</w:t>
            </w:r>
          </w:p>
          <w:p w:rsidR="004F7821" w:rsidRPr="00AC1092" w:rsidRDefault="004F7821" w:rsidP="002507E0">
            <w:pPr>
              <w:spacing w:after="0" w:line="240" w:lineRule="auto"/>
              <w:jc w:val="center"/>
              <w:rPr>
                <w:rFonts w:ascii="Times New Roman" w:hAnsi="Times New Roman"/>
              </w:rPr>
            </w:pPr>
          </w:p>
          <w:p w:rsidR="004F7821" w:rsidRPr="00AC1092" w:rsidRDefault="004F7821" w:rsidP="002507E0">
            <w:pPr>
              <w:spacing w:after="0" w:line="240" w:lineRule="auto"/>
              <w:jc w:val="center"/>
              <w:rPr>
                <w:rFonts w:ascii="Times New Roman" w:hAnsi="Times New Roman"/>
              </w:rPr>
            </w:pPr>
            <w:r w:rsidRPr="00AC1092">
              <w:rPr>
                <w:rFonts w:ascii="Times New Roman" w:hAnsi="Times New Roman"/>
              </w:rPr>
              <w:t>9.</w:t>
            </w:r>
          </w:p>
        </w:tc>
        <w:tc>
          <w:tcPr>
            <w:tcW w:w="4218" w:type="dxa"/>
          </w:tcPr>
          <w:p w:rsidR="004F7821" w:rsidRPr="00AC1092" w:rsidRDefault="004F7821" w:rsidP="002507E0">
            <w:pPr>
              <w:spacing w:after="0" w:line="240" w:lineRule="auto"/>
              <w:jc w:val="both"/>
              <w:rPr>
                <w:rFonts w:ascii="Times New Roman" w:hAnsi="Times New Roman"/>
              </w:rPr>
            </w:pPr>
            <w:r w:rsidRPr="00AC1092">
              <w:rPr>
                <w:rFonts w:ascii="Times New Roman" w:hAnsi="Times New Roman"/>
              </w:rPr>
              <w:t>Оренда, кредит та операційний лізинг довше, ніж 24 місяці</w:t>
            </w:r>
          </w:p>
          <w:p w:rsidR="004F7821" w:rsidRPr="00AC1092" w:rsidRDefault="004F7821" w:rsidP="002507E0">
            <w:pPr>
              <w:spacing w:after="0" w:line="240" w:lineRule="auto"/>
              <w:jc w:val="both"/>
              <w:rPr>
                <w:rFonts w:ascii="Times New Roman" w:hAnsi="Times New Roman"/>
              </w:rPr>
            </w:pPr>
            <w:r w:rsidRPr="00AC1092">
              <w:rPr>
                <w:rFonts w:ascii="Times New Roman" w:hAnsi="Times New Roman"/>
              </w:rPr>
              <w:t>Інше</w:t>
            </w:r>
          </w:p>
        </w:tc>
      </w:tr>
      <w:tr w:rsidR="004F7821" w:rsidRPr="00AC1092" w:rsidTr="002507E0">
        <w:tc>
          <w:tcPr>
            <w:tcW w:w="534" w:type="dxa"/>
          </w:tcPr>
          <w:p w:rsidR="004F7821" w:rsidRPr="00AC1092" w:rsidRDefault="004F7821" w:rsidP="002507E0">
            <w:pPr>
              <w:spacing w:after="0" w:line="240" w:lineRule="auto"/>
              <w:jc w:val="center"/>
              <w:rPr>
                <w:rFonts w:ascii="Times New Roman" w:hAnsi="Times New Roman"/>
              </w:rPr>
            </w:pPr>
          </w:p>
        </w:tc>
        <w:tc>
          <w:tcPr>
            <w:tcW w:w="4251" w:type="dxa"/>
          </w:tcPr>
          <w:p w:rsidR="004F7821" w:rsidRPr="00AC1092" w:rsidRDefault="004F7821" w:rsidP="002507E0">
            <w:pPr>
              <w:spacing w:after="0" w:line="240" w:lineRule="auto"/>
              <w:jc w:val="both"/>
              <w:rPr>
                <w:rFonts w:ascii="Times New Roman" w:hAnsi="Times New Roman"/>
              </w:rPr>
            </w:pPr>
          </w:p>
        </w:tc>
        <w:tc>
          <w:tcPr>
            <w:tcW w:w="568" w:type="dxa"/>
          </w:tcPr>
          <w:p w:rsidR="004F7821" w:rsidRPr="00AC1092" w:rsidRDefault="004F7821" w:rsidP="002507E0">
            <w:pPr>
              <w:spacing w:after="0" w:line="240" w:lineRule="auto"/>
              <w:jc w:val="center"/>
              <w:rPr>
                <w:rFonts w:ascii="Times New Roman" w:hAnsi="Times New Roman"/>
              </w:rPr>
            </w:pPr>
          </w:p>
        </w:tc>
        <w:tc>
          <w:tcPr>
            <w:tcW w:w="4218" w:type="dxa"/>
          </w:tcPr>
          <w:p w:rsidR="004F7821" w:rsidRPr="00AC1092" w:rsidRDefault="004F7821" w:rsidP="002507E0">
            <w:pPr>
              <w:spacing w:after="0" w:line="240" w:lineRule="auto"/>
              <w:jc w:val="both"/>
              <w:rPr>
                <w:rFonts w:ascii="Times New Roman" w:hAnsi="Times New Roman"/>
              </w:rPr>
            </w:pPr>
          </w:p>
        </w:tc>
      </w:tr>
      <w:tr w:rsidR="004F7821" w:rsidRPr="00AC1092" w:rsidTr="002507E0">
        <w:tc>
          <w:tcPr>
            <w:tcW w:w="534" w:type="dxa"/>
          </w:tcPr>
          <w:p w:rsidR="004F7821" w:rsidRPr="00AC1092" w:rsidRDefault="004F7821" w:rsidP="002507E0">
            <w:pPr>
              <w:spacing w:after="0" w:line="240" w:lineRule="auto"/>
              <w:jc w:val="center"/>
              <w:rPr>
                <w:rFonts w:ascii="Times New Roman" w:hAnsi="Times New Roman"/>
                <w:vertAlign w:val="superscript"/>
              </w:rPr>
            </w:pPr>
            <w:r w:rsidRPr="00AC1092">
              <w:rPr>
                <w:rFonts w:ascii="Times New Roman" w:hAnsi="Times New Roman"/>
                <w:vertAlign w:val="superscript"/>
              </w:rPr>
              <w:t>(1)</w:t>
            </w:r>
          </w:p>
        </w:tc>
        <w:tc>
          <w:tcPr>
            <w:tcW w:w="9037" w:type="dxa"/>
            <w:gridSpan w:val="3"/>
          </w:tcPr>
          <w:p w:rsidR="004F7821" w:rsidRPr="00AC1092" w:rsidRDefault="004F7821" w:rsidP="002507E0">
            <w:pPr>
              <w:spacing w:after="0" w:line="240" w:lineRule="auto"/>
              <w:jc w:val="both"/>
              <w:rPr>
                <w:rFonts w:ascii="Times New Roman" w:hAnsi="Times New Roman"/>
                <w:sz w:val="18"/>
                <w:szCs w:val="18"/>
              </w:rPr>
            </w:pPr>
            <w:r w:rsidRPr="00AC1092">
              <w:rPr>
                <w:rFonts w:ascii="Times New Roman" w:hAnsi="Times New Roman"/>
                <w:sz w:val="18"/>
                <w:szCs w:val="18"/>
              </w:rPr>
              <w:t>Фінансовий лізинг охоплює операції, в яких ставки орендної плати розраховуються в спосіб, що дозволяє врахувати всю або практично всю вартість товарів. Ризики та вигоди від права власності передаються орендаторові. Наприкінці терміну дії контракту орендатор стає юридичним власником товарів.</w:t>
            </w:r>
          </w:p>
        </w:tc>
      </w:tr>
      <w:tr w:rsidR="004F7821" w:rsidRPr="00AC1092" w:rsidTr="002507E0">
        <w:tc>
          <w:tcPr>
            <w:tcW w:w="534" w:type="dxa"/>
          </w:tcPr>
          <w:p w:rsidR="004F7821" w:rsidRPr="00AC1092" w:rsidRDefault="004F7821" w:rsidP="002507E0">
            <w:pPr>
              <w:spacing w:after="0" w:line="240" w:lineRule="auto"/>
              <w:jc w:val="center"/>
              <w:rPr>
                <w:rFonts w:ascii="Times New Roman" w:hAnsi="Times New Roman"/>
                <w:vertAlign w:val="superscript"/>
              </w:rPr>
            </w:pPr>
            <w:r w:rsidRPr="00AC1092">
              <w:rPr>
                <w:rFonts w:ascii="Times New Roman" w:hAnsi="Times New Roman"/>
                <w:vertAlign w:val="superscript"/>
              </w:rPr>
              <w:t>(2)</w:t>
            </w:r>
          </w:p>
        </w:tc>
        <w:tc>
          <w:tcPr>
            <w:tcW w:w="9037" w:type="dxa"/>
            <w:gridSpan w:val="3"/>
          </w:tcPr>
          <w:p w:rsidR="004F7821" w:rsidRPr="00AC1092" w:rsidRDefault="004F7821" w:rsidP="002507E0">
            <w:pPr>
              <w:spacing w:after="0" w:line="240" w:lineRule="auto"/>
              <w:jc w:val="both"/>
              <w:rPr>
                <w:rFonts w:ascii="Times New Roman" w:hAnsi="Times New Roman"/>
                <w:sz w:val="18"/>
                <w:szCs w:val="18"/>
              </w:rPr>
            </w:pPr>
            <w:r w:rsidRPr="00AC1092">
              <w:rPr>
                <w:rFonts w:ascii="Times New Roman" w:hAnsi="Times New Roman"/>
                <w:sz w:val="18"/>
                <w:szCs w:val="18"/>
              </w:rPr>
              <w:t>Переробка включає операції (перетворення, будівництво, монтаж, модернізацію, реставрацію…) з метою вироблення нового або сильно вдосконаленого об’єкта. Це не обов’язково означатиме зміни в класифікації продукції. Діяльність з переробки за власний рахунок переробника не включається до цього пункту та реєструється в пункті 1, колонці А.»</w:t>
            </w:r>
          </w:p>
        </w:tc>
      </w:tr>
    </w:tbl>
    <w:p w:rsidR="004F7821" w:rsidRPr="00AC1092" w:rsidRDefault="004F7821" w:rsidP="00524E92">
      <w:pPr>
        <w:spacing w:after="0" w:line="240" w:lineRule="auto"/>
        <w:jc w:val="center"/>
        <w:rPr>
          <w:rFonts w:ascii="Times New Roman" w:hAnsi="Times New Roman"/>
          <w:b/>
        </w:rPr>
      </w:pPr>
    </w:p>
    <w:sectPr w:rsidR="004F7821" w:rsidRPr="00AC1092" w:rsidSect="0031480F">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1AE" w:rsidRDefault="005031AE" w:rsidP="00524E92">
      <w:pPr>
        <w:spacing w:after="0" w:line="240" w:lineRule="auto"/>
      </w:pPr>
      <w:r>
        <w:separator/>
      </w:r>
    </w:p>
  </w:endnote>
  <w:endnote w:type="continuationSeparator" w:id="0">
    <w:p w:rsidR="005031AE" w:rsidRDefault="005031AE" w:rsidP="00524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1AE" w:rsidRDefault="005031AE" w:rsidP="00524E92">
      <w:pPr>
        <w:spacing w:after="0" w:line="240" w:lineRule="auto"/>
      </w:pPr>
      <w:r>
        <w:separator/>
      </w:r>
    </w:p>
  </w:footnote>
  <w:footnote w:type="continuationSeparator" w:id="0">
    <w:p w:rsidR="005031AE" w:rsidRDefault="005031AE" w:rsidP="00524E92">
      <w:pPr>
        <w:spacing w:after="0" w:line="240" w:lineRule="auto"/>
      </w:pPr>
      <w:r>
        <w:continuationSeparator/>
      </w:r>
    </w:p>
  </w:footnote>
  <w:footnote w:id="1">
    <w:p w:rsidR="004F7821" w:rsidRDefault="004F7821" w:rsidP="00524E92">
      <w:pPr>
        <w:pStyle w:val="a3"/>
        <w:spacing w:after="0" w:line="240" w:lineRule="auto"/>
      </w:pPr>
      <w:r w:rsidRPr="005E0ADA">
        <w:rPr>
          <w:rFonts w:ascii="Times New Roman" w:hAnsi="Times New Roman"/>
          <w:sz w:val="18"/>
          <w:szCs w:val="18"/>
          <w:vertAlign w:val="superscript"/>
        </w:rPr>
        <w:t>(</w:t>
      </w:r>
      <w:r w:rsidRPr="005E0ADA">
        <w:rPr>
          <w:rStyle w:val="a5"/>
          <w:rFonts w:ascii="Times New Roman" w:hAnsi="Times New Roman"/>
          <w:sz w:val="18"/>
          <w:szCs w:val="18"/>
        </w:rPr>
        <w:footnoteRef/>
      </w:r>
      <w:r w:rsidRPr="005E0ADA">
        <w:rPr>
          <w:rFonts w:ascii="Times New Roman" w:hAnsi="Times New Roman"/>
          <w:sz w:val="18"/>
          <w:szCs w:val="18"/>
          <w:vertAlign w:val="superscript"/>
        </w:rPr>
        <w:t>)</w:t>
      </w:r>
      <w:r w:rsidRPr="005E0ADA">
        <w:rPr>
          <w:rFonts w:ascii="Times New Roman" w:hAnsi="Times New Roman"/>
          <w:sz w:val="18"/>
          <w:szCs w:val="18"/>
        </w:rPr>
        <w:t xml:space="preserve"> ОЖ </w:t>
      </w:r>
      <w:r w:rsidRPr="005E0ADA">
        <w:rPr>
          <w:rFonts w:ascii="Times New Roman" w:hAnsi="Times New Roman"/>
          <w:sz w:val="18"/>
          <w:szCs w:val="18"/>
          <w:lang w:val="en-US"/>
        </w:rPr>
        <w:t>L</w:t>
      </w:r>
      <w:r w:rsidRPr="00DE0FAC">
        <w:rPr>
          <w:rFonts w:ascii="Times New Roman" w:hAnsi="Times New Roman"/>
          <w:sz w:val="18"/>
          <w:szCs w:val="18"/>
        </w:rPr>
        <w:t xml:space="preserve"> </w:t>
      </w:r>
      <w:r w:rsidRPr="005E0ADA">
        <w:rPr>
          <w:rFonts w:ascii="Times New Roman" w:hAnsi="Times New Roman"/>
          <w:sz w:val="18"/>
          <w:szCs w:val="18"/>
        </w:rPr>
        <w:t>102, 7.4.2004, с. 1.</w:t>
      </w:r>
    </w:p>
  </w:footnote>
  <w:footnote w:id="2">
    <w:p w:rsidR="004F7821" w:rsidRDefault="004F7821" w:rsidP="00524E92">
      <w:pPr>
        <w:pStyle w:val="a3"/>
        <w:spacing w:after="0" w:line="240" w:lineRule="auto"/>
      </w:pPr>
      <w:r w:rsidRPr="005E0ADA">
        <w:rPr>
          <w:rFonts w:ascii="Times New Roman" w:hAnsi="Times New Roman"/>
          <w:vertAlign w:val="superscript"/>
        </w:rPr>
        <w:t>(</w:t>
      </w:r>
      <w:r w:rsidRPr="005E0ADA">
        <w:rPr>
          <w:rStyle w:val="a5"/>
          <w:rFonts w:ascii="Times New Roman" w:hAnsi="Times New Roman"/>
        </w:rPr>
        <w:footnoteRef/>
      </w:r>
      <w:r w:rsidRPr="005E0ADA">
        <w:rPr>
          <w:rFonts w:ascii="Times New Roman" w:hAnsi="Times New Roman"/>
          <w:vertAlign w:val="superscript"/>
        </w:rPr>
        <w:t xml:space="preserve">) </w:t>
      </w:r>
      <w:r w:rsidRPr="005E0ADA">
        <w:rPr>
          <w:rFonts w:ascii="Times New Roman" w:hAnsi="Times New Roman"/>
        </w:rPr>
        <w:t xml:space="preserve">ОЖ </w:t>
      </w:r>
      <w:r w:rsidRPr="005E0ADA">
        <w:rPr>
          <w:rFonts w:ascii="Times New Roman" w:hAnsi="Times New Roman"/>
          <w:sz w:val="18"/>
          <w:szCs w:val="18"/>
          <w:lang w:val="en-US"/>
        </w:rPr>
        <w:t>L</w:t>
      </w:r>
      <w:r w:rsidRPr="005E0ADA">
        <w:rPr>
          <w:rFonts w:ascii="Times New Roman" w:hAnsi="Times New Roman"/>
          <w:sz w:val="18"/>
          <w:szCs w:val="18"/>
        </w:rPr>
        <w:t xml:space="preserve"> 343, 19.11.2003, с.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821" w:rsidRDefault="004F7821" w:rsidP="0031480F">
    <w:pPr>
      <w:pStyle w:val="a6"/>
      <w:spacing w:after="0" w:line="240" w:lineRule="auto"/>
      <w:jc w:val="center"/>
      <w:rPr>
        <w:rFonts w:ascii="Times New Roman" w:hAnsi="Times New Roman"/>
        <w:sz w:val="18"/>
        <w:szCs w:val="18"/>
      </w:rPr>
    </w:pPr>
    <w:r>
      <w:rPr>
        <w:rFonts w:ascii="Times New Roman" w:hAnsi="Times New Roman"/>
        <w:sz w:val="18"/>
        <w:szCs w:val="18"/>
      </w:rPr>
      <w:t>Офіційний журнал Європейського С</w:t>
    </w:r>
    <w:r w:rsidRPr="005A7C1B">
      <w:rPr>
        <w:rFonts w:ascii="Times New Roman" w:hAnsi="Times New Roman"/>
        <w:sz w:val="18"/>
        <w:szCs w:val="18"/>
      </w:rPr>
      <w:t>оюзу</w:t>
    </w:r>
  </w:p>
  <w:p w:rsidR="004F7821" w:rsidRPr="005A7C1B" w:rsidRDefault="004F7821" w:rsidP="0031480F">
    <w:pPr>
      <w:pStyle w:val="a6"/>
      <w:spacing w:after="0" w:line="240" w:lineRule="auto"/>
      <w:jc w:val="both"/>
      <w:rPr>
        <w:rFonts w:ascii="Times New Roman" w:hAnsi="Times New Roman"/>
        <w:sz w:val="18"/>
        <w:szCs w:val="18"/>
      </w:rPr>
    </w:pPr>
    <w:r>
      <w:rPr>
        <w:rFonts w:ascii="Times New Roman" w:hAnsi="Times New Roman"/>
        <w:sz w:val="18"/>
        <w:szCs w:val="18"/>
      </w:rPr>
      <w:t>_______________________________________________________________________________________________________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45E7A"/>
    <w:multiLevelType w:val="hybridMultilevel"/>
    <w:tmpl w:val="608062DA"/>
    <w:lvl w:ilvl="0" w:tplc="1B7CD0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FB4950"/>
    <w:multiLevelType w:val="hybridMultilevel"/>
    <w:tmpl w:val="6BAAE4F0"/>
    <w:lvl w:ilvl="0" w:tplc="1B7CD0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43B66ED"/>
    <w:multiLevelType w:val="hybridMultilevel"/>
    <w:tmpl w:val="C9823E40"/>
    <w:lvl w:ilvl="0" w:tplc="1B7CD0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4472BE"/>
    <w:multiLevelType w:val="hybridMultilevel"/>
    <w:tmpl w:val="B55627AC"/>
    <w:lvl w:ilvl="0" w:tplc="4FF4D242">
      <w:start w:val="1"/>
      <w:numFmt w:val="decimal"/>
      <w:lvlText w:val="%1."/>
      <w:lvlJc w:val="left"/>
      <w:pPr>
        <w:ind w:left="423" w:hanging="360"/>
      </w:pPr>
      <w:rPr>
        <w:rFonts w:cs="Times New Roman" w:hint="default"/>
      </w:rPr>
    </w:lvl>
    <w:lvl w:ilvl="1" w:tplc="04190019" w:tentative="1">
      <w:start w:val="1"/>
      <w:numFmt w:val="lowerLetter"/>
      <w:lvlText w:val="%2."/>
      <w:lvlJc w:val="left"/>
      <w:pPr>
        <w:ind w:left="1143" w:hanging="360"/>
      </w:pPr>
      <w:rPr>
        <w:rFonts w:cs="Times New Roman"/>
      </w:rPr>
    </w:lvl>
    <w:lvl w:ilvl="2" w:tplc="0419001B" w:tentative="1">
      <w:start w:val="1"/>
      <w:numFmt w:val="lowerRoman"/>
      <w:lvlText w:val="%3."/>
      <w:lvlJc w:val="right"/>
      <w:pPr>
        <w:ind w:left="1863" w:hanging="180"/>
      </w:pPr>
      <w:rPr>
        <w:rFonts w:cs="Times New Roman"/>
      </w:rPr>
    </w:lvl>
    <w:lvl w:ilvl="3" w:tplc="0419000F" w:tentative="1">
      <w:start w:val="1"/>
      <w:numFmt w:val="decimal"/>
      <w:lvlText w:val="%4."/>
      <w:lvlJc w:val="left"/>
      <w:pPr>
        <w:ind w:left="2583" w:hanging="360"/>
      </w:pPr>
      <w:rPr>
        <w:rFonts w:cs="Times New Roman"/>
      </w:rPr>
    </w:lvl>
    <w:lvl w:ilvl="4" w:tplc="04190019" w:tentative="1">
      <w:start w:val="1"/>
      <w:numFmt w:val="lowerLetter"/>
      <w:lvlText w:val="%5."/>
      <w:lvlJc w:val="left"/>
      <w:pPr>
        <w:ind w:left="3303" w:hanging="360"/>
      </w:pPr>
      <w:rPr>
        <w:rFonts w:cs="Times New Roman"/>
      </w:rPr>
    </w:lvl>
    <w:lvl w:ilvl="5" w:tplc="0419001B" w:tentative="1">
      <w:start w:val="1"/>
      <w:numFmt w:val="lowerRoman"/>
      <w:lvlText w:val="%6."/>
      <w:lvlJc w:val="right"/>
      <w:pPr>
        <w:ind w:left="4023" w:hanging="180"/>
      </w:pPr>
      <w:rPr>
        <w:rFonts w:cs="Times New Roman"/>
      </w:rPr>
    </w:lvl>
    <w:lvl w:ilvl="6" w:tplc="0419000F" w:tentative="1">
      <w:start w:val="1"/>
      <w:numFmt w:val="decimal"/>
      <w:lvlText w:val="%7."/>
      <w:lvlJc w:val="left"/>
      <w:pPr>
        <w:ind w:left="4743" w:hanging="360"/>
      </w:pPr>
      <w:rPr>
        <w:rFonts w:cs="Times New Roman"/>
      </w:rPr>
    </w:lvl>
    <w:lvl w:ilvl="7" w:tplc="04190019" w:tentative="1">
      <w:start w:val="1"/>
      <w:numFmt w:val="lowerLetter"/>
      <w:lvlText w:val="%8."/>
      <w:lvlJc w:val="left"/>
      <w:pPr>
        <w:ind w:left="5463" w:hanging="360"/>
      </w:pPr>
      <w:rPr>
        <w:rFonts w:cs="Times New Roman"/>
      </w:rPr>
    </w:lvl>
    <w:lvl w:ilvl="8" w:tplc="0419001B" w:tentative="1">
      <w:start w:val="1"/>
      <w:numFmt w:val="lowerRoman"/>
      <w:lvlText w:val="%9."/>
      <w:lvlJc w:val="right"/>
      <w:pPr>
        <w:ind w:left="6183" w:hanging="180"/>
      </w:pPr>
      <w:rPr>
        <w:rFonts w:cs="Times New Roman"/>
      </w:rPr>
    </w:lvl>
  </w:abstractNum>
  <w:abstractNum w:abstractNumId="4">
    <w:nsid w:val="4F7155FD"/>
    <w:multiLevelType w:val="hybridMultilevel"/>
    <w:tmpl w:val="478403D8"/>
    <w:lvl w:ilvl="0" w:tplc="04190001">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5">
    <w:nsid w:val="53DD0D66"/>
    <w:multiLevelType w:val="hybridMultilevel"/>
    <w:tmpl w:val="598E000C"/>
    <w:lvl w:ilvl="0" w:tplc="1B7CD05A">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6">
    <w:nsid w:val="553C18D0"/>
    <w:multiLevelType w:val="hybridMultilevel"/>
    <w:tmpl w:val="204A4214"/>
    <w:lvl w:ilvl="0" w:tplc="04190013">
      <w:start w:val="1"/>
      <w:numFmt w:val="upperRoman"/>
      <w:lvlText w:val="%1."/>
      <w:lvlJc w:val="right"/>
      <w:pPr>
        <w:ind w:left="1346" w:hanging="360"/>
      </w:pPr>
      <w:rPr>
        <w:rFonts w:cs="Times New Roman" w:hint="default"/>
      </w:rPr>
    </w:lvl>
    <w:lvl w:ilvl="1" w:tplc="04190003" w:tentative="1">
      <w:start w:val="1"/>
      <w:numFmt w:val="bullet"/>
      <w:lvlText w:val="o"/>
      <w:lvlJc w:val="left"/>
      <w:pPr>
        <w:ind w:left="2066" w:hanging="360"/>
      </w:pPr>
      <w:rPr>
        <w:rFonts w:ascii="Courier New" w:hAnsi="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7">
    <w:nsid w:val="59376394"/>
    <w:multiLevelType w:val="hybridMultilevel"/>
    <w:tmpl w:val="E5C8C8F0"/>
    <w:lvl w:ilvl="0" w:tplc="1B7CD0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2"/>
  </w:num>
  <w:num w:numId="5">
    <w:abstractNumId w:val="4"/>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4E92"/>
    <w:rsid w:val="00005DEE"/>
    <w:rsid w:val="0000653C"/>
    <w:rsid w:val="00012836"/>
    <w:rsid w:val="000311ED"/>
    <w:rsid w:val="000546C1"/>
    <w:rsid w:val="000549EE"/>
    <w:rsid w:val="00063396"/>
    <w:rsid w:val="00071471"/>
    <w:rsid w:val="000B3D0D"/>
    <w:rsid w:val="000C5256"/>
    <w:rsid w:val="000D15C3"/>
    <w:rsid w:val="000D4240"/>
    <w:rsid w:val="000D66F6"/>
    <w:rsid w:val="00107150"/>
    <w:rsid w:val="001137DA"/>
    <w:rsid w:val="001168C7"/>
    <w:rsid w:val="00121264"/>
    <w:rsid w:val="001330FE"/>
    <w:rsid w:val="00153EDE"/>
    <w:rsid w:val="001D1E81"/>
    <w:rsid w:val="002046DA"/>
    <w:rsid w:val="0022083A"/>
    <w:rsid w:val="0023725D"/>
    <w:rsid w:val="002507E0"/>
    <w:rsid w:val="0025562E"/>
    <w:rsid w:val="00267551"/>
    <w:rsid w:val="00283FEC"/>
    <w:rsid w:val="002A346A"/>
    <w:rsid w:val="002C2499"/>
    <w:rsid w:val="002C3C98"/>
    <w:rsid w:val="002C50B0"/>
    <w:rsid w:val="002C69B8"/>
    <w:rsid w:val="002D52A1"/>
    <w:rsid w:val="002F0D64"/>
    <w:rsid w:val="0030123E"/>
    <w:rsid w:val="00310FB7"/>
    <w:rsid w:val="0031212E"/>
    <w:rsid w:val="0031480F"/>
    <w:rsid w:val="00316402"/>
    <w:rsid w:val="00333CA7"/>
    <w:rsid w:val="00350139"/>
    <w:rsid w:val="0035201A"/>
    <w:rsid w:val="00352F66"/>
    <w:rsid w:val="00392CC8"/>
    <w:rsid w:val="00394C29"/>
    <w:rsid w:val="00397020"/>
    <w:rsid w:val="003C1CE1"/>
    <w:rsid w:val="003C4FBC"/>
    <w:rsid w:val="003D02CF"/>
    <w:rsid w:val="003F11CC"/>
    <w:rsid w:val="003F7890"/>
    <w:rsid w:val="0040045F"/>
    <w:rsid w:val="00410BBA"/>
    <w:rsid w:val="00421B21"/>
    <w:rsid w:val="00442EFA"/>
    <w:rsid w:val="00493778"/>
    <w:rsid w:val="004A6BCA"/>
    <w:rsid w:val="004A70C6"/>
    <w:rsid w:val="004B5057"/>
    <w:rsid w:val="004D562C"/>
    <w:rsid w:val="004F0338"/>
    <w:rsid w:val="004F296E"/>
    <w:rsid w:val="004F7821"/>
    <w:rsid w:val="005031AE"/>
    <w:rsid w:val="0051224D"/>
    <w:rsid w:val="00524E92"/>
    <w:rsid w:val="00531F91"/>
    <w:rsid w:val="005474D4"/>
    <w:rsid w:val="00561630"/>
    <w:rsid w:val="005711E9"/>
    <w:rsid w:val="00576C29"/>
    <w:rsid w:val="0058648C"/>
    <w:rsid w:val="0059063F"/>
    <w:rsid w:val="00595017"/>
    <w:rsid w:val="005A7C1B"/>
    <w:rsid w:val="005E0ADA"/>
    <w:rsid w:val="005E3DC9"/>
    <w:rsid w:val="00601570"/>
    <w:rsid w:val="00607FCB"/>
    <w:rsid w:val="006359A8"/>
    <w:rsid w:val="00636F27"/>
    <w:rsid w:val="00637257"/>
    <w:rsid w:val="00644F31"/>
    <w:rsid w:val="00672428"/>
    <w:rsid w:val="006801A1"/>
    <w:rsid w:val="006A17A7"/>
    <w:rsid w:val="006A6790"/>
    <w:rsid w:val="006B76A4"/>
    <w:rsid w:val="00732869"/>
    <w:rsid w:val="00760609"/>
    <w:rsid w:val="00763812"/>
    <w:rsid w:val="00786895"/>
    <w:rsid w:val="007F0C2B"/>
    <w:rsid w:val="00811F88"/>
    <w:rsid w:val="008956DB"/>
    <w:rsid w:val="00895DFE"/>
    <w:rsid w:val="008A553B"/>
    <w:rsid w:val="008C546F"/>
    <w:rsid w:val="008D7030"/>
    <w:rsid w:val="0093425B"/>
    <w:rsid w:val="00A7280C"/>
    <w:rsid w:val="00AA3254"/>
    <w:rsid w:val="00AB4447"/>
    <w:rsid w:val="00AC1092"/>
    <w:rsid w:val="00B16A3E"/>
    <w:rsid w:val="00B32A96"/>
    <w:rsid w:val="00B40ACD"/>
    <w:rsid w:val="00B55719"/>
    <w:rsid w:val="00B73C5A"/>
    <w:rsid w:val="00B74148"/>
    <w:rsid w:val="00B76950"/>
    <w:rsid w:val="00B84368"/>
    <w:rsid w:val="00B876B5"/>
    <w:rsid w:val="00BA2A73"/>
    <w:rsid w:val="00BD3AB8"/>
    <w:rsid w:val="00BF2BE3"/>
    <w:rsid w:val="00C007BE"/>
    <w:rsid w:val="00C03182"/>
    <w:rsid w:val="00C2714B"/>
    <w:rsid w:val="00C307A3"/>
    <w:rsid w:val="00CC141B"/>
    <w:rsid w:val="00CC78C7"/>
    <w:rsid w:val="00CE1BC7"/>
    <w:rsid w:val="00D115F7"/>
    <w:rsid w:val="00D55A21"/>
    <w:rsid w:val="00D5600F"/>
    <w:rsid w:val="00DB2F53"/>
    <w:rsid w:val="00DC2844"/>
    <w:rsid w:val="00DC724E"/>
    <w:rsid w:val="00DE0FAC"/>
    <w:rsid w:val="00E07652"/>
    <w:rsid w:val="00E21131"/>
    <w:rsid w:val="00E620B9"/>
    <w:rsid w:val="00E64117"/>
    <w:rsid w:val="00E71A44"/>
    <w:rsid w:val="00E85E7F"/>
    <w:rsid w:val="00EA5DF1"/>
    <w:rsid w:val="00EC5A06"/>
    <w:rsid w:val="00EE43D0"/>
    <w:rsid w:val="00EF420A"/>
    <w:rsid w:val="00F13CB3"/>
    <w:rsid w:val="00F63D3C"/>
    <w:rsid w:val="00F87793"/>
    <w:rsid w:val="00FC7A01"/>
    <w:rsid w:val="00FD5897"/>
    <w:rsid w:val="00FD733B"/>
    <w:rsid w:val="00FE75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02AD4AE-80EE-4D32-ACCE-0B19990AE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4E92"/>
    <w:pPr>
      <w:spacing w:after="200" w:line="276" w:lineRule="auto"/>
    </w:pPr>
    <w:rPr>
      <w:rFonts w:eastAsia="Times New Roman"/>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524E92"/>
    <w:rPr>
      <w:sz w:val="20"/>
      <w:szCs w:val="20"/>
    </w:rPr>
  </w:style>
  <w:style w:type="character" w:customStyle="1" w:styleId="a4">
    <w:name w:val="Текст сноски Знак"/>
    <w:link w:val="a3"/>
    <w:uiPriority w:val="99"/>
    <w:semiHidden/>
    <w:locked/>
    <w:rsid w:val="00524E92"/>
    <w:rPr>
      <w:rFonts w:ascii="Calibri" w:hAnsi="Calibri" w:cs="Times New Roman"/>
      <w:sz w:val="20"/>
      <w:szCs w:val="20"/>
    </w:rPr>
  </w:style>
  <w:style w:type="character" w:styleId="a5">
    <w:name w:val="footnote reference"/>
    <w:uiPriority w:val="99"/>
    <w:semiHidden/>
    <w:rsid w:val="00524E92"/>
    <w:rPr>
      <w:rFonts w:cs="Times New Roman"/>
      <w:vertAlign w:val="superscript"/>
    </w:rPr>
  </w:style>
  <w:style w:type="paragraph" w:styleId="a6">
    <w:name w:val="header"/>
    <w:basedOn w:val="a"/>
    <w:link w:val="a7"/>
    <w:uiPriority w:val="99"/>
    <w:rsid w:val="00524E92"/>
    <w:pPr>
      <w:tabs>
        <w:tab w:val="center" w:pos="4677"/>
        <w:tab w:val="right" w:pos="9355"/>
      </w:tabs>
    </w:pPr>
  </w:style>
  <w:style w:type="character" w:customStyle="1" w:styleId="a7">
    <w:name w:val="Верхний колонтитул Знак"/>
    <w:link w:val="a6"/>
    <w:uiPriority w:val="99"/>
    <w:locked/>
    <w:rsid w:val="00524E92"/>
    <w:rPr>
      <w:rFonts w:ascii="Calibri" w:hAnsi="Calibri" w:cs="Times New Roman"/>
    </w:rPr>
  </w:style>
  <w:style w:type="paragraph" w:styleId="a8">
    <w:name w:val="List Paragraph"/>
    <w:basedOn w:val="a"/>
    <w:uiPriority w:val="99"/>
    <w:qFormat/>
    <w:rsid w:val="000311ED"/>
    <w:pPr>
      <w:ind w:left="720"/>
      <w:contextualSpacing/>
    </w:pPr>
  </w:style>
  <w:style w:type="table" w:styleId="a9">
    <w:name w:val="Table Grid"/>
    <w:basedOn w:val="a1"/>
    <w:uiPriority w:val="99"/>
    <w:locked/>
    <w:rsid w:val="004F03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7050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Pages>9</Pages>
  <Words>2973</Words>
  <Characters>16950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II</vt:lpstr>
    </vt:vector>
  </TitlesOfParts>
  <Company>Aqla Solutions</Company>
  <LinksUpToDate>false</LinksUpToDate>
  <CharactersWithSpaces>19884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Others</dc:creator>
  <cp:keywords/>
  <dc:description/>
  <cp:lastModifiedBy>user</cp:lastModifiedBy>
  <cp:revision>12</cp:revision>
  <dcterms:created xsi:type="dcterms:W3CDTF">2015-08-29T14:41:00Z</dcterms:created>
  <dcterms:modified xsi:type="dcterms:W3CDTF">2015-10-26T16:05:00Z</dcterms:modified>
</cp:coreProperties>
</file>