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7F" w:rsidRDefault="00027892">
      <w:pPr>
        <w:pStyle w:val="a5"/>
      </w:pPr>
      <w:r>
        <w:rPr>
          <w:rFonts w:ascii="Times New Roman" w:hAnsi="Times New Roman"/>
          <w:lang w:val="en-GB"/>
        </w:rPr>
        <w:t>TWINNING PROJECT</w:t>
      </w:r>
    </w:p>
    <w:p w:rsidR="00E1347F" w:rsidRDefault="00E1347F">
      <w:pPr>
        <w:pStyle w:val="a5"/>
        <w:rPr>
          <w:rFonts w:ascii="Times New Roman" w:hAnsi="Times New Roman"/>
          <w:lang w:val="en-GB"/>
        </w:rPr>
      </w:pPr>
    </w:p>
    <w:p w:rsidR="00E1347F" w:rsidRDefault="00027892">
      <w:pPr>
        <w:pStyle w:val="Standard"/>
        <w:jc w:val="center"/>
      </w:pPr>
      <w:r>
        <w:rPr>
          <w:b/>
          <w:sz w:val="40"/>
          <w:szCs w:val="40"/>
          <w:lang w:val="en-GB"/>
        </w:rPr>
        <w:t>Support to Development Process in the State Statistics Service of Ukraine with the Objective to Enhance its Capacity and Production</w:t>
      </w:r>
    </w:p>
    <w:p w:rsidR="00E1347F" w:rsidRDefault="00E1347F">
      <w:pPr>
        <w:pStyle w:val="Standard"/>
        <w:jc w:val="center"/>
        <w:rPr>
          <w:b/>
          <w:sz w:val="40"/>
          <w:szCs w:val="20"/>
          <w:lang w:val="en-GB" w:eastAsia="en-GB"/>
        </w:rPr>
      </w:pPr>
    </w:p>
    <w:p w:rsidR="00E1347F" w:rsidRDefault="00027892">
      <w:pPr>
        <w:pStyle w:val="Standard"/>
        <w:jc w:val="center"/>
      </w:pPr>
      <w:r>
        <w:rPr>
          <w:b/>
          <w:sz w:val="40"/>
          <w:szCs w:val="20"/>
          <w:lang w:val="en-GB" w:eastAsia="en-GB"/>
        </w:rPr>
        <w:t>Ukraine</w:t>
      </w:r>
    </w:p>
    <w:p w:rsidR="00E1347F" w:rsidRDefault="00E1347F">
      <w:pPr>
        <w:pStyle w:val="Standard"/>
        <w:tabs>
          <w:tab w:val="left" w:pos="8412"/>
        </w:tabs>
        <w:rPr>
          <w:rFonts w:ascii="Verdana" w:hAnsi="Verdana"/>
          <w:b/>
          <w:sz w:val="28"/>
          <w:szCs w:val="28"/>
          <w:lang w:val="en-GB"/>
        </w:rPr>
      </w:pPr>
    </w:p>
    <w:p w:rsidR="00E1347F" w:rsidRDefault="00E1347F">
      <w:pPr>
        <w:pStyle w:val="Standard"/>
        <w:jc w:val="both"/>
        <w:rPr>
          <w:sz w:val="28"/>
          <w:lang w:val="en-GB"/>
        </w:rPr>
      </w:pPr>
    </w:p>
    <w:p w:rsidR="00E1347F" w:rsidRDefault="00027892">
      <w:pPr>
        <w:pStyle w:val="Standard"/>
        <w:jc w:val="both"/>
        <w:rPr>
          <w:sz w:val="28"/>
          <w:lang w:val="en-GB"/>
        </w:rPr>
      </w:pPr>
      <w:r>
        <w:rPr>
          <w:noProof/>
          <w:sz w:val="28"/>
          <w:lang w:val="uk-UA" w:eastAsia="uk-UA"/>
        </w:rPr>
        <w:drawing>
          <wp:anchor distT="0" distB="0" distL="114300" distR="114300" simplePos="0" relativeHeight="251659264" behindDoc="0" locked="0" layoutInCell="1" allowOverlap="1">
            <wp:simplePos x="0" y="0"/>
            <wp:positionH relativeFrom="column">
              <wp:posOffset>2237040</wp:posOffset>
            </wp:positionH>
            <wp:positionV relativeFrom="paragraph">
              <wp:posOffset>-125640</wp:posOffset>
            </wp:positionV>
            <wp:extent cx="1462319" cy="947880"/>
            <wp:effectExtent l="0" t="0" r="4531" b="462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462319" cy="947880"/>
                    </a:xfrm>
                    <a:prstGeom prst="rect">
                      <a:avLst/>
                    </a:prstGeom>
                    <a:noFill/>
                    <a:ln>
                      <a:noFill/>
                      <a:prstDash/>
                    </a:ln>
                  </pic:spPr>
                </pic:pic>
              </a:graphicData>
            </a:graphic>
          </wp:anchor>
        </w:drawing>
      </w:r>
    </w:p>
    <w:p w:rsidR="00E1347F" w:rsidRDefault="00E1347F">
      <w:pPr>
        <w:pStyle w:val="Standard"/>
        <w:jc w:val="both"/>
        <w:rPr>
          <w:sz w:val="28"/>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027892">
      <w:pPr>
        <w:pStyle w:val="Standard"/>
        <w:jc w:val="center"/>
        <w:outlineLvl w:val="0"/>
      </w:pPr>
      <w:bookmarkStart w:id="0" w:name="__RefHeading__649_183637754"/>
      <w:r>
        <w:rPr>
          <w:b/>
          <w:sz w:val="40"/>
          <w:lang w:val="en-GB"/>
        </w:rPr>
        <w:t>MISSION REPORT</w:t>
      </w:r>
      <w:bookmarkEnd w:id="0"/>
    </w:p>
    <w:p w:rsidR="00E1347F" w:rsidRDefault="00E1347F">
      <w:pPr>
        <w:pStyle w:val="Standard"/>
        <w:jc w:val="center"/>
        <w:rPr>
          <w:b/>
          <w:sz w:val="28"/>
          <w:lang w:val="en-GB"/>
        </w:rPr>
      </w:pPr>
    </w:p>
    <w:p w:rsidR="00E1347F" w:rsidRDefault="00027892">
      <w:pPr>
        <w:pStyle w:val="Standard"/>
        <w:jc w:val="center"/>
      </w:pPr>
      <w:proofErr w:type="gramStart"/>
      <w:r>
        <w:rPr>
          <w:b/>
          <w:sz w:val="28"/>
          <w:lang w:val="en-GB"/>
        </w:rPr>
        <w:t>on</w:t>
      </w:r>
      <w:proofErr w:type="gramEnd"/>
    </w:p>
    <w:p w:rsidR="00E1347F" w:rsidRDefault="00E1347F">
      <w:pPr>
        <w:pStyle w:val="Standard"/>
        <w:jc w:val="center"/>
        <w:rPr>
          <w:b/>
          <w:sz w:val="28"/>
          <w:lang w:val="en-GB"/>
        </w:rPr>
      </w:pPr>
    </w:p>
    <w:p w:rsidR="00E1347F" w:rsidRDefault="00027892">
      <w:pPr>
        <w:pStyle w:val="Standard"/>
        <w:jc w:val="center"/>
      </w:pPr>
      <w:r>
        <w:rPr>
          <w:i/>
          <w:iCs/>
          <w:sz w:val="32"/>
          <w:szCs w:val="32"/>
          <w:lang w:val="en-GB"/>
        </w:rPr>
        <w:t>Component 10:  Sample Survey</w:t>
      </w:r>
    </w:p>
    <w:p w:rsidR="00E1347F" w:rsidRDefault="00E1347F">
      <w:pPr>
        <w:pStyle w:val="Standard"/>
        <w:jc w:val="center"/>
        <w:rPr>
          <w:i/>
          <w:iCs/>
          <w:sz w:val="32"/>
          <w:szCs w:val="32"/>
          <w:lang w:val="en-GB"/>
        </w:rPr>
      </w:pPr>
    </w:p>
    <w:p w:rsidR="00E1347F" w:rsidRDefault="006B0BA5">
      <w:pPr>
        <w:pStyle w:val="Standard"/>
        <w:jc w:val="center"/>
      </w:pPr>
      <w:r>
        <w:rPr>
          <w:b/>
          <w:bCs/>
          <w:lang w:val="en-GB" w:eastAsia="de-DE"/>
        </w:rPr>
        <w:t>Activity 10.7</w:t>
      </w:r>
      <w:r w:rsidR="00027892">
        <w:rPr>
          <w:b/>
          <w:bCs/>
          <w:lang w:val="en-GB" w:eastAsia="de-DE"/>
        </w:rPr>
        <w:t xml:space="preserve">: </w:t>
      </w:r>
      <w:r w:rsidRPr="00692448">
        <w:rPr>
          <w:b/>
          <w:lang w:val="en-GB"/>
        </w:rPr>
        <w:t>Practical methods for sampling design</w:t>
      </w:r>
    </w:p>
    <w:p w:rsidR="00E1347F" w:rsidRDefault="00027892" w:rsidP="00AB1134">
      <w:pPr>
        <w:pStyle w:val="Standard"/>
        <w:spacing w:line="288" w:lineRule="auto"/>
        <w:jc w:val="both"/>
        <w:outlineLvl w:val="0"/>
        <w:rPr>
          <w:b/>
          <w:lang w:val="en-GB"/>
        </w:rPr>
      </w:pPr>
      <w:bookmarkStart w:id="1" w:name="__RefHeading__651_183637754"/>
      <w:r>
        <w:rPr>
          <w:sz w:val="22"/>
          <w:szCs w:val="22"/>
          <w:lang w:val="en-GB"/>
        </w:rPr>
        <w:tab/>
      </w:r>
      <w:r>
        <w:rPr>
          <w:sz w:val="22"/>
          <w:szCs w:val="22"/>
          <w:lang w:val="en-GB"/>
        </w:rPr>
        <w:tab/>
      </w:r>
      <w:bookmarkEnd w:id="1"/>
    </w:p>
    <w:p w:rsidR="00E1347F" w:rsidRPr="00DE40F4" w:rsidRDefault="00027892">
      <w:pPr>
        <w:pStyle w:val="Standard"/>
        <w:tabs>
          <w:tab w:val="left" w:pos="2550"/>
        </w:tabs>
        <w:spacing w:line="288" w:lineRule="auto"/>
        <w:ind w:left="1416"/>
        <w:jc w:val="both"/>
        <w:outlineLvl w:val="0"/>
      </w:pPr>
      <w:bookmarkStart w:id="2" w:name="__RefHeading__653_183637754"/>
      <w:r w:rsidRPr="00DE40F4">
        <w:rPr>
          <w:lang w:val="en-GB"/>
        </w:rPr>
        <w:t>Mission carried out by J</w:t>
      </w:r>
      <w:r w:rsidRPr="00DE40F4">
        <w:rPr>
          <w:lang w:val="lt-LT"/>
        </w:rPr>
        <w:t>ūratė Petrauskienė and Laima Grižaitė</w:t>
      </w:r>
      <w:r w:rsidRPr="00DE40F4">
        <w:rPr>
          <w:lang w:val="en-GB"/>
        </w:rPr>
        <w:t>, Statistics Lithuania</w:t>
      </w:r>
      <w:r w:rsidRPr="00DE40F4">
        <w:rPr>
          <w:lang w:val="en-GB"/>
        </w:rPr>
        <w:tab/>
      </w:r>
      <w:bookmarkEnd w:id="2"/>
    </w:p>
    <w:p w:rsidR="00E1347F" w:rsidRPr="00DE40F4" w:rsidRDefault="00027892">
      <w:pPr>
        <w:pStyle w:val="Standard"/>
        <w:spacing w:line="288" w:lineRule="auto"/>
        <w:ind w:left="2832" w:firstLine="708"/>
        <w:outlineLvl w:val="0"/>
      </w:pPr>
      <w:bookmarkStart w:id="3" w:name="__RefHeading__655_183637754"/>
      <w:r w:rsidRPr="00DE40F4">
        <w:rPr>
          <w:lang w:val="en-GB"/>
        </w:rPr>
        <w:t xml:space="preserve">      </w:t>
      </w:r>
      <w:r w:rsidR="00EA0CEA" w:rsidRPr="00DE40F4">
        <w:rPr>
          <w:lang w:val="lt-LT"/>
        </w:rPr>
        <w:t>3–5</w:t>
      </w:r>
      <w:r w:rsidRPr="00DE40F4">
        <w:rPr>
          <w:lang w:val="ru-RU"/>
        </w:rPr>
        <w:t xml:space="preserve"> </w:t>
      </w:r>
      <w:r w:rsidR="004700CE">
        <w:rPr>
          <w:lang w:val="lt-LT"/>
        </w:rPr>
        <w:t>November</w:t>
      </w:r>
      <w:r w:rsidR="00EA0CEA" w:rsidRPr="00DE40F4">
        <w:rPr>
          <w:lang w:val="lt-LT"/>
        </w:rPr>
        <w:t xml:space="preserve"> </w:t>
      </w:r>
      <w:r w:rsidRPr="00DE40F4">
        <w:rPr>
          <w:lang w:val="en-GB"/>
        </w:rPr>
        <w:t>201</w:t>
      </w:r>
      <w:bookmarkEnd w:id="3"/>
      <w:r w:rsidR="00EA0CEA" w:rsidRPr="00DE40F4">
        <w:rPr>
          <w:lang w:val="en-GB"/>
        </w:rPr>
        <w:t>5</w:t>
      </w:r>
    </w:p>
    <w:p w:rsidR="00E1347F" w:rsidRPr="00DE40F4" w:rsidRDefault="00E1347F">
      <w:pPr>
        <w:pStyle w:val="Standard"/>
        <w:jc w:val="both"/>
        <w:rPr>
          <w:lang w:val="en-GB"/>
        </w:rPr>
      </w:pPr>
    </w:p>
    <w:p w:rsidR="00E1347F" w:rsidRPr="00DE40F4" w:rsidRDefault="00027892">
      <w:pPr>
        <w:pStyle w:val="Standard"/>
        <w:jc w:val="center"/>
      </w:pPr>
      <w:r w:rsidRPr="00DE40F4">
        <w:rPr>
          <w:lang w:val="en-GB"/>
        </w:rPr>
        <w:t>Version: Draft</w:t>
      </w:r>
    </w:p>
    <w:p w:rsidR="00E1347F" w:rsidRDefault="00E1347F">
      <w:pPr>
        <w:pStyle w:val="Standard"/>
        <w:jc w:val="both"/>
        <w:rPr>
          <w:sz w:val="22"/>
          <w:lang w:val="en-GB"/>
        </w:rPr>
      </w:pPr>
    </w:p>
    <w:p w:rsidR="00E1347F" w:rsidRDefault="00E1347F">
      <w:pPr>
        <w:pStyle w:val="Standard"/>
        <w:jc w:val="center"/>
        <w:rPr>
          <w:sz w:val="22"/>
          <w:lang w:val="en-GB"/>
        </w:rPr>
      </w:pPr>
    </w:p>
    <w:tbl>
      <w:tblPr>
        <w:tblW w:w="9288" w:type="dxa"/>
        <w:tblInd w:w="-70" w:type="dxa"/>
        <w:tblLayout w:type="fixed"/>
        <w:tblCellMar>
          <w:left w:w="10" w:type="dxa"/>
          <w:right w:w="10" w:type="dxa"/>
        </w:tblCellMar>
        <w:tblLook w:val="04A0" w:firstRow="1" w:lastRow="0" w:firstColumn="1" w:lastColumn="0" w:noHBand="0" w:noVBand="1"/>
      </w:tblPr>
      <w:tblGrid>
        <w:gridCol w:w="3366"/>
        <w:gridCol w:w="2234"/>
        <w:gridCol w:w="3688"/>
      </w:tblGrid>
      <w:tr w:rsidR="00E1347F">
        <w:trPr>
          <w:trHeight w:val="546"/>
        </w:trPr>
        <w:tc>
          <w:tcPr>
            <w:tcW w:w="3366" w:type="dxa"/>
            <w:shd w:val="clear" w:color="auto" w:fill="FFFFFF"/>
            <w:tcMar>
              <w:top w:w="0" w:type="dxa"/>
              <w:left w:w="70" w:type="dxa"/>
              <w:bottom w:w="0" w:type="dxa"/>
              <w:right w:w="70" w:type="dxa"/>
            </w:tcMar>
          </w:tcPr>
          <w:p w:rsidR="00E1347F" w:rsidRDefault="00027892">
            <w:pPr>
              <w:pStyle w:val="Standard"/>
              <w:jc w:val="center"/>
            </w:pPr>
            <w:r>
              <w:rPr>
                <w:noProof/>
                <w:lang w:val="uk-UA" w:eastAsia="uk-UA"/>
              </w:rPr>
              <w:drawing>
                <wp:inline distT="0" distB="0" distL="0" distR="0">
                  <wp:extent cx="1066680" cy="542880"/>
                  <wp:effectExtent l="0" t="0" r="12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1066680" cy="542880"/>
                          </a:xfrm>
                          <a:prstGeom prst="rect">
                            <a:avLst/>
                          </a:prstGeom>
                          <a:ln>
                            <a:noFill/>
                            <a:prstDash/>
                          </a:ln>
                        </pic:spPr>
                      </pic:pic>
                    </a:graphicData>
                  </a:graphic>
                </wp:inline>
              </w:drawing>
            </w:r>
          </w:p>
        </w:tc>
        <w:tc>
          <w:tcPr>
            <w:tcW w:w="2234"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c>
          <w:tcPr>
            <w:tcW w:w="3688" w:type="dxa"/>
            <w:shd w:val="clear" w:color="auto" w:fill="FFFFFF"/>
            <w:tcMar>
              <w:top w:w="0" w:type="dxa"/>
              <w:left w:w="70" w:type="dxa"/>
              <w:bottom w:w="0" w:type="dxa"/>
              <w:right w:w="70" w:type="dxa"/>
            </w:tcMar>
          </w:tcPr>
          <w:p w:rsidR="00E1347F" w:rsidRDefault="00027892">
            <w:pPr>
              <w:pStyle w:val="a5"/>
            </w:pPr>
            <w:r>
              <w:rPr>
                <w:noProof/>
                <w:lang w:val="uk-UA" w:eastAsia="uk-UA"/>
              </w:rPr>
              <w:drawing>
                <wp:inline distT="0" distB="0" distL="0" distR="0">
                  <wp:extent cx="2381399" cy="48564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381399" cy="485640"/>
                          </a:xfrm>
                          <a:prstGeom prst="rect">
                            <a:avLst/>
                          </a:prstGeom>
                          <a:ln>
                            <a:noFill/>
                            <a:prstDash/>
                          </a:ln>
                        </pic:spPr>
                      </pic:pic>
                    </a:graphicData>
                  </a:graphic>
                </wp:inline>
              </w:drawing>
            </w:r>
          </w:p>
        </w:tc>
      </w:tr>
      <w:tr w:rsidR="00E1347F">
        <w:trPr>
          <w:trHeight w:val="555"/>
        </w:trPr>
        <w:tc>
          <w:tcPr>
            <w:tcW w:w="3366" w:type="dxa"/>
            <w:shd w:val="clear" w:color="auto" w:fill="FFFFFF"/>
            <w:tcMar>
              <w:top w:w="0" w:type="dxa"/>
              <w:left w:w="70" w:type="dxa"/>
              <w:bottom w:w="0" w:type="dxa"/>
              <w:right w:w="70" w:type="dxa"/>
            </w:tcMar>
          </w:tcPr>
          <w:p w:rsidR="00E1347F" w:rsidRDefault="00E1347F">
            <w:pPr>
              <w:pStyle w:val="Standard"/>
              <w:jc w:val="center"/>
              <w:rPr>
                <w:sz w:val="22"/>
                <w:lang w:val="en-GB"/>
              </w:rPr>
            </w:pPr>
          </w:p>
        </w:tc>
        <w:tc>
          <w:tcPr>
            <w:tcW w:w="2234"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c>
          <w:tcPr>
            <w:tcW w:w="3688"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r>
    </w:tbl>
    <w:p w:rsidR="006B0BA5" w:rsidRDefault="006B0BA5">
      <w:pPr>
        <w:pStyle w:val="Standard"/>
        <w:jc w:val="center"/>
        <w:rPr>
          <w:b/>
          <w:i/>
          <w:lang w:val="en-GB"/>
        </w:rPr>
      </w:pPr>
    </w:p>
    <w:p w:rsidR="006B0BA5" w:rsidRDefault="006B0BA5">
      <w:pPr>
        <w:pStyle w:val="Standard"/>
        <w:jc w:val="center"/>
        <w:rPr>
          <w:b/>
          <w:i/>
          <w:lang w:val="en-GB"/>
        </w:rPr>
      </w:pPr>
      <w:r>
        <w:rPr>
          <w:b/>
          <w:i/>
          <w:lang w:val="en-GB"/>
        </w:rPr>
        <w:br w:type="page"/>
      </w:r>
    </w:p>
    <w:p w:rsidR="00E1347F" w:rsidRDefault="00027892">
      <w:pPr>
        <w:pStyle w:val="Standard"/>
        <w:jc w:val="center"/>
      </w:pPr>
      <w:r>
        <w:rPr>
          <w:b/>
          <w:i/>
          <w:lang w:val="en-GB"/>
        </w:rPr>
        <w:lastRenderedPageBreak/>
        <w:t>IPA 2009</w:t>
      </w:r>
    </w:p>
    <w:p w:rsidR="00E1347F" w:rsidRDefault="00E1347F">
      <w:pPr>
        <w:pStyle w:val="Standard"/>
        <w:rPr>
          <w:lang w:val="en-GB"/>
        </w:rPr>
      </w:pPr>
    </w:p>
    <w:p w:rsidR="00E1347F" w:rsidRDefault="00027892">
      <w:pPr>
        <w:pStyle w:val="Standard"/>
        <w:jc w:val="both"/>
        <w:outlineLvl w:val="0"/>
        <w:rPr>
          <w:b/>
          <w:i/>
          <w:sz w:val="22"/>
          <w:szCs w:val="22"/>
          <w:lang w:val="en-GB"/>
        </w:rPr>
      </w:pPr>
      <w:bookmarkStart w:id="4" w:name="__RefHeading__657_183637754"/>
      <w:r>
        <w:rPr>
          <w:i/>
          <w:sz w:val="22"/>
          <w:szCs w:val="22"/>
          <w:lang w:val="en-GB"/>
        </w:rPr>
        <w:t>Author’s name, address, e-mail (keep the relevant information)</w:t>
      </w:r>
      <w:bookmarkEnd w:id="4"/>
    </w:p>
    <w:p w:rsidR="00E1347F" w:rsidRDefault="00027892">
      <w:pPr>
        <w:pStyle w:val="Standard"/>
        <w:jc w:val="both"/>
      </w:pPr>
      <w:r>
        <w:rPr>
          <w:i/>
          <w:sz w:val="22"/>
          <w:szCs w:val="22"/>
          <w:lang w:val="lt-LT"/>
        </w:rPr>
        <w:t>Laima Grižaitė</w:t>
      </w:r>
    </w:p>
    <w:p w:rsidR="00E1347F" w:rsidRDefault="00027892">
      <w:pPr>
        <w:pStyle w:val="Standard"/>
        <w:jc w:val="both"/>
      </w:pPr>
      <w:r>
        <w:rPr>
          <w:i/>
          <w:sz w:val="22"/>
          <w:szCs w:val="22"/>
          <w:lang w:val="lt-LT"/>
        </w:rPr>
        <w:t>Jūratė Petrauskienė</w:t>
      </w:r>
    </w:p>
    <w:p w:rsidR="00E1347F" w:rsidRDefault="00027892">
      <w:pPr>
        <w:pStyle w:val="Standard"/>
        <w:jc w:val="both"/>
      </w:pPr>
      <w:r>
        <w:rPr>
          <w:i/>
          <w:sz w:val="22"/>
          <w:szCs w:val="22"/>
          <w:lang w:val="en-GB"/>
        </w:rPr>
        <w:t>Statistics Lithuania</w:t>
      </w:r>
    </w:p>
    <w:p w:rsidR="00E1347F" w:rsidRDefault="00027892">
      <w:pPr>
        <w:pStyle w:val="Standard"/>
        <w:jc w:val="both"/>
      </w:pPr>
      <w:r>
        <w:rPr>
          <w:i/>
          <w:sz w:val="22"/>
          <w:szCs w:val="22"/>
          <w:lang w:val="en-GB"/>
        </w:rPr>
        <w:t xml:space="preserve">29 </w:t>
      </w:r>
      <w:proofErr w:type="spellStart"/>
      <w:r>
        <w:rPr>
          <w:i/>
          <w:sz w:val="22"/>
          <w:szCs w:val="22"/>
          <w:lang w:val="en-GB"/>
        </w:rPr>
        <w:t>Gedimino</w:t>
      </w:r>
      <w:proofErr w:type="spellEnd"/>
      <w:r>
        <w:rPr>
          <w:i/>
          <w:sz w:val="22"/>
          <w:szCs w:val="22"/>
          <w:lang w:val="en-GB"/>
        </w:rPr>
        <w:t xml:space="preserve"> Avenue</w:t>
      </w:r>
    </w:p>
    <w:p w:rsidR="00E1347F" w:rsidRDefault="00027892">
      <w:pPr>
        <w:pStyle w:val="Standard"/>
        <w:jc w:val="both"/>
      </w:pPr>
      <w:r>
        <w:rPr>
          <w:i/>
          <w:sz w:val="22"/>
          <w:szCs w:val="22"/>
          <w:lang w:val="en-GB"/>
        </w:rPr>
        <w:t>LT-01500, Vilnius</w:t>
      </w:r>
    </w:p>
    <w:p w:rsidR="00E1347F" w:rsidRDefault="00027892">
      <w:pPr>
        <w:pStyle w:val="Standard"/>
        <w:jc w:val="both"/>
      </w:pPr>
      <w:r>
        <w:rPr>
          <w:i/>
          <w:sz w:val="22"/>
          <w:szCs w:val="22"/>
          <w:lang w:val="en-GB"/>
        </w:rPr>
        <w:t>Lithuania</w:t>
      </w:r>
    </w:p>
    <w:p w:rsidR="006B0BA5" w:rsidRPr="006B0BA5" w:rsidRDefault="00027892">
      <w:pPr>
        <w:pStyle w:val="Standard"/>
        <w:jc w:val="both"/>
        <w:outlineLvl w:val="0"/>
        <w:rPr>
          <w:i/>
          <w:sz w:val="22"/>
          <w:szCs w:val="22"/>
          <w:lang w:val="en-GB"/>
        </w:rPr>
      </w:pPr>
      <w:bookmarkStart w:id="5" w:name="__RefHeading__659_183637754"/>
      <w:r>
        <w:rPr>
          <w:i/>
          <w:sz w:val="22"/>
          <w:szCs w:val="22"/>
          <w:lang w:val="en-GB"/>
        </w:rPr>
        <w:t>Tel</w:t>
      </w:r>
      <w:proofErr w:type="gramStart"/>
      <w:r>
        <w:rPr>
          <w:i/>
          <w:sz w:val="22"/>
          <w:szCs w:val="22"/>
          <w:lang w:val="en-GB"/>
        </w:rPr>
        <w:t>:</w:t>
      </w:r>
      <w:bookmarkEnd w:id="5"/>
      <w:r w:rsidR="00AB1134">
        <w:rPr>
          <w:i/>
          <w:sz w:val="22"/>
          <w:szCs w:val="22"/>
          <w:lang w:val="en-GB"/>
        </w:rPr>
        <w:t>,</w:t>
      </w:r>
      <w:proofErr w:type="gramEnd"/>
      <w:r w:rsidR="00AB1134">
        <w:rPr>
          <w:i/>
          <w:sz w:val="22"/>
          <w:szCs w:val="22"/>
          <w:lang w:val="en-GB"/>
        </w:rPr>
        <w:t xml:space="preserve"> +370 5 236 4755, +370 5 236 4896</w:t>
      </w:r>
    </w:p>
    <w:p w:rsidR="00E1347F" w:rsidRDefault="00027892">
      <w:pPr>
        <w:pStyle w:val="Standard"/>
        <w:jc w:val="both"/>
        <w:rPr>
          <w:i/>
          <w:sz w:val="22"/>
          <w:szCs w:val="22"/>
          <w:lang w:val="en-GB"/>
        </w:rPr>
      </w:pPr>
      <w:r>
        <w:rPr>
          <w:i/>
          <w:sz w:val="22"/>
          <w:szCs w:val="22"/>
          <w:lang w:val="en-GB"/>
        </w:rPr>
        <w:t>Email:</w:t>
      </w:r>
      <w:r>
        <w:t xml:space="preserve"> </w:t>
      </w:r>
      <w:hyperlink r:id="rId11" w:history="1">
        <w:r>
          <w:rPr>
            <w:i/>
            <w:sz w:val="22"/>
            <w:szCs w:val="22"/>
            <w:lang w:val="lt-LT"/>
          </w:rPr>
          <w:t>Jurate.Petrauskiene</w:t>
        </w:r>
      </w:hyperlink>
      <w:hyperlink r:id="rId12" w:history="1">
        <w:r>
          <w:rPr>
            <w:i/>
            <w:sz w:val="22"/>
            <w:szCs w:val="22"/>
            <w:lang w:val="en-GB"/>
          </w:rPr>
          <w:t>@stat.gov.lt</w:t>
        </w:r>
      </w:hyperlink>
      <w:r>
        <w:rPr>
          <w:i/>
          <w:sz w:val="22"/>
          <w:szCs w:val="22"/>
          <w:lang w:val="en-GB"/>
        </w:rPr>
        <w:t xml:space="preserve">; </w:t>
      </w:r>
      <w:hyperlink r:id="rId13" w:history="1">
        <w:r>
          <w:rPr>
            <w:i/>
            <w:sz w:val="22"/>
            <w:szCs w:val="22"/>
            <w:lang w:val="lt-LT"/>
          </w:rPr>
          <w:t>Laima.Grizaite</w:t>
        </w:r>
      </w:hyperlink>
      <w:hyperlink r:id="rId14" w:history="1">
        <w:r>
          <w:rPr>
            <w:i/>
            <w:sz w:val="22"/>
            <w:szCs w:val="22"/>
            <w:lang w:val="en-GB"/>
          </w:rPr>
          <w:t>@</w:t>
        </w:r>
        <w:proofErr w:type="spellStart"/>
        <w:r>
          <w:rPr>
            <w:i/>
            <w:sz w:val="22"/>
            <w:szCs w:val="22"/>
            <w:lang w:val="en-GB"/>
          </w:rPr>
          <w:t>stat.gov.lt</w:t>
        </w:r>
        <w:proofErr w:type="spellEnd"/>
      </w:hyperlink>
    </w:p>
    <w:p w:rsidR="006B0BA5" w:rsidRDefault="006B0BA5">
      <w:pPr>
        <w:pStyle w:val="Standard"/>
        <w:jc w:val="both"/>
        <w:rPr>
          <w:i/>
          <w:sz w:val="22"/>
          <w:szCs w:val="22"/>
          <w:lang w:val="en-GB"/>
        </w:rPr>
      </w:pPr>
    </w:p>
    <w:p w:rsidR="006B0BA5" w:rsidRDefault="006B0BA5">
      <w:pPr>
        <w:pStyle w:val="Standard"/>
        <w:jc w:val="both"/>
      </w:pPr>
      <w:bookmarkStart w:id="6" w:name="_GoBack"/>
      <w:bookmarkEnd w:id="6"/>
    </w:p>
    <w:p w:rsidR="00E1347F" w:rsidRDefault="00027892">
      <w:pPr>
        <w:pStyle w:val="Standard"/>
        <w:jc w:val="both"/>
        <w:outlineLvl w:val="0"/>
      </w:pPr>
      <w:bookmarkStart w:id="7" w:name="__RefHeading__661_183637754"/>
      <w:r w:rsidRPr="00AB1134">
        <w:rPr>
          <w:b/>
          <w:sz w:val="28"/>
          <w:shd w:val="clear" w:color="auto" w:fill="FFFF00"/>
          <w:lang w:val="en-GB"/>
        </w:rPr>
        <w:t>Table of contents</w:t>
      </w:r>
      <w:bookmarkEnd w:id="7"/>
      <w:r w:rsidR="00AB1134">
        <w:rPr>
          <w:b/>
          <w:sz w:val="28"/>
          <w:shd w:val="clear" w:color="auto" w:fill="FFFF00"/>
          <w:lang w:val="en-GB"/>
        </w:rPr>
        <w:t xml:space="preserve">, </w:t>
      </w:r>
    </w:p>
    <w:p w:rsidR="00E1347F" w:rsidRDefault="00E1347F">
      <w:pPr>
        <w:pStyle w:val="Standard"/>
        <w:jc w:val="both"/>
        <w:rPr>
          <w:sz w:val="22"/>
          <w:shd w:val="clear" w:color="auto" w:fill="FFFF00"/>
          <w:lang w:val="en-GB"/>
        </w:rPr>
      </w:pPr>
    </w:p>
    <w:p w:rsidR="00E1347F" w:rsidRDefault="00027892">
      <w:pPr>
        <w:pStyle w:val="Contents1"/>
        <w:tabs>
          <w:tab w:val="clear" w:pos="9638"/>
          <w:tab w:val="right" w:leader="dot" w:pos="9072"/>
        </w:tabs>
      </w:pPr>
      <w:r>
        <w:rPr>
          <w:sz w:val="24"/>
          <w:szCs w:val="24"/>
          <w:lang w:val="pl-PL" w:eastAsia="pl-PL"/>
        </w:rPr>
        <w:fldChar w:fldCharType="begin"/>
      </w:r>
      <w:r>
        <w:instrText xml:space="preserve"> TOC \o "1-3" \h </w:instrText>
      </w:r>
      <w:r>
        <w:rPr>
          <w:sz w:val="24"/>
          <w:szCs w:val="24"/>
          <w:lang w:val="pl-PL" w:eastAsia="pl-PL"/>
        </w:rPr>
        <w:fldChar w:fldCharType="separate"/>
      </w:r>
      <w:hyperlink w:anchor="__RefHeading__649_183637754" w:history="1">
        <w:r>
          <w:t xml:space="preserve">MISSION REPORT </w:t>
        </w:r>
        <w:r>
          <w:tab/>
          <w:t>1</w:t>
        </w:r>
      </w:hyperlink>
    </w:p>
    <w:p w:rsidR="00E1347F" w:rsidRDefault="000434DB">
      <w:pPr>
        <w:pStyle w:val="Contents1"/>
        <w:tabs>
          <w:tab w:val="clear" w:pos="9638"/>
          <w:tab w:val="right" w:leader="dot" w:pos="9072"/>
        </w:tabs>
      </w:pPr>
      <w:hyperlink w:anchor="__RefHeading__661_183637754" w:history="1">
        <w:r w:rsidR="00027892">
          <w:t xml:space="preserve">Table of contents </w:t>
        </w:r>
        <w:r w:rsidR="00027892">
          <w:tab/>
        </w:r>
      </w:hyperlink>
      <w:r w:rsidR="00AB1134">
        <w:t>2</w:t>
      </w:r>
    </w:p>
    <w:p w:rsidR="00E1347F" w:rsidRDefault="000434DB">
      <w:pPr>
        <w:pStyle w:val="Contents1"/>
        <w:tabs>
          <w:tab w:val="clear" w:pos="9638"/>
          <w:tab w:val="right" w:leader="dot" w:pos="9072"/>
        </w:tabs>
      </w:pPr>
      <w:hyperlink w:anchor="__RefHeading__663_183637754" w:history="1">
        <w:r w:rsidR="00027892">
          <w:t>List of Abbreviations</w:t>
        </w:r>
        <w:r w:rsidR="00027892">
          <w:tab/>
        </w:r>
      </w:hyperlink>
      <w:r w:rsidR="00AB1134">
        <w:t>2</w:t>
      </w:r>
    </w:p>
    <w:p w:rsidR="00E1347F" w:rsidRDefault="000434DB">
      <w:pPr>
        <w:pStyle w:val="Contents1"/>
        <w:tabs>
          <w:tab w:val="clear" w:pos="9638"/>
          <w:tab w:val="right" w:leader="dot" w:pos="9072"/>
        </w:tabs>
      </w:pPr>
      <w:hyperlink w:anchor="__RefHeading__665_183637754" w:history="1">
        <w:r w:rsidR="00027892">
          <w:t>Executive summary</w:t>
        </w:r>
        <w:r w:rsidR="00027892">
          <w:tab/>
        </w:r>
      </w:hyperlink>
      <w:r w:rsidR="00AB1134">
        <w:t>3</w:t>
      </w:r>
    </w:p>
    <w:p w:rsidR="00E1347F" w:rsidRDefault="000434DB">
      <w:pPr>
        <w:pStyle w:val="Contents1"/>
        <w:tabs>
          <w:tab w:val="clear" w:pos="9638"/>
          <w:tab w:val="right" w:leader="dot" w:pos="9072"/>
        </w:tabs>
      </w:pPr>
      <w:hyperlink w:anchor="__RefHeading__667_183637754" w:history="1">
        <w:r w:rsidR="00027892">
          <w:t>1. General comments</w:t>
        </w:r>
        <w:r w:rsidR="00027892">
          <w:tab/>
        </w:r>
      </w:hyperlink>
      <w:r w:rsidR="00AB1134">
        <w:t>3</w:t>
      </w:r>
    </w:p>
    <w:p w:rsidR="00E1347F" w:rsidRDefault="000434DB" w:rsidP="00361075">
      <w:pPr>
        <w:pStyle w:val="Contents1"/>
        <w:tabs>
          <w:tab w:val="clear" w:pos="9638"/>
          <w:tab w:val="right" w:leader="dot" w:pos="9072"/>
        </w:tabs>
      </w:pPr>
      <w:hyperlink w:anchor="__RefHeading__669_183637754" w:history="1">
        <w:r w:rsidR="00027892">
          <w:t xml:space="preserve">2. Assessment and results </w:t>
        </w:r>
        <w:r w:rsidR="00027892">
          <w:tab/>
        </w:r>
      </w:hyperlink>
      <w:r w:rsidR="00AB1134">
        <w:t>3</w:t>
      </w:r>
    </w:p>
    <w:p w:rsidR="00E1347F" w:rsidRDefault="000434DB">
      <w:pPr>
        <w:pStyle w:val="Contents1"/>
        <w:tabs>
          <w:tab w:val="clear" w:pos="9638"/>
          <w:tab w:val="right" w:leader="dot" w:pos="9072"/>
        </w:tabs>
      </w:pPr>
      <w:hyperlink w:anchor="__RefHeading__673_183637754" w:history="1">
        <w:r w:rsidR="00027892">
          <w:t>3.Conclusions and recommendations</w:t>
        </w:r>
        <w:r w:rsidR="00027892">
          <w:tab/>
        </w:r>
        <w:r w:rsidR="00581E7E">
          <w:t>3</w:t>
        </w:r>
      </w:hyperlink>
    </w:p>
    <w:p w:rsidR="00E1347F" w:rsidRDefault="000434DB">
      <w:pPr>
        <w:pStyle w:val="Contents1"/>
        <w:tabs>
          <w:tab w:val="clear" w:pos="9638"/>
          <w:tab w:val="right" w:leader="dot" w:pos="9072"/>
        </w:tabs>
      </w:pPr>
      <w:hyperlink w:anchor="__RefHeading__675_183637754" w:history="1">
        <w:r w:rsidR="00027892">
          <w:t>Annex 1. Terms of Reference</w:t>
        </w:r>
        <w:r w:rsidR="00027892">
          <w:tab/>
        </w:r>
      </w:hyperlink>
      <w:r w:rsidR="00581E7E">
        <w:t>5</w:t>
      </w:r>
    </w:p>
    <w:p w:rsidR="00E1347F" w:rsidRDefault="000434DB">
      <w:pPr>
        <w:pStyle w:val="Contents1"/>
        <w:tabs>
          <w:tab w:val="clear" w:pos="9638"/>
          <w:tab w:val="right" w:leader="dot" w:pos="9072"/>
        </w:tabs>
      </w:pPr>
      <w:hyperlink w:anchor="__RefHeading__677_183637754" w:history="1">
        <w:r w:rsidR="00027892">
          <w:t>Annex 2. Persons met</w:t>
        </w:r>
        <w:r w:rsidR="00027892">
          <w:tab/>
        </w:r>
      </w:hyperlink>
      <w:r w:rsidR="00581E7E">
        <w:t>6</w:t>
      </w:r>
    </w:p>
    <w:p w:rsidR="00E1347F" w:rsidRDefault="00027892">
      <w:pPr>
        <w:pStyle w:val="Contents3"/>
      </w:pPr>
      <w:r>
        <w:rPr>
          <w:lang w:val="en-GB"/>
        </w:rPr>
        <w:fldChar w:fldCharType="end"/>
      </w:r>
      <w:hyperlink w:anchor="_Toc347997080" w:history="1"/>
    </w:p>
    <w:p w:rsidR="00E1347F" w:rsidRDefault="00E1347F">
      <w:pPr>
        <w:pStyle w:val="Standard"/>
        <w:rPr>
          <w:lang w:val="fi-FI"/>
        </w:rPr>
      </w:pPr>
    </w:p>
    <w:p w:rsidR="00E1347F" w:rsidRDefault="00E1347F">
      <w:pPr>
        <w:pStyle w:val="Standard"/>
        <w:rPr>
          <w:lang w:val="fi-FI"/>
        </w:rPr>
      </w:pPr>
    </w:p>
    <w:p w:rsidR="00E1347F" w:rsidRDefault="00E1347F">
      <w:pPr>
        <w:pStyle w:val="Standard"/>
        <w:rPr>
          <w:lang w:val="fi-FI"/>
        </w:rPr>
      </w:pPr>
    </w:p>
    <w:p w:rsidR="00E1347F" w:rsidRDefault="00027892">
      <w:pPr>
        <w:pStyle w:val="Standard"/>
        <w:jc w:val="both"/>
        <w:outlineLvl w:val="0"/>
      </w:pPr>
      <w:bookmarkStart w:id="8" w:name="__RefHeading__663_183637754"/>
      <w:r>
        <w:rPr>
          <w:b/>
          <w:sz w:val="28"/>
          <w:lang w:val="en-GB"/>
        </w:rPr>
        <w:t>List of Abbreviations</w:t>
      </w:r>
      <w:bookmarkEnd w:id="8"/>
    </w:p>
    <w:p w:rsidR="00E1347F" w:rsidRDefault="00E1347F">
      <w:pPr>
        <w:pStyle w:val="Standard"/>
        <w:jc w:val="both"/>
        <w:outlineLvl w:val="0"/>
        <w:rPr>
          <w:b/>
          <w:sz w:val="28"/>
          <w:lang w:val="en-GB"/>
        </w:rPr>
      </w:pPr>
    </w:p>
    <w:p w:rsidR="00E1347F" w:rsidRDefault="00027892">
      <w:pPr>
        <w:pStyle w:val="Standard"/>
        <w:jc w:val="both"/>
      </w:pPr>
      <w:proofErr w:type="spellStart"/>
      <w:r>
        <w:rPr>
          <w:sz w:val="22"/>
          <w:lang w:val="en-GB"/>
        </w:rPr>
        <w:t>ToR</w:t>
      </w:r>
      <w:proofErr w:type="spellEnd"/>
      <w:r>
        <w:rPr>
          <w:sz w:val="22"/>
          <w:lang w:val="en-GB"/>
        </w:rPr>
        <w:tab/>
      </w:r>
      <w:r>
        <w:rPr>
          <w:sz w:val="22"/>
          <w:lang w:val="en-GB"/>
        </w:rPr>
        <w:tab/>
        <w:t>Terms of Reference</w:t>
      </w:r>
    </w:p>
    <w:p w:rsidR="00E1347F" w:rsidRDefault="00027892">
      <w:pPr>
        <w:pStyle w:val="Standard"/>
      </w:pPr>
      <w:r>
        <w:rPr>
          <w:lang w:val="en-GB"/>
        </w:rPr>
        <w:t xml:space="preserve">SSSU </w:t>
      </w:r>
      <w:r>
        <w:rPr>
          <w:lang w:val="en-GB"/>
        </w:rPr>
        <w:tab/>
      </w:r>
      <w:r>
        <w:rPr>
          <w:lang w:val="en-GB"/>
        </w:rPr>
        <w:tab/>
        <w:t>State Statistics Service of Ukraine</w:t>
      </w:r>
    </w:p>
    <w:p w:rsidR="00E1347F" w:rsidRDefault="00027892">
      <w:pPr>
        <w:pStyle w:val="Standard"/>
      </w:pPr>
      <w:r>
        <w:rPr>
          <w:lang w:val="en-GB"/>
        </w:rPr>
        <w:t>S</w:t>
      </w:r>
      <w:r w:rsidR="00EA0CEA">
        <w:rPr>
          <w:lang w:val="en-GB"/>
        </w:rPr>
        <w:t>L</w:t>
      </w:r>
      <w:r>
        <w:rPr>
          <w:lang w:val="en-GB"/>
        </w:rPr>
        <w:tab/>
      </w:r>
      <w:r>
        <w:rPr>
          <w:lang w:val="en-GB"/>
        </w:rPr>
        <w:tab/>
        <w:t xml:space="preserve">Statistics </w:t>
      </w:r>
      <w:r w:rsidR="00EA0CEA">
        <w:rPr>
          <w:lang w:val="en-GB"/>
        </w:rPr>
        <w:t>Lithuania</w:t>
      </w:r>
    </w:p>
    <w:p w:rsidR="00E1347F" w:rsidRDefault="00027892">
      <w:pPr>
        <w:pStyle w:val="1"/>
        <w:pageBreakBefore/>
      </w:pPr>
      <w:bookmarkStart w:id="9" w:name="__RefHeading__665_183637754"/>
      <w:bookmarkStart w:id="10" w:name="_Toc347997080"/>
      <w:r>
        <w:lastRenderedPageBreak/>
        <w:t>Executive summary</w:t>
      </w:r>
      <w:bookmarkEnd w:id="9"/>
      <w:bookmarkEnd w:id="10"/>
    </w:p>
    <w:p w:rsidR="00E1347F" w:rsidRDefault="00E1347F">
      <w:pPr>
        <w:pStyle w:val="Standard"/>
        <w:rPr>
          <w:b/>
          <w:lang w:val="en-US"/>
        </w:rPr>
      </w:pPr>
    </w:p>
    <w:p w:rsidR="00E1347F" w:rsidRPr="00DE40F4" w:rsidRDefault="00027892" w:rsidP="00DE40F4">
      <w:pPr>
        <w:pStyle w:val="Standard"/>
      </w:pPr>
      <w:r w:rsidRPr="00DE40F4">
        <w:rPr>
          <w:color w:val="000000"/>
          <w:lang w:val="en-GB"/>
        </w:rPr>
        <w:t>The activities of component 10.</w:t>
      </w:r>
      <w:r w:rsidRPr="00DE40F4">
        <w:rPr>
          <w:color w:val="000000"/>
          <w:lang w:val="en-US"/>
        </w:rPr>
        <w:t>6</w:t>
      </w:r>
      <w:r w:rsidRPr="00DE40F4">
        <w:rPr>
          <w:color w:val="000000"/>
          <w:lang w:val="en-GB"/>
        </w:rPr>
        <w:t xml:space="preserve"> will help </w:t>
      </w:r>
      <w:r w:rsidRPr="00DE40F4">
        <w:rPr>
          <w:lang w:val="en-GB"/>
        </w:rPr>
        <w:t>SSSU</w:t>
      </w:r>
      <w:r w:rsidRPr="00DE40F4">
        <w:rPr>
          <w:color w:val="000000"/>
          <w:lang w:val="en-GB"/>
        </w:rPr>
        <w:t xml:space="preserve"> to develop </w:t>
      </w:r>
      <w:proofErr w:type="spellStart"/>
      <w:r w:rsidRPr="00DE40F4">
        <w:rPr>
          <w:color w:val="000000"/>
          <w:lang w:val="en-GB"/>
        </w:rPr>
        <w:t>methodolog</w:t>
      </w:r>
      <w:proofErr w:type="spellEnd"/>
      <w:r w:rsidRPr="00DE40F4">
        <w:rPr>
          <w:color w:val="000000"/>
          <w:lang w:val="lt-LT"/>
        </w:rPr>
        <w:t>y</w:t>
      </w:r>
      <w:r w:rsidRPr="00DE40F4">
        <w:rPr>
          <w:color w:val="000000"/>
          <w:lang w:val="en-GB"/>
        </w:rPr>
        <w:t xml:space="preserve"> for </w:t>
      </w:r>
      <w:r w:rsidRPr="00DE40F4">
        <w:rPr>
          <w:color w:val="000000"/>
          <w:lang w:val="lt-LT"/>
        </w:rPr>
        <w:t>c</w:t>
      </w:r>
      <w:proofErr w:type="spellStart"/>
      <w:r w:rsidRPr="00DE40F4">
        <w:rPr>
          <w:color w:val="000000"/>
          <w:lang w:val="en-GB"/>
        </w:rPr>
        <w:t>alculating</w:t>
      </w:r>
      <w:proofErr w:type="spellEnd"/>
      <w:r w:rsidRPr="00DE40F4">
        <w:rPr>
          <w:color w:val="000000"/>
          <w:lang w:val="en-GB"/>
        </w:rPr>
        <w:t xml:space="preserve"> the Index of user satisfaction with the qual</w:t>
      </w:r>
      <w:r w:rsidR="00DE40F4" w:rsidRPr="00DE40F4">
        <w:rPr>
          <w:color w:val="000000"/>
          <w:lang w:val="en-GB"/>
        </w:rPr>
        <w:t>ity of statistical information.</w:t>
      </w:r>
    </w:p>
    <w:p w:rsidR="00E1347F" w:rsidRPr="00DE40F4" w:rsidRDefault="00E1347F" w:rsidP="00DE40F4">
      <w:pPr>
        <w:pStyle w:val="Standard"/>
        <w:rPr>
          <w:lang w:val="en-GB"/>
        </w:rPr>
      </w:pPr>
    </w:p>
    <w:p w:rsidR="00E1347F" w:rsidRPr="00DE40F4" w:rsidRDefault="00027892" w:rsidP="00DE40F4">
      <w:pPr>
        <w:pStyle w:val="Standard"/>
      </w:pPr>
      <w:r w:rsidRPr="00DE40F4">
        <w:rPr>
          <w:lang w:val="en-US"/>
        </w:rPr>
        <w:t>The overall purpose of the mission was to</w:t>
      </w:r>
      <w:r w:rsidRPr="00DE40F4">
        <w:rPr>
          <w:lang w:val="en-GB"/>
        </w:rPr>
        <w:t xml:space="preserve"> </w:t>
      </w:r>
      <w:r w:rsidR="004700CE">
        <w:rPr>
          <w:lang w:val="en-GB"/>
        </w:rPr>
        <w:t xml:space="preserve">finalize a methodology of </w:t>
      </w:r>
      <w:r w:rsidR="00361075" w:rsidRPr="00DE40F4">
        <w:rPr>
          <w:lang w:val="en-GB"/>
        </w:rPr>
        <w:t xml:space="preserve">user satisfaction index and </w:t>
      </w:r>
      <w:r w:rsidR="004700CE">
        <w:rPr>
          <w:lang w:val="en-GB"/>
        </w:rPr>
        <w:t>questionnaire for the conducting of user polls.</w:t>
      </w:r>
    </w:p>
    <w:p w:rsidR="00E1347F" w:rsidRPr="00DE40F4" w:rsidRDefault="00E1347F">
      <w:pPr>
        <w:pStyle w:val="Standard"/>
        <w:jc w:val="both"/>
        <w:rPr>
          <w:lang w:val="en-US"/>
        </w:rPr>
      </w:pPr>
    </w:p>
    <w:p w:rsidR="00E1347F" w:rsidRPr="00DE40F4" w:rsidRDefault="00027892">
      <w:pPr>
        <w:pStyle w:val="Standard"/>
        <w:jc w:val="both"/>
      </w:pPr>
      <w:r w:rsidRPr="00DE40F4">
        <w:rPr>
          <w:lang w:val="en-GB"/>
        </w:rPr>
        <w:t>The activities in this mission included:</w:t>
      </w:r>
    </w:p>
    <w:p w:rsidR="00EF14D1" w:rsidRPr="00DE40F4" w:rsidRDefault="00027892" w:rsidP="007A3493">
      <w:pPr>
        <w:pStyle w:val="Standard"/>
        <w:numPr>
          <w:ilvl w:val="0"/>
          <w:numId w:val="5"/>
        </w:numPr>
        <w:jc w:val="both"/>
      </w:pPr>
      <w:r w:rsidRPr="00DE40F4">
        <w:rPr>
          <w:lang w:val="en-GB"/>
        </w:rPr>
        <w:t xml:space="preserve">Presentation </w:t>
      </w:r>
      <w:r w:rsidR="004700CE">
        <w:rPr>
          <w:lang w:val="en-GB"/>
        </w:rPr>
        <w:t>the methodology, discussion and final adjustment of formulas</w:t>
      </w:r>
      <w:r w:rsidR="00EF14D1" w:rsidRPr="00DE40F4">
        <w:rPr>
          <w:lang w:val="en-GB"/>
        </w:rPr>
        <w:t>.</w:t>
      </w:r>
    </w:p>
    <w:p w:rsidR="00E1347F" w:rsidRPr="00DE40F4" w:rsidRDefault="004700CE" w:rsidP="007A3493">
      <w:pPr>
        <w:pStyle w:val="Standard"/>
        <w:numPr>
          <w:ilvl w:val="0"/>
          <w:numId w:val="5"/>
        </w:numPr>
        <w:jc w:val="both"/>
      </w:pPr>
      <w:r>
        <w:rPr>
          <w:lang w:val="en-GB"/>
        </w:rPr>
        <w:t>Finalisation of the</w:t>
      </w:r>
      <w:r w:rsidR="00EF14D1" w:rsidRPr="00DE40F4">
        <w:rPr>
          <w:lang w:val="en-GB"/>
        </w:rPr>
        <w:t xml:space="preserve"> questionnaire of user satisfaction surveys.</w:t>
      </w:r>
      <w:r w:rsidR="00027892" w:rsidRPr="00DE40F4">
        <w:rPr>
          <w:lang w:val="en-GB"/>
        </w:rPr>
        <w:t xml:space="preserve"> </w:t>
      </w:r>
    </w:p>
    <w:p w:rsidR="00EF14D1" w:rsidRPr="00DE40F4" w:rsidRDefault="00EF14D1">
      <w:pPr>
        <w:pStyle w:val="Standard"/>
        <w:numPr>
          <w:ilvl w:val="0"/>
          <w:numId w:val="5"/>
        </w:numPr>
        <w:jc w:val="both"/>
      </w:pPr>
      <w:r w:rsidRPr="00DE40F4">
        <w:t xml:space="preserve">Disscusion </w:t>
      </w:r>
      <w:r w:rsidR="00C823CA" w:rsidRPr="00DE40F4">
        <w:t>and consultation on</w:t>
      </w:r>
      <w:r w:rsidRPr="00DE40F4">
        <w:t xml:space="preserve"> the register of indicato</w:t>
      </w:r>
      <w:r w:rsidR="00C823CA" w:rsidRPr="00DE40F4">
        <w:t>rs and stardatisation of methodo</w:t>
      </w:r>
      <w:r w:rsidRPr="00DE40F4">
        <w:t>logies.</w:t>
      </w:r>
    </w:p>
    <w:p w:rsidR="00E1347F" w:rsidRPr="00DE40F4" w:rsidRDefault="00E1347F">
      <w:pPr>
        <w:pStyle w:val="Standard"/>
        <w:jc w:val="both"/>
      </w:pPr>
    </w:p>
    <w:p w:rsidR="00E1347F" w:rsidRDefault="00E1347F">
      <w:pPr>
        <w:pStyle w:val="Standard"/>
        <w:rPr>
          <w:b/>
          <w:lang w:val="en-GB"/>
        </w:rPr>
      </w:pPr>
    </w:p>
    <w:p w:rsidR="00E1347F" w:rsidRDefault="00027892">
      <w:pPr>
        <w:pStyle w:val="1"/>
      </w:pPr>
      <w:bookmarkStart w:id="11" w:name="__RefHeading__667_183637754"/>
      <w:bookmarkStart w:id="12" w:name="_Toc347997081"/>
      <w:r>
        <w:rPr>
          <w:lang w:val="en-GB"/>
        </w:rPr>
        <w:t>1. General comments</w:t>
      </w:r>
      <w:bookmarkEnd w:id="11"/>
      <w:bookmarkEnd w:id="12"/>
    </w:p>
    <w:p w:rsidR="00E1347F" w:rsidRDefault="00027892">
      <w:pPr>
        <w:pStyle w:val="a5"/>
        <w:jc w:val="both"/>
      </w:pPr>
      <w:r>
        <w:rPr>
          <w:rFonts w:ascii="Times New Roman" w:hAnsi="Times New Roman"/>
          <w:sz w:val="22"/>
          <w:szCs w:val="22"/>
          <w:lang w:val="en-GB"/>
        </w:rPr>
        <w:t xml:space="preserve">This mission report was prepared within the Twinning Project „Support to Development Process in the State Statistics Service of Ukraine with the Objective to enhance its Capacity and Production”. It was the first mission to be devoted to </w:t>
      </w:r>
      <w:r>
        <w:rPr>
          <w:rFonts w:ascii="Times New Roman" w:hAnsi="Times New Roman"/>
          <w:sz w:val="22"/>
          <w:szCs w:val="22"/>
          <w:lang w:val="lt-LT"/>
        </w:rPr>
        <w:t>Calculation of User satisfaction</w:t>
      </w:r>
      <w:r>
        <w:rPr>
          <w:rFonts w:ascii="Times New Roman" w:hAnsi="Times New Roman"/>
          <w:sz w:val="22"/>
          <w:szCs w:val="22"/>
          <w:lang w:val="en-GB"/>
        </w:rPr>
        <w:t xml:space="preserve"> </w:t>
      </w:r>
      <w:r>
        <w:rPr>
          <w:rFonts w:ascii="Times New Roman" w:hAnsi="Times New Roman"/>
          <w:sz w:val="22"/>
          <w:szCs w:val="22"/>
          <w:lang w:val="lt-LT"/>
        </w:rPr>
        <w:t>level</w:t>
      </w:r>
      <w:r>
        <w:rPr>
          <w:rFonts w:ascii="Times New Roman" w:hAnsi="Times New Roman"/>
          <w:sz w:val="22"/>
          <w:szCs w:val="22"/>
          <w:lang w:val="en-GB"/>
        </w:rPr>
        <w:t xml:space="preserve"> within Component 10 of the project. The mission is aimed at </w:t>
      </w:r>
      <w:r w:rsidR="00EF14D1">
        <w:rPr>
          <w:rFonts w:ascii="Times New Roman" w:hAnsi="Times New Roman"/>
          <w:sz w:val="22"/>
          <w:szCs w:val="22"/>
          <w:lang w:val="en-GB"/>
        </w:rPr>
        <w:t>pilot calculation of user satisfaction level and index and development of methodology of calculation of user satisfaction level.</w:t>
      </w:r>
    </w:p>
    <w:p w:rsidR="00E1347F" w:rsidRDefault="00E1347F">
      <w:pPr>
        <w:pStyle w:val="Standard"/>
        <w:rPr>
          <w:sz w:val="22"/>
          <w:szCs w:val="22"/>
          <w:shd w:val="clear" w:color="auto" w:fill="FFFF00"/>
          <w:lang w:val="en-US"/>
        </w:rPr>
      </w:pPr>
    </w:p>
    <w:p w:rsidR="00E1347F" w:rsidRPr="00DE40F4" w:rsidRDefault="00027892">
      <w:pPr>
        <w:pStyle w:val="Standard"/>
        <w:jc w:val="both"/>
      </w:pPr>
      <w:r w:rsidRPr="00DE40F4">
        <w:rPr>
          <w:lang w:val="en-US"/>
        </w:rPr>
        <w:t>The concrete objectives of the mission were:</w:t>
      </w:r>
    </w:p>
    <w:p w:rsidR="00E1347F" w:rsidRPr="00DE40F4" w:rsidRDefault="00EF14D1">
      <w:pPr>
        <w:pStyle w:val="Standard"/>
        <w:numPr>
          <w:ilvl w:val="0"/>
          <w:numId w:val="11"/>
        </w:numPr>
      </w:pPr>
      <w:r w:rsidRPr="00DE40F4">
        <w:rPr>
          <w:lang w:val="en-GB"/>
        </w:rPr>
        <w:t xml:space="preserve">To </w:t>
      </w:r>
      <w:r w:rsidR="004700CE">
        <w:rPr>
          <w:lang w:val="en-GB"/>
        </w:rPr>
        <w:t>finalize the methodology and questionnaire</w:t>
      </w:r>
      <w:r w:rsidRPr="00DE40F4">
        <w:rPr>
          <w:lang w:val="en-GB"/>
        </w:rPr>
        <w:t>.</w:t>
      </w:r>
    </w:p>
    <w:p w:rsidR="00E1347F" w:rsidRPr="00DE40F4" w:rsidRDefault="006508D9">
      <w:pPr>
        <w:pStyle w:val="Standard"/>
        <w:numPr>
          <w:ilvl w:val="0"/>
          <w:numId w:val="2"/>
        </w:numPr>
      </w:pPr>
      <w:r w:rsidRPr="00DE40F4">
        <w:rPr>
          <w:lang w:val="en-GB"/>
        </w:rPr>
        <w:t xml:space="preserve">To improve </w:t>
      </w:r>
      <w:r w:rsidR="004700CE">
        <w:rPr>
          <w:lang w:val="en-GB"/>
        </w:rPr>
        <w:t xml:space="preserve">on-line </w:t>
      </w:r>
      <w:r w:rsidRPr="00DE40F4">
        <w:rPr>
          <w:lang w:val="en-GB"/>
        </w:rPr>
        <w:t>questionnaire</w:t>
      </w:r>
      <w:r w:rsidR="004700CE">
        <w:rPr>
          <w:lang w:val="en-GB"/>
        </w:rPr>
        <w:t>s</w:t>
      </w:r>
      <w:r w:rsidRPr="00DE40F4">
        <w:rPr>
          <w:lang w:val="en-GB"/>
        </w:rPr>
        <w:t xml:space="preserve"> of user satisfaction survey. </w:t>
      </w:r>
    </w:p>
    <w:p w:rsidR="00E1347F" w:rsidRDefault="00E1347F">
      <w:pPr>
        <w:pStyle w:val="Standard"/>
        <w:jc w:val="both"/>
        <w:rPr>
          <w:sz w:val="22"/>
          <w:szCs w:val="22"/>
          <w:lang w:val="en-GB"/>
        </w:rPr>
      </w:pPr>
    </w:p>
    <w:p w:rsidR="00E1347F" w:rsidRDefault="00027892">
      <w:pPr>
        <w:pStyle w:val="1"/>
      </w:pPr>
      <w:bookmarkStart w:id="13" w:name="_Toc347997082"/>
      <w:bookmarkStart w:id="14" w:name="__RefHeading__669_183637754"/>
      <w:r>
        <w:rPr>
          <w:lang w:val="en-GB"/>
        </w:rPr>
        <w:t>2. Assessment and results</w:t>
      </w:r>
      <w:bookmarkEnd w:id="13"/>
      <w:bookmarkEnd w:id="14"/>
    </w:p>
    <w:p w:rsidR="00E1347F" w:rsidRPr="00DE40F4" w:rsidRDefault="00027892">
      <w:pPr>
        <w:pStyle w:val="Standard"/>
      </w:pPr>
      <w:r w:rsidRPr="00DE40F4">
        <w:rPr>
          <w:lang w:val="en-GB"/>
        </w:rPr>
        <w:t>The assessment was carried out in accordance with the following topics:</w:t>
      </w:r>
    </w:p>
    <w:p w:rsidR="00E1347F" w:rsidRPr="00DE40F4" w:rsidRDefault="00E1347F">
      <w:pPr>
        <w:pStyle w:val="Standard"/>
        <w:rPr>
          <w:lang w:val="en-GB"/>
        </w:rPr>
      </w:pPr>
    </w:p>
    <w:p w:rsidR="00E1347F" w:rsidRPr="00DE40F4" w:rsidRDefault="004700CE">
      <w:pPr>
        <w:pStyle w:val="Standard"/>
        <w:numPr>
          <w:ilvl w:val="1"/>
          <w:numId w:val="3"/>
        </w:numPr>
        <w:rPr>
          <w:lang w:val="en-GB"/>
        </w:rPr>
      </w:pPr>
      <w:r>
        <w:rPr>
          <w:lang w:val="en-GB"/>
        </w:rPr>
        <w:t>Final version of methodology of calculation of user satisfaction index was prepared and adjusted</w:t>
      </w:r>
      <w:r w:rsidR="006508D9" w:rsidRPr="00DE40F4">
        <w:rPr>
          <w:lang w:val="en-GB"/>
        </w:rPr>
        <w:t>.</w:t>
      </w:r>
    </w:p>
    <w:p w:rsidR="00E1347F" w:rsidRPr="00E7282E" w:rsidRDefault="004700CE" w:rsidP="00E7282E">
      <w:pPr>
        <w:pStyle w:val="Standard"/>
        <w:numPr>
          <w:ilvl w:val="1"/>
          <w:numId w:val="3"/>
        </w:numPr>
        <w:rPr>
          <w:lang w:val="en-GB"/>
        </w:rPr>
      </w:pPr>
      <w:r>
        <w:rPr>
          <w:lang w:val="en-GB"/>
        </w:rPr>
        <w:t>T</w:t>
      </w:r>
      <w:r w:rsidR="006508D9" w:rsidRPr="00DE40F4">
        <w:rPr>
          <w:lang w:val="en-GB"/>
        </w:rPr>
        <w:t>he questionnaire of user satisfaction survey</w:t>
      </w:r>
      <w:r>
        <w:rPr>
          <w:lang w:val="en-GB"/>
        </w:rPr>
        <w:t xml:space="preserve"> was improved</w:t>
      </w:r>
      <w:r w:rsidR="006508D9" w:rsidRPr="00DE40F4">
        <w:rPr>
          <w:lang w:val="en-GB"/>
        </w:rPr>
        <w:t>.</w:t>
      </w:r>
      <w:bookmarkStart w:id="15" w:name="_Toc347997086"/>
    </w:p>
    <w:p w:rsidR="00EA0CEA" w:rsidRDefault="00EA0CEA">
      <w:pPr>
        <w:pStyle w:val="Standard"/>
        <w:jc w:val="both"/>
        <w:rPr>
          <w:lang w:val="en-GB"/>
        </w:rPr>
      </w:pPr>
    </w:p>
    <w:p w:rsidR="00E1347F" w:rsidRDefault="00E7282E">
      <w:pPr>
        <w:pStyle w:val="a9"/>
        <w:ind w:left="0"/>
        <w:rPr>
          <w:rFonts w:ascii="Times New Roman" w:hAnsi="Times New Roman"/>
          <w:lang w:val="en-GB"/>
        </w:rPr>
      </w:pPr>
      <w:r>
        <w:rPr>
          <w:rFonts w:ascii="Arial" w:hAnsi="Arial" w:cs="Arial"/>
          <w:b/>
          <w:sz w:val="28"/>
          <w:szCs w:val="28"/>
          <w:lang w:val="en-US"/>
        </w:rPr>
        <w:t>2.1</w:t>
      </w:r>
      <w:r w:rsidR="00027892" w:rsidRPr="006472A8">
        <w:rPr>
          <w:rFonts w:ascii="Arial" w:eastAsia="Times New Roman" w:hAnsi="Arial" w:cs="Arial"/>
          <w:b/>
          <w:bCs/>
          <w:iCs/>
          <w:sz w:val="28"/>
          <w:szCs w:val="28"/>
          <w:lang w:val="en-US" w:eastAsia="pl-PL"/>
        </w:rPr>
        <w:t xml:space="preserve">. </w:t>
      </w:r>
      <w:r w:rsidR="006472A8" w:rsidRPr="006472A8">
        <w:rPr>
          <w:rFonts w:ascii="Arial" w:eastAsia="Times New Roman" w:hAnsi="Arial" w:cs="Arial"/>
          <w:b/>
          <w:bCs/>
          <w:iCs/>
          <w:sz w:val="28"/>
          <w:szCs w:val="28"/>
          <w:lang w:val="en-US" w:eastAsia="pl-PL"/>
        </w:rPr>
        <w:t>Methodology</w:t>
      </w:r>
    </w:p>
    <w:p w:rsidR="00E1347F" w:rsidRPr="00DE40F4" w:rsidRDefault="00E7282E" w:rsidP="006508D9">
      <w:pPr>
        <w:pStyle w:val="Standard"/>
        <w:jc w:val="both"/>
        <w:rPr>
          <w:lang w:val="en-GB"/>
        </w:rPr>
      </w:pPr>
      <w:r>
        <w:rPr>
          <w:lang w:val="en-GB"/>
        </w:rPr>
        <w:t xml:space="preserve">The methodology of the calculation the user satisfaction survey was adjusted. The user satisfaction </w:t>
      </w:r>
      <w:r w:rsidR="003606AA">
        <w:rPr>
          <w:lang w:val="en-GB"/>
        </w:rPr>
        <w:t>index is a</w:t>
      </w:r>
      <w:r>
        <w:rPr>
          <w:lang w:val="en-GB"/>
        </w:rPr>
        <w:t xml:space="preserve"> weighted average of the answers to certain questions linked to certain characteristics according to European Code of Practice</w:t>
      </w:r>
      <w:r w:rsidR="006472A8" w:rsidRPr="00DE40F4">
        <w:rPr>
          <w:lang w:val="en-GB"/>
        </w:rPr>
        <w:t>.</w:t>
      </w:r>
      <w:r>
        <w:rPr>
          <w:lang w:val="en-GB"/>
        </w:rPr>
        <w:t xml:space="preserve"> Previous USSS experience to provide several polls on every statistical survey was cancel due to objective reasons: it’s not objective, then opinion poll is provided by the statistical survey manager, there are too many polls on different surveys, but not on service </w:t>
      </w:r>
      <w:r w:rsidR="006472A8" w:rsidRPr="00DE40F4">
        <w:rPr>
          <w:lang w:val="en-GB"/>
        </w:rPr>
        <w:t xml:space="preserve"> </w:t>
      </w:r>
      <w:r>
        <w:rPr>
          <w:lang w:val="en-GB"/>
        </w:rPr>
        <w:t xml:space="preserve">or product (users uses products, not surveys), there was no </w:t>
      </w:r>
      <w:r w:rsidR="003606AA">
        <w:rPr>
          <w:lang w:val="en-GB"/>
        </w:rPr>
        <w:t>appointed</w:t>
      </w:r>
      <w:r>
        <w:rPr>
          <w:lang w:val="en-GB"/>
        </w:rPr>
        <w:t xml:space="preserve"> (division or person</w:t>
      </w:r>
      <w:r w:rsidR="003606AA">
        <w:rPr>
          <w:lang w:val="en-GB"/>
        </w:rPr>
        <w:t>)</w:t>
      </w:r>
      <w:r>
        <w:rPr>
          <w:lang w:val="en-GB"/>
        </w:rPr>
        <w:t xml:space="preserve"> responsible for the survey. So it was proposed and USSS specialists agreed on centralised survey on annual basis</w:t>
      </w:r>
      <w:r w:rsidR="003606AA">
        <w:rPr>
          <w:lang w:val="en-GB"/>
        </w:rPr>
        <w:t>. Questionnaire consists of 21 question, 6 of them including the weights are used for the calculation of index.</w:t>
      </w:r>
    </w:p>
    <w:p w:rsidR="00E1347F" w:rsidRDefault="00027892">
      <w:pPr>
        <w:pStyle w:val="1"/>
        <w:numPr>
          <w:ilvl w:val="0"/>
          <w:numId w:val="3"/>
        </w:numPr>
      </w:pPr>
      <w:bookmarkStart w:id="16" w:name="__RefHeading__673_183637754"/>
      <w:r>
        <w:rPr>
          <w:lang w:val="en-GB"/>
        </w:rPr>
        <w:t>Conclusions and recommendations</w:t>
      </w:r>
      <w:bookmarkEnd w:id="15"/>
      <w:bookmarkEnd w:id="16"/>
    </w:p>
    <w:p w:rsidR="00E1347F" w:rsidRDefault="00E1347F">
      <w:pPr>
        <w:pStyle w:val="Standard"/>
        <w:rPr>
          <w:b/>
        </w:rPr>
      </w:pPr>
    </w:p>
    <w:p w:rsidR="00E1347F" w:rsidRPr="00DE40F4" w:rsidRDefault="00027892">
      <w:pPr>
        <w:pStyle w:val="Standard"/>
        <w:jc w:val="both"/>
        <w:rPr>
          <w:lang w:val="en-GB"/>
        </w:rPr>
      </w:pPr>
      <w:r w:rsidRPr="00DE40F4">
        <w:rPr>
          <w:lang w:val="en-GB"/>
        </w:rPr>
        <w:lastRenderedPageBreak/>
        <w:t>During the mission, some important organizational and methodological issues were discussed concerning conducting of user satisfaction surveys. The recommendations mentioned below should be seen as supplementary initiatives to facilitate the process which have already been initiated.</w:t>
      </w:r>
    </w:p>
    <w:p w:rsidR="00E1347F" w:rsidRPr="00DE40F4" w:rsidRDefault="00E1347F">
      <w:pPr>
        <w:pStyle w:val="Standard"/>
        <w:jc w:val="both"/>
        <w:rPr>
          <w:lang w:val="en-GB"/>
        </w:rPr>
      </w:pPr>
    </w:p>
    <w:p w:rsidR="003606AA" w:rsidRDefault="007E65A0">
      <w:pPr>
        <w:pStyle w:val="Standard"/>
        <w:jc w:val="both"/>
        <w:rPr>
          <w:lang w:val="en-GB"/>
        </w:rPr>
      </w:pPr>
      <w:r w:rsidRPr="00DE40F4">
        <w:rPr>
          <w:lang w:val="en-GB"/>
        </w:rPr>
        <w:t>An ex</w:t>
      </w:r>
      <w:r w:rsidR="003606AA">
        <w:rPr>
          <w:lang w:val="en-GB"/>
        </w:rPr>
        <w:t>c</w:t>
      </w:r>
      <w:r w:rsidRPr="00DE40F4">
        <w:rPr>
          <w:lang w:val="en-GB"/>
        </w:rPr>
        <w:t xml:space="preserve">el table with all necessary formulas and ties was developed, and all needed components for the calculation of </w:t>
      </w:r>
      <w:proofErr w:type="spellStart"/>
      <w:r w:rsidRPr="00DE40F4">
        <w:rPr>
          <w:lang w:val="en-GB"/>
        </w:rPr>
        <w:t>subindices</w:t>
      </w:r>
      <w:proofErr w:type="spellEnd"/>
      <w:r w:rsidRPr="00DE40F4">
        <w:rPr>
          <w:lang w:val="en-GB"/>
        </w:rPr>
        <w:t xml:space="preserve"> and the total satisfaction index were considered. </w:t>
      </w:r>
    </w:p>
    <w:p w:rsidR="00E1347F" w:rsidRPr="00DE40F4" w:rsidRDefault="007E65A0">
      <w:pPr>
        <w:pStyle w:val="Standard"/>
        <w:jc w:val="both"/>
        <w:rPr>
          <w:lang w:val="en-GB"/>
        </w:rPr>
      </w:pPr>
      <w:r w:rsidRPr="00DE40F4">
        <w:rPr>
          <w:lang w:val="en-GB"/>
        </w:rPr>
        <w:t>Still is very important to pay attention to</w:t>
      </w:r>
      <w:r w:rsidR="00027892" w:rsidRPr="00DE40F4">
        <w:rPr>
          <w:lang w:val="en-GB"/>
        </w:rPr>
        <w:t xml:space="preserve"> some recommendations could be mentioned separately:</w:t>
      </w:r>
    </w:p>
    <w:p w:rsidR="00E1347F" w:rsidRPr="00DE40F4" w:rsidRDefault="00E1347F">
      <w:pPr>
        <w:pStyle w:val="Standard"/>
        <w:jc w:val="both"/>
        <w:rPr>
          <w:lang w:val="en-GB"/>
        </w:rPr>
      </w:pPr>
    </w:p>
    <w:p w:rsidR="003606AA" w:rsidRPr="003606AA" w:rsidRDefault="003606AA" w:rsidP="00FB25DF">
      <w:pPr>
        <w:pStyle w:val="a9"/>
        <w:numPr>
          <w:ilvl w:val="0"/>
          <w:numId w:val="7"/>
        </w:numPr>
        <w:jc w:val="both"/>
        <w:rPr>
          <w:sz w:val="24"/>
          <w:szCs w:val="24"/>
        </w:rPr>
      </w:pPr>
      <w:r w:rsidRPr="003606AA">
        <w:rPr>
          <w:rFonts w:ascii="Times New Roman" w:hAnsi="Times New Roman"/>
          <w:sz w:val="24"/>
          <w:szCs w:val="24"/>
          <w:lang w:val="lt-LT"/>
        </w:rPr>
        <w:t>For now USSS is going to investigate the oppinion of re</w:t>
      </w:r>
      <w:r>
        <w:rPr>
          <w:rFonts w:ascii="Times New Roman" w:hAnsi="Times New Roman"/>
          <w:sz w:val="24"/>
          <w:szCs w:val="24"/>
          <w:lang w:val="lt-LT"/>
        </w:rPr>
        <w:t>a</w:t>
      </w:r>
      <w:r w:rsidRPr="003606AA">
        <w:rPr>
          <w:rFonts w:ascii="Times New Roman" w:hAnsi="Times New Roman"/>
          <w:sz w:val="24"/>
          <w:szCs w:val="24"/>
          <w:lang w:val="lt-LT"/>
        </w:rPr>
        <w:t xml:space="preserve">l users. </w:t>
      </w:r>
      <w:r w:rsidR="00027892" w:rsidRPr="003606AA">
        <w:rPr>
          <w:rFonts w:ascii="Times New Roman" w:hAnsi="Times New Roman"/>
          <w:sz w:val="24"/>
          <w:szCs w:val="24"/>
          <w:lang w:val="lt-LT"/>
        </w:rPr>
        <w:t xml:space="preserve">It would be usefull to </w:t>
      </w:r>
      <w:r>
        <w:rPr>
          <w:rFonts w:ascii="Times New Roman" w:hAnsi="Times New Roman"/>
          <w:sz w:val="24"/>
          <w:szCs w:val="24"/>
          <w:lang w:val="lt-LT"/>
        </w:rPr>
        <w:t>provide survey of general public (a sample of general population), where non users or potential users can be find.</w:t>
      </w:r>
    </w:p>
    <w:p w:rsidR="003606AA" w:rsidRDefault="003606AA" w:rsidP="00FB25DF">
      <w:pPr>
        <w:pStyle w:val="a9"/>
        <w:numPr>
          <w:ilvl w:val="0"/>
          <w:numId w:val="7"/>
        </w:numPr>
        <w:jc w:val="both"/>
        <w:rPr>
          <w:sz w:val="24"/>
          <w:szCs w:val="24"/>
        </w:rPr>
      </w:pPr>
      <w:r>
        <w:rPr>
          <w:sz w:val="24"/>
          <w:szCs w:val="24"/>
        </w:rPr>
        <w:t xml:space="preserve">To provide survey at the same time each year. If the tendences </w:t>
      </w:r>
      <w:r w:rsidR="00581E7E">
        <w:rPr>
          <w:sz w:val="24"/>
          <w:szCs w:val="24"/>
        </w:rPr>
        <w:t>stay similar every year it can be provided once in two years or on demand.</w:t>
      </w:r>
    </w:p>
    <w:p w:rsidR="00581E7E" w:rsidRPr="003606AA" w:rsidRDefault="00581E7E" w:rsidP="00FB25DF">
      <w:pPr>
        <w:pStyle w:val="a9"/>
        <w:numPr>
          <w:ilvl w:val="0"/>
          <w:numId w:val="7"/>
        </w:numPr>
        <w:jc w:val="both"/>
        <w:rPr>
          <w:sz w:val="24"/>
          <w:szCs w:val="24"/>
        </w:rPr>
      </w:pPr>
      <w:r>
        <w:rPr>
          <w:sz w:val="24"/>
          <w:szCs w:val="24"/>
        </w:rPr>
        <w:t xml:space="preserve">To provide feedback to users. </w:t>
      </w:r>
    </w:p>
    <w:p w:rsidR="00C823CA" w:rsidRDefault="00C823CA" w:rsidP="00C823CA">
      <w:pPr>
        <w:pStyle w:val="a6"/>
        <w:rPr>
          <w:rFonts w:cs="Arial"/>
          <w:sz w:val="32"/>
          <w:szCs w:val="32"/>
        </w:rPr>
      </w:pPr>
      <w:bookmarkStart w:id="17" w:name="_Toc108414600"/>
      <w:bookmarkStart w:id="18" w:name="__RefHeading__675_183637754"/>
      <w:bookmarkStart w:id="19" w:name="_Toc347997087"/>
      <w:r>
        <w:br w:type="page"/>
      </w:r>
    </w:p>
    <w:p w:rsidR="00E1347F" w:rsidRDefault="00027892">
      <w:pPr>
        <w:pStyle w:val="1"/>
        <w:rPr>
          <w:lang w:val="en-US"/>
        </w:rPr>
      </w:pPr>
      <w:r>
        <w:lastRenderedPageBreak/>
        <w:t xml:space="preserve">Annex 1. </w:t>
      </w:r>
      <w:bookmarkEnd w:id="17"/>
      <w:r>
        <w:t>Terms of Reference</w:t>
      </w:r>
      <w:bookmarkEnd w:id="18"/>
      <w:bookmarkEnd w:id="19"/>
      <w:r w:rsidR="006B0BA5">
        <w:t xml:space="preserve"> </w:t>
      </w:r>
      <w:r w:rsidR="006B0BA5">
        <w:rPr>
          <w:lang w:val="ru-RU"/>
        </w:rPr>
        <w:t>/</w:t>
      </w:r>
      <w:r w:rsidR="006B0BA5">
        <w:rPr>
          <w:lang w:val="uk-UA"/>
        </w:rPr>
        <w:t xml:space="preserve"> </w:t>
      </w:r>
      <w:r w:rsidR="006B0BA5">
        <w:rPr>
          <w:lang w:val="en-US"/>
        </w:rPr>
        <w:t xml:space="preserve">Mission </w:t>
      </w:r>
      <w:proofErr w:type="spellStart"/>
      <w:r w:rsidR="006B0BA5">
        <w:rPr>
          <w:lang w:val="en-US"/>
        </w:rPr>
        <w:t>programme</w:t>
      </w:r>
      <w:proofErr w:type="spellEnd"/>
    </w:p>
    <w:p w:rsidR="006B0BA5" w:rsidRPr="006B0BA5" w:rsidRDefault="006B0BA5" w:rsidP="006B0BA5">
      <w:pPr>
        <w:pStyle w:val="Textbody"/>
        <w:rPr>
          <w:lang w:val="en-US" w:eastAsia="pl-PL"/>
        </w:rPr>
      </w:pPr>
    </w:p>
    <w:tbl>
      <w:tblPr>
        <w:tblW w:w="9923" w:type="dxa"/>
        <w:tblInd w:w="108" w:type="dxa"/>
        <w:tblLayout w:type="fixed"/>
        <w:tblLook w:val="0000" w:firstRow="0" w:lastRow="0" w:firstColumn="0" w:lastColumn="0" w:noHBand="0" w:noVBand="0"/>
      </w:tblPr>
      <w:tblGrid>
        <w:gridCol w:w="1723"/>
        <w:gridCol w:w="1854"/>
        <w:gridCol w:w="1589"/>
        <w:gridCol w:w="2077"/>
        <w:gridCol w:w="1234"/>
        <w:gridCol w:w="1446"/>
      </w:tblGrid>
      <w:tr w:rsidR="006B0BA5" w:rsidRPr="00DC37B4" w:rsidTr="006C1B7E">
        <w:trPr>
          <w:trHeight w:val="1030"/>
        </w:trPr>
        <w:tc>
          <w:tcPr>
            <w:tcW w:w="1723"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4C269F0E" wp14:editId="00B0B6FA">
                  <wp:extent cx="1076325" cy="647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647700"/>
                          </a:xfrm>
                          <a:prstGeom prst="rect">
                            <a:avLst/>
                          </a:prstGeom>
                          <a:solidFill>
                            <a:srgbClr val="FFFFFF"/>
                          </a:solidFill>
                          <a:ln>
                            <a:noFill/>
                          </a:ln>
                        </pic:spPr>
                      </pic:pic>
                    </a:graphicData>
                  </a:graphic>
                </wp:inline>
              </w:drawing>
            </w:r>
          </w:p>
        </w:tc>
        <w:tc>
          <w:tcPr>
            <w:tcW w:w="1854"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1DEAF1AD" wp14:editId="59463FC1">
                  <wp:extent cx="990600" cy="485775"/>
                  <wp:effectExtent l="0" t="0" r="0" b="9525"/>
                  <wp:docPr id="8" name="Рисунок 8" descr="Описание: 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Q:\PPT\SAMLING\JV\Logo2013\LogoUkPrin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tc>
        <w:tc>
          <w:tcPr>
            <w:tcW w:w="1589"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7708BB02" wp14:editId="24FB2B26">
                  <wp:extent cx="790575" cy="7429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inline>
              </w:drawing>
            </w:r>
          </w:p>
        </w:tc>
        <w:tc>
          <w:tcPr>
            <w:tcW w:w="2077"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52B3082D" wp14:editId="394D891B">
                  <wp:extent cx="1552575" cy="4476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447675"/>
                          </a:xfrm>
                          <a:prstGeom prst="rect">
                            <a:avLst/>
                          </a:prstGeom>
                          <a:noFill/>
                          <a:ln>
                            <a:noFill/>
                          </a:ln>
                        </pic:spPr>
                      </pic:pic>
                    </a:graphicData>
                  </a:graphic>
                </wp:inline>
              </w:drawing>
            </w:r>
          </w:p>
        </w:tc>
        <w:tc>
          <w:tcPr>
            <w:tcW w:w="1234"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6E9193B8" wp14:editId="61DCDB8C">
                  <wp:extent cx="685800" cy="685800"/>
                  <wp:effectExtent l="0" t="0" r="0" b="0"/>
                  <wp:docPr id="11" name="Рисунок 11" descr="Описание: 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stat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446" w:type="dxa"/>
            <w:shd w:val="clear" w:color="auto" w:fill="auto"/>
          </w:tcPr>
          <w:p w:rsidR="006B0BA5" w:rsidRPr="00DC37B4" w:rsidRDefault="006B0BA5" w:rsidP="006C1B7E">
            <w:pPr>
              <w:tabs>
                <w:tab w:val="center" w:pos="4153"/>
                <w:tab w:val="right" w:pos="8306"/>
              </w:tabs>
              <w:rPr>
                <w:sz w:val="24"/>
                <w:lang w:val="en-GB"/>
              </w:rPr>
            </w:pPr>
            <w:r>
              <w:rPr>
                <w:noProof/>
                <w:sz w:val="24"/>
                <w:lang w:val="uk-UA" w:eastAsia="uk-UA"/>
              </w:rPr>
              <w:drawing>
                <wp:inline distT="0" distB="0" distL="0" distR="0" wp14:anchorId="70DF84AA" wp14:editId="49F162CC">
                  <wp:extent cx="952500" cy="647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6B0BA5" w:rsidRPr="00DC37B4" w:rsidRDefault="006B0BA5" w:rsidP="006B0BA5">
      <w:pPr>
        <w:jc w:val="center"/>
        <w:rPr>
          <w:b/>
          <w:sz w:val="24"/>
          <w:lang w:val="en-GB"/>
        </w:rPr>
      </w:pP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spacing w:val="10"/>
          <w:sz w:val="24"/>
          <w:lang w:val="en-GB"/>
        </w:rPr>
      </w:pPr>
      <w:r w:rsidRPr="00DC37B4">
        <w:rPr>
          <w:b/>
          <w:sz w:val="24"/>
          <w:lang w:val="en-GB"/>
        </w:rPr>
        <w:tab/>
      </w: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bCs/>
          <w:spacing w:val="10"/>
          <w:sz w:val="24"/>
          <w:lang w:val="en-GB"/>
        </w:rPr>
      </w:pPr>
      <w:r w:rsidRPr="00DC37B4">
        <w:rPr>
          <w:b/>
          <w:sz w:val="24"/>
          <w:lang w:val="en-GB"/>
        </w:rPr>
        <w:t>European Union Twinning Project</w:t>
      </w:r>
      <w:r w:rsidRPr="00DC37B4">
        <w:rPr>
          <w:b/>
          <w:spacing w:val="10"/>
          <w:sz w:val="24"/>
          <w:lang w:val="en-GB"/>
        </w:rPr>
        <w:t xml:space="preserve"> </w:t>
      </w: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spacing w:val="10"/>
          <w:sz w:val="24"/>
          <w:lang w:val="en-GB"/>
        </w:rPr>
      </w:pP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spacing w:val="10"/>
          <w:sz w:val="24"/>
          <w:lang w:val="en-GB"/>
        </w:rPr>
      </w:pPr>
      <w:r w:rsidRPr="00DC37B4">
        <w:rPr>
          <w:b/>
          <w:spacing w:val="10"/>
          <w:sz w:val="24"/>
          <w:lang w:val="en-GB"/>
        </w:rPr>
        <w:t>Support to Development Process in the State Statistics Service of Ukraine with the Objective to Enhance its Capacity and Production</w:t>
      </w: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spacing w:val="10"/>
          <w:sz w:val="24"/>
          <w:lang w:val="en-GB"/>
        </w:rPr>
      </w:pPr>
    </w:p>
    <w:p w:rsidR="006B0BA5" w:rsidRPr="00DC37B4" w:rsidRDefault="006B0BA5" w:rsidP="006B0BA5">
      <w:pPr>
        <w:pBdr>
          <w:top w:val="single" w:sz="4" w:space="0" w:color="auto" w:shadow="1"/>
          <w:left w:val="single" w:sz="4" w:space="4" w:color="auto" w:shadow="1"/>
          <w:bottom w:val="single" w:sz="4" w:space="0" w:color="auto" w:shadow="1"/>
          <w:right w:val="single" w:sz="4" w:space="4" w:color="auto" w:shadow="1"/>
        </w:pBdr>
        <w:jc w:val="center"/>
        <w:rPr>
          <w:b/>
          <w:spacing w:val="10"/>
          <w:sz w:val="24"/>
          <w:lang w:val="en-GB"/>
        </w:rPr>
      </w:pPr>
      <w:r w:rsidRPr="00DC37B4">
        <w:rPr>
          <w:b/>
          <w:spacing w:val="10"/>
          <w:sz w:val="24"/>
          <w:lang w:val="en-GB"/>
        </w:rPr>
        <w:t>Twinning No.: UA/13/ENP/ST/38</w:t>
      </w:r>
    </w:p>
    <w:p w:rsidR="006B0BA5" w:rsidRPr="00DC37B4" w:rsidRDefault="006B0BA5" w:rsidP="006B0BA5">
      <w:pPr>
        <w:jc w:val="right"/>
        <w:rPr>
          <w:sz w:val="24"/>
          <w:lang w:val="en-GB"/>
        </w:rPr>
      </w:pPr>
    </w:p>
    <w:p w:rsidR="006B0BA5" w:rsidRPr="00DC37B4" w:rsidRDefault="006B0BA5" w:rsidP="006B0BA5">
      <w:pPr>
        <w:jc w:val="center"/>
        <w:rPr>
          <w:b/>
          <w:bCs/>
          <w:sz w:val="24"/>
          <w:lang w:val="en-GB"/>
        </w:rPr>
      </w:pPr>
      <w:r w:rsidRPr="00DC37B4">
        <w:rPr>
          <w:b/>
          <w:bCs/>
          <w:sz w:val="24"/>
          <w:lang w:val="en-GB"/>
        </w:rPr>
        <w:t xml:space="preserve">MISSION PROGRAMME </w:t>
      </w:r>
    </w:p>
    <w:p w:rsidR="006B0BA5" w:rsidRPr="00DC37B4" w:rsidRDefault="006B0BA5" w:rsidP="006B0BA5">
      <w:pPr>
        <w:spacing w:before="120"/>
        <w:jc w:val="center"/>
        <w:rPr>
          <w:sz w:val="24"/>
          <w:lang w:val="en-GB"/>
        </w:rPr>
      </w:pPr>
    </w:p>
    <w:p w:rsidR="006B0BA5" w:rsidRPr="00DC37B4" w:rsidRDefault="006B0BA5" w:rsidP="006B0BA5">
      <w:pPr>
        <w:jc w:val="center"/>
        <w:rPr>
          <w:sz w:val="24"/>
          <w:lang w:val="uk-UA"/>
        </w:rPr>
      </w:pPr>
      <w:proofErr w:type="gramStart"/>
      <w:r w:rsidRPr="00DC37B4">
        <w:rPr>
          <w:sz w:val="24"/>
          <w:lang w:val="en-GB"/>
        </w:rPr>
        <w:t>for</w:t>
      </w:r>
      <w:proofErr w:type="gramEnd"/>
      <w:r w:rsidRPr="00DC37B4">
        <w:rPr>
          <w:sz w:val="24"/>
          <w:lang w:val="en-GB"/>
        </w:rPr>
        <w:t xml:space="preserve"> a short-term mission to the State Statistics Service of Ukraine</w:t>
      </w:r>
    </w:p>
    <w:p w:rsidR="006B0BA5" w:rsidRPr="00DC37B4" w:rsidRDefault="006B0BA5" w:rsidP="006B0BA5">
      <w:pPr>
        <w:jc w:val="center"/>
        <w:rPr>
          <w:sz w:val="24"/>
          <w:lang w:val="en-GB"/>
        </w:rPr>
      </w:pPr>
    </w:p>
    <w:p w:rsidR="006B0BA5" w:rsidRPr="00DC37B4" w:rsidRDefault="006B0BA5" w:rsidP="006B0BA5">
      <w:pPr>
        <w:jc w:val="center"/>
        <w:rPr>
          <w:sz w:val="24"/>
          <w:lang w:val="en-GB"/>
        </w:rPr>
      </w:pPr>
      <w:r w:rsidRPr="00DC37B4">
        <w:rPr>
          <w:sz w:val="24"/>
          <w:lang w:val="en-GB"/>
        </w:rPr>
        <w:t>3 – 5 November, 2015</w:t>
      </w:r>
    </w:p>
    <w:p w:rsidR="006B0BA5" w:rsidRPr="00DC37B4" w:rsidRDefault="006B0BA5" w:rsidP="006B0BA5">
      <w:pPr>
        <w:jc w:val="center"/>
        <w:rPr>
          <w:sz w:val="24"/>
          <w:lang w:val="en-GB"/>
        </w:rPr>
      </w:pPr>
    </w:p>
    <w:p w:rsidR="006B0BA5" w:rsidRPr="00DC37B4" w:rsidRDefault="006B0BA5" w:rsidP="006B0BA5">
      <w:pPr>
        <w:rPr>
          <w:sz w:val="24"/>
          <w:lang w:val="en-GB"/>
        </w:rPr>
      </w:pPr>
      <w:r w:rsidRPr="00DC37B4">
        <w:rPr>
          <w:sz w:val="24"/>
          <w:lang w:val="en-GB"/>
        </w:rPr>
        <w:t>Working meetings between the EU experts (Statistics Lithuania) and the experts from the Department for Statistical Infrastructure (SSSU) within the framework of the Twinning Project “Support to Development Process in the State Statistics Service of Ukraine with the Objective to Enhance its Capacity and Production”, Component 10 Sample survey.</w:t>
      </w:r>
    </w:p>
    <w:p w:rsidR="006B0BA5" w:rsidRPr="00DC37B4" w:rsidRDefault="006B0BA5" w:rsidP="006B0BA5">
      <w:pPr>
        <w:jc w:val="center"/>
        <w:rPr>
          <w:sz w:val="24"/>
          <w:lang w:val="uk-UA"/>
        </w:rPr>
      </w:pP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r w:rsidRPr="00DC37B4">
        <w:rPr>
          <w:b/>
          <w:sz w:val="24"/>
          <w:lang w:val="en-GB"/>
        </w:rPr>
        <w:t xml:space="preserve">Component </w:t>
      </w:r>
      <w:r w:rsidRPr="00692448">
        <w:rPr>
          <w:b/>
          <w:sz w:val="24"/>
          <w:lang w:val="en-GB"/>
        </w:rPr>
        <w:t>10: Sample survey. Activity 10.7: Practical methods for sampling design</w:t>
      </w: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r w:rsidRPr="00DC37B4">
        <w:rPr>
          <w:b/>
          <w:sz w:val="24"/>
          <w:lang w:val="en-GB"/>
        </w:rPr>
        <w:t>Date: 3 – 5 November, 2015</w:t>
      </w: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r w:rsidRPr="00DC37B4">
        <w:rPr>
          <w:b/>
          <w:sz w:val="24"/>
          <w:lang w:val="en-GB"/>
        </w:rPr>
        <w:t>Experts:</w:t>
      </w: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proofErr w:type="spellStart"/>
      <w:r w:rsidRPr="00DC37B4">
        <w:rPr>
          <w:b/>
          <w:sz w:val="24"/>
          <w:lang w:val="en-GB"/>
        </w:rPr>
        <w:t>Jūratė</w:t>
      </w:r>
      <w:proofErr w:type="spellEnd"/>
      <w:r w:rsidRPr="00DC37B4">
        <w:rPr>
          <w:b/>
          <w:sz w:val="24"/>
          <w:lang w:val="en-GB"/>
        </w:rPr>
        <w:t xml:space="preserve"> </w:t>
      </w:r>
      <w:proofErr w:type="spellStart"/>
      <w:r w:rsidRPr="00DC37B4">
        <w:rPr>
          <w:b/>
          <w:sz w:val="24"/>
          <w:lang w:val="en-GB"/>
        </w:rPr>
        <w:t>Petrauskienė</w:t>
      </w:r>
      <w:proofErr w:type="spellEnd"/>
      <w:r w:rsidRPr="00DC37B4">
        <w:rPr>
          <w:b/>
          <w:sz w:val="24"/>
          <w:lang w:val="en-GB"/>
        </w:rPr>
        <w:t xml:space="preserve">, Statistics Lithuania </w:t>
      </w:r>
    </w:p>
    <w:p w:rsidR="006B0BA5" w:rsidRPr="00DC37B4" w:rsidRDefault="006B0BA5" w:rsidP="006B0BA5">
      <w:pPr>
        <w:pBdr>
          <w:top w:val="single" w:sz="4" w:space="1" w:color="auto"/>
          <w:left w:val="single" w:sz="4" w:space="4" w:color="auto"/>
          <w:bottom w:val="single" w:sz="4" w:space="1" w:color="auto"/>
          <w:right w:val="single" w:sz="4" w:space="0" w:color="auto"/>
        </w:pBdr>
        <w:rPr>
          <w:b/>
          <w:sz w:val="24"/>
          <w:lang w:val="en-GB"/>
        </w:rPr>
      </w:pPr>
      <w:proofErr w:type="spellStart"/>
      <w:r w:rsidRPr="00DC37B4">
        <w:rPr>
          <w:b/>
          <w:sz w:val="24"/>
          <w:lang w:val="en-GB"/>
        </w:rPr>
        <w:t>Laima</w:t>
      </w:r>
      <w:proofErr w:type="spellEnd"/>
      <w:r w:rsidRPr="00DC37B4">
        <w:rPr>
          <w:b/>
          <w:sz w:val="24"/>
          <w:lang w:val="en-GB"/>
        </w:rPr>
        <w:t xml:space="preserve"> </w:t>
      </w:r>
      <w:proofErr w:type="spellStart"/>
      <w:r w:rsidRPr="00DC37B4">
        <w:rPr>
          <w:b/>
          <w:sz w:val="24"/>
          <w:lang w:val="en-GB"/>
        </w:rPr>
        <w:t>Grižaitė</w:t>
      </w:r>
      <w:proofErr w:type="spellEnd"/>
      <w:r w:rsidRPr="00DC37B4">
        <w:rPr>
          <w:b/>
          <w:sz w:val="24"/>
          <w:lang w:val="en-GB"/>
        </w:rPr>
        <w:t>, Statistics Lithuania</w:t>
      </w:r>
    </w:p>
    <w:p w:rsidR="006B0BA5" w:rsidRPr="00DC37B4" w:rsidRDefault="006B0BA5" w:rsidP="006B0BA5">
      <w:pPr>
        <w:pBdr>
          <w:top w:val="single" w:sz="4" w:space="1" w:color="auto"/>
          <w:left w:val="single" w:sz="4" w:space="4" w:color="auto"/>
          <w:bottom w:val="single" w:sz="4" w:space="1" w:color="auto"/>
          <w:right w:val="single" w:sz="4" w:space="0" w:color="auto"/>
        </w:pBdr>
        <w:rPr>
          <w:b/>
          <w:bCs/>
          <w:sz w:val="24"/>
          <w:lang w:val="en-GB"/>
        </w:rPr>
      </w:pPr>
    </w:p>
    <w:p w:rsidR="006B0BA5" w:rsidRPr="00DC37B4" w:rsidRDefault="006B0BA5" w:rsidP="006B0BA5">
      <w:pPr>
        <w:pBdr>
          <w:top w:val="single" w:sz="4" w:space="1" w:color="auto"/>
          <w:left w:val="single" w:sz="4" w:space="4" w:color="auto"/>
          <w:bottom w:val="single" w:sz="4" w:space="1" w:color="auto"/>
          <w:right w:val="single" w:sz="4" w:space="0" w:color="auto"/>
        </w:pBdr>
        <w:rPr>
          <w:b/>
          <w:bCs/>
          <w:sz w:val="24"/>
          <w:lang w:val="en-GB"/>
        </w:rPr>
      </w:pPr>
      <w:r w:rsidRPr="00DC37B4">
        <w:rPr>
          <w:b/>
          <w:bCs/>
          <w:sz w:val="24"/>
          <w:lang w:val="en-GB"/>
        </w:rPr>
        <w:t>Working language: Russian</w:t>
      </w:r>
    </w:p>
    <w:p w:rsidR="006B0BA5" w:rsidRPr="00DC37B4" w:rsidRDefault="006B0BA5" w:rsidP="006B0BA5">
      <w:pPr>
        <w:rPr>
          <w:sz w:val="24"/>
          <w:lang w:val="uk-UA"/>
        </w:rPr>
      </w:pPr>
    </w:p>
    <w:p w:rsidR="006B0BA5" w:rsidRDefault="006B0BA5" w:rsidP="006B0BA5">
      <w:pPr>
        <w:rPr>
          <w:b/>
          <w:sz w:val="24"/>
          <w:lang w:val="en-US"/>
        </w:rPr>
      </w:pPr>
      <w:r w:rsidRPr="00DC37B4">
        <w:rPr>
          <w:b/>
          <w:sz w:val="24"/>
          <w:lang w:val="en-US"/>
        </w:rPr>
        <w:t>Mission purpose</w:t>
      </w:r>
    </w:p>
    <w:p w:rsidR="006B0BA5" w:rsidRDefault="006B0BA5" w:rsidP="006B0BA5">
      <w:pPr>
        <w:rPr>
          <w:sz w:val="24"/>
          <w:lang w:val="en-US"/>
        </w:rPr>
      </w:pPr>
      <w:r w:rsidRPr="00DC37B4">
        <w:rPr>
          <w:sz w:val="24"/>
          <w:lang w:val="en-US"/>
        </w:rPr>
        <w:t>Get familiar with Latvian experience on compiling statistical indicators taking ROI as an example</w:t>
      </w:r>
    </w:p>
    <w:p w:rsidR="006B0BA5" w:rsidRDefault="006B0BA5" w:rsidP="006B0BA5">
      <w:pPr>
        <w:rPr>
          <w:sz w:val="24"/>
          <w:lang w:val="en-US"/>
        </w:rPr>
      </w:pPr>
    </w:p>
    <w:p w:rsidR="006B0BA5" w:rsidRPr="00A7373E" w:rsidRDefault="006B0BA5" w:rsidP="006B0BA5">
      <w:pPr>
        <w:rPr>
          <w:b/>
          <w:sz w:val="24"/>
          <w:lang w:val="en-US"/>
        </w:rPr>
      </w:pPr>
      <w:r>
        <w:rPr>
          <w:b/>
          <w:sz w:val="24"/>
          <w:lang w:val="en-US"/>
        </w:rPr>
        <w:t>Expected results</w:t>
      </w:r>
    </w:p>
    <w:p w:rsidR="006B0BA5" w:rsidRDefault="006B0BA5" w:rsidP="006B0BA5">
      <w:pPr>
        <w:pStyle w:val="ae"/>
        <w:rPr>
          <w:rStyle w:val="hps"/>
          <w:lang w:val="en-GB"/>
        </w:rPr>
      </w:pPr>
      <w:r>
        <w:rPr>
          <w:rStyle w:val="hps"/>
          <w:lang w:val="en-GB"/>
        </w:rPr>
        <w:t>Identify</w:t>
      </w:r>
      <w:r w:rsidRPr="00DC37B4">
        <w:rPr>
          <w:rStyle w:val="hps"/>
          <w:lang w:val="en-GB"/>
        </w:rPr>
        <w:t xml:space="preserve"> key</w:t>
      </w:r>
      <w:r w:rsidRPr="00DC37B4">
        <w:rPr>
          <w:lang w:val="en-GB"/>
        </w:rPr>
        <w:t xml:space="preserve"> </w:t>
      </w:r>
      <w:r w:rsidRPr="00DC37B4">
        <w:rPr>
          <w:rStyle w:val="hps"/>
          <w:lang w:val="en-GB"/>
        </w:rPr>
        <w:t>steps</w:t>
      </w:r>
      <w:r w:rsidRPr="00DC37B4">
        <w:rPr>
          <w:lang w:val="en-GB"/>
        </w:rPr>
        <w:t xml:space="preserve"> </w:t>
      </w:r>
      <w:r w:rsidRPr="00DC37B4">
        <w:rPr>
          <w:rStyle w:val="hps"/>
          <w:lang w:val="en-GB"/>
        </w:rPr>
        <w:t>and approaches to</w:t>
      </w:r>
      <w:r w:rsidRPr="00DC37B4">
        <w:rPr>
          <w:lang w:val="en-GB"/>
        </w:rPr>
        <w:t xml:space="preserve"> </w:t>
      </w:r>
      <w:r w:rsidRPr="00DC37B4">
        <w:rPr>
          <w:rStyle w:val="hps"/>
          <w:lang w:val="en-GB"/>
        </w:rPr>
        <w:t>systematize the</w:t>
      </w:r>
      <w:r w:rsidRPr="00DC37B4">
        <w:rPr>
          <w:lang w:val="en-GB"/>
        </w:rPr>
        <w:t xml:space="preserve"> </w:t>
      </w:r>
      <w:r w:rsidRPr="00DC37B4">
        <w:rPr>
          <w:rStyle w:val="hps"/>
          <w:lang w:val="en-GB"/>
        </w:rPr>
        <w:t>list of statistical indicators</w:t>
      </w:r>
      <w:r>
        <w:rPr>
          <w:rStyle w:val="hps"/>
          <w:lang w:val="en-GB"/>
        </w:rPr>
        <w:t>;</w:t>
      </w:r>
      <w:r w:rsidRPr="00DC37B4">
        <w:rPr>
          <w:lang w:val="en-GB"/>
        </w:rPr>
        <w:t xml:space="preserve"> create</w:t>
      </w:r>
      <w:r w:rsidRPr="00DC37B4">
        <w:rPr>
          <w:rStyle w:val="hps"/>
          <w:lang w:val="en-GB"/>
        </w:rPr>
        <w:t xml:space="preserve"> a cat</w:t>
      </w:r>
      <w:r w:rsidRPr="00DC37B4">
        <w:rPr>
          <w:rStyle w:val="hps"/>
          <w:lang w:val="en-GB"/>
        </w:rPr>
        <w:t>a</w:t>
      </w:r>
      <w:r w:rsidRPr="00DC37B4">
        <w:rPr>
          <w:rStyle w:val="hps"/>
          <w:lang w:val="en-GB"/>
        </w:rPr>
        <w:t>logue</w:t>
      </w:r>
      <w:r>
        <w:rPr>
          <w:rStyle w:val="hps"/>
          <w:lang w:val="en-GB"/>
        </w:rPr>
        <w:t xml:space="preserve"> of statistical indicators.</w:t>
      </w:r>
    </w:p>
    <w:p w:rsidR="006B0BA5" w:rsidRPr="00DC37B4" w:rsidRDefault="006B0BA5" w:rsidP="006B0BA5">
      <w:pPr>
        <w:pStyle w:val="ae"/>
        <w:rPr>
          <w:color w:val="000080"/>
          <w:lang w:val="en-GB"/>
        </w:rPr>
      </w:pPr>
      <w:r>
        <w:rPr>
          <w:lang w:val="en-GB"/>
        </w:rPr>
        <w:t>E</w:t>
      </w:r>
      <w:r w:rsidRPr="00DC37B4">
        <w:rPr>
          <w:lang w:val="en-GB"/>
        </w:rPr>
        <w:t>stablish relationship between input and output indicators</w:t>
      </w:r>
      <w:r>
        <w:rPr>
          <w:lang w:val="en-GB"/>
        </w:rPr>
        <w:t>.</w:t>
      </w:r>
    </w:p>
    <w:p w:rsidR="006B0BA5" w:rsidRPr="00DC37B4" w:rsidRDefault="006B0BA5" w:rsidP="006B0BA5">
      <w:pPr>
        <w:rPr>
          <w:sz w:val="24"/>
          <w:lang w:val="en-US"/>
        </w:rPr>
      </w:pPr>
      <w:r w:rsidRPr="00DC37B4">
        <w:rPr>
          <w:sz w:val="24"/>
          <w:lang w:val="en-US"/>
        </w:rPr>
        <w:t xml:space="preserve"> </w:t>
      </w:r>
    </w:p>
    <w:p w:rsidR="006B0BA5" w:rsidRPr="00DC37B4" w:rsidRDefault="006B0BA5" w:rsidP="006B0BA5">
      <w:pPr>
        <w:tabs>
          <w:tab w:val="left" w:pos="885"/>
        </w:tabs>
        <w:rPr>
          <w:b/>
          <w:sz w:val="24"/>
          <w:lang w:val="en-US"/>
        </w:rPr>
      </w:pPr>
      <w:r w:rsidRPr="00DC37B4">
        <w:rPr>
          <w:b/>
          <w:sz w:val="24"/>
          <w:lang w:val="uk-UA"/>
        </w:rPr>
        <w:t xml:space="preserve"> </w:t>
      </w:r>
      <w:r w:rsidRPr="00DC37B4">
        <w:rPr>
          <w:b/>
          <w:sz w:val="24"/>
          <w:lang w:val="uk-UA"/>
        </w:rPr>
        <w:tab/>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007"/>
        <w:gridCol w:w="4253"/>
      </w:tblGrid>
      <w:tr w:rsidR="006B0BA5" w:rsidRPr="00DC37B4" w:rsidTr="006C1B7E">
        <w:tc>
          <w:tcPr>
            <w:tcW w:w="1380" w:type="dxa"/>
            <w:shd w:val="clear" w:color="auto" w:fill="EEECE1"/>
          </w:tcPr>
          <w:p w:rsidR="006B0BA5" w:rsidRPr="00DC37B4" w:rsidRDefault="006B0BA5" w:rsidP="006C1B7E">
            <w:pPr>
              <w:spacing w:line="228" w:lineRule="auto"/>
              <w:rPr>
                <w:sz w:val="24"/>
                <w:lang w:val="uk-UA"/>
              </w:rPr>
            </w:pPr>
          </w:p>
        </w:tc>
        <w:tc>
          <w:tcPr>
            <w:tcW w:w="4007" w:type="dxa"/>
            <w:shd w:val="clear" w:color="auto" w:fill="EEECE1"/>
          </w:tcPr>
          <w:p w:rsidR="006B0BA5" w:rsidRPr="00DC37B4" w:rsidRDefault="006B0BA5" w:rsidP="006C1B7E">
            <w:pPr>
              <w:pStyle w:val="ae"/>
              <w:rPr>
                <w:b/>
                <w:lang w:val="en-GB"/>
              </w:rPr>
            </w:pPr>
            <w:r w:rsidRPr="00DC37B4">
              <w:rPr>
                <w:b/>
                <w:lang w:val="en-GB"/>
              </w:rPr>
              <w:t>Morning</w:t>
            </w:r>
          </w:p>
        </w:tc>
        <w:tc>
          <w:tcPr>
            <w:tcW w:w="4253" w:type="dxa"/>
            <w:shd w:val="clear" w:color="auto" w:fill="EEECE1"/>
          </w:tcPr>
          <w:p w:rsidR="006B0BA5" w:rsidRPr="00DC37B4" w:rsidRDefault="006B0BA5" w:rsidP="006C1B7E">
            <w:pPr>
              <w:pStyle w:val="ae"/>
              <w:rPr>
                <w:b/>
                <w:lang w:val="en-GB"/>
              </w:rPr>
            </w:pPr>
            <w:r w:rsidRPr="00DC37B4">
              <w:rPr>
                <w:b/>
                <w:lang w:val="en-GB"/>
              </w:rPr>
              <w:t>Afternoon</w:t>
            </w:r>
          </w:p>
        </w:tc>
      </w:tr>
      <w:tr w:rsidR="006B0BA5" w:rsidRPr="00DC37B4" w:rsidTr="006C1B7E">
        <w:trPr>
          <w:trHeight w:val="1095"/>
        </w:trPr>
        <w:tc>
          <w:tcPr>
            <w:tcW w:w="1380"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bCs/>
                <w:lang w:val="en-GB"/>
              </w:rPr>
            </w:pPr>
            <w:r>
              <w:rPr>
                <w:b/>
                <w:bCs/>
                <w:lang w:val="en-GB"/>
              </w:rPr>
              <w:lastRenderedPageBreak/>
              <w:t>Tuesday</w:t>
            </w:r>
          </w:p>
          <w:p w:rsidR="006B0BA5" w:rsidRDefault="006B0BA5" w:rsidP="006C1B7E">
            <w:pPr>
              <w:pStyle w:val="ae"/>
              <w:rPr>
                <w:b/>
                <w:bCs/>
                <w:lang w:val="en-GB"/>
              </w:rPr>
            </w:pPr>
            <w:r w:rsidRPr="00DC37B4">
              <w:rPr>
                <w:b/>
                <w:bCs/>
                <w:lang w:val="en-GB"/>
              </w:rPr>
              <w:t>0</w:t>
            </w:r>
            <w:r>
              <w:rPr>
                <w:b/>
                <w:bCs/>
                <w:lang w:val="en-GB"/>
              </w:rPr>
              <w:t>3</w:t>
            </w:r>
            <w:r w:rsidRPr="00DC37B4">
              <w:rPr>
                <w:b/>
                <w:bCs/>
                <w:lang w:val="en-GB"/>
              </w:rPr>
              <w:t>/11/2015</w:t>
            </w:r>
          </w:p>
        </w:tc>
        <w:tc>
          <w:tcPr>
            <w:tcW w:w="4007"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lang w:val="en-GB"/>
              </w:rPr>
            </w:pPr>
            <w:r w:rsidRPr="00DC37B4">
              <w:rPr>
                <w:b/>
                <w:lang w:val="en-GB"/>
              </w:rPr>
              <w:t xml:space="preserve">10:00 Arrival to the SSSU </w:t>
            </w:r>
          </w:p>
          <w:p w:rsidR="006B0BA5" w:rsidRPr="00DC37B4" w:rsidRDefault="006B0BA5" w:rsidP="006C1B7E">
            <w:pPr>
              <w:pStyle w:val="ae"/>
              <w:rPr>
                <w:lang w:val="en-GB"/>
              </w:rPr>
            </w:pPr>
            <w:r w:rsidRPr="00DC37B4">
              <w:rPr>
                <w:lang w:val="en-GB"/>
              </w:rPr>
              <w:t xml:space="preserve">At the entrance to the SSSU you will be picked up by </w:t>
            </w:r>
            <w:proofErr w:type="spellStart"/>
            <w:r w:rsidRPr="00DC37B4">
              <w:rPr>
                <w:lang w:val="en-GB"/>
              </w:rPr>
              <w:t>R.Vnukov</w:t>
            </w:r>
            <w:proofErr w:type="spellEnd"/>
            <w:r w:rsidRPr="00DC37B4">
              <w:rPr>
                <w:lang w:val="en-GB"/>
              </w:rPr>
              <w:t>, Protocol D</w:t>
            </w:r>
            <w:r w:rsidRPr="00DC37B4">
              <w:rPr>
                <w:lang w:val="en-GB"/>
              </w:rPr>
              <w:t>e</w:t>
            </w:r>
            <w:r w:rsidRPr="00DC37B4">
              <w:rPr>
                <w:lang w:val="en-GB"/>
              </w:rPr>
              <w:t>partment</w:t>
            </w:r>
          </w:p>
          <w:p w:rsidR="006B0BA5" w:rsidRPr="00DC37B4" w:rsidRDefault="006B0BA5" w:rsidP="006C1B7E">
            <w:pPr>
              <w:pStyle w:val="ae"/>
              <w:rPr>
                <w:lang w:val="en-GB"/>
              </w:rPr>
            </w:pPr>
            <w:r w:rsidRPr="00DC37B4">
              <w:rPr>
                <w:lang w:val="en-GB"/>
              </w:rPr>
              <w:t xml:space="preserve">Address: 3 </w:t>
            </w:r>
            <w:proofErr w:type="spellStart"/>
            <w:r w:rsidRPr="00DC37B4">
              <w:rPr>
                <w:lang w:val="en-GB"/>
              </w:rPr>
              <w:t>Shota</w:t>
            </w:r>
            <w:proofErr w:type="spellEnd"/>
            <w:r w:rsidRPr="00DC37B4">
              <w:rPr>
                <w:lang w:val="en-GB"/>
              </w:rPr>
              <w:t xml:space="preserve"> </w:t>
            </w:r>
            <w:proofErr w:type="spellStart"/>
            <w:r w:rsidRPr="00DC37B4">
              <w:rPr>
                <w:lang w:val="en-GB"/>
              </w:rPr>
              <w:t>Rustaveli</w:t>
            </w:r>
            <w:proofErr w:type="spellEnd"/>
            <w:r w:rsidRPr="00DC37B4">
              <w:rPr>
                <w:lang w:val="en-GB"/>
              </w:rPr>
              <w:t xml:space="preserve"> Str., Press </w:t>
            </w:r>
            <w:proofErr w:type="spellStart"/>
            <w:r w:rsidRPr="00DC37B4">
              <w:rPr>
                <w:lang w:val="en-GB"/>
              </w:rPr>
              <w:t>center</w:t>
            </w:r>
            <w:proofErr w:type="spellEnd"/>
          </w:p>
          <w:p w:rsidR="006B0BA5" w:rsidRPr="002F2565" w:rsidRDefault="006B0BA5" w:rsidP="006C1B7E">
            <w:pPr>
              <w:pStyle w:val="ae"/>
              <w:rPr>
                <w:rStyle w:val="hps"/>
                <w:b/>
                <w:lang w:val="en-GB"/>
              </w:rPr>
            </w:pPr>
            <w:r w:rsidRPr="002F2565">
              <w:rPr>
                <w:b/>
                <w:lang w:val="en-GB"/>
              </w:rPr>
              <w:t>10:00 – 13:00</w:t>
            </w:r>
          </w:p>
          <w:p w:rsidR="006B0BA5" w:rsidRDefault="006B0BA5" w:rsidP="006C1B7E">
            <w:pPr>
              <w:pStyle w:val="ae"/>
              <w:rPr>
                <w:lang w:val="en"/>
              </w:rPr>
            </w:pPr>
            <w:r>
              <w:rPr>
                <w:rStyle w:val="hps"/>
                <w:lang w:val="en"/>
              </w:rPr>
              <w:t>Discussion on the Draft</w:t>
            </w:r>
            <w:r>
              <w:rPr>
                <w:lang w:val="en"/>
              </w:rPr>
              <w:t xml:space="preserve"> </w:t>
            </w:r>
            <w:r>
              <w:rPr>
                <w:rStyle w:val="hps"/>
                <w:lang w:val="en"/>
              </w:rPr>
              <w:t>Methodology</w:t>
            </w:r>
            <w:r>
              <w:rPr>
                <w:lang w:val="en"/>
              </w:rPr>
              <w:t xml:space="preserve"> for</w:t>
            </w:r>
            <w:r>
              <w:rPr>
                <w:rStyle w:val="hps"/>
                <w:lang w:val="en"/>
              </w:rPr>
              <w:t xml:space="preserve"> calculating user satisfaction</w:t>
            </w:r>
            <w:r>
              <w:rPr>
                <w:lang w:val="en"/>
              </w:rPr>
              <w:t xml:space="preserve"> index,</w:t>
            </w:r>
            <w:r>
              <w:rPr>
                <w:rStyle w:val="hps"/>
                <w:lang w:val="en"/>
              </w:rPr>
              <w:t xml:space="preserve"> developed by</w:t>
            </w:r>
            <w:r>
              <w:rPr>
                <w:lang w:val="en"/>
              </w:rPr>
              <w:t xml:space="preserve"> </w:t>
            </w:r>
            <w:r>
              <w:rPr>
                <w:rStyle w:val="hps"/>
                <w:lang w:val="en"/>
              </w:rPr>
              <w:t>the SSSU</w:t>
            </w:r>
            <w:r>
              <w:rPr>
                <w:lang w:val="en"/>
              </w:rPr>
              <w:t>.</w:t>
            </w:r>
          </w:p>
          <w:p w:rsidR="006B0BA5" w:rsidRPr="00DC37B4" w:rsidRDefault="006B0BA5" w:rsidP="006C1B7E">
            <w:pPr>
              <w:pStyle w:val="ae"/>
              <w:rPr>
                <w:b/>
                <w:lang w:val="en-GB"/>
              </w:rPr>
            </w:pPr>
            <w:r>
              <w:rPr>
                <w:rStyle w:val="hps"/>
                <w:lang w:val="en"/>
              </w:rPr>
              <w:t>Discussion</w:t>
            </w:r>
            <w:r>
              <w:rPr>
                <w:lang w:val="en"/>
              </w:rPr>
              <w:t xml:space="preserve"> on the</w:t>
            </w:r>
            <w:r>
              <w:rPr>
                <w:rStyle w:val="hps"/>
                <w:lang w:val="en"/>
              </w:rPr>
              <w:t xml:space="preserve"> experimental</w:t>
            </w:r>
            <w:r>
              <w:rPr>
                <w:lang w:val="en"/>
              </w:rPr>
              <w:t xml:space="preserve"> </w:t>
            </w:r>
            <w:r>
              <w:rPr>
                <w:rStyle w:val="hps"/>
                <w:lang w:val="en"/>
              </w:rPr>
              <w:t>calcul</w:t>
            </w:r>
            <w:r>
              <w:rPr>
                <w:rStyle w:val="hps"/>
                <w:lang w:val="en"/>
              </w:rPr>
              <w:t>a</w:t>
            </w:r>
            <w:r>
              <w:rPr>
                <w:rStyle w:val="hps"/>
                <w:lang w:val="en"/>
              </w:rPr>
              <w:t>tions of</w:t>
            </w:r>
            <w:r>
              <w:rPr>
                <w:lang w:val="en"/>
              </w:rPr>
              <w:t xml:space="preserve"> </w:t>
            </w:r>
            <w:r>
              <w:rPr>
                <w:rStyle w:val="hps"/>
                <w:lang w:val="en"/>
              </w:rPr>
              <w:t>user satisfaction</w:t>
            </w:r>
            <w:r>
              <w:rPr>
                <w:lang w:val="en"/>
              </w:rPr>
              <w:t xml:space="preserve"> </w:t>
            </w:r>
            <w:r>
              <w:rPr>
                <w:rStyle w:val="hps"/>
                <w:lang w:val="en"/>
              </w:rPr>
              <w:t>index.</w:t>
            </w:r>
          </w:p>
        </w:tc>
        <w:tc>
          <w:tcPr>
            <w:tcW w:w="4253" w:type="dxa"/>
            <w:tcBorders>
              <w:top w:val="single" w:sz="4" w:space="0" w:color="auto"/>
              <w:left w:val="single" w:sz="4" w:space="0" w:color="auto"/>
              <w:bottom w:val="single" w:sz="4" w:space="0" w:color="auto"/>
              <w:right w:val="single" w:sz="4" w:space="0" w:color="auto"/>
            </w:tcBorders>
          </w:tcPr>
          <w:p w:rsidR="006B0BA5" w:rsidRPr="008D7C68" w:rsidRDefault="006B0BA5" w:rsidP="006C1B7E">
            <w:pPr>
              <w:pStyle w:val="ae"/>
              <w:rPr>
                <w:b/>
                <w:lang w:val="en-GB"/>
              </w:rPr>
            </w:pPr>
            <w:r w:rsidRPr="008D7C68">
              <w:rPr>
                <w:b/>
                <w:lang w:val="en-GB"/>
              </w:rPr>
              <w:t>14:30 – 17:00</w:t>
            </w:r>
          </w:p>
          <w:p w:rsidR="006B0BA5" w:rsidRPr="008D7C68" w:rsidRDefault="006B0BA5" w:rsidP="006C1B7E">
            <w:pPr>
              <w:pStyle w:val="ae"/>
              <w:rPr>
                <w:b/>
                <w:lang w:val="en-GB"/>
              </w:rPr>
            </w:pPr>
            <w:r w:rsidRPr="008D7C68">
              <w:rPr>
                <w:b/>
                <w:lang w:val="en-GB"/>
              </w:rPr>
              <w:t>To be continued</w:t>
            </w:r>
          </w:p>
        </w:tc>
      </w:tr>
      <w:tr w:rsidR="006B0BA5" w:rsidRPr="00DC37B4" w:rsidTr="006C1B7E">
        <w:trPr>
          <w:trHeight w:val="1095"/>
        </w:trPr>
        <w:tc>
          <w:tcPr>
            <w:tcW w:w="1380"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bCs/>
                <w:lang w:val="en-GB"/>
              </w:rPr>
            </w:pPr>
            <w:r>
              <w:rPr>
                <w:b/>
                <w:bCs/>
                <w:lang w:val="en-GB"/>
              </w:rPr>
              <w:t>Wednesday</w:t>
            </w:r>
          </w:p>
          <w:p w:rsidR="006B0BA5" w:rsidRDefault="006B0BA5" w:rsidP="006C1B7E">
            <w:pPr>
              <w:pStyle w:val="ae"/>
              <w:rPr>
                <w:b/>
                <w:bCs/>
                <w:lang w:val="en-GB"/>
              </w:rPr>
            </w:pPr>
            <w:r w:rsidRPr="00DC37B4">
              <w:rPr>
                <w:b/>
                <w:bCs/>
                <w:lang w:val="en-GB"/>
              </w:rPr>
              <w:t>0</w:t>
            </w:r>
            <w:r>
              <w:rPr>
                <w:b/>
                <w:bCs/>
                <w:lang w:val="en-GB"/>
              </w:rPr>
              <w:t>4</w:t>
            </w:r>
            <w:r w:rsidRPr="00DC37B4">
              <w:rPr>
                <w:b/>
                <w:bCs/>
                <w:lang w:val="en-GB"/>
              </w:rPr>
              <w:t>/11/2015</w:t>
            </w:r>
          </w:p>
        </w:tc>
        <w:tc>
          <w:tcPr>
            <w:tcW w:w="4007"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lang w:val="en-GB"/>
              </w:rPr>
            </w:pPr>
            <w:r w:rsidRPr="00DC37B4">
              <w:rPr>
                <w:b/>
                <w:lang w:val="en-GB"/>
              </w:rPr>
              <w:t xml:space="preserve">10:00 Arrival to the SSSU </w:t>
            </w:r>
          </w:p>
          <w:p w:rsidR="006B0BA5" w:rsidRPr="00DC37B4" w:rsidRDefault="006B0BA5" w:rsidP="006C1B7E">
            <w:pPr>
              <w:pStyle w:val="ae"/>
              <w:rPr>
                <w:lang w:val="en-GB"/>
              </w:rPr>
            </w:pPr>
            <w:r w:rsidRPr="00DC37B4">
              <w:rPr>
                <w:lang w:val="en-GB"/>
              </w:rPr>
              <w:t xml:space="preserve">At the entrance to the SSSU you will be picked up by </w:t>
            </w:r>
            <w:proofErr w:type="spellStart"/>
            <w:r w:rsidRPr="00DC37B4">
              <w:rPr>
                <w:lang w:val="en-GB"/>
              </w:rPr>
              <w:t>R.Vnukov</w:t>
            </w:r>
            <w:proofErr w:type="spellEnd"/>
            <w:r w:rsidRPr="00DC37B4">
              <w:rPr>
                <w:lang w:val="en-GB"/>
              </w:rPr>
              <w:t>, Protocol D</w:t>
            </w:r>
            <w:r w:rsidRPr="00DC37B4">
              <w:rPr>
                <w:lang w:val="en-GB"/>
              </w:rPr>
              <w:t>e</w:t>
            </w:r>
            <w:r w:rsidRPr="00DC37B4">
              <w:rPr>
                <w:lang w:val="en-GB"/>
              </w:rPr>
              <w:t>partment</w:t>
            </w:r>
          </w:p>
          <w:p w:rsidR="006B0BA5" w:rsidRPr="00DC37B4" w:rsidRDefault="006B0BA5" w:rsidP="006C1B7E">
            <w:pPr>
              <w:pStyle w:val="ae"/>
              <w:rPr>
                <w:lang w:val="en-GB"/>
              </w:rPr>
            </w:pPr>
            <w:r w:rsidRPr="00DC37B4">
              <w:rPr>
                <w:lang w:val="en-GB"/>
              </w:rPr>
              <w:t xml:space="preserve">Address: 3 </w:t>
            </w:r>
            <w:proofErr w:type="spellStart"/>
            <w:r w:rsidRPr="00DC37B4">
              <w:rPr>
                <w:lang w:val="en-GB"/>
              </w:rPr>
              <w:t>Shota</w:t>
            </w:r>
            <w:proofErr w:type="spellEnd"/>
            <w:r w:rsidRPr="00DC37B4">
              <w:rPr>
                <w:lang w:val="en-GB"/>
              </w:rPr>
              <w:t xml:space="preserve"> </w:t>
            </w:r>
            <w:proofErr w:type="spellStart"/>
            <w:r w:rsidRPr="00DC37B4">
              <w:rPr>
                <w:lang w:val="en-GB"/>
              </w:rPr>
              <w:t>Rustaveli</w:t>
            </w:r>
            <w:proofErr w:type="spellEnd"/>
            <w:r w:rsidRPr="00DC37B4">
              <w:rPr>
                <w:lang w:val="en-GB"/>
              </w:rPr>
              <w:t xml:space="preserve"> Str., Press </w:t>
            </w:r>
            <w:proofErr w:type="spellStart"/>
            <w:r w:rsidRPr="00DC37B4">
              <w:rPr>
                <w:lang w:val="en-GB"/>
              </w:rPr>
              <w:t>center</w:t>
            </w:r>
            <w:proofErr w:type="spellEnd"/>
          </w:p>
          <w:p w:rsidR="006B0BA5" w:rsidRPr="002F2565" w:rsidRDefault="006B0BA5" w:rsidP="006C1B7E">
            <w:pPr>
              <w:pStyle w:val="ae"/>
              <w:rPr>
                <w:rStyle w:val="hps"/>
                <w:b/>
                <w:lang w:val="en-GB"/>
              </w:rPr>
            </w:pPr>
            <w:r w:rsidRPr="002F2565">
              <w:rPr>
                <w:b/>
                <w:lang w:val="en-GB"/>
              </w:rPr>
              <w:t>10:00 – 13:00</w:t>
            </w:r>
          </w:p>
          <w:p w:rsidR="006B0BA5" w:rsidRDefault="006B0BA5" w:rsidP="006C1B7E">
            <w:pPr>
              <w:pStyle w:val="ae"/>
              <w:rPr>
                <w:rStyle w:val="hps"/>
                <w:lang w:val="en"/>
              </w:rPr>
            </w:pPr>
            <w:r>
              <w:rPr>
                <w:rStyle w:val="hps"/>
                <w:lang w:val="en"/>
              </w:rPr>
              <w:t>Discussion on amendments to the do</w:t>
            </w:r>
            <w:r>
              <w:rPr>
                <w:rStyle w:val="hps"/>
                <w:lang w:val="en"/>
              </w:rPr>
              <w:t>c</w:t>
            </w:r>
            <w:r>
              <w:rPr>
                <w:rStyle w:val="hps"/>
                <w:lang w:val="en"/>
              </w:rPr>
              <w:t>ument regulating the conduction of</w:t>
            </w:r>
            <w:r>
              <w:rPr>
                <w:lang w:val="en"/>
              </w:rPr>
              <w:t xml:space="preserve"> </w:t>
            </w:r>
            <w:r>
              <w:rPr>
                <w:rStyle w:val="hps"/>
                <w:lang w:val="en"/>
              </w:rPr>
              <w:t>user satisfaction</w:t>
            </w:r>
            <w:r>
              <w:rPr>
                <w:lang w:val="en"/>
              </w:rPr>
              <w:t xml:space="preserve"> </w:t>
            </w:r>
            <w:r>
              <w:rPr>
                <w:rStyle w:val="hps"/>
                <w:lang w:val="en"/>
              </w:rPr>
              <w:t>survey.</w:t>
            </w:r>
          </w:p>
          <w:p w:rsidR="006B0BA5" w:rsidRDefault="006B0BA5" w:rsidP="006C1B7E">
            <w:pPr>
              <w:pStyle w:val="ae"/>
              <w:rPr>
                <w:rStyle w:val="hps"/>
                <w:lang w:val="en"/>
              </w:rPr>
            </w:pPr>
            <w:r>
              <w:rPr>
                <w:rStyle w:val="hps"/>
                <w:lang w:val="en"/>
              </w:rPr>
              <w:t>Discussion on Draft</w:t>
            </w:r>
            <w:r>
              <w:rPr>
                <w:lang w:val="en"/>
              </w:rPr>
              <w:t xml:space="preserve"> </w:t>
            </w:r>
            <w:r>
              <w:rPr>
                <w:rStyle w:val="hps"/>
                <w:lang w:val="en"/>
              </w:rPr>
              <w:t>questionnaire</w:t>
            </w:r>
            <w:r>
              <w:rPr>
                <w:lang w:val="en"/>
              </w:rPr>
              <w:t xml:space="preserve"> </w:t>
            </w:r>
            <w:r>
              <w:rPr>
                <w:rStyle w:val="hps"/>
                <w:lang w:val="en"/>
              </w:rPr>
              <w:t>for the</w:t>
            </w:r>
            <w:r>
              <w:rPr>
                <w:lang w:val="en"/>
              </w:rPr>
              <w:t xml:space="preserve"> </w:t>
            </w:r>
            <w:r>
              <w:rPr>
                <w:rStyle w:val="hps"/>
                <w:lang w:val="en"/>
              </w:rPr>
              <w:t>total (general)</w:t>
            </w:r>
            <w:r>
              <w:rPr>
                <w:lang w:val="en"/>
              </w:rPr>
              <w:t xml:space="preserve"> </w:t>
            </w:r>
            <w:r>
              <w:rPr>
                <w:rStyle w:val="hps"/>
                <w:lang w:val="en"/>
              </w:rPr>
              <w:t>user survey.</w:t>
            </w:r>
          </w:p>
          <w:p w:rsidR="006B0BA5" w:rsidRPr="002F2565" w:rsidRDefault="006B0BA5" w:rsidP="006C1B7E">
            <w:pPr>
              <w:pStyle w:val="ae"/>
              <w:rPr>
                <w:lang w:val="en"/>
              </w:rPr>
            </w:pPr>
          </w:p>
        </w:tc>
        <w:tc>
          <w:tcPr>
            <w:tcW w:w="4253" w:type="dxa"/>
            <w:tcBorders>
              <w:top w:val="single" w:sz="4" w:space="0" w:color="auto"/>
              <w:left w:val="single" w:sz="4" w:space="0" w:color="auto"/>
              <w:bottom w:val="single" w:sz="4" w:space="0" w:color="auto"/>
              <w:right w:val="single" w:sz="4" w:space="0" w:color="auto"/>
            </w:tcBorders>
          </w:tcPr>
          <w:p w:rsidR="006B0BA5" w:rsidRPr="008D7C68" w:rsidRDefault="006B0BA5" w:rsidP="006C1B7E">
            <w:pPr>
              <w:pStyle w:val="ae"/>
              <w:rPr>
                <w:b/>
                <w:lang w:val="en-GB"/>
              </w:rPr>
            </w:pPr>
            <w:r w:rsidRPr="008D7C68">
              <w:rPr>
                <w:b/>
                <w:lang w:val="en-GB"/>
              </w:rPr>
              <w:t>14:30 – 17:00</w:t>
            </w:r>
          </w:p>
          <w:p w:rsidR="006B0BA5" w:rsidRPr="008D7C68" w:rsidRDefault="006B0BA5" w:rsidP="006C1B7E">
            <w:pPr>
              <w:pStyle w:val="ae"/>
              <w:rPr>
                <w:b/>
                <w:lang w:val="en-GB"/>
              </w:rPr>
            </w:pPr>
            <w:r w:rsidRPr="008D7C68">
              <w:rPr>
                <w:b/>
                <w:lang w:val="en-GB"/>
              </w:rPr>
              <w:t>To be continued</w:t>
            </w:r>
          </w:p>
        </w:tc>
      </w:tr>
      <w:tr w:rsidR="006B0BA5" w:rsidRPr="00DC37B4" w:rsidTr="006C1B7E">
        <w:trPr>
          <w:trHeight w:val="1095"/>
        </w:trPr>
        <w:tc>
          <w:tcPr>
            <w:tcW w:w="1380"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bCs/>
                <w:lang w:val="en-GB"/>
              </w:rPr>
            </w:pPr>
            <w:r>
              <w:rPr>
                <w:b/>
                <w:bCs/>
                <w:lang w:val="en-GB"/>
              </w:rPr>
              <w:t>Thursday</w:t>
            </w:r>
          </w:p>
          <w:p w:rsidR="006B0BA5" w:rsidRPr="00DC37B4" w:rsidRDefault="006B0BA5" w:rsidP="006C1B7E">
            <w:pPr>
              <w:pStyle w:val="ae"/>
              <w:rPr>
                <w:b/>
                <w:bCs/>
                <w:lang w:val="en-GB"/>
              </w:rPr>
            </w:pPr>
            <w:r>
              <w:rPr>
                <w:b/>
                <w:bCs/>
                <w:lang w:val="en-GB"/>
              </w:rPr>
              <w:t>05</w:t>
            </w:r>
            <w:r w:rsidRPr="00DC37B4">
              <w:rPr>
                <w:b/>
                <w:bCs/>
                <w:lang w:val="en-GB"/>
              </w:rPr>
              <w:t>/11/2015</w:t>
            </w:r>
          </w:p>
        </w:tc>
        <w:tc>
          <w:tcPr>
            <w:tcW w:w="4007" w:type="dxa"/>
            <w:tcBorders>
              <w:top w:val="single" w:sz="4" w:space="0" w:color="auto"/>
              <w:left w:val="single" w:sz="4" w:space="0" w:color="auto"/>
              <w:bottom w:val="single" w:sz="4" w:space="0" w:color="auto"/>
              <w:right w:val="single" w:sz="4" w:space="0" w:color="auto"/>
            </w:tcBorders>
          </w:tcPr>
          <w:p w:rsidR="006B0BA5" w:rsidRPr="00DC37B4" w:rsidRDefault="006B0BA5" w:rsidP="006C1B7E">
            <w:pPr>
              <w:pStyle w:val="ae"/>
              <w:rPr>
                <w:b/>
                <w:lang w:val="en-GB"/>
              </w:rPr>
            </w:pPr>
            <w:r w:rsidRPr="00DC37B4">
              <w:rPr>
                <w:b/>
                <w:lang w:val="en-GB"/>
              </w:rPr>
              <w:t xml:space="preserve">10:00 Arrival to the SSSU </w:t>
            </w:r>
          </w:p>
          <w:p w:rsidR="006B0BA5" w:rsidRPr="00DC37B4" w:rsidRDefault="006B0BA5" w:rsidP="006C1B7E">
            <w:pPr>
              <w:pStyle w:val="ae"/>
              <w:rPr>
                <w:lang w:val="en-GB"/>
              </w:rPr>
            </w:pPr>
            <w:r w:rsidRPr="00DC37B4">
              <w:rPr>
                <w:lang w:val="en-GB"/>
              </w:rPr>
              <w:t xml:space="preserve">At the entrance to the SSSU you will be picked up by </w:t>
            </w:r>
            <w:proofErr w:type="spellStart"/>
            <w:r w:rsidRPr="00DC37B4">
              <w:rPr>
                <w:lang w:val="en-GB"/>
              </w:rPr>
              <w:t>R.Vnukov</w:t>
            </w:r>
            <w:proofErr w:type="spellEnd"/>
            <w:r w:rsidRPr="00DC37B4">
              <w:rPr>
                <w:lang w:val="en-GB"/>
              </w:rPr>
              <w:t>, Protocol D</w:t>
            </w:r>
            <w:r w:rsidRPr="00DC37B4">
              <w:rPr>
                <w:lang w:val="en-GB"/>
              </w:rPr>
              <w:t>e</w:t>
            </w:r>
            <w:r w:rsidRPr="00DC37B4">
              <w:rPr>
                <w:lang w:val="en-GB"/>
              </w:rPr>
              <w:t>partment</w:t>
            </w:r>
          </w:p>
          <w:p w:rsidR="006B0BA5" w:rsidRPr="00DC37B4" w:rsidRDefault="006B0BA5" w:rsidP="006C1B7E">
            <w:pPr>
              <w:pStyle w:val="ae"/>
              <w:rPr>
                <w:lang w:val="en-GB"/>
              </w:rPr>
            </w:pPr>
            <w:r w:rsidRPr="00DC37B4">
              <w:rPr>
                <w:lang w:val="en-GB"/>
              </w:rPr>
              <w:t xml:space="preserve">Address: 3 </w:t>
            </w:r>
            <w:proofErr w:type="spellStart"/>
            <w:r w:rsidRPr="00DC37B4">
              <w:rPr>
                <w:lang w:val="en-GB"/>
              </w:rPr>
              <w:t>Shota</w:t>
            </w:r>
            <w:proofErr w:type="spellEnd"/>
            <w:r w:rsidRPr="00DC37B4">
              <w:rPr>
                <w:lang w:val="en-GB"/>
              </w:rPr>
              <w:t xml:space="preserve"> </w:t>
            </w:r>
            <w:proofErr w:type="spellStart"/>
            <w:r w:rsidRPr="00DC37B4">
              <w:rPr>
                <w:lang w:val="en-GB"/>
              </w:rPr>
              <w:t>Rustaveli</w:t>
            </w:r>
            <w:proofErr w:type="spellEnd"/>
            <w:r w:rsidRPr="00DC37B4">
              <w:rPr>
                <w:lang w:val="en-GB"/>
              </w:rPr>
              <w:t xml:space="preserve"> Str., Press </w:t>
            </w:r>
            <w:proofErr w:type="spellStart"/>
            <w:r w:rsidRPr="00DC37B4">
              <w:rPr>
                <w:lang w:val="en-GB"/>
              </w:rPr>
              <w:t>center</w:t>
            </w:r>
            <w:proofErr w:type="spellEnd"/>
          </w:p>
          <w:p w:rsidR="006B0BA5" w:rsidRPr="002F2565" w:rsidRDefault="006B0BA5" w:rsidP="006C1B7E">
            <w:pPr>
              <w:pStyle w:val="ae"/>
              <w:rPr>
                <w:rStyle w:val="hps"/>
                <w:b/>
                <w:lang w:val="en-GB"/>
              </w:rPr>
            </w:pPr>
            <w:r w:rsidRPr="002F2565">
              <w:rPr>
                <w:b/>
                <w:lang w:val="en-GB"/>
              </w:rPr>
              <w:t>10:00 – 13:00</w:t>
            </w:r>
          </w:p>
          <w:p w:rsidR="006B0BA5" w:rsidRPr="00DC37B4" w:rsidRDefault="006B0BA5" w:rsidP="006C1B7E">
            <w:pPr>
              <w:pStyle w:val="ae"/>
              <w:rPr>
                <w:rStyle w:val="hps"/>
                <w:lang w:val="en-GB"/>
              </w:rPr>
            </w:pPr>
            <w:r w:rsidRPr="00DC37B4">
              <w:rPr>
                <w:rStyle w:val="hps"/>
                <w:lang w:val="en-GB"/>
              </w:rPr>
              <w:t xml:space="preserve">Discussion on the mission programme and tasks. </w:t>
            </w:r>
          </w:p>
          <w:p w:rsidR="006B0BA5" w:rsidRDefault="006B0BA5" w:rsidP="006C1B7E">
            <w:pPr>
              <w:pStyle w:val="ae"/>
              <w:rPr>
                <w:color w:val="000080"/>
                <w:lang w:val="en-GB"/>
              </w:rPr>
            </w:pPr>
            <w:r>
              <w:rPr>
                <w:rStyle w:val="hps"/>
                <w:lang w:val="en-GB"/>
              </w:rPr>
              <w:t>Getting familiar with</w:t>
            </w:r>
            <w:r w:rsidRPr="00DC37B4">
              <w:rPr>
                <w:rStyle w:val="hps"/>
                <w:lang w:val="en-GB"/>
              </w:rPr>
              <w:t xml:space="preserve"> key</w:t>
            </w:r>
            <w:r w:rsidRPr="00DC37B4">
              <w:rPr>
                <w:lang w:val="en-GB"/>
              </w:rPr>
              <w:t xml:space="preserve"> </w:t>
            </w:r>
            <w:r w:rsidRPr="00DC37B4">
              <w:rPr>
                <w:rStyle w:val="hps"/>
                <w:lang w:val="en-GB"/>
              </w:rPr>
              <w:t>steps</w:t>
            </w:r>
            <w:r w:rsidRPr="00DC37B4">
              <w:rPr>
                <w:lang w:val="en-GB"/>
              </w:rPr>
              <w:t xml:space="preserve"> </w:t>
            </w:r>
            <w:r w:rsidRPr="00DC37B4">
              <w:rPr>
                <w:rStyle w:val="hps"/>
                <w:lang w:val="en-GB"/>
              </w:rPr>
              <w:t>and a</w:t>
            </w:r>
            <w:r w:rsidRPr="00DC37B4">
              <w:rPr>
                <w:rStyle w:val="hps"/>
                <w:lang w:val="en-GB"/>
              </w:rPr>
              <w:t>p</w:t>
            </w:r>
            <w:r w:rsidRPr="00DC37B4">
              <w:rPr>
                <w:rStyle w:val="hps"/>
                <w:lang w:val="en-GB"/>
              </w:rPr>
              <w:t>proaches to</w:t>
            </w:r>
            <w:r w:rsidRPr="00DC37B4">
              <w:rPr>
                <w:lang w:val="en-GB"/>
              </w:rPr>
              <w:t xml:space="preserve"> </w:t>
            </w:r>
            <w:r w:rsidRPr="00DC37B4">
              <w:rPr>
                <w:rStyle w:val="hps"/>
                <w:lang w:val="en-GB"/>
              </w:rPr>
              <w:t>systematize the</w:t>
            </w:r>
            <w:r w:rsidRPr="00DC37B4">
              <w:rPr>
                <w:lang w:val="en-GB"/>
              </w:rPr>
              <w:t xml:space="preserve"> </w:t>
            </w:r>
            <w:r w:rsidRPr="00DC37B4">
              <w:rPr>
                <w:rStyle w:val="hps"/>
                <w:lang w:val="en-GB"/>
              </w:rPr>
              <w:t>list of stati</w:t>
            </w:r>
            <w:r w:rsidRPr="00DC37B4">
              <w:rPr>
                <w:rStyle w:val="hps"/>
                <w:lang w:val="en-GB"/>
              </w:rPr>
              <w:t>s</w:t>
            </w:r>
            <w:r w:rsidRPr="00DC37B4">
              <w:rPr>
                <w:rStyle w:val="hps"/>
                <w:lang w:val="en-GB"/>
              </w:rPr>
              <w:t>tical indicators</w:t>
            </w:r>
            <w:r>
              <w:rPr>
                <w:rStyle w:val="hps"/>
                <w:lang w:val="en-GB"/>
              </w:rPr>
              <w:t xml:space="preserve"> and</w:t>
            </w:r>
            <w:r w:rsidRPr="00DC37B4">
              <w:rPr>
                <w:lang w:val="en-GB"/>
              </w:rPr>
              <w:t xml:space="preserve"> create</w:t>
            </w:r>
            <w:r w:rsidRPr="00DC37B4">
              <w:rPr>
                <w:rStyle w:val="hps"/>
                <w:lang w:val="en-GB"/>
              </w:rPr>
              <w:t xml:space="preserve"> a catalogue</w:t>
            </w:r>
            <w:r>
              <w:rPr>
                <w:rStyle w:val="hps"/>
                <w:lang w:val="en-GB"/>
              </w:rPr>
              <w:t xml:space="preserve"> of statistical indicators (taking ROI as an example); e</w:t>
            </w:r>
            <w:r w:rsidRPr="00DC37B4">
              <w:rPr>
                <w:lang w:val="en-GB"/>
              </w:rPr>
              <w:t>stablish</w:t>
            </w:r>
            <w:r>
              <w:rPr>
                <w:lang w:val="en-GB"/>
              </w:rPr>
              <w:t>ing</w:t>
            </w:r>
            <w:r w:rsidRPr="00DC37B4">
              <w:rPr>
                <w:lang w:val="en-GB"/>
              </w:rPr>
              <w:t xml:space="preserve"> relationship b</w:t>
            </w:r>
            <w:r w:rsidRPr="00DC37B4">
              <w:rPr>
                <w:lang w:val="en-GB"/>
              </w:rPr>
              <w:t>e</w:t>
            </w:r>
            <w:r w:rsidRPr="00DC37B4">
              <w:rPr>
                <w:lang w:val="en-GB"/>
              </w:rPr>
              <w:t>tween input and output indicators</w:t>
            </w:r>
            <w:r>
              <w:rPr>
                <w:lang w:val="en-GB"/>
              </w:rPr>
              <w:t>.</w:t>
            </w:r>
          </w:p>
          <w:p w:rsidR="006B0BA5" w:rsidRDefault="006B0BA5" w:rsidP="006C1B7E">
            <w:pPr>
              <w:pStyle w:val="ae"/>
              <w:rPr>
                <w:lang w:val="en-GB"/>
              </w:rPr>
            </w:pPr>
            <w:r>
              <w:rPr>
                <w:lang w:val="en-GB"/>
              </w:rPr>
              <w:t>Introduction to existing meta descri</w:t>
            </w:r>
            <w:r>
              <w:rPr>
                <w:lang w:val="en-GB"/>
              </w:rPr>
              <w:t>p</w:t>
            </w:r>
            <w:r>
              <w:rPr>
                <w:lang w:val="en-GB"/>
              </w:rPr>
              <w:t>tions of input and output indicators.</w:t>
            </w:r>
          </w:p>
          <w:p w:rsidR="006B0BA5" w:rsidRPr="008D7C68" w:rsidRDefault="006B0BA5" w:rsidP="006C1B7E">
            <w:pPr>
              <w:pStyle w:val="ae"/>
              <w:rPr>
                <w:lang w:val="en-US"/>
              </w:rPr>
            </w:pPr>
            <w:r>
              <w:rPr>
                <w:lang w:val="en-GB"/>
              </w:rPr>
              <w:t>Discussion, debriefing, recommend</w:t>
            </w:r>
            <w:r>
              <w:rPr>
                <w:lang w:val="en-GB"/>
              </w:rPr>
              <w:t>a</w:t>
            </w:r>
            <w:r>
              <w:rPr>
                <w:lang w:val="en-GB"/>
              </w:rPr>
              <w:t>tions</w:t>
            </w:r>
          </w:p>
          <w:p w:rsidR="006B0BA5" w:rsidRPr="00DC37B4" w:rsidRDefault="006B0BA5" w:rsidP="006C1B7E">
            <w:pPr>
              <w:pStyle w:val="ae"/>
              <w:rPr>
                <w:color w:val="000080"/>
                <w:lang w:val="en-GB"/>
              </w:rPr>
            </w:pPr>
          </w:p>
        </w:tc>
        <w:tc>
          <w:tcPr>
            <w:tcW w:w="4253" w:type="dxa"/>
            <w:tcBorders>
              <w:top w:val="single" w:sz="4" w:space="0" w:color="auto"/>
              <w:left w:val="single" w:sz="4" w:space="0" w:color="auto"/>
              <w:bottom w:val="single" w:sz="4" w:space="0" w:color="auto"/>
              <w:right w:val="single" w:sz="4" w:space="0" w:color="auto"/>
            </w:tcBorders>
          </w:tcPr>
          <w:p w:rsidR="006B0BA5" w:rsidRPr="008D7C68" w:rsidRDefault="006B0BA5" w:rsidP="006C1B7E">
            <w:pPr>
              <w:pStyle w:val="ae"/>
              <w:rPr>
                <w:b/>
                <w:lang w:val="en-GB"/>
              </w:rPr>
            </w:pPr>
            <w:r w:rsidRPr="008D7C68">
              <w:rPr>
                <w:b/>
                <w:lang w:val="en-GB"/>
              </w:rPr>
              <w:lastRenderedPageBreak/>
              <w:t>14:30 – 17:00</w:t>
            </w:r>
          </w:p>
          <w:p w:rsidR="006B0BA5" w:rsidRPr="00DC37B4" w:rsidRDefault="006B0BA5" w:rsidP="006C1B7E">
            <w:pPr>
              <w:pStyle w:val="ae"/>
              <w:rPr>
                <w:b/>
                <w:color w:val="000080"/>
                <w:lang w:val="en-GB"/>
              </w:rPr>
            </w:pPr>
            <w:r>
              <w:rPr>
                <w:rStyle w:val="hps"/>
                <w:lang w:val="en"/>
              </w:rPr>
              <w:t>Use of Google</w:t>
            </w:r>
            <w:r>
              <w:rPr>
                <w:rStyle w:val="shorttext"/>
                <w:lang w:val="en"/>
              </w:rPr>
              <w:t xml:space="preserve"> </w:t>
            </w:r>
            <w:r>
              <w:rPr>
                <w:rStyle w:val="hps"/>
                <w:lang w:val="en"/>
              </w:rPr>
              <w:t>to develop</w:t>
            </w:r>
            <w:r>
              <w:rPr>
                <w:rStyle w:val="shorttext"/>
                <w:lang w:val="en"/>
              </w:rPr>
              <w:t xml:space="preserve"> </w:t>
            </w:r>
            <w:r>
              <w:rPr>
                <w:rStyle w:val="hps"/>
                <w:lang w:val="en"/>
              </w:rPr>
              <w:t>online</w:t>
            </w:r>
            <w:r>
              <w:rPr>
                <w:rStyle w:val="shorttext"/>
                <w:lang w:val="en"/>
              </w:rPr>
              <w:t xml:space="preserve"> </w:t>
            </w:r>
            <w:r>
              <w:rPr>
                <w:rStyle w:val="hps"/>
                <w:lang w:val="en"/>
              </w:rPr>
              <w:t>questio</w:t>
            </w:r>
            <w:r>
              <w:rPr>
                <w:rStyle w:val="hps"/>
                <w:lang w:val="en"/>
              </w:rPr>
              <w:t>n</w:t>
            </w:r>
            <w:r>
              <w:rPr>
                <w:rStyle w:val="hps"/>
                <w:lang w:val="en"/>
              </w:rPr>
              <w:t>naires.</w:t>
            </w:r>
          </w:p>
        </w:tc>
      </w:tr>
    </w:tbl>
    <w:p w:rsidR="006B0BA5" w:rsidRPr="00DC37B4" w:rsidRDefault="006B0BA5" w:rsidP="006B0BA5">
      <w:pPr>
        <w:tabs>
          <w:tab w:val="left" w:pos="885"/>
        </w:tabs>
        <w:rPr>
          <w:sz w:val="24"/>
          <w:lang w:val="en-US"/>
        </w:rPr>
      </w:pPr>
    </w:p>
    <w:p w:rsidR="006B0BA5" w:rsidRPr="00DE17C9" w:rsidRDefault="006B0BA5" w:rsidP="006B0BA5">
      <w:pPr>
        <w:spacing w:before="120"/>
        <w:rPr>
          <w:b/>
          <w:sz w:val="24"/>
          <w:lang w:val="en-GB"/>
        </w:rPr>
      </w:pPr>
      <w:r w:rsidRPr="00DE17C9">
        <w:rPr>
          <w:b/>
          <w:sz w:val="24"/>
          <w:lang w:val="en-GB"/>
        </w:rPr>
        <w:t>Participants:</w:t>
      </w:r>
    </w:p>
    <w:p w:rsidR="006B0BA5" w:rsidRPr="00DE17C9" w:rsidRDefault="006B0BA5" w:rsidP="006B0BA5">
      <w:pPr>
        <w:spacing w:before="120"/>
        <w:rPr>
          <w:sz w:val="24"/>
          <w:lang w:val="en-GB"/>
        </w:rPr>
      </w:pPr>
      <w:proofErr w:type="spellStart"/>
      <w:r w:rsidRPr="00DE17C9">
        <w:rPr>
          <w:sz w:val="24"/>
          <w:lang w:val="en-GB"/>
        </w:rPr>
        <w:t>Jūratė</w:t>
      </w:r>
      <w:proofErr w:type="spellEnd"/>
      <w:r w:rsidRPr="00DE17C9">
        <w:rPr>
          <w:sz w:val="24"/>
          <w:lang w:val="en-GB"/>
        </w:rPr>
        <w:t xml:space="preserve"> </w:t>
      </w:r>
      <w:proofErr w:type="spellStart"/>
      <w:r w:rsidRPr="00DE17C9">
        <w:rPr>
          <w:sz w:val="24"/>
          <w:lang w:val="en-GB"/>
        </w:rPr>
        <w:t>Petrauskienė</w:t>
      </w:r>
      <w:proofErr w:type="spellEnd"/>
      <w:r w:rsidRPr="00DE17C9">
        <w:rPr>
          <w:sz w:val="24"/>
          <w:lang w:val="en-GB"/>
        </w:rPr>
        <w:t xml:space="preserve">, Statistics Lithuania </w:t>
      </w:r>
    </w:p>
    <w:p w:rsidR="006B0BA5" w:rsidRPr="00186FD6" w:rsidRDefault="006B0BA5" w:rsidP="006B0BA5">
      <w:pPr>
        <w:spacing w:before="120"/>
        <w:rPr>
          <w:sz w:val="24"/>
          <w:lang w:val="uk-UA"/>
        </w:rPr>
      </w:pPr>
      <w:r w:rsidRPr="00DE17C9">
        <w:rPr>
          <w:sz w:val="24"/>
          <w:lang w:val="en-GB"/>
        </w:rPr>
        <w:t xml:space="preserve">Ms </w:t>
      </w:r>
      <w:proofErr w:type="spellStart"/>
      <w:r w:rsidRPr="00DE17C9">
        <w:rPr>
          <w:sz w:val="24"/>
          <w:lang w:val="en-GB"/>
        </w:rPr>
        <w:t>Laima</w:t>
      </w:r>
      <w:proofErr w:type="spellEnd"/>
      <w:r w:rsidRPr="00DE17C9">
        <w:rPr>
          <w:sz w:val="24"/>
          <w:lang w:val="en-GB"/>
        </w:rPr>
        <w:t xml:space="preserve"> </w:t>
      </w:r>
      <w:proofErr w:type="spellStart"/>
      <w:r w:rsidRPr="00DE17C9">
        <w:rPr>
          <w:sz w:val="24"/>
          <w:lang w:val="en-GB"/>
        </w:rPr>
        <w:t>Grižaitė</w:t>
      </w:r>
      <w:proofErr w:type="spellEnd"/>
      <w:r w:rsidRPr="00DE17C9">
        <w:rPr>
          <w:sz w:val="24"/>
          <w:lang w:val="en-GB"/>
        </w:rPr>
        <w:t>, Statistics Lithuania</w:t>
      </w:r>
    </w:p>
    <w:p w:rsidR="006B0BA5" w:rsidRPr="00DE17C9" w:rsidRDefault="006B0BA5" w:rsidP="006B0BA5">
      <w:pPr>
        <w:spacing w:before="120"/>
        <w:rPr>
          <w:sz w:val="24"/>
          <w:lang w:val="en-GB"/>
        </w:rPr>
      </w:pPr>
      <w:proofErr w:type="spellStart"/>
      <w:r w:rsidRPr="00DE17C9">
        <w:rPr>
          <w:sz w:val="24"/>
          <w:lang w:val="en-GB"/>
        </w:rPr>
        <w:t>Yuriy</w:t>
      </w:r>
      <w:proofErr w:type="spellEnd"/>
      <w:r w:rsidRPr="00DE17C9">
        <w:rPr>
          <w:sz w:val="24"/>
          <w:lang w:val="en-GB"/>
        </w:rPr>
        <w:t xml:space="preserve"> </w:t>
      </w:r>
      <w:proofErr w:type="spellStart"/>
      <w:r w:rsidRPr="00DE17C9">
        <w:rPr>
          <w:sz w:val="24"/>
          <w:lang w:val="en-GB"/>
        </w:rPr>
        <w:t>Ostapchuk</w:t>
      </w:r>
      <w:proofErr w:type="spellEnd"/>
      <w:r w:rsidRPr="00DE17C9">
        <w:rPr>
          <w:sz w:val="24"/>
          <w:lang w:val="en-GB"/>
        </w:rPr>
        <w:t>, Director, Department for Statistical Methodology, Component Leader</w:t>
      </w:r>
    </w:p>
    <w:p w:rsidR="006B0BA5" w:rsidRPr="00DE17C9" w:rsidRDefault="006B0BA5" w:rsidP="006B0BA5">
      <w:pPr>
        <w:spacing w:before="120"/>
        <w:rPr>
          <w:sz w:val="24"/>
          <w:lang w:val="en-GB"/>
        </w:rPr>
      </w:pPr>
      <w:r w:rsidRPr="00DE17C9">
        <w:rPr>
          <w:sz w:val="24"/>
          <w:lang w:val="en-GB"/>
        </w:rPr>
        <w:t xml:space="preserve">Anna </w:t>
      </w:r>
      <w:proofErr w:type="spellStart"/>
      <w:r w:rsidRPr="00DE17C9">
        <w:rPr>
          <w:sz w:val="24"/>
          <w:lang w:val="en-GB"/>
        </w:rPr>
        <w:t>Rozumna</w:t>
      </w:r>
      <w:proofErr w:type="spellEnd"/>
      <w:r w:rsidRPr="00DE17C9">
        <w:rPr>
          <w:sz w:val="24"/>
          <w:lang w:val="en-GB"/>
        </w:rPr>
        <w:t xml:space="preserve">, Deputy Director, Department for Statistical Methodology </w:t>
      </w:r>
    </w:p>
    <w:p w:rsidR="006B0BA5" w:rsidRPr="00DE17C9" w:rsidRDefault="006B0BA5" w:rsidP="006B0BA5">
      <w:pPr>
        <w:spacing w:before="120"/>
        <w:rPr>
          <w:sz w:val="24"/>
          <w:lang w:val="en-GB"/>
        </w:rPr>
      </w:pPr>
      <w:r w:rsidRPr="00DE17C9">
        <w:rPr>
          <w:sz w:val="24"/>
          <w:lang w:val="en-GB"/>
        </w:rPr>
        <w:t xml:space="preserve">Anna </w:t>
      </w:r>
      <w:proofErr w:type="spellStart"/>
      <w:r w:rsidRPr="00DE17C9">
        <w:rPr>
          <w:sz w:val="24"/>
          <w:lang w:val="en-GB"/>
        </w:rPr>
        <w:t>Zakharchenko</w:t>
      </w:r>
      <w:proofErr w:type="spellEnd"/>
      <w:r w:rsidRPr="00DE17C9">
        <w:rPr>
          <w:sz w:val="24"/>
          <w:lang w:val="en-GB"/>
        </w:rPr>
        <w:t>, Deputy Director, Unit for mathematical methods and metadata support</w:t>
      </w:r>
    </w:p>
    <w:p w:rsidR="006B0BA5" w:rsidRPr="00DE17C9" w:rsidRDefault="006B0BA5" w:rsidP="006B0BA5">
      <w:pPr>
        <w:spacing w:before="120"/>
        <w:rPr>
          <w:sz w:val="24"/>
          <w:lang w:val="en-GB"/>
        </w:rPr>
      </w:pPr>
      <w:proofErr w:type="spellStart"/>
      <w:r w:rsidRPr="00DE17C9">
        <w:rPr>
          <w:sz w:val="24"/>
          <w:lang w:val="en-GB"/>
        </w:rPr>
        <w:t>Olena</w:t>
      </w:r>
      <w:proofErr w:type="spellEnd"/>
      <w:r w:rsidRPr="00DE17C9">
        <w:rPr>
          <w:sz w:val="24"/>
          <w:lang w:val="en-GB"/>
        </w:rPr>
        <w:t xml:space="preserve"> </w:t>
      </w:r>
      <w:proofErr w:type="spellStart"/>
      <w:r w:rsidRPr="00DE17C9">
        <w:rPr>
          <w:sz w:val="24"/>
          <w:lang w:val="en-GB"/>
        </w:rPr>
        <w:t>Kalashnyk</w:t>
      </w:r>
      <w:proofErr w:type="spellEnd"/>
      <w:r w:rsidRPr="00DE17C9">
        <w:rPr>
          <w:sz w:val="24"/>
          <w:lang w:val="en-GB"/>
        </w:rPr>
        <w:t>, Chief Expert-Economist, Unit for mathematical methods and metadata support</w:t>
      </w:r>
    </w:p>
    <w:p w:rsidR="006B0BA5" w:rsidRDefault="006B0BA5" w:rsidP="006B0BA5">
      <w:pPr>
        <w:spacing w:before="120"/>
        <w:rPr>
          <w:rStyle w:val="hps"/>
          <w:sz w:val="24"/>
          <w:lang w:val="uk-UA"/>
        </w:rPr>
      </w:pPr>
      <w:r w:rsidRPr="00DE17C9">
        <w:rPr>
          <w:sz w:val="24"/>
          <w:lang w:val="en-GB"/>
        </w:rPr>
        <w:t xml:space="preserve">Oksana </w:t>
      </w:r>
      <w:proofErr w:type="spellStart"/>
      <w:r w:rsidRPr="00DE17C9">
        <w:rPr>
          <w:sz w:val="24"/>
          <w:lang w:val="en-GB"/>
        </w:rPr>
        <w:t>Babaryk</w:t>
      </w:r>
      <w:proofErr w:type="spellEnd"/>
      <w:r w:rsidRPr="00DE17C9">
        <w:rPr>
          <w:sz w:val="24"/>
          <w:lang w:val="en-GB"/>
        </w:rPr>
        <w:t xml:space="preserve">, </w:t>
      </w:r>
      <w:r w:rsidRPr="00DE17C9">
        <w:rPr>
          <w:rStyle w:val="hps"/>
          <w:sz w:val="24"/>
          <w:lang w:val="en"/>
        </w:rPr>
        <w:t>Head of Unit for statistical information</w:t>
      </w:r>
      <w:r w:rsidRPr="00DE17C9">
        <w:rPr>
          <w:sz w:val="24"/>
          <w:lang w:val="en"/>
        </w:rPr>
        <w:t xml:space="preserve"> </w:t>
      </w:r>
      <w:r w:rsidRPr="00DE17C9">
        <w:rPr>
          <w:rStyle w:val="hps"/>
          <w:sz w:val="24"/>
          <w:lang w:val="en"/>
        </w:rPr>
        <w:t>integrated sys</w:t>
      </w:r>
      <w:r>
        <w:rPr>
          <w:rStyle w:val="hps"/>
          <w:sz w:val="24"/>
          <w:lang w:val="en"/>
        </w:rPr>
        <w:t>tem and web-resources development</w:t>
      </w:r>
    </w:p>
    <w:p w:rsidR="006B0BA5" w:rsidRPr="00260313" w:rsidRDefault="006B0BA5" w:rsidP="006B0BA5">
      <w:pPr>
        <w:spacing w:before="120"/>
        <w:rPr>
          <w:rStyle w:val="hps"/>
          <w:sz w:val="24"/>
          <w:lang w:val="en-US"/>
        </w:rPr>
      </w:pPr>
      <w:r w:rsidRPr="00260313">
        <w:rPr>
          <w:rStyle w:val="hps"/>
          <w:sz w:val="24"/>
          <w:lang w:val="en-US"/>
        </w:rPr>
        <w:t xml:space="preserve">O. </w:t>
      </w:r>
      <w:proofErr w:type="spellStart"/>
      <w:r w:rsidRPr="00260313">
        <w:rPr>
          <w:rStyle w:val="hps"/>
          <w:sz w:val="24"/>
          <w:lang w:val="en-US"/>
        </w:rPr>
        <w:t>Vyshnevska</w:t>
      </w:r>
      <w:proofErr w:type="spellEnd"/>
      <w:r w:rsidRPr="00260313">
        <w:rPr>
          <w:rStyle w:val="hps"/>
          <w:sz w:val="24"/>
          <w:lang w:val="en-US"/>
        </w:rPr>
        <w:t>, Director, Department for dissemination of statistical information, SSSU</w:t>
      </w:r>
    </w:p>
    <w:p w:rsidR="006B0BA5" w:rsidRPr="00260313" w:rsidRDefault="006B0BA5" w:rsidP="006B0BA5">
      <w:pPr>
        <w:spacing w:before="120"/>
        <w:rPr>
          <w:rStyle w:val="hps"/>
          <w:sz w:val="24"/>
          <w:lang w:val="en-US"/>
        </w:rPr>
      </w:pPr>
      <w:proofErr w:type="spellStart"/>
      <w:r w:rsidRPr="00260313">
        <w:rPr>
          <w:rStyle w:val="hps"/>
          <w:sz w:val="24"/>
          <w:lang w:val="en-US"/>
        </w:rPr>
        <w:t>I.Fedorova</w:t>
      </w:r>
      <w:proofErr w:type="spellEnd"/>
      <w:r w:rsidRPr="00260313">
        <w:rPr>
          <w:rStyle w:val="hps"/>
          <w:sz w:val="24"/>
          <w:lang w:val="en-US"/>
        </w:rPr>
        <w:t>, Deputy Director, Department for dissemination of statistical information, SSSU</w:t>
      </w:r>
    </w:p>
    <w:p w:rsidR="006B0BA5" w:rsidRPr="00260313" w:rsidRDefault="006B0BA5" w:rsidP="006B0BA5">
      <w:pPr>
        <w:spacing w:before="120"/>
        <w:rPr>
          <w:rStyle w:val="hps"/>
          <w:sz w:val="24"/>
          <w:lang w:val="en-US"/>
        </w:rPr>
      </w:pPr>
      <w:proofErr w:type="spellStart"/>
      <w:r w:rsidRPr="00260313">
        <w:rPr>
          <w:rStyle w:val="hps"/>
          <w:sz w:val="24"/>
          <w:lang w:val="en-US"/>
        </w:rPr>
        <w:t>S.Obednikova</w:t>
      </w:r>
      <w:proofErr w:type="spellEnd"/>
      <w:r w:rsidRPr="00260313">
        <w:rPr>
          <w:rStyle w:val="hps"/>
          <w:sz w:val="24"/>
          <w:lang w:val="en-US"/>
        </w:rPr>
        <w:t>, Deputy Director, Department for dissemination of statistical information, Head of Unit for Dissemination of statistical information and communication with Media, public and users, SSSU</w:t>
      </w:r>
    </w:p>
    <w:p w:rsidR="006B0BA5" w:rsidRPr="00260313" w:rsidRDefault="006B0BA5" w:rsidP="006B0BA5">
      <w:pPr>
        <w:spacing w:before="120"/>
        <w:rPr>
          <w:rStyle w:val="hps"/>
          <w:sz w:val="24"/>
          <w:lang w:val="en-US"/>
        </w:rPr>
      </w:pPr>
      <w:proofErr w:type="spellStart"/>
      <w:proofErr w:type="gramStart"/>
      <w:r w:rsidRPr="00260313">
        <w:rPr>
          <w:rStyle w:val="hps"/>
          <w:sz w:val="24"/>
          <w:lang w:val="en-US"/>
        </w:rPr>
        <w:t>V.Tishchenko</w:t>
      </w:r>
      <w:proofErr w:type="spellEnd"/>
      <w:r w:rsidRPr="00260313">
        <w:rPr>
          <w:rStyle w:val="hps"/>
          <w:sz w:val="24"/>
          <w:lang w:val="en-US"/>
        </w:rPr>
        <w:t>, Head of Unit of data publication, Department for dissemination of statistical information, SSSU.</w:t>
      </w:r>
      <w:proofErr w:type="gramEnd"/>
    </w:p>
    <w:p w:rsidR="006B0BA5" w:rsidRPr="00260313" w:rsidRDefault="006B0BA5" w:rsidP="006B0BA5">
      <w:pPr>
        <w:spacing w:before="120"/>
        <w:rPr>
          <w:rStyle w:val="hps"/>
          <w:sz w:val="24"/>
          <w:lang w:val="en-US"/>
        </w:rPr>
      </w:pPr>
      <w:proofErr w:type="spellStart"/>
      <w:r w:rsidRPr="00260313">
        <w:rPr>
          <w:rStyle w:val="hps"/>
          <w:sz w:val="24"/>
          <w:lang w:val="en-US"/>
        </w:rPr>
        <w:t>S.Veselovska</w:t>
      </w:r>
      <w:proofErr w:type="spellEnd"/>
      <w:r w:rsidRPr="00260313">
        <w:rPr>
          <w:rStyle w:val="hps"/>
          <w:sz w:val="24"/>
          <w:lang w:val="en-US"/>
        </w:rPr>
        <w:t>, Chief specialist, Unit for communication with users</w:t>
      </w:r>
    </w:p>
    <w:p w:rsidR="00581E7E" w:rsidRDefault="00581E7E" w:rsidP="006B0BA5">
      <w:pPr>
        <w:jc w:val="center"/>
        <w:rPr>
          <w:rStyle w:val="hps"/>
          <w:sz w:val="24"/>
          <w:lang w:val="en-US"/>
        </w:rPr>
      </w:pPr>
    </w:p>
    <w:sectPr w:rsidR="00581E7E" w:rsidSect="00581E7E">
      <w:headerReference w:type="default" r:id="rId20"/>
      <w:footerReference w:type="even" r:id="rId21"/>
      <w:footerReference w:type="default" r:id="rId22"/>
      <w:pgSz w:w="11906" w:h="16838"/>
      <w:pgMar w:top="708" w:right="1417" w:bottom="708" w:left="1417"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DB" w:rsidRDefault="000434DB">
      <w:r>
        <w:separator/>
      </w:r>
    </w:p>
  </w:endnote>
  <w:endnote w:type="continuationSeparator" w:id="0">
    <w:p w:rsidR="000434DB" w:rsidRDefault="0004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a7"/>
      <w:ind w:right="360"/>
    </w:pPr>
    <w:r>
      <w:fldChar w:fldCharType="begin"/>
    </w:r>
    <w:r>
      <w:instrText xml:space="preserve"> PAGE </w:instrText>
    </w:r>
    <w:r>
      <w:fldChar w:fldCharType="separate"/>
    </w:r>
    <w:r w:rsidR="006B0BA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a7"/>
    </w:pPr>
    <w:r>
      <w:fldChar w:fldCharType="begin"/>
    </w:r>
    <w:r>
      <w:instrText xml:space="preserve"> PAGE </w:instrText>
    </w:r>
    <w:r>
      <w:fldChar w:fldCharType="separate"/>
    </w:r>
    <w:r w:rsidR="006B0BA5">
      <w:rPr>
        <w:noProof/>
      </w:rPr>
      <w:t>5</w:t>
    </w:r>
    <w:r>
      <w:fldChar w:fldCharType="end"/>
    </w:r>
  </w:p>
  <w:p w:rsidR="00A357F6" w:rsidRDefault="000434D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DB" w:rsidRDefault="000434DB">
      <w:r>
        <w:rPr>
          <w:color w:val="000000"/>
        </w:rPr>
        <w:separator/>
      </w:r>
    </w:p>
  </w:footnote>
  <w:footnote w:type="continuationSeparator" w:id="0">
    <w:p w:rsidR="000434DB" w:rsidRDefault="00043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Standard"/>
    </w:pPr>
    <w:r>
      <w:rPr>
        <w:lang w:val="en-GB"/>
      </w:rPr>
      <w:t>UA10/ENP-PCA/FI/26</w:t>
    </w:r>
    <w:r>
      <w:tab/>
    </w:r>
  </w:p>
  <w:p w:rsidR="00A357F6" w:rsidRDefault="00027892">
    <w:pPr>
      <w:pStyle w:val="a8"/>
    </w:pPr>
    <w:r>
      <w:rPr>
        <w:lang w:val="en-GB"/>
      </w:rPr>
      <w:tab/>
    </w:r>
    <w:r>
      <w:fldChar w:fldCharType="begin"/>
    </w:r>
    <w:r>
      <w:instrText xml:space="preserve"> PAGE </w:instrText>
    </w:r>
    <w:r>
      <w:fldChar w:fldCharType="separate"/>
    </w:r>
    <w:r w:rsidR="006B0BA5">
      <w:rPr>
        <w:noProof/>
      </w:rPr>
      <w:t>5</w:t>
    </w:r>
    <w:r>
      <w:fldChar w:fldCharType="end"/>
    </w:r>
    <w:r>
      <w:rPr>
        <w:lang w:val="en-GB"/>
      </w:rPr>
      <w:t xml:space="preserve"> of </w:t>
    </w:r>
    <w:r>
      <w:fldChar w:fldCharType="begin"/>
    </w:r>
    <w:r>
      <w:instrText xml:space="preserve"> NUMPAGES </w:instrText>
    </w:r>
    <w:r>
      <w:fldChar w:fldCharType="separate"/>
    </w:r>
    <w:r w:rsidR="006B0BA5">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2B0"/>
    <w:multiLevelType w:val="multilevel"/>
    <w:tmpl w:val="36D26AE0"/>
    <w:styleLink w:val="WWNum8"/>
    <w:lvl w:ilvl="0">
      <w:numFmt w:val="bullet"/>
      <w:lvlText w:val="-"/>
      <w:lvlJc w:val="left"/>
      <w:pPr>
        <w:ind w:left="1650" w:hanging="360"/>
      </w:pPr>
      <w:rPr>
        <w:rFonts w:ascii="Times New Roman" w:hAnsi="Times New Roman" w:cs="Calibri"/>
      </w:rPr>
    </w:lvl>
    <w:lvl w:ilvl="1">
      <w:numFmt w:val="bullet"/>
      <w:lvlText w:val="o"/>
      <w:lvlJc w:val="left"/>
      <w:pPr>
        <w:ind w:left="2370" w:hanging="360"/>
      </w:pPr>
      <w:rPr>
        <w:rFonts w:ascii="Courier New" w:hAnsi="Courier New" w:cs="Courier New"/>
      </w:rPr>
    </w:lvl>
    <w:lvl w:ilvl="2">
      <w:numFmt w:val="bullet"/>
      <w:lvlText w:val=""/>
      <w:lvlJc w:val="left"/>
      <w:pPr>
        <w:ind w:left="3090" w:hanging="360"/>
      </w:pPr>
      <w:rPr>
        <w:rFonts w:ascii="Wingdings" w:hAnsi="Wingdings"/>
      </w:rPr>
    </w:lvl>
    <w:lvl w:ilvl="3">
      <w:numFmt w:val="bullet"/>
      <w:lvlText w:val=""/>
      <w:lvlJc w:val="left"/>
      <w:pPr>
        <w:ind w:left="3810" w:hanging="360"/>
      </w:pPr>
      <w:rPr>
        <w:rFonts w:ascii="Symbol" w:hAnsi="Symbol"/>
      </w:rPr>
    </w:lvl>
    <w:lvl w:ilvl="4">
      <w:numFmt w:val="bullet"/>
      <w:lvlText w:val="o"/>
      <w:lvlJc w:val="left"/>
      <w:pPr>
        <w:ind w:left="4530" w:hanging="360"/>
      </w:pPr>
      <w:rPr>
        <w:rFonts w:ascii="Courier New" w:hAnsi="Courier New" w:cs="Courier New"/>
      </w:rPr>
    </w:lvl>
    <w:lvl w:ilvl="5">
      <w:numFmt w:val="bullet"/>
      <w:lvlText w:val=""/>
      <w:lvlJc w:val="left"/>
      <w:pPr>
        <w:ind w:left="5250" w:hanging="360"/>
      </w:pPr>
      <w:rPr>
        <w:rFonts w:ascii="Wingdings" w:hAnsi="Wingdings"/>
      </w:rPr>
    </w:lvl>
    <w:lvl w:ilvl="6">
      <w:numFmt w:val="bullet"/>
      <w:lvlText w:val=""/>
      <w:lvlJc w:val="left"/>
      <w:pPr>
        <w:ind w:left="5970" w:hanging="360"/>
      </w:pPr>
      <w:rPr>
        <w:rFonts w:ascii="Symbol" w:hAnsi="Symbol"/>
      </w:rPr>
    </w:lvl>
    <w:lvl w:ilvl="7">
      <w:numFmt w:val="bullet"/>
      <w:lvlText w:val="o"/>
      <w:lvlJc w:val="left"/>
      <w:pPr>
        <w:ind w:left="6690" w:hanging="360"/>
      </w:pPr>
      <w:rPr>
        <w:rFonts w:ascii="Courier New" w:hAnsi="Courier New" w:cs="Courier New"/>
      </w:rPr>
    </w:lvl>
    <w:lvl w:ilvl="8">
      <w:numFmt w:val="bullet"/>
      <w:lvlText w:val=""/>
      <w:lvlJc w:val="left"/>
      <w:pPr>
        <w:ind w:left="7410" w:hanging="360"/>
      </w:pPr>
      <w:rPr>
        <w:rFonts w:ascii="Wingdings" w:hAnsi="Wingdings"/>
      </w:rPr>
    </w:lvl>
  </w:abstractNum>
  <w:abstractNum w:abstractNumId="1">
    <w:nsid w:val="0BAE45BD"/>
    <w:multiLevelType w:val="hybridMultilevel"/>
    <w:tmpl w:val="6734D720"/>
    <w:lvl w:ilvl="0" w:tplc="04270001">
      <w:start w:val="1"/>
      <w:numFmt w:val="bullet"/>
      <w:lvlText w:val=""/>
      <w:lvlJc w:val="left"/>
      <w:pPr>
        <w:ind w:left="937" w:hanging="360"/>
      </w:pPr>
      <w:rPr>
        <w:rFonts w:ascii="Symbol" w:hAnsi="Symbol" w:hint="default"/>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
    <w:nsid w:val="16AF6598"/>
    <w:multiLevelType w:val="multilevel"/>
    <w:tmpl w:val="A96AF926"/>
    <w:styleLink w:val="WWNum3"/>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231B7960"/>
    <w:multiLevelType w:val="hybridMultilevel"/>
    <w:tmpl w:val="38FA4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2A2C33"/>
    <w:multiLevelType w:val="multilevel"/>
    <w:tmpl w:val="D7A0D55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50B45FC0"/>
    <w:multiLevelType w:val="multilevel"/>
    <w:tmpl w:val="08ACED3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5FC96EF9"/>
    <w:multiLevelType w:val="multilevel"/>
    <w:tmpl w:val="3DECF6F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65D561B2"/>
    <w:multiLevelType w:val="multilevel"/>
    <w:tmpl w:val="8938D01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6760059"/>
    <w:multiLevelType w:val="multilevel"/>
    <w:tmpl w:val="1A4090E8"/>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nsid w:val="70222819"/>
    <w:multiLevelType w:val="multilevel"/>
    <w:tmpl w:val="25E879D4"/>
    <w:styleLink w:val="WWNum2"/>
    <w:lvl w:ilvl="0">
      <w:numFmt w:val="bullet"/>
      <w:lvlText w:val=""/>
      <w:lvlJc w:val="left"/>
      <w:pPr>
        <w:ind w:left="360" w:hanging="360"/>
      </w:pPr>
      <w:rPr>
        <w:rFonts w:ascii="Symbol" w:hAnsi="Symbol"/>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9"/>
  </w:num>
  <w:num w:numId="3">
    <w:abstractNumId w:val="2"/>
  </w:num>
  <w:num w:numId="4">
    <w:abstractNumId w:val="8"/>
  </w:num>
  <w:num w:numId="5">
    <w:abstractNumId w:val="5"/>
  </w:num>
  <w:num w:numId="6">
    <w:abstractNumId w:val="7"/>
  </w:num>
  <w:num w:numId="7">
    <w:abstractNumId w:val="6"/>
  </w:num>
  <w:num w:numId="8">
    <w:abstractNumId w:val="0"/>
  </w:num>
  <w:num w:numId="9">
    <w:abstractNumId w:val="8"/>
  </w:num>
  <w:num w:numId="10">
    <w:abstractNumId w:val="5"/>
    <w:lvlOverride w:ilvl="0">
      <w:startOverride w:val="1"/>
    </w:lvlOverride>
  </w:num>
  <w:num w:numId="11">
    <w:abstractNumId w:val="9"/>
  </w:num>
  <w:num w:numId="12">
    <w:abstractNumId w:val="6"/>
    <w:lvlOverride w:ilvl="0">
      <w:startOverride w:val="1"/>
    </w:lvlOverride>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7F"/>
    <w:rsid w:val="00027892"/>
    <w:rsid w:val="000354F9"/>
    <w:rsid w:val="000434DB"/>
    <w:rsid w:val="00124E53"/>
    <w:rsid w:val="00184427"/>
    <w:rsid w:val="002E0B2F"/>
    <w:rsid w:val="003606AA"/>
    <w:rsid w:val="00361075"/>
    <w:rsid w:val="004700CE"/>
    <w:rsid w:val="00574F82"/>
    <w:rsid w:val="00581E7E"/>
    <w:rsid w:val="00603B62"/>
    <w:rsid w:val="006472A8"/>
    <w:rsid w:val="006508D9"/>
    <w:rsid w:val="00661E2C"/>
    <w:rsid w:val="006B0BA5"/>
    <w:rsid w:val="006C53EE"/>
    <w:rsid w:val="007A6DAC"/>
    <w:rsid w:val="007E65A0"/>
    <w:rsid w:val="00AB1134"/>
    <w:rsid w:val="00C823CA"/>
    <w:rsid w:val="00DA03B7"/>
    <w:rsid w:val="00DE40F4"/>
    <w:rsid w:val="00E1347F"/>
    <w:rsid w:val="00E7282E"/>
    <w:rsid w:val="00EA0CEA"/>
    <w:rsid w:val="00EA39F7"/>
    <w:rsid w:val="00EF14D1"/>
    <w:rsid w:val="00FC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PagrindinistekstasDiagrama">
    <w:name w:val="Pagrindinis tekstas Diagrama"/>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d">
    <w:name w:val="Знак Знак Знак Знак Знак Знак Знак Знак Знак Знак Знак Знак Знак Знак"/>
    <w:basedOn w:val="a"/>
    <w:rsid w:val="00C823CA"/>
    <w:pPr>
      <w:widowControl/>
      <w:suppressAutoHyphens w:val="0"/>
      <w:autoSpaceDN/>
      <w:textAlignment w:val="auto"/>
    </w:pPr>
    <w:rPr>
      <w:rFonts w:ascii="Verdana" w:hAnsi="Verdana" w:cs="Verdana"/>
      <w:kern w:val="0"/>
      <w:lang w:val="en-US" w:eastAsia="en-US"/>
    </w:rPr>
  </w:style>
  <w:style w:type="paragraph" w:styleId="ae">
    <w:name w:val="Body Text"/>
    <w:basedOn w:val="a"/>
    <w:link w:val="af"/>
    <w:rsid w:val="006B0BA5"/>
    <w:pPr>
      <w:widowControl/>
      <w:suppressAutoHyphens w:val="0"/>
      <w:autoSpaceDN/>
      <w:spacing w:after="120"/>
      <w:textAlignment w:val="auto"/>
    </w:pPr>
    <w:rPr>
      <w:kern w:val="0"/>
      <w:sz w:val="24"/>
      <w:szCs w:val="24"/>
      <w:lang w:val="ru-RU" w:eastAsia="ru-RU"/>
    </w:rPr>
  </w:style>
  <w:style w:type="character" w:customStyle="1" w:styleId="af">
    <w:name w:val="Основной текст Знак"/>
    <w:basedOn w:val="a0"/>
    <w:link w:val="ae"/>
    <w:rsid w:val="006B0BA5"/>
    <w:rPr>
      <w:kern w:val="0"/>
      <w:sz w:val="24"/>
      <w:szCs w:val="24"/>
      <w:lang w:val="ru-RU" w:eastAsia="ru-RU"/>
    </w:rPr>
  </w:style>
  <w:style w:type="character" w:customStyle="1" w:styleId="shorttext">
    <w:name w:val="short_text"/>
    <w:basedOn w:val="a0"/>
    <w:rsid w:val="006B0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PagrindinistekstasDiagrama">
    <w:name w:val="Pagrindinis tekstas Diagrama"/>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d">
    <w:name w:val="Знак Знак Знак Знак Знак Знак Знак Знак Знак Знак Знак Знак Знак Знак"/>
    <w:basedOn w:val="a"/>
    <w:rsid w:val="00C823CA"/>
    <w:pPr>
      <w:widowControl/>
      <w:suppressAutoHyphens w:val="0"/>
      <w:autoSpaceDN/>
      <w:textAlignment w:val="auto"/>
    </w:pPr>
    <w:rPr>
      <w:rFonts w:ascii="Verdana" w:hAnsi="Verdana" w:cs="Verdana"/>
      <w:kern w:val="0"/>
      <w:lang w:val="en-US" w:eastAsia="en-US"/>
    </w:rPr>
  </w:style>
  <w:style w:type="paragraph" w:styleId="ae">
    <w:name w:val="Body Text"/>
    <w:basedOn w:val="a"/>
    <w:link w:val="af"/>
    <w:rsid w:val="006B0BA5"/>
    <w:pPr>
      <w:widowControl/>
      <w:suppressAutoHyphens w:val="0"/>
      <w:autoSpaceDN/>
      <w:spacing w:after="120"/>
      <w:textAlignment w:val="auto"/>
    </w:pPr>
    <w:rPr>
      <w:kern w:val="0"/>
      <w:sz w:val="24"/>
      <w:szCs w:val="24"/>
      <w:lang w:val="ru-RU" w:eastAsia="ru-RU"/>
    </w:rPr>
  </w:style>
  <w:style w:type="character" w:customStyle="1" w:styleId="af">
    <w:name w:val="Основной текст Знак"/>
    <w:basedOn w:val="a0"/>
    <w:link w:val="ae"/>
    <w:rsid w:val="006B0BA5"/>
    <w:rPr>
      <w:kern w:val="0"/>
      <w:sz w:val="24"/>
      <w:szCs w:val="24"/>
      <w:lang w:val="ru-RU" w:eastAsia="ru-RU"/>
    </w:rPr>
  </w:style>
  <w:style w:type="character" w:customStyle="1" w:styleId="shorttext">
    <w:name w:val="short_text"/>
    <w:basedOn w:val="a0"/>
    <w:rsid w:val="006B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aima.Grizaite@stat.gov.lt"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urate.Petrauskiene@stat.gov.lt"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rate.Petrauskiene@stat.gov.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ima.Grizaite@stat.gov.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5657</Words>
  <Characters>3226</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TWINNING GRANT CONTRACT</vt:lpstr>
      <vt:lpstr>TWINNING GRANT CONTRACT</vt:lpstr>
    </vt:vector>
  </TitlesOfParts>
  <Company>*</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2015-03-31T06:53:00Z</cp:lastPrinted>
  <dcterms:created xsi:type="dcterms:W3CDTF">2016-01-22T13:44:00Z</dcterms:created>
  <dcterms:modified xsi:type="dcterms:W3CDTF">2016-01-22T13:44:00Z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Statistics Denmark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