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72" w:rsidRPr="004E1776" w:rsidRDefault="001A3169" w:rsidP="006B744F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4E1776">
        <w:rPr>
          <w:sz w:val="28"/>
          <w:szCs w:val="28"/>
          <w:lang w:val="uk-UA"/>
        </w:rPr>
        <w:t>ЗВІТ</w:t>
      </w:r>
    </w:p>
    <w:p w:rsidR="00097172" w:rsidRPr="004E1776" w:rsidRDefault="00097172" w:rsidP="006B744F">
      <w:pPr>
        <w:jc w:val="both"/>
        <w:rPr>
          <w:b w:val="0"/>
          <w:lang w:val="uk-UA"/>
        </w:rPr>
      </w:pPr>
    </w:p>
    <w:p w:rsidR="00E71F36" w:rsidRPr="004E1776" w:rsidRDefault="008C48DD" w:rsidP="006B744F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представників</w:t>
      </w:r>
      <w:r w:rsidR="001341EF" w:rsidRPr="004E1776">
        <w:rPr>
          <w:b w:val="0"/>
          <w:sz w:val="28"/>
          <w:szCs w:val="28"/>
          <w:lang w:val="uk-UA"/>
        </w:rPr>
        <w:t xml:space="preserve"> </w:t>
      </w:r>
      <w:r w:rsidR="00F56B27" w:rsidRPr="004E1776">
        <w:rPr>
          <w:b w:val="0"/>
          <w:sz w:val="28"/>
          <w:szCs w:val="28"/>
          <w:lang w:val="uk-UA"/>
        </w:rPr>
        <w:t>Держ</w:t>
      </w:r>
      <w:r w:rsidR="00D43033" w:rsidRPr="004E1776">
        <w:rPr>
          <w:b w:val="0"/>
          <w:sz w:val="28"/>
          <w:szCs w:val="28"/>
          <w:lang w:val="uk-UA"/>
        </w:rPr>
        <w:t xml:space="preserve">авної служби </w:t>
      </w:r>
      <w:r w:rsidR="00A2480B" w:rsidRPr="004E1776">
        <w:rPr>
          <w:b w:val="0"/>
          <w:sz w:val="28"/>
          <w:szCs w:val="28"/>
          <w:lang w:val="uk-UA"/>
        </w:rPr>
        <w:t>статистики</w:t>
      </w:r>
      <w:r w:rsidR="00F56B27" w:rsidRPr="004E1776">
        <w:rPr>
          <w:b w:val="0"/>
          <w:sz w:val="28"/>
          <w:szCs w:val="28"/>
          <w:lang w:val="uk-UA"/>
        </w:rPr>
        <w:t xml:space="preserve"> України </w:t>
      </w:r>
      <w:r w:rsidR="001A3169" w:rsidRPr="004E1776">
        <w:rPr>
          <w:b w:val="0"/>
          <w:sz w:val="28"/>
          <w:szCs w:val="28"/>
          <w:lang w:val="uk-UA"/>
        </w:rPr>
        <w:t>про</w:t>
      </w:r>
      <w:r w:rsidR="00F56B27" w:rsidRPr="004E1776">
        <w:rPr>
          <w:b w:val="0"/>
          <w:sz w:val="28"/>
          <w:szCs w:val="28"/>
          <w:lang w:val="uk-UA"/>
        </w:rPr>
        <w:t xml:space="preserve"> участ</w:t>
      </w:r>
      <w:r w:rsidR="001A3169" w:rsidRPr="004E1776">
        <w:rPr>
          <w:b w:val="0"/>
          <w:sz w:val="28"/>
          <w:szCs w:val="28"/>
          <w:lang w:val="uk-UA"/>
        </w:rPr>
        <w:t>ь</w:t>
      </w:r>
      <w:r w:rsidR="00F56B27" w:rsidRPr="004E1776">
        <w:rPr>
          <w:b w:val="0"/>
          <w:sz w:val="28"/>
          <w:szCs w:val="28"/>
          <w:lang w:val="uk-UA"/>
        </w:rPr>
        <w:t xml:space="preserve"> </w:t>
      </w:r>
    </w:p>
    <w:p w:rsidR="00F56B27" w:rsidRPr="00755C82" w:rsidRDefault="00F56B27" w:rsidP="006B744F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у навчальному візиті</w:t>
      </w:r>
      <w:r w:rsidR="00E71F36" w:rsidRPr="004E1776">
        <w:rPr>
          <w:b w:val="0"/>
          <w:sz w:val="28"/>
          <w:szCs w:val="28"/>
          <w:lang w:val="uk-UA"/>
        </w:rPr>
        <w:t xml:space="preserve"> до </w:t>
      </w:r>
      <w:r w:rsidR="004D4CA7">
        <w:rPr>
          <w:b w:val="0"/>
          <w:sz w:val="28"/>
          <w:szCs w:val="28"/>
          <w:lang w:val="uk-UA"/>
        </w:rPr>
        <w:t>Національно</w:t>
      </w:r>
      <w:r w:rsidR="00767D28">
        <w:rPr>
          <w:b w:val="0"/>
          <w:sz w:val="28"/>
          <w:szCs w:val="28"/>
          <w:lang w:val="uk-UA"/>
        </w:rPr>
        <w:t>ї служби Королівства Дані</w:t>
      </w:r>
      <w:r w:rsidR="005A37BD">
        <w:rPr>
          <w:b w:val="0"/>
          <w:sz w:val="28"/>
          <w:szCs w:val="28"/>
          <w:lang w:val="uk-UA"/>
        </w:rPr>
        <w:t>я</w:t>
      </w:r>
      <w:r w:rsidR="004D4CA7" w:rsidRPr="004D4CA7">
        <w:rPr>
          <w:b w:val="0"/>
          <w:sz w:val="28"/>
          <w:szCs w:val="28"/>
        </w:rPr>
        <w:t xml:space="preserve"> </w:t>
      </w:r>
    </w:p>
    <w:p w:rsidR="00F56B27" w:rsidRPr="004E1776" w:rsidRDefault="00F56B27" w:rsidP="006B744F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(</w:t>
      </w:r>
      <w:r w:rsidR="00767D28" w:rsidRPr="00A26587">
        <w:rPr>
          <w:b w:val="0"/>
          <w:sz w:val="28"/>
          <w:szCs w:val="28"/>
          <w:lang w:val="uk-UA"/>
        </w:rPr>
        <w:t>Копенгаген, Королівство Данія, 17-19 березня 2015 року</w:t>
      </w:r>
      <w:r w:rsidRPr="004E1776">
        <w:rPr>
          <w:b w:val="0"/>
          <w:sz w:val="28"/>
          <w:szCs w:val="28"/>
          <w:lang w:val="uk-UA"/>
        </w:rPr>
        <w:t>)</w:t>
      </w:r>
    </w:p>
    <w:p w:rsidR="00767D28" w:rsidRDefault="00767D28" w:rsidP="00C37CF4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</w:p>
    <w:p w:rsidR="005A37BD" w:rsidRPr="00A26587" w:rsidRDefault="00A04146" w:rsidP="002B756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6282E">
        <w:rPr>
          <w:b w:val="0"/>
          <w:sz w:val="28"/>
          <w:szCs w:val="28"/>
          <w:lang w:val="uk-UA"/>
        </w:rPr>
        <w:t>З</w:t>
      </w:r>
      <w:r w:rsidR="00EE50C1" w:rsidRPr="00B6282E">
        <w:rPr>
          <w:b w:val="0"/>
          <w:sz w:val="28"/>
          <w:szCs w:val="28"/>
          <w:lang w:val="uk-UA"/>
        </w:rPr>
        <w:t xml:space="preserve">гідно </w:t>
      </w:r>
      <w:r w:rsidR="00B6282E" w:rsidRPr="00B6282E">
        <w:rPr>
          <w:b w:val="0"/>
          <w:sz w:val="28"/>
          <w:szCs w:val="28"/>
          <w:lang w:val="uk-UA"/>
        </w:rPr>
        <w:t>і</w:t>
      </w:r>
      <w:r w:rsidR="00EE50C1" w:rsidRPr="00B6282E">
        <w:rPr>
          <w:b w:val="0"/>
          <w:sz w:val="28"/>
          <w:szCs w:val="28"/>
          <w:lang w:val="uk-UA"/>
        </w:rPr>
        <w:t xml:space="preserve">з запрошенням </w:t>
      </w:r>
      <w:r w:rsidR="00B96DDA" w:rsidRPr="00B6282E">
        <w:rPr>
          <w:b w:val="0"/>
          <w:sz w:val="28"/>
          <w:szCs w:val="28"/>
          <w:lang w:val="uk-UA"/>
        </w:rPr>
        <w:t>Статисти</w:t>
      </w:r>
      <w:r w:rsidR="008C48DD" w:rsidRPr="00B6282E">
        <w:rPr>
          <w:b w:val="0"/>
          <w:sz w:val="28"/>
          <w:szCs w:val="28"/>
          <w:lang w:val="uk-UA"/>
        </w:rPr>
        <w:t>чн</w:t>
      </w:r>
      <w:r w:rsidR="00B6282E" w:rsidRPr="00B6282E">
        <w:rPr>
          <w:b w:val="0"/>
          <w:sz w:val="28"/>
          <w:szCs w:val="28"/>
          <w:lang w:val="uk-UA"/>
        </w:rPr>
        <w:t>ої</w:t>
      </w:r>
      <w:r w:rsidR="008C48DD" w:rsidRPr="00B6282E">
        <w:rPr>
          <w:b w:val="0"/>
          <w:sz w:val="28"/>
          <w:szCs w:val="28"/>
          <w:lang w:val="uk-UA"/>
        </w:rPr>
        <w:t xml:space="preserve"> служб</w:t>
      </w:r>
      <w:r w:rsidR="00B6282E" w:rsidRPr="00B6282E">
        <w:rPr>
          <w:b w:val="0"/>
          <w:sz w:val="28"/>
          <w:szCs w:val="28"/>
          <w:lang w:val="uk-UA"/>
        </w:rPr>
        <w:t>и</w:t>
      </w:r>
      <w:r w:rsidR="008C48DD" w:rsidRPr="00B6282E">
        <w:rPr>
          <w:b w:val="0"/>
          <w:sz w:val="28"/>
          <w:szCs w:val="28"/>
          <w:lang w:val="uk-UA"/>
        </w:rPr>
        <w:t xml:space="preserve"> Королівства</w:t>
      </w:r>
      <w:r w:rsidR="00B96DDA" w:rsidRPr="00B6282E">
        <w:rPr>
          <w:b w:val="0"/>
          <w:sz w:val="28"/>
          <w:szCs w:val="28"/>
          <w:lang w:val="uk-UA"/>
        </w:rPr>
        <w:t xml:space="preserve"> Дані</w:t>
      </w:r>
      <w:r w:rsidR="005A37BD">
        <w:rPr>
          <w:b w:val="0"/>
          <w:sz w:val="28"/>
          <w:szCs w:val="28"/>
          <w:lang w:val="uk-UA"/>
        </w:rPr>
        <w:t>я</w:t>
      </w:r>
      <w:r w:rsidR="00B96DDA" w:rsidRPr="00B6282E">
        <w:rPr>
          <w:b w:val="0"/>
          <w:sz w:val="28"/>
          <w:szCs w:val="28"/>
          <w:lang w:val="uk-UA"/>
        </w:rPr>
        <w:t xml:space="preserve"> </w:t>
      </w:r>
      <w:r w:rsidR="00F12321" w:rsidRPr="00B6282E">
        <w:rPr>
          <w:b w:val="0"/>
          <w:sz w:val="28"/>
          <w:szCs w:val="28"/>
          <w:lang w:val="uk-UA"/>
        </w:rPr>
        <w:t xml:space="preserve">в рамках реалізації заходів за проектом </w:t>
      </w:r>
      <w:proofErr w:type="spellStart"/>
      <w:r w:rsidR="00B6282E" w:rsidRPr="00B6282E">
        <w:rPr>
          <w:b w:val="0"/>
          <w:sz w:val="28"/>
          <w:szCs w:val="28"/>
        </w:rPr>
        <w:t>Twinning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B04864">
        <w:rPr>
          <w:b w:val="0"/>
          <w:sz w:val="28"/>
          <w:szCs w:val="28"/>
          <w:lang w:val="uk-UA"/>
        </w:rPr>
        <w:t>«</w:t>
      </w:r>
      <w:r w:rsidR="00B6282E" w:rsidRPr="00B6282E">
        <w:rPr>
          <w:b w:val="0"/>
          <w:sz w:val="28"/>
          <w:szCs w:val="28"/>
          <w:lang w:val="uk-UA"/>
        </w:rPr>
        <w:t xml:space="preserve">Сприяння процесам удосконалення Державної служби статистики України з метою покращення її потенціалу та продукції» (компонент </w:t>
      </w:r>
      <w:r w:rsidR="00F4334E">
        <w:rPr>
          <w:b w:val="0"/>
          <w:sz w:val="28"/>
          <w:szCs w:val="28"/>
          <w:lang w:val="uk-UA"/>
        </w:rPr>
        <w:t>3</w:t>
      </w:r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B04864">
        <w:rPr>
          <w:b w:val="0"/>
          <w:sz w:val="28"/>
          <w:szCs w:val="28"/>
          <w:lang w:val="uk-UA"/>
        </w:rPr>
        <w:t>«</w:t>
      </w:r>
      <w:r w:rsidR="00B6282E" w:rsidRPr="00B6282E">
        <w:rPr>
          <w:b w:val="0"/>
          <w:sz w:val="28"/>
          <w:szCs w:val="28"/>
          <w:lang w:val="uk-UA"/>
        </w:rPr>
        <w:t>І</w:t>
      </w:r>
      <w:r w:rsidR="00F4334E">
        <w:rPr>
          <w:b w:val="0"/>
          <w:sz w:val="28"/>
          <w:szCs w:val="28"/>
          <w:lang w:val="uk-UA"/>
        </w:rPr>
        <w:t>СЦ</w:t>
      </w:r>
      <w:r w:rsidR="00B6282E" w:rsidRPr="00B6282E">
        <w:rPr>
          <w:b w:val="0"/>
          <w:sz w:val="28"/>
          <w:szCs w:val="28"/>
          <w:lang w:val="uk-UA"/>
        </w:rPr>
        <w:t xml:space="preserve">: </w:t>
      </w:r>
      <w:r w:rsidR="00F4334E">
        <w:rPr>
          <w:b w:val="0"/>
          <w:sz w:val="28"/>
          <w:szCs w:val="28"/>
          <w:lang w:val="uk-UA"/>
        </w:rPr>
        <w:t>звіти з якості</w:t>
      </w:r>
      <w:r w:rsidR="00B04864">
        <w:rPr>
          <w:b w:val="0"/>
          <w:sz w:val="28"/>
          <w:szCs w:val="28"/>
          <w:lang w:val="uk-UA"/>
        </w:rPr>
        <w:t>»</w:t>
      </w:r>
      <w:r w:rsidR="00B6282E" w:rsidRPr="00B6282E">
        <w:rPr>
          <w:b w:val="0"/>
          <w:sz w:val="28"/>
          <w:szCs w:val="28"/>
          <w:lang w:val="uk-UA"/>
        </w:rPr>
        <w:t xml:space="preserve">) </w:t>
      </w:r>
      <w:r w:rsidR="00B6282E">
        <w:rPr>
          <w:b w:val="0"/>
          <w:sz w:val="28"/>
          <w:szCs w:val="28"/>
          <w:lang w:val="uk-UA"/>
        </w:rPr>
        <w:t>у період з 1</w:t>
      </w:r>
      <w:r w:rsidR="00F4334E">
        <w:rPr>
          <w:b w:val="0"/>
          <w:sz w:val="28"/>
          <w:szCs w:val="28"/>
          <w:lang w:val="uk-UA"/>
        </w:rPr>
        <w:t>7</w:t>
      </w:r>
      <w:r w:rsidR="00B6282E">
        <w:rPr>
          <w:b w:val="0"/>
          <w:sz w:val="28"/>
          <w:szCs w:val="28"/>
          <w:lang w:val="uk-UA"/>
        </w:rPr>
        <w:t xml:space="preserve"> по 1</w:t>
      </w:r>
      <w:r w:rsidR="00F4334E">
        <w:rPr>
          <w:b w:val="0"/>
          <w:sz w:val="28"/>
          <w:szCs w:val="28"/>
          <w:lang w:val="uk-UA"/>
        </w:rPr>
        <w:t xml:space="preserve">9 </w:t>
      </w:r>
      <w:r w:rsidR="009E2D73">
        <w:rPr>
          <w:b w:val="0"/>
          <w:sz w:val="28"/>
          <w:szCs w:val="28"/>
          <w:lang w:val="uk-UA"/>
        </w:rPr>
        <w:t>березня</w:t>
      </w:r>
      <w:r w:rsidR="00F4334E">
        <w:rPr>
          <w:b w:val="0"/>
          <w:sz w:val="28"/>
          <w:szCs w:val="28"/>
          <w:lang w:val="uk-UA"/>
        </w:rPr>
        <w:t xml:space="preserve"> 2015</w:t>
      </w:r>
      <w:r w:rsidR="00B6282E">
        <w:rPr>
          <w:b w:val="0"/>
          <w:sz w:val="28"/>
          <w:szCs w:val="28"/>
          <w:lang w:val="uk-UA"/>
        </w:rPr>
        <w:t xml:space="preserve"> року відбувся навчальний візит </w:t>
      </w:r>
      <w:r w:rsidR="00B6282E" w:rsidRPr="00B6282E">
        <w:rPr>
          <w:b w:val="0"/>
          <w:sz w:val="28"/>
          <w:szCs w:val="28"/>
          <w:lang w:val="uk-UA"/>
        </w:rPr>
        <w:t xml:space="preserve">представників </w:t>
      </w:r>
      <w:proofErr w:type="spellStart"/>
      <w:r w:rsidR="00B6282E">
        <w:rPr>
          <w:b w:val="0"/>
          <w:sz w:val="28"/>
          <w:szCs w:val="28"/>
          <w:lang w:val="uk-UA"/>
        </w:rPr>
        <w:t>Держстату</w:t>
      </w:r>
      <w:proofErr w:type="spellEnd"/>
      <w:r w:rsidR="00B6282E">
        <w:rPr>
          <w:b w:val="0"/>
          <w:sz w:val="28"/>
          <w:szCs w:val="28"/>
          <w:lang w:val="uk-UA"/>
        </w:rPr>
        <w:t xml:space="preserve"> </w:t>
      </w:r>
      <w:r w:rsidR="00B04864">
        <w:rPr>
          <w:b w:val="0"/>
          <w:sz w:val="28"/>
          <w:szCs w:val="28"/>
          <w:lang w:val="uk-UA"/>
        </w:rPr>
        <w:t xml:space="preserve">− </w:t>
      </w:r>
      <w:r w:rsidR="00F4334E" w:rsidRPr="00A26587">
        <w:rPr>
          <w:b w:val="0"/>
          <w:sz w:val="28"/>
          <w:szCs w:val="28"/>
          <w:lang w:val="uk-UA"/>
        </w:rPr>
        <w:t>директор</w:t>
      </w:r>
      <w:r w:rsidR="00F4334E">
        <w:rPr>
          <w:b w:val="0"/>
          <w:sz w:val="28"/>
          <w:szCs w:val="28"/>
          <w:lang w:val="uk-UA"/>
        </w:rPr>
        <w:t>а</w:t>
      </w:r>
      <w:r w:rsidR="00F4334E" w:rsidRPr="00A26587">
        <w:rPr>
          <w:b w:val="0"/>
          <w:sz w:val="28"/>
          <w:szCs w:val="28"/>
          <w:lang w:val="uk-UA"/>
        </w:rPr>
        <w:t xml:space="preserve"> департаменту статистики цін </w:t>
      </w:r>
      <w:proofErr w:type="spellStart"/>
      <w:r w:rsidR="00F4334E" w:rsidRPr="00A26587">
        <w:rPr>
          <w:b w:val="0"/>
          <w:sz w:val="28"/>
          <w:szCs w:val="28"/>
          <w:lang w:val="uk-UA"/>
        </w:rPr>
        <w:t>Калабух</w:t>
      </w:r>
      <w:r w:rsidR="00F4334E">
        <w:rPr>
          <w:b w:val="0"/>
          <w:sz w:val="28"/>
          <w:szCs w:val="28"/>
          <w:lang w:val="uk-UA"/>
        </w:rPr>
        <w:t>и</w:t>
      </w:r>
      <w:proofErr w:type="spellEnd"/>
      <w:r w:rsidR="00F4334E" w:rsidRPr="00A26587">
        <w:rPr>
          <w:b w:val="0"/>
          <w:sz w:val="28"/>
          <w:szCs w:val="28"/>
          <w:lang w:val="uk-UA"/>
        </w:rPr>
        <w:t xml:space="preserve"> О.</w:t>
      </w:r>
      <w:r w:rsidR="00B03EDD" w:rsidRPr="00B03EDD">
        <w:rPr>
          <w:b w:val="0"/>
          <w:sz w:val="28"/>
          <w:szCs w:val="28"/>
        </w:rPr>
        <w:t xml:space="preserve"> </w:t>
      </w:r>
      <w:r w:rsidR="00F4334E" w:rsidRPr="00A26587">
        <w:rPr>
          <w:b w:val="0"/>
          <w:sz w:val="28"/>
          <w:szCs w:val="28"/>
          <w:lang w:val="uk-UA"/>
        </w:rPr>
        <w:t>С., заступник</w:t>
      </w:r>
      <w:r w:rsidR="00F4334E">
        <w:rPr>
          <w:b w:val="0"/>
          <w:sz w:val="28"/>
          <w:szCs w:val="28"/>
          <w:lang w:val="uk-UA"/>
        </w:rPr>
        <w:t>а</w:t>
      </w:r>
      <w:r w:rsidR="00F4334E" w:rsidRPr="00A26587">
        <w:rPr>
          <w:b w:val="0"/>
          <w:sz w:val="28"/>
          <w:szCs w:val="28"/>
          <w:lang w:val="uk-UA"/>
        </w:rPr>
        <w:t xml:space="preserve"> директора департаменту-начальник</w:t>
      </w:r>
      <w:r w:rsidR="00F4334E">
        <w:rPr>
          <w:b w:val="0"/>
          <w:sz w:val="28"/>
          <w:szCs w:val="28"/>
          <w:lang w:val="uk-UA"/>
        </w:rPr>
        <w:t>а</w:t>
      </w:r>
      <w:r w:rsidR="00F4334E" w:rsidRPr="00A26587">
        <w:rPr>
          <w:b w:val="0"/>
          <w:sz w:val="28"/>
          <w:szCs w:val="28"/>
          <w:lang w:val="uk-UA"/>
        </w:rPr>
        <w:t xml:space="preserve"> відділу статистики споживчих цін </w:t>
      </w:r>
      <w:proofErr w:type="spellStart"/>
      <w:r w:rsidR="00F4334E" w:rsidRPr="00A26587">
        <w:rPr>
          <w:b w:val="0"/>
          <w:sz w:val="28"/>
          <w:szCs w:val="28"/>
          <w:lang w:val="uk-UA"/>
        </w:rPr>
        <w:t>Профацьк</w:t>
      </w:r>
      <w:r w:rsidR="00F4334E">
        <w:rPr>
          <w:b w:val="0"/>
          <w:sz w:val="28"/>
          <w:szCs w:val="28"/>
          <w:lang w:val="uk-UA"/>
        </w:rPr>
        <w:t>ої</w:t>
      </w:r>
      <w:proofErr w:type="spellEnd"/>
      <w:r w:rsidR="00F4334E" w:rsidRPr="00A26587">
        <w:rPr>
          <w:b w:val="0"/>
          <w:sz w:val="28"/>
          <w:szCs w:val="28"/>
          <w:lang w:val="uk-UA"/>
        </w:rPr>
        <w:t xml:space="preserve"> Н. В., начальник</w:t>
      </w:r>
      <w:r w:rsidR="00F4334E">
        <w:rPr>
          <w:b w:val="0"/>
          <w:sz w:val="28"/>
          <w:szCs w:val="28"/>
          <w:lang w:val="uk-UA"/>
        </w:rPr>
        <w:t>а</w:t>
      </w:r>
      <w:r w:rsidR="00F4334E" w:rsidRPr="00A26587">
        <w:rPr>
          <w:b w:val="0"/>
          <w:sz w:val="28"/>
          <w:szCs w:val="28"/>
          <w:lang w:val="uk-UA"/>
        </w:rPr>
        <w:t xml:space="preserve"> відділу статистики цін виробників промислової продукції Істратенко К. В., начальник</w:t>
      </w:r>
      <w:r w:rsidR="00F4334E">
        <w:rPr>
          <w:b w:val="0"/>
          <w:sz w:val="28"/>
          <w:szCs w:val="28"/>
          <w:lang w:val="uk-UA"/>
        </w:rPr>
        <w:t>а</w:t>
      </w:r>
      <w:r w:rsidR="00F4334E" w:rsidRPr="00A26587">
        <w:rPr>
          <w:b w:val="0"/>
          <w:sz w:val="28"/>
          <w:szCs w:val="28"/>
          <w:lang w:val="uk-UA"/>
        </w:rPr>
        <w:t xml:space="preserve"> відділу статистики цін будівництва транспорту, зв’язку та житла Лисенко Н. І., начальник</w:t>
      </w:r>
      <w:r w:rsidR="00F4334E">
        <w:rPr>
          <w:b w:val="0"/>
          <w:sz w:val="28"/>
          <w:szCs w:val="28"/>
          <w:lang w:val="uk-UA"/>
        </w:rPr>
        <w:t>а</w:t>
      </w:r>
      <w:r w:rsidR="00F4334E" w:rsidRPr="00A26587">
        <w:rPr>
          <w:b w:val="0"/>
          <w:sz w:val="28"/>
          <w:szCs w:val="28"/>
          <w:lang w:val="uk-UA"/>
        </w:rPr>
        <w:t xml:space="preserve"> управління міжнародного співробітництва Музиченко Ю. А.</w:t>
      </w:r>
      <w:r w:rsidR="00F4334E">
        <w:rPr>
          <w:b w:val="0"/>
          <w:sz w:val="28"/>
          <w:szCs w:val="28"/>
          <w:lang w:val="uk-UA"/>
        </w:rPr>
        <w:t xml:space="preserve"> </w:t>
      </w:r>
      <w:r w:rsidR="00B04864">
        <w:rPr>
          <w:b w:val="0"/>
          <w:sz w:val="28"/>
          <w:szCs w:val="28"/>
          <w:lang w:val="uk-UA"/>
        </w:rPr>
        <w:t>− до</w:t>
      </w:r>
      <w:r w:rsidR="00F4334E">
        <w:rPr>
          <w:b w:val="0"/>
          <w:sz w:val="28"/>
          <w:szCs w:val="28"/>
          <w:lang w:val="uk-UA"/>
        </w:rPr>
        <w:t xml:space="preserve"> Копенгаген</w:t>
      </w:r>
      <w:r w:rsidR="00B04864">
        <w:rPr>
          <w:b w:val="0"/>
          <w:sz w:val="28"/>
          <w:szCs w:val="28"/>
          <w:lang w:val="uk-UA"/>
        </w:rPr>
        <w:t>а</w:t>
      </w:r>
      <w:r w:rsidR="00B6282E">
        <w:rPr>
          <w:b w:val="0"/>
          <w:sz w:val="28"/>
          <w:szCs w:val="28"/>
          <w:lang w:val="uk-UA"/>
        </w:rPr>
        <w:t xml:space="preserve">. Метою цього візиту було </w:t>
      </w:r>
      <w:r w:rsidR="00B6282E" w:rsidRPr="00B6282E">
        <w:rPr>
          <w:b w:val="0"/>
          <w:sz w:val="28"/>
          <w:szCs w:val="28"/>
          <w:lang w:val="uk-UA"/>
        </w:rPr>
        <w:t xml:space="preserve">вивчення </w:t>
      </w:r>
      <w:r w:rsidR="005A37BD" w:rsidRPr="00A26587">
        <w:rPr>
          <w:b w:val="0"/>
          <w:sz w:val="28"/>
          <w:szCs w:val="28"/>
          <w:lang w:val="uk-UA"/>
        </w:rPr>
        <w:t>питання складання стандартних звітів з якості статистичних спостережень зі статистики цін.</w:t>
      </w:r>
    </w:p>
    <w:p w:rsidR="003511A6" w:rsidRDefault="003511A6" w:rsidP="002B7568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3511A6">
        <w:rPr>
          <w:b w:val="0"/>
          <w:sz w:val="28"/>
          <w:szCs w:val="28"/>
          <w:lang w:val="uk-UA"/>
        </w:rPr>
        <w:t xml:space="preserve">У ході навчального візиту фахівці </w:t>
      </w:r>
      <w:proofErr w:type="spellStart"/>
      <w:r w:rsidRPr="003511A6">
        <w:rPr>
          <w:b w:val="0"/>
          <w:sz w:val="28"/>
          <w:szCs w:val="28"/>
          <w:lang w:val="uk-UA"/>
        </w:rPr>
        <w:t>Держстату</w:t>
      </w:r>
      <w:proofErr w:type="spellEnd"/>
      <w:r w:rsidRPr="003511A6">
        <w:rPr>
          <w:b w:val="0"/>
          <w:sz w:val="28"/>
          <w:szCs w:val="28"/>
          <w:lang w:val="uk-UA"/>
        </w:rPr>
        <w:t xml:space="preserve"> ознайомилися з історією, правовими засадами та організаційною структурою Статистичної служби Данії. Обов’язковість звітності в Данії визначена на законодавчому рівні, що забезпечує збір 95% адміністративних даних</w:t>
      </w:r>
      <w:r w:rsidR="009E2D73">
        <w:rPr>
          <w:b w:val="0"/>
          <w:sz w:val="28"/>
          <w:szCs w:val="28"/>
          <w:lang w:val="uk-UA"/>
        </w:rPr>
        <w:t xml:space="preserve">, і тільки 5% даних збирає  </w:t>
      </w:r>
      <w:r w:rsidR="0033366C">
        <w:rPr>
          <w:b w:val="0"/>
          <w:sz w:val="28"/>
          <w:szCs w:val="28"/>
          <w:lang w:val="uk-UA"/>
        </w:rPr>
        <w:t>Статистичн</w:t>
      </w:r>
      <w:r w:rsidR="00B04864">
        <w:rPr>
          <w:b w:val="0"/>
          <w:sz w:val="28"/>
          <w:szCs w:val="28"/>
          <w:lang w:val="uk-UA"/>
        </w:rPr>
        <w:t>а</w:t>
      </w:r>
      <w:r w:rsidR="0033366C">
        <w:rPr>
          <w:b w:val="0"/>
          <w:sz w:val="28"/>
          <w:szCs w:val="28"/>
          <w:lang w:val="uk-UA"/>
        </w:rPr>
        <w:t xml:space="preserve"> служб</w:t>
      </w:r>
      <w:r w:rsidR="00B04864">
        <w:rPr>
          <w:b w:val="0"/>
          <w:sz w:val="28"/>
          <w:szCs w:val="28"/>
          <w:lang w:val="uk-UA"/>
        </w:rPr>
        <w:t>а</w:t>
      </w:r>
      <w:r w:rsidR="0033366C">
        <w:rPr>
          <w:b w:val="0"/>
          <w:sz w:val="28"/>
          <w:szCs w:val="28"/>
          <w:lang w:val="uk-UA"/>
        </w:rPr>
        <w:t xml:space="preserve"> </w:t>
      </w:r>
      <w:r w:rsidR="009E2D73">
        <w:rPr>
          <w:b w:val="0"/>
          <w:sz w:val="28"/>
          <w:szCs w:val="28"/>
          <w:lang w:val="uk-UA"/>
        </w:rPr>
        <w:t xml:space="preserve">Данії. </w:t>
      </w:r>
      <w:r w:rsidRPr="003511A6">
        <w:rPr>
          <w:b w:val="0"/>
          <w:sz w:val="28"/>
          <w:szCs w:val="28"/>
          <w:lang w:val="uk-UA"/>
        </w:rPr>
        <w:t xml:space="preserve">Водночас наявність сучасних засобів обліку та зв’язку дозволяє застосовувати передові технології для збору </w:t>
      </w:r>
      <w:r w:rsidR="0033366C">
        <w:rPr>
          <w:b w:val="0"/>
          <w:sz w:val="28"/>
          <w:szCs w:val="28"/>
          <w:lang w:val="uk-UA"/>
        </w:rPr>
        <w:t>інформації</w:t>
      </w:r>
      <w:r w:rsidRPr="003511A6">
        <w:rPr>
          <w:b w:val="0"/>
          <w:sz w:val="28"/>
          <w:szCs w:val="28"/>
          <w:lang w:val="uk-UA"/>
        </w:rPr>
        <w:t xml:space="preserve"> у режимі </w:t>
      </w:r>
      <w:r w:rsidRPr="003511A6">
        <w:rPr>
          <w:b w:val="0"/>
          <w:sz w:val="28"/>
          <w:szCs w:val="28"/>
          <w:lang w:val="en-US"/>
        </w:rPr>
        <w:t>on</w:t>
      </w:r>
      <w:r w:rsidRPr="003511A6">
        <w:rPr>
          <w:b w:val="0"/>
          <w:sz w:val="28"/>
          <w:szCs w:val="28"/>
          <w:lang w:val="uk-UA"/>
        </w:rPr>
        <w:t>-</w:t>
      </w:r>
      <w:r w:rsidRPr="003511A6">
        <w:rPr>
          <w:b w:val="0"/>
          <w:sz w:val="28"/>
          <w:szCs w:val="28"/>
          <w:lang w:val="en-US"/>
        </w:rPr>
        <w:t>line</w:t>
      </w:r>
      <w:r w:rsidR="0033366C">
        <w:rPr>
          <w:b w:val="0"/>
          <w:sz w:val="28"/>
          <w:szCs w:val="28"/>
          <w:lang w:val="uk-UA"/>
        </w:rPr>
        <w:t xml:space="preserve"> та </w:t>
      </w:r>
      <w:r w:rsidRPr="003511A6">
        <w:rPr>
          <w:b w:val="0"/>
          <w:sz w:val="28"/>
          <w:szCs w:val="28"/>
          <w:lang w:val="uk-UA"/>
        </w:rPr>
        <w:t xml:space="preserve">із застосуванням новітніх технологій (Інтернету, </w:t>
      </w:r>
      <w:proofErr w:type="spellStart"/>
      <w:r w:rsidR="00C97147">
        <w:rPr>
          <w:b w:val="0"/>
          <w:sz w:val="28"/>
          <w:szCs w:val="28"/>
          <w:lang w:val="en-US"/>
        </w:rPr>
        <w:t>sms</w:t>
      </w:r>
      <w:r w:rsidRPr="003511A6">
        <w:rPr>
          <w:b w:val="0"/>
          <w:sz w:val="28"/>
          <w:szCs w:val="28"/>
          <w:lang w:val="uk-UA"/>
        </w:rPr>
        <w:t>-повідомлень</w:t>
      </w:r>
      <w:proofErr w:type="spellEnd"/>
      <w:r w:rsidRPr="003511A6">
        <w:rPr>
          <w:b w:val="0"/>
          <w:sz w:val="28"/>
          <w:szCs w:val="28"/>
          <w:lang w:val="uk-UA"/>
        </w:rPr>
        <w:t xml:space="preserve">, електронних опитувань). </w:t>
      </w:r>
      <w:r w:rsidR="0033366C">
        <w:rPr>
          <w:b w:val="0"/>
          <w:sz w:val="28"/>
          <w:szCs w:val="28"/>
          <w:lang w:val="uk-UA"/>
        </w:rPr>
        <w:t xml:space="preserve">Також </w:t>
      </w:r>
      <w:r w:rsidRPr="003511A6">
        <w:rPr>
          <w:b w:val="0"/>
          <w:sz w:val="28"/>
          <w:szCs w:val="28"/>
          <w:lang w:val="uk-UA"/>
        </w:rPr>
        <w:t>бул</w:t>
      </w:r>
      <w:r w:rsidR="0033366C">
        <w:rPr>
          <w:b w:val="0"/>
          <w:sz w:val="28"/>
          <w:szCs w:val="28"/>
          <w:lang w:val="uk-UA"/>
        </w:rPr>
        <w:t>о</w:t>
      </w:r>
      <w:r w:rsidRPr="003511A6">
        <w:rPr>
          <w:b w:val="0"/>
          <w:sz w:val="28"/>
          <w:szCs w:val="28"/>
          <w:lang w:val="uk-UA"/>
        </w:rPr>
        <w:t xml:space="preserve"> </w:t>
      </w:r>
      <w:r w:rsidR="0033366C">
        <w:rPr>
          <w:b w:val="0"/>
          <w:sz w:val="28"/>
          <w:szCs w:val="28"/>
          <w:lang w:val="uk-UA"/>
        </w:rPr>
        <w:t>розглянуто</w:t>
      </w:r>
      <w:r w:rsidRPr="003511A6">
        <w:rPr>
          <w:b w:val="0"/>
          <w:sz w:val="28"/>
          <w:szCs w:val="28"/>
          <w:lang w:val="uk-UA"/>
        </w:rPr>
        <w:t xml:space="preserve"> досвід</w:t>
      </w:r>
      <w:r w:rsidR="0033366C">
        <w:rPr>
          <w:b w:val="0"/>
          <w:sz w:val="28"/>
          <w:szCs w:val="28"/>
          <w:lang w:val="uk-UA"/>
        </w:rPr>
        <w:t xml:space="preserve"> </w:t>
      </w:r>
      <w:r w:rsidRPr="003511A6">
        <w:rPr>
          <w:b w:val="0"/>
          <w:sz w:val="28"/>
          <w:szCs w:val="28"/>
          <w:lang w:val="uk-UA"/>
        </w:rPr>
        <w:t xml:space="preserve">статистики Данії щодо захисту конфіденційності даних у процесі збору, обробки, зберігання та поширення даних. Зокрема, була презентована система поширення даних у Данії, яка дозволяє користувачу в інтерактивному режимі запросити та отримати інформацію за обраними групами та підгрупами індексів </w:t>
      </w:r>
      <w:r w:rsidR="0033366C">
        <w:rPr>
          <w:b w:val="0"/>
          <w:sz w:val="28"/>
          <w:szCs w:val="28"/>
          <w:lang w:val="uk-UA"/>
        </w:rPr>
        <w:t xml:space="preserve">цін </w:t>
      </w:r>
      <w:r w:rsidR="00B04864">
        <w:rPr>
          <w:b w:val="0"/>
          <w:sz w:val="28"/>
          <w:szCs w:val="28"/>
          <w:lang w:val="uk-UA"/>
        </w:rPr>
        <w:t>за будь-який період часу</w:t>
      </w:r>
      <w:r w:rsidRPr="003511A6">
        <w:rPr>
          <w:b w:val="0"/>
          <w:sz w:val="28"/>
          <w:szCs w:val="28"/>
          <w:lang w:val="uk-UA"/>
        </w:rPr>
        <w:t xml:space="preserve"> і, таким чином, отримати повне уявлення про </w:t>
      </w:r>
      <w:r w:rsidRPr="003511A6">
        <w:rPr>
          <w:b w:val="0"/>
          <w:sz w:val="28"/>
          <w:szCs w:val="28"/>
          <w:lang w:val="uk-UA"/>
        </w:rPr>
        <w:lastRenderedPageBreak/>
        <w:t>динаміку цінових процесів у довгостроковому періоді.</w:t>
      </w:r>
      <w:r w:rsidR="0033366C">
        <w:rPr>
          <w:b w:val="0"/>
          <w:sz w:val="28"/>
          <w:szCs w:val="28"/>
          <w:lang w:val="uk-UA"/>
        </w:rPr>
        <w:t xml:space="preserve"> </w:t>
      </w:r>
    </w:p>
    <w:p w:rsidR="0033366C" w:rsidRPr="0033366C" w:rsidRDefault="0033366C" w:rsidP="002B7568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33366C">
        <w:rPr>
          <w:b w:val="0"/>
          <w:sz w:val="28"/>
          <w:szCs w:val="28"/>
          <w:lang w:val="uk-UA"/>
        </w:rPr>
        <w:t xml:space="preserve">Ще однією темою візиту було ознайомлення з основними методологічними засадами побудови індексу споживчих цін </w:t>
      </w:r>
      <w:r w:rsidR="00C97147">
        <w:rPr>
          <w:b w:val="0"/>
          <w:sz w:val="28"/>
          <w:szCs w:val="28"/>
          <w:lang w:val="uk-UA"/>
        </w:rPr>
        <w:t>і</w:t>
      </w:r>
      <w:r>
        <w:rPr>
          <w:b w:val="0"/>
          <w:sz w:val="28"/>
          <w:szCs w:val="28"/>
          <w:lang w:val="uk-UA"/>
        </w:rPr>
        <w:t xml:space="preserve"> гармонізованого індексу споживчих цін у</w:t>
      </w:r>
      <w:r w:rsidRPr="0033366C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Данії</w:t>
      </w:r>
      <w:r w:rsidR="00C97147">
        <w:rPr>
          <w:b w:val="0"/>
          <w:sz w:val="28"/>
          <w:szCs w:val="28"/>
          <w:lang w:val="uk-UA"/>
        </w:rPr>
        <w:t xml:space="preserve"> та концептуальною різницею між цими показниками.</w:t>
      </w:r>
    </w:p>
    <w:p w:rsidR="006B373A" w:rsidRPr="00A26587" w:rsidRDefault="00B770D5" w:rsidP="002B7568">
      <w:pPr>
        <w:widowControl/>
        <w:autoSpaceDE/>
        <w:autoSpaceDN/>
        <w:adjustRightInd/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</w:t>
      </w:r>
      <w:r w:rsidR="003511A6">
        <w:rPr>
          <w:b w:val="0"/>
          <w:sz w:val="28"/>
          <w:szCs w:val="28"/>
          <w:lang w:val="uk-UA"/>
        </w:rPr>
        <w:t xml:space="preserve">сновна увага була зосереджена на </w:t>
      </w:r>
      <w:r w:rsidR="003511A6" w:rsidRPr="00A26587">
        <w:rPr>
          <w:rFonts w:eastAsia="MS Mincho"/>
          <w:b w:val="0"/>
          <w:sz w:val="28"/>
          <w:szCs w:val="28"/>
          <w:lang w:val="uk-UA"/>
        </w:rPr>
        <w:t>складанн</w:t>
      </w:r>
      <w:r w:rsidR="003511A6">
        <w:rPr>
          <w:rFonts w:eastAsia="MS Mincho"/>
          <w:b w:val="0"/>
          <w:sz w:val="28"/>
          <w:szCs w:val="28"/>
          <w:lang w:val="uk-UA"/>
        </w:rPr>
        <w:t>і</w:t>
      </w:r>
      <w:r w:rsidR="003511A6" w:rsidRPr="00A26587">
        <w:rPr>
          <w:rFonts w:eastAsia="MS Mincho"/>
          <w:b w:val="0"/>
          <w:sz w:val="28"/>
          <w:szCs w:val="28"/>
          <w:lang w:val="uk-UA"/>
        </w:rPr>
        <w:t xml:space="preserve"> стандартних звітів з якості статистичних спостережень зі статистики цін</w:t>
      </w:r>
      <w:r w:rsidR="003511A6">
        <w:rPr>
          <w:rFonts w:eastAsia="MS Mincho"/>
          <w:b w:val="0"/>
          <w:sz w:val="28"/>
          <w:szCs w:val="28"/>
          <w:lang w:val="uk-UA"/>
        </w:rPr>
        <w:t xml:space="preserve"> у Статистичній службі Данії</w:t>
      </w:r>
      <w:r w:rsidR="00553995">
        <w:rPr>
          <w:rFonts w:eastAsia="MS Mincho"/>
          <w:b w:val="0"/>
          <w:sz w:val="28"/>
          <w:szCs w:val="28"/>
          <w:lang w:val="uk-UA"/>
        </w:rPr>
        <w:t xml:space="preserve">. </w:t>
      </w:r>
      <w:r w:rsidR="006B373A">
        <w:rPr>
          <w:rFonts w:eastAsia="MS Mincho"/>
          <w:b w:val="0"/>
          <w:sz w:val="28"/>
          <w:szCs w:val="28"/>
          <w:lang w:val="uk-UA"/>
        </w:rPr>
        <w:t xml:space="preserve"> </w:t>
      </w:r>
      <w:r w:rsidR="00553995">
        <w:rPr>
          <w:rFonts w:eastAsia="MS Mincho"/>
          <w:b w:val="0"/>
          <w:sz w:val="28"/>
          <w:szCs w:val="28"/>
          <w:lang w:val="uk-UA"/>
        </w:rPr>
        <w:t>Б</w:t>
      </w:r>
      <w:r w:rsidR="006B373A">
        <w:rPr>
          <w:rFonts w:eastAsia="MS Mincho"/>
          <w:b w:val="0"/>
          <w:sz w:val="28"/>
          <w:szCs w:val="28"/>
          <w:lang w:val="uk-UA"/>
        </w:rPr>
        <w:t xml:space="preserve">уло розглянуто </w:t>
      </w:r>
      <w:r w:rsidR="006B373A" w:rsidRPr="00A26587">
        <w:rPr>
          <w:b w:val="0"/>
          <w:sz w:val="28"/>
          <w:szCs w:val="28"/>
          <w:lang w:val="uk-UA"/>
        </w:rPr>
        <w:t>структуру звітів з якості</w:t>
      </w:r>
      <w:r w:rsidR="006B373A">
        <w:rPr>
          <w:b w:val="0"/>
          <w:sz w:val="28"/>
          <w:szCs w:val="28"/>
          <w:lang w:val="uk-UA"/>
        </w:rPr>
        <w:t>, д</w:t>
      </w:r>
      <w:r w:rsidR="006B373A" w:rsidRPr="00A26587">
        <w:rPr>
          <w:b w:val="0"/>
          <w:sz w:val="28"/>
          <w:szCs w:val="28"/>
          <w:lang w:val="uk-UA"/>
        </w:rPr>
        <w:t>етально обговор</w:t>
      </w:r>
      <w:r w:rsidR="006B373A">
        <w:rPr>
          <w:b w:val="0"/>
          <w:sz w:val="28"/>
          <w:szCs w:val="28"/>
          <w:lang w:val="uk-UA"/>
        </w:rPr>
        <w:t>ено</w:t>
      </w:r>
      <w:r w:rsidR="006B373A" w:rsidRPr="00A26587">
        <w:rPr>
          <w:b w:val="0"/>
          <w:sz w:val="28"/>
          <w:szCs w:val="28"/>
          <w:lang w:val="uk-UA"/>
        </w:rPr>
        <w:t xml:space="preserve"> компоненти якості статистичних спостережень</w:t>
      </w:r>
      <w:r w:rsidR="00390038">
        <w:rPr>
          <w:b w:val="0"/>
          <w:sz w:val="28"/>
          <w:szCs w:val="28"/>
          <w:lang w:val="uk-UA"/>
        </w:rPr>
        <w:t>,</w:t>
      </w:r>
      <w:r w:rsidR="00390038" w:rsidRPr="00390038">
        <w:rPr>
          <w:b w:val="0"/>
          <w:sz w:val="28"/>
          <w:szCs w:val="28"/>
          <w:lang w:val="uk-UA"/>
        </w:rPr>
        <w:t xml:space="preserve"> </w:t>
      </w:r>
      <w:r w:rsidR="00390038">
        <w:rPr>
          <w:b w:val="0"/>
          <w:sz w:val="28"/>
          <w:szCs w:val="28"/>
          <w:lang w:val="uk-UA"/>
        </w:rPr>
        <w:t xml:space="preserve">зокрема </w:t>
      </w:r>
      <w:r w:rsidR="006B373A" w:rsidRPr="00A26587">
        <w:rPr>
          <w:b w:val="0"/>
          <w:sz w:val="28"/>
          <w:szCs w:val="28"/>
          <w:lang w:val="uk-UA"/>
        </w:rPr>
        <w:t xml:space="preserve">відповідність, точність, своєчасність та пунктуальність, доступність та зрозумілість, послідовність та </w:t>
      </w:r>
      <w:proofErr w:type="spellStart"/>
      <w:r w:rsidR="006B373A" w:rsidRPr="00A26587">
        <w:rPr>
          <w:b w:val="0"/>
          <w:sz w:val="28"/>
          <w:szCs w:val="28"/>
          <w:lang w:val="uk-UA"/>
        </w:rPr>
        <w:t>зіставність</w:t>
      </w:r>
      <w:proofErr w:type="spellEnd"/>
      <w:r w:rsidR="006B373A" w:rsidRPr="00A26587">
        <w:rPr>
          <w:b w:val="0"/>
          <w:sz w:val="28"/>
          <w:szCs w:val="28"/>
          <w:lang w:val="uk-UA"/>
        </w:rPr>
        <w:t xml:space="preserve">. </w:t>
      </w:r>
    </w:p>
    <w:p w:rsidR="006B373A" w:rsidRPr="00A26587" w:rsidRDefault="0089182D" w:rsidP="002B7568">
      <w:pPr>
        <w:widowControl/>
        <w:autoSpaceDE/>
        <w:autoSpaceDN/>
        <w:adjustRightInd/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Також </w:t>
      </w:r>
      <w:r w:rsidR="006B373A" w:rsidRPr="00A26587">
        <w:rPr>
          <w:b w:val="0"/>
          <w:sz w:val="28"/>
          <w:szCs w:val="28"/>
          <w:lang w:val="uk-UA"/>
        </w:rPr>
        <w:t>обговор</w:t>
      </w:r>
      <w:r>
        <w:rPr>
          <w:b w:val="0"/>
          <w:sz w:val="28"/>
          <w:szCs w:val="28"/>
          <w:lang w:val="uk-UA"/>
        </w:rPr>
        <w:t>ено</w:t>
      </w:r>
      <w:r w:rsidR="006B373A" w:rsidRPr="00A26587">
        <w:rPr>
          <w:b w:val="0"/>
          <w:sz w:val="28"/>
          <w:szCs w:val="28"/>
          <w:lang w:val="uk-UA"/>
        </w:rPr>
        <w:t xml:space="preserve"> підходи для розрахунків похибки вибірки для індексів цін</w:t>
      </w:r>
      <w:r w:rsidR="002575E9">
        <w:rPr>
          <w:b w:val="0"/>
          <w:sz w:val="28"/>
          <w:szCs w:val="28"/>
          <w:lang w:val="uk-UA"/>
        </w:rPr>
        <w:t xml:space="preserve">, а саме </w:t>
      </w:r>
      <w:r w:rsidR="00390038">
        <w:rPr>
          <w:b w:val="0"/>
          <w:sz w:val="28"/>
          <w:szCs w:val="28"/>
          <w:lang w:val="uk-UA"/>
        </w:rPr>
        <w:t>розглянуто НВ-метод, який застосовуєт</w:t>
      </w:r>
      <w:r w:rsidR="002575E9">
        <w:rPr>
          <w:b w:val="0"/>
          <w:sz w:val="28"/>
          <w:szCs w:val="28"/>
          <w:lang w:val="uk-UA"/>
        </w:rPr>
        <w:t xml:space="preserve">ься у Статистичній службі Данії, </w:t>
      </w:r>
      <w:r w:rsidR="006B373A" w:rsidRPr="00A26587">
        <w:rPr>
          <w:b w:val="0"/>
          <w:sz w:val="28"/>
          <w:szCs w:val="28"/>
          <w:lang w:val="uk-UA"/>
        </w:rPr>
        <w:t>характеристики точності (надійності), стандартні та граничні похибки, коефіцієнти варіації та довірчі інтервали та їх використання на практиці</w:t>
      </w:r>
      <w:r w:rsidR="00C97147">
        <w:rPr>
          <w:b w:val="0"/>
          <w:sz w:val="28"/>
          <w:szCs w:val="28"/>
          <w:lang w:val="uk-UA"/>
        </w:rPr>
        <w:t>, зокрема</w:t>
      </w:r>
      <w:r w:rsidR="006B373A" w:rsidRPr="00A26587">
        <w:rPr>
          <w:b w:val="0"/>
          <w:sz w:val="28"/>
          <w:szCs w:val="28"/>
          <w:lang w:val="uk-UA"/>
        </w:rPr>
        <w:t xml:space="preserve"> стосовно розрахунків або оцінки помилок вибірки.</w:t>
      </w:r>
    </w:p>
    <w:p w:rsidR="003511A6" w:rsidRDefault="00C61857" w:rsidP="002B7568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 ході навчання розглянут</w:t>
      </w:r>
      <w:r w:rsidR="00553995">
        <w:rPr>
          <w:b w:val="0"/>
          <w:sz w:val="28"/>
          <w:szCs w:val="28"/>
          <w:lang w:val="uk-UA"/>
        </w:rPr>
        <w:t>о</w:t>
      </w:r>
      <w:r>
        <w:rPr>
          <w:b w:val="0"/>
          <w:sz w:val="28"/>
          <w:szCs w:val="28"/>
          <w:lang w:val="uk-UA"/>
        </w:rPr>
        <w:t xml:space="preserve"> </w:t>
      </w:r>
      <w:r w:rsidR="00C258B7">
        <w:rPr>
          <w:b w:val="0"/>
          <w:sz w:val="28"/>
          <w:szCs w:val="28"/>
          <w:lang w:val="uk-UA"/>
        </w:rPr>
        <w:t>етапи побудови індексу цін виробників промислової продукції у Данії. Бул</w:t>
      </w:r>
      <w:r w:rsidR="00553995">
        <w:rPr>
          <w:b w:val="0"/>
          <w:sz w:val="28"/>
          <w:szCs w:val="28"/>
          <w:lang w:val="uk-UA"/>
        </w:rPr>
        <w:t>о</w:t>
      </w:r>
      <w:r w:rsidR="00C258B7">
        <w:rPr>
          <w:b w:val="0"/>
          <w:sz w:val="28"/>
          <w:szCs w:val="28"/>
          <w:lang w:val="uk-UA"/>
        </w:rPr>
        <w:t xml:space="preserve"> представлен</w:t>
      </w:r>
      <w:r w:rsidR="00553995">
        <w:rPr>
          <w:b w:val="0"/>
          <w:sz w:val="28"/>
          <w:szCs w:val="28"/>
          <w:lang w:val="uk-UA"/>
        </w:rPr>
        <w:t>о</w:t>
      </w:r>
      <w:r w:rsidR="00C258B7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 xml:space="preserve">головні принципи щодо формування вибіркової сукупності підприємств та продукції для проведення спостереження за змінами цін виробників. </w:t>
      </w:r>
      <w:r w:rsidR="00C258B7">
        <w:rPr>
          <w:b w:val="0"/>
          <w:sz w:val="28"/>
          <w:szCs w:val="28"/>
          <w:lang w:val="uk-UA"/>
        </w:rPr>
        <w:t>Розрахунки</w:t>
      </w:r>
      <w:r>
        <w:rPr>
          <w:b w:val="0"/>
          <w:sz w:val="28"/>
          <w:szCs w:val="28"/>
          <w:lang w:val="uk-UA"/>
        </w:rPr>
        <w:t xml:space="preserve"> індексів цін виробників </w:t>
      </w:r>
      <w:r w:rsidR="00C258B7">
        <w:rPr>
          <w:b w:val="0"/>
          <w:sz w:val="28"/>
          <w:szCs w:val="28"/>
          <w:lang w:val="uk-UA"/>
        </w:rPr>
        <w:t xml:space="preserve">промислової продукції </w:t>
      </w:r>
      <w:r>
        <w:rPr>
          <w:b w:val="0"/>
          <w:sz w:val="28"/>
          <w:szCs w:val="28"/>
          <w:lang w:val="uk-UA"/>
        </w:rPr>
        <w:t>у Данії</w:t>
      </w:r>
      <w:r w:rsidR="00C97147">
        <w:rPr>
          <w:b w:val="0"/>
          <w:sz w:val="28"/>
          <w:szCs w:val="28"/>
          <w:lang w:val="uk-UA"/>
        </w:rPr>
        <w:t xml:space="preserve"> проводяться за секціями A, </w:t>
      </w:r>
      <w:r>
        <w:rPr>
          <w:b w:val="0"/>
          <w:sz w:val="28"/>
          <w:szCs w:val="28"/>
          <w:lang w:val="uk-UA"/>
        </w:rPr>
        <w:t>B, C</w:t>
      </w:r>
      <w:r w:rsidR="00C97147"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  <w:lang w:val="uk-UA"/>
        </w:rPr>
        <w:t xml:space="preserve"> </w:t>
      </w:r>
      <w:r w:rsidRPr="00A041CC">
        <w:rPr>
          <w:b w:val="0"/>
          <w:sz w:val="28"/>
          <w:szCs w:val="28"/>
          <w:lang w:val="uk-UA"/>
        </w:rPr>
        <w:t>D</w:t>
      </w:r>
      <w:r w:rsidR="00C97147"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  <w:lang w:val="uk-UA"/>
        </w:rPr>
        <w:t xml:space="preserve"> Е Класифіка</w:t>
      </w:r>
      <w:r w:rsidR="00B770D5">
        <w:rPr>
          <w:b w:val="0"/>
          <w:sz w:val="28"/>
          <w:szCs w:val="28"/>
          <w:lang w:val="uk-UA"/>
        </w:rPr>
        <w:t>ції</w:t>
      </w:r>
      <w:r>
        <w:rPr>
          <w:b w:val="0"/>
          <w:sz w:val="28"/>
          <w:szCs w:val="28"/>
          <w:lang w:val="uk-UA"/>
        </w:rPr>
        <w:t xml:space="preserve"> видів економічної діяльності. На рівні товарних груп збір та обробка даних проводиться за Комбінованою Номенклатурою (</w:t>
      </w:r>
      <w:r w:rsidRPr="00AA2E93">
        <w:rPr>
          <w:b w:val="0"/>
          <w:sz w:val="28"/>
          <w:szCs w:val="28"/>
          <w:lang w:val="uk-UA"/>
        </w:rPr>
        <w:t xml:space="preserve">CN), українська </w:t>
      </w:r>
      <w:r>
        <w:rPr>
          <w:b w:val="0"/>
          <w:sz w:val="28"/>
          <w:szCs w:val="28"/>
          <w:lang w:val="uk-UA"/>
        </w:rPr>
        <w:t>ж практика побудови індекс</w:t>
      </w:r>
      <w:r w:rsidR="00B770D5">
        <w:rPr>
          <w:b w:val="0"/>
          <w:sz w:val="28"/>
          <w:szCs w:val="28"/>
          <w:lang w:val="uk-UA"/>
        </w:rPr>
        <w:t>ів</w:t>
      </w:r>
      <w:r>
        <w:rPr>
          <w:b w:val="0"/>
          <w:sz w:val="28"/>
          <w:szCs w:val="28"/>
          <w:lang w:val="uk-UA"/>
        </w:rPr>
        <w:t xml:space="preserve"> цін виробників промислової продукції здійсню</w:t>
      </w:r>
      <w:r w:rsidR="00BD1D4D">
        <w:rPr>
          <w:b w:val="0"/>
          <w:sz w:val="28"/>
          <w:szCs w:val="28"/>
          <w:lang w:val="uk-UA"/>
        </w:rPr>
        <w:t>є</w:t>
      </w:r>
      <w:r>
        <w:rPr>
          <w:b w:val="0"/>
          <w:sz w:val="28"/>
          <w:szCs w:val="28"/>
          <w:lang w:val="uk-UA"/>
        </w:rPr>
        <w:t xml:space="preserve">ться за </w:t>
      </w:r>
      <w:r w:rsidR="00C97147">
        <w:rPr>
          <w:b w:val="0"/>
          <w:sz w:val="28"/>
          <w:szCs w:val="28"/>
          <w:lang w:val="uk-UA"/>
        </w:rPr>
        <w:t xml:space="preserve">секціями B, C, </w:t>
      </w:r>
      <w:r w:rsidR="00C97147" w:rsidRPr="00A041CC">
        <w:rPr>
          <w:b w:val="0"/>
          <w:sz w:val="28"/>
          <w:szCs w:val="28"/>
          <w:lang w:val="uk-UA"/>
        </w:rPr>
        <w:t>D</w:t>
      </w:r>
      <w:r w:rsidR="00C97147">
        <w:rPr>
          <w:b w:val="0"/>
          <w:sz w:val="28"/>
          <w:szCs w:val="28"/>
          <w:lang w:val="uk-UA"/>
        </w:rPr>
        <w:t xml:space="preserve"> </w:t>
      </w:r>
      <w:r w:rsidR="00B770D5">
        <w:rPr>
          <w:b w:val="0"/>
          <w:sz w:val="28"/>
          <w:szCs w:val="28"/>
          <w:lang w:val="uk-UA"/>
        </w:rPr>
        <w:t xml:space="preserve">КВЕД-2010 </w:t>
      </w:r>
      <w:r w:rsidR="00C97147">
        <w:rPr>
          <w:b w:val="0"/>
          <w:sz w:val="28"/>
          <w:szCs w:val="28"/>
          <w:lang w:val="uk-UA"/>
        </w:rPr>
        <w:t xml:space="preserve">та </w:t>
      </w:r>
      <w:r w:rsidRPr="00AA2E93">
        <w:rPr>
          <w:rFonts w:hint="eastAsia"/>
          <w:b w:val="0"/>
          <w:sz w:val="28"/>
          <w:szCs w:val="28"/>
          <w:lang w:val="uk-UA"/>
        </w:rPr>
        <w:t>Номенклатур</w:t>
      </w:r>
      <w:r>
        <w:rPr>
          <w:rFonts w:hint="eastAsia"/>
          <w:b w:val="0"/>
          <w:sz w:val="28"/>
          <w:szCs w:val="28"/>
          <w:lang w:val="uk-UA"/>
        </w:rPr>
        <w:t>ою</w:t>
      </w:r>
      <w:r>
        <w:rPr>
          <w:b w:val="0"/>
          <w:sz w:val="28"/>
          <w:szCs w:val="28"/>
          <w:lang w:val="uk-UA"/>
        </w:rPr>
        <w:t xml:space="preserve"> </w:t>
      </w:r>
      <w:r w:rsidRPr="00A041CC">
        <w:rPr>
          <w:b w:val="0"/>
          <w:sz w:val="28"/>
          <w:szCs w:val="28"/>
          <w:lang w:val="uk-UA"/>
        </w:rPr>
        <w:t>продукції промисловості</w:t>
      </w:r>
      <w:r>
        <w:rPr>
          <w:b w:val="0"/>
          <w:sz w:val="28"/>
          <w:szCs w:val="28"/>
          <w:lang w:val="uk-UA"/>
        </w:rPr>
        <w:t>, що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гармонізована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зі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Статистичною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класифікацією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продукції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за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видами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економічної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діяльності</w:t>
      </w:r>
      <w:r w:rsidRPr="00AA2E93">
        <w:rPr>
          <w:b w:val="0"/>
          <w:sz w:val="28"/>
          <w:szCs w:val="28"/>
          <w:lang w:val="uk-UA"/>
        </w:rPr>
        <w:t xml:space="preserve"> </w:t>
      </w:r>
      <w:r w:rsidRPr="00AA2E93">
        <w:rPr>
          <w:rFonts w:hint="eastAsia"/>
          <w:b w:val="0"/>
          <w:sz w:val="28"/>
          <w:szCs w:val="28"/>
          <w:lang w:val="uk-UA"/>
        </w:rPr>
        <w:t>ЄЕС</w:t>
      </w:r>
      <w:r>
        <w:rPr>
          <w:b w:val="0"/>
          <w:sz w:val="28"/>
          <w:szCs w:val="28"/>
          <w:lang w:val="uk-UA"/>
        </w:rPr>
        <w:t xml:space="preserve"> </w:t>
      </w:r>
      <w:r w:rsidRPr="00AA2E93">
        <w:rPr>
          <w:b w:val="0"/>
          <w:sz w:val="28"/>
          <w:szCs w:val="28"/>
          <w:lang w:val="uk-UA"/>
        </w:rPr>
        <w:t>(</w:t>
      </w:r>
      <w:r w:rsidRPr="00AA2E93">
        <w:rPr>
          <w:rFonts w:hint="eastAsia"/>
          <w:b w:val="0"/>
          <w:sz w:val="28"/>
          <w:szCs w:val="28"/>
          <w:lang w:val="uk-UA"/>
        </w:rPr>
        <w:t>СРА</w:t>
      </w:r>
      <w:r w:rsidRPr="00AA2E93">
        <w:rPr>
          <w:b w:val="0"/>
          <w:sz w:val="28"/>
          <w:szCs w:val="28"/>
          <w:lang w:val="uk-UA"/>
        </w:rPr>
        <w:t xml:space="preserve"> 2008) </w:t>
      </w:r>
      <w:r w:rsidRPr="00AA2E93">
        <w:rPr>
          <w:rFonts w:hint="eastAsia"/>
          <w:b w:val="0"/>
          <w:sz w:val="28"/>
          <w:szCs w:val="28"/>
          <w:lang w:val="uk-UA"/>
        </w:rPr>
        <w:t>та</w:t>
      </w:r>
      <w:r w:rsidRPr="00AA2E93">
        <w:rPr>
          <w:b w:val="0"/>
          <w:sz w:val="28"/>
          <w:szCs w:val="28"/>
          <w:lang w:val="uk-UA"/>
        </w:rPr>
        <w:t xml:space="preserve"> PROD</w:t>
      </w:r>
      <w:r w:rsidRPr="00AA2E93">
        <w:rPr>
          <w:rFonts w:hint="eastAsia"/>
          <w:b w:val="0"/>
          <w:sz w:val="28"/>
          <w:szCs w:val="28"/>
          <w:lang w:val="uk-UA"/>
        </w:rPr>
        <w:t>С</w:t>
      </w:r>
      <w:r w:rsidRPr="00AA2E93">
        <w:rPr>
          <w:b w:val="0"/>
          <w:sz w:val="28"/>
          <w:szCs w:val="28"/>
          <w:lang w:val="uk-UA"/>
        </w:rPr>
        <w:t>OM 2012</w:t>
      </w:r>
      <w:r>
        <w:rPr>
          <w:b w:val="0"/>
          <w:sz w:val="28"/>
          <w:szCs w:val="28"/>
          <w:lang w:val="uk-UA"/>
        </w:rPr>
        <w:t>.</w:t>
      </w:r>
    </w:p>
    <w:p w:rsidR="00C61857" w:rsidRPr="001839B7" w:rsidRDefault="00B770D5" w:rsidP="002B7568">
      <w:pPr>
        <w:suppressAutoHyphens/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Бу</w:t>
      </w:r>
      <w:r w:rsidR="00C61857" w:rsidRPr="001839B7">
        <w:rPr>
          <w:b w:val="0"/>
          <w:sz w:val="28"/>
          <w:szCs w:val="28"/>
          <w:lang w:val="uk-UA"/>
        </w:rPr>
        <w:t xml:space="preserve">ло </w:t>
      </w:r>
      <w:r w:rsidR="00553995">
        <w:rPr>
          <w:b w:val="0"/>
          <w:sz w:val="28"/>
          <w:szCs w:val="28"/>
          <w:lang w:val="uk-UA"/>
        </w:rPr>
        <w:t>презентовано</w:t>
      </w:r>
      <w:r w:rsidR="00C61857" w:rsidRPr="001839B7">
        <w:rPr>
          <w:b w:val="0"/>
          <w:sz w:val="28"/>
          <w:szCs w:val="28"/>
          <w:lang w:val="uk-UA"/>
        </w:rPr>
        <w:t xml:space="preserve"> </w:t>
      </w:r>
      <w:r w:rsidR="00BF5EA3" w:rsidRPr="001839B7">
        <w:rPr>
          <w:b w:val="0"/>
          <w:sz w:val="28"/>
          <w:szCs w:val="28"/>
          <w:lang w:val="uk-UA"/>
        </w:rPr>
        <w:t xml:space="preserve">пілотний проект </w:t>
      </w:r>
      <w:r w:rsidR="00C61857" w:rsidRPr="001839B7">
        <w:rPr>
          <w:b w:val="0"/>
          <w:sz w:val="28"/>
          <w:szCs w:val="28"/>
          <w:lang w:val="uk-UA"/>
        </w:rPr>
        <w:t>використання сканованих даних для розрахунк</w:t>
      </w:r>
      <w:r w:rsidR="00553995">
        <w:rPr>
          <w:b w:val="0"/>
          <w:sz w:val="28"/>
          <w:szCs w:val="28"/>
          <w:lang w:val="uk-UA"/>
        </w:rPr>
        <w:t>ів</w:t>
      </w:r>
      <w:r w:rsidR="00C61857" w:rsidRPr="001839B7">
        <w:rPr>
          <w:b w:val="0"/>
          <w:sz w:val="28"/>
          <w:szCs w:val="28"/>
          <w:lang w:val="uk-UA"/>
        </w:rPr>
        <w:t xml:space="preserve"> індексу споживчих цін і гармонізованого </w:t>
      </w:r>
      <w:r w:rsidR="00BF5EA3" w:rsidRPr="001839B7">
        <w:rPr>
          <w:b w:val="0"/>
          <w:sz w:val="28"/>
          <w:szCs w:val="28"/>
          <w:lang w:val="uk-UA"/>
        </w:rPr>
        <w:t xml:space="preserve">індексу споживчих цін. Робота </w:t>
      </w:r>
      <w:r w:rsidR="00C97147">
        <w:rPr>
          <w:b w:val="0"/>
          <w:sz w:val="28"/>
          <w:szCs w:val="28"/>
          <w:lang w:val="uk-UA"/>
        </w:rPr>
        <w:t xml:space="preserve">за цим </w:t>
      </w:r>
      <w:r w:rsidR="00BF5EA3" w:rsidRPr="001839B7">
        <w:rPr>
          <w:b w:val="0"/>
          <w:sz w:val="28"/>
          <w:szCs w:val="28"/>
          <w:lang w:val="uk-UA"/>
        </w:rPr>
        <w:t>проект</w:t>
      </w:r>
      <w:r w:rsidR="00C97147">
        <w:rPr>
          <w:b w:val="0"/>
          <w:sz w:val="28"/>
          <w:szCs w:val="28"/>
          <w:lang w:val="uk-UA"/>
        </w:rPr>
        <w:t>ом</w:t>
      </w:r>
      <w:r w:rsidR="00BF5EA3" w:rsidRPr="001839B7">
        <w:rPr>
          <w:b w:val="0"/>
          <w:sz w:val="28"/>
          <w:szCs w:val="28"/>
          <w:lang w:val="uk-UA"/>
        </w:rPr>
        <w:t xml:space="preserve"> розпочалася в січні 2011 року, </w:t>
      </w:r>
      <w:r w:rsidR="00C97147">
        <w:rPr>
          <w:b w:val="0"/>
          <w:sz w:val="28"/>
          <w:szCs w:val="28"/>
          <w:lang w:val="uk-UA"/>
        </w:rPr>
        <w:t xml:space="preserve">починаючи </w:t>
      </w:r>
      <w:r w:rsidR="00BF5EA3" w:rsidRPr="001839B7">
        <w:rPr>
          <w:b w:val="0"/>
          <w:sz w:val="28"/>
          <w:szCs w:val="28"/>
          <w:lang w:val="uk-UA"/>
        </w:rPr>
        <w:t>з 2016 року</w:t>
      </w:r>
      <w:r w:rsidR="00B04864">
        <w:rPr>
          <w:b w:val="0"/>
          <w:sz w:val="28"/>
          <w:szCs w:val="28"/>
          <w:lang w:val="uk-UA"/>
        </w:rPr>
        <w:t>,</w:t>
      </w:r>
      <w:r w:rsidR="00BF5EA3" w:rsidRPr="001839B7">
        <w:rPr>
          <w:b w:val="0"/>
          <w:sz w:val="28"/>
          <w:szCs w:val="28"/>
          <w:lang w:val="uk-UA"/>
        </w:rPr>
        <w:t xml:space="preserve"> </w:t>
      </w:r>
      <w:r w:rsidR="00BF5EA3" w:rsidRPr="001839B7">
        <w:rPr>
          <w:b w:val="0"/>
          <w:sz w:val="28"/>
          <w:szCs w:val="28"/>
          <w:lang w:val="uk-UA"/>
        </w:rPr>
        <w:lastRenderedPageBreak/>
        <w:t xml:space="preserve">планується </w:t>
      </w:r>
      <w:r w:rsidR="002575E9">
        <w:rPr>
          <w:b w:val="0"/>
          <w:sz w:val="28"/>
          <w:szCs w:val="28"/>
          <w:lang w:val="uk-UA"/>
        </w:rPr>
        <w:t xml:space="preserve">використовувати інформацію </w:t>
      </w:r>
      <w:r w:rsidR="00BF5EA3" w:rsidRPr="001839B7">
        <w:rPr>
          <w:b w:val="0"/>
          <w:sz w:val="28"/>
          <w:szCs w:val="28"/>
          <w:lang w:val="uk-UA"/>
        </w:rPr>
        <w:t xml:space="preserve">сканованих штрих-кодів, які Статистична служба Данії отримує від супермаркетів, </w:t>
      </w:r>
      <w:r w:rsidR="002575E9">
        <w:rPr>
          <w:b w:val="0"/>
          <w:sz w:val="28"/>
          <w:szCs w:val="28"/>
          <w:lang w:val="uk-UA"/>
        </w:rPr>
        <w:t>для р</w:t>
      </w:r>
      <w:r w:rsidR="001839B7" w:rsidRPr="001839B7">
        <w:rPr>
          <w:b w:val="0"/>
          <w:sz w:val="28"/>
          <w:szCs w:val="28"/>
          <w:lang w:val="uk-UA"/>
        </w:rPr>
        <w:t>озрахунк</w:t>
      </w:r>
      <w:r w:rsidR="00C97147">
        <w:rPr>
          <w:b w:val="0"/>
          <w:sz w:val="28"/>
          <w:szCs w:val="28"/>
          <w:lang w:val="uk-UA"/>
        </w:rPr>
        <w:t>ів</w:t>
      </w:r>
      <w:r w:rsidR="001839B7" w:rsidRPr="001839B7">
        <w:rPr>
          <w:b w:val="0"/>
          <w:sz w:val="28"/>
          <w:szCs w:val="28"/>
          <w:lang w:val="uk-UA"/>
        </w:rPr>
        <w:t xml:space="preserve"> індексів цін.</w:t>
      </w:r>
    </w:p>
    <w:p w:rsidR="008702DD" w:rsidRDefault="00553995" w:rsidP="002B7568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3511A6">
        <w:rPr>
          <w:b w:val="0"/>
          <w:sz w:val="28"/>
          <w:szCs w:val="28"/>
          <w:lang w:val="uk-UA"/>
        </w:rPr>
        <w:t xml:space="preserve">Під час зустрічі фахівці </w:t>
      </w:r>
      <w:proofErr w:type="spellStart"/>
      <w:r w:rsidRPr="003511A6">
        <w:rPr>
          <w:b w:val="0"/>
          <w:sz w:val="28"/>
          <w:szCs w:val="28"/>
          <w:lang w:val="uk-UA"/>
        </w:rPr>
        <w:t>Держстату</w:t>
      </w:r>
      <w:proofErr w:type="spellEnd"/>
      <w:r w:rsidRPr="003511A6">
        <w:rPr>
          <w:b w:val="0"/>
          <w:sz w:val="28"/>
          <w:szCs w:val="28"/>
          <w:lang w:val="uk-UA"/>
        </w:rPr>
        <w:t xml:space="preserve"> </w:t>
      </w:r>
      <w:r w:rsidR="008702DD">
        <w:rPr>
          <w:b w:val="0"/>
          <w:sz w:val="28"/>
          <w:szCs w:val="28"/>
          <w:lang w:val="uk-UA"/>
        </w:rPr>
        <w:t xml:space="preserve">ознайомили данських експертів з проведеною  роботою щодо </w:t>
      </w:r>
      <w:r w:rsidR="00B770D5">
        <w:rPr>
          <w:b w:val="0"/>
          <w:sz w:val="28"/>
          <w:szCs w:val="28"/>
          <w:lang w:val="uk-UA"/>
        </w:rPr>
        <w:t xml:space="preserve">вдосконалення </w:t>
      </w:r>
      <w:r>
        <w:rPr>
          <w:b w:val="0"/>
          <w:sz w:val="28"/>
          <w:szCs w:val="28"/>
          <w:lang w:val="uk-UA"/>
        </w:rPr>
        <w:t>розрахунків індексів цін</w:t>
      </w:r>
      <w:r w:rsidR="008702DD">
        <w:rPr>
          <w:b w:val="0"/>
          <w:sz w:val="28"/>
          <w:szCs w:val="28"/>
          <w:lang w:val="uk-UA"/>
        </w:rPr>
        <w:t xml:space="preserve">, а саме запровадженням експериментальних розрахунків індексів споживчих цін на </w:t>
      </w:r>
      <w:r w:rsidR="008702DD" w:rsidRPr="008702DD">
        <w:rPr>
          <w:b w:val="0"/>
          <w:sz w:val="28"/>
          <w:szCs w:val="28"/>
          <w:lang w:val="uk-UA"/>
        </w:rPr>
        <w:t>основі вагової структури за даними національних рахунків</w:t>
      </w:r>
      <w:r w:rsidR="008702DD">
        <w:rPr>
          <w:b w:val="0"/>
          <w:sz w:val="28"/>
          <w:szCs w:val="28"/>
          <w:lang w:val="uk-UA"/>
        </w:rPr>
        <w:t xml:space="preserve">, </w:t>
      </w:r>
      <w:r w:rsidR="007C54CB" w:rsidRPr="007C54CB">
        <w:rPr>
          <w:b w:val="0"/>
          <w:sz w:val="28"/>
          <w:szCs w:val="28"/>
          <w:lang w:val="uk-UA"/>
        </w:rPr>
        <w:t xml:space="preserve">розрахунків індексів цін виробників </w:t>
      </w:r>
      <w:r w:rsidR="00B770D5">
        <w:rPr>
          <w:b w:val="0"/>
          <w:sz w:val="28"/>
          <w:szCs w:val="28"/>
          <w:lang w:val="uk-UA"/>
        </w:rPr>
        <w:t xml:space="preserve">промислової продукції </w:t>
      </w:r>
      <w:r w:rsidR="007C54CB" w:rsidRPr="007C54CB">
        <w:rPr>
          <w:b w:val="0"/>
          <w:sz w:val="28"/>
          <w:szCs w:val="28"/>
          <w:lang w:val="uk-UA"/>
        </w:rPr>
        <w:t>на внутрішньому і зовнішньому ринках</w:t>
      </w:r>
      <w:r w:rsidR="00CD7B06">
        <w:rPr>
          <w:b w:val="0"/>
          <w:sz w:val="28"/>
          <w:szCs w:val="28"/>
          <w:lang w:val="uk-UA"/>
        </w:rPr>
        <w:t xml:space="preserve">, </w:t>
      </w:r>
      <w:r w:rsidR="00B770D5">
        <w:rPr>
          <w:b w:val="0"/>
          <w:sz w:val="28"/>
          <w:szCs w:val="28"/>
          <w:lang w:val="uk-UA"/>
        </w:rPr>
        <w:t>здійсненням перевір</w:t>
      </w:r>
      <w:r w:rsidR="0027049E">
        <w:rPr>
          <w:b w:val="0"/>
          <w:sz w:val="28"/>
          <w:szCs w:val="28"/>
          <w:lang w:val="uk-UA"/>
        </w:rPr>
        <w:t>ок</w:t>
      </w:r>
      <w:r w:rsidR="00B770D5">
        <w:rPr>
          <w:b w:val="0"/>
          <w:sz w:val="28"/>
          <w:szCs w:val="28"/>
          <w:lang w:val="uk-UA"/>
        </w:rPr>
        <w:t xml:space="preserve"> та контролю </w:t>
      </w:r>
      <w:r w:rsidR="007C54CB">
        <w:rPr>
          <w:b w:val="0"/>
          <w:sz w:val="28"/>
          <w:szCs w:val="28"/>
          <w:lang w:val="uk-UA"/>
        </w:rPr>
        <w:t>первинної інформації на споживчі товари (послуги)</w:t>
      </w:r>
      <w:r w:rsidR="0027049E">
        <w:rPr>
          <w:b w:val="0"/>
          <w:sz w:val="28"/>
          <w:szCs w:val="28"/>
          <w:lang w:val="uk-UA"/>
        </w:rPr>
        <w:t>, яка надходить від мі</w:t>
      </w:r>
      <w:r w:rsidR="008F49F2">
        <w:rPr>
          <w:b w:val="0"/>
          <w:sz w:val="28"/>
          <w:szCs w:val="28"/>
          <w:lang w:val="uk-UA"/>
        </w:rPr>
        <w:t>ських поселень</w:t>
      </w:r>
      <w:r w:rsidR="007C54CB">
        <w:rPr>
          <w:b w:val="0"/>
          <w:sz w:val="28"/>
          <w:szCs w:val="28"/>
          <w:lang w:val="uk-UA"/>
        </w:rPr>
        <w:t>.</w:t>
      </w:r>
    </w:p>
    <w:p w:rsidR="001445A8" w:rsidRPr="001445A8" w:rsidRDefault="008702DD" w:rsidP="002B7568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За результатами </w:t>
      </w:r>
      <w:r w:rsidR="001445A8" w:rsidRPr="001445A8">
        <w:rPr>
          <w:b w:val="0"/>
          <w:sz w:val="28"/>
          <w:szCs w:val="28"/>
          <w:lang w:val="uk-UA"/>
        </w:rPr>
        <w:t>навчального візиту відбулося обговорення подальш</w:t>
      </w:r>
      <w:r w:rsidR="00B04864">
        <w:rPr>
          <w:b w:val="0"/>
          <w:sz w:val="28"/>
          <w:szCs w:val="28"/>
          <w:lang w:val="uk-UA"/>
        </w:rPr>
        <w:t>ого</w:t>
      </w:r>
      <w:r w:rsidR="001445A8" w:rsidRPr="001445A8">
        <w:rPr>
          <w:b w:val="0"/>
          <w:sz w:val="28"/>
          <w:szCs w:val="28"/>
          <w:lang w:val="uk-UA"/>
        </w:rPr>
        <w:t xml:space="preserve"> співробітництва в рамках реалізації заходів </w:t>
      </w:r>
      <w:r>
        <w:rPr>
          <w:b w:val="0"/>
          <w:sz w:val="28"/>
          <w:szCs w:val="28"/>
          <w:lang w:val="uk-UA"/>
        </w:rPr>
        <w:t xml:space="preserve">за </w:t>
      </w:r>
      <w:r w:rsidR="001445A8" w:rsidRPr="001445A8">
        <w:rPr>
          <w:b w:val="0"/>
          <w:sz w:val="28"/>
          <w:szCs w:val="28"/>
          <w:lang w:val="uk-UA"/>
        </w:rPr>
        <w:t>проект</w:t>
      </w:r>
      <w:r>
        <w:rPr>
          <w:b w:val="0"/>
          <w:sz w:val="28"/>
          <w:szCs w:val="28"/>
          <w:lang w:val="uk-UA"/>
        </w:rPr>
        <w:t>ом</w:t>
      </w:r>
      <w:r w:rsidR="001445A8" w:rsidRPr="001445A8">
        <w:rPr>
          <w:b w:val="0"/>
          <w:sz w:val="28"/>
          <w:szCs w:val="28"/>
          <w:lang w:val="uk-UA"/>
        </w:rPr>
        <w:t xml:space="preserve"> </w:t>
      </w:r>
      <w:proofErr w:type="spellStart"/>
      <w:r w:rsidR="001445A8" w:rsidRPr="001445A8">
        <w:rPr>
          <w:b w:val="0"/>
          <w:sz w:val="28"/>
          <w:szCs w:val="28"/>
          <w:lang w:val="uk-UA"/>
        </w:rPr>
        <w:t>Твіннінг</w:t>
      </w:r>
      <w:proofErr w:type="spellEnd"/>
      <w:r w:rsidR="001445A8" w:rsidRPr="001445A8">
        <w:rPr>
          <w:b w:val="0"/>
          <w:sz w:val="28"/>
          <w:szCs w:val="28"/>
          <w:lang w:val="uk-UA"/>
        </w:rPr>
        <w:t>.</w:t>
      </w:r>
    </w:p>
    <w:p w:rsidR="00846BAB" w:rsidRPr="002818DF" w:rsidRDefault="00846BAB" w:rsidP="002B7568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2818DF">
        <w:rPr>
          <w:b w:val="0"/>
          <w:sz w:val="28"/>
          <w:szCs w:val="28"/>
          <w:lang w:val="uk-UA"/>
        </w:rPr>
        <w:t xml:space="preserve">Представники </w:t>
      </w:r>
      <w:proofErr w:type="spellStart"/>
      <w:r w:rsidRPr="002818DF">
        <w:rPr>
          <w:b w:val="0"/>
          <w:sz w:val="28"/>
          <w:szCs w:val="28"/>
          <w:lang w:val="uk-UA"/>
        </w:rPr>
        <w:t>Д</w:t>
      </w:r>
      <w:r>
        <w:rPr>
          <w:b w:val="0"/>
          <w:sz w:val="28"/>
          <w:szCs w:val="28"/>
          <w:lang w:val="uk-UA"/>
        </w:rPr>
        <w:t>ержстату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  <w:r w:rsidRPr="002818DF">
        <w:rPr>
          <w:b w:val="0"/>
          <w:sz w:val="28"/>
          <w:szCs w:val="28"/>
          <w:lang w:val="uk-UA"/>
        </w:rPr>
        <w:t xml:space="preserve">висловлюють щиру вдячність </w:t>
      </w:r>
      <w:r w:rsidR="00A90B6D">
        <w:rPr>
          <w:b w:val="0"/>
          <w:sz w:val="28"/>
          <w:szCs w:val="28"/>
          <w:lang w:val="uk-UA"/>
        </w:rPr>
        <w:t xml:space="preserve">фахівцям </w:t>
      </w:r>
      <w:r>
        <w:rPr>
          <w:b w:val="0"/>
          <w:sz w:val="28"/>
          <w:szCs w:val="28"/>
          <w:lang w:val="uk-UA"/>
        </w:rPr>
        <w:t>Статистичної служби Данії</w:t>
      </w:r>
      <w:r w:rsidR="00C94A3C">
        <w:rPr>
          <w:b w:val="0"/>
          <w:sz w:val="28"/>
          <w:szCs w:val="28"/>
          <w:lang w:val="uk-UA"/>
        </w:rPr>
        <w:t xml:space="preserve"> за презентації та</w:t>
      </w:r>
      <w:r w:rsidRPr="002818DF">
        <w:rPr>
          <w:b w:val="0"/>
          <w:sz w:val="28"/>
          <w:szCs w:val="28"/>
          <w:lang w:val="uk-UA"/>
        </w:rPr>
        <w:t xml:space="preserve"> корисну інформацію, яка була отримана під час</w:t>
      </w:r>
      <w:r w:rsidR="00C94A3C">
        <w:rPr>
          <w:b w:val="0"/>
          <w:sz w:val="28"/>
          <w:szCs w:val="28"/>
          <w:lang w:val="uk-UA"/>
        </w:rPr>
        <w:t xml:space="preserve"> навчального</w:t>
      </w:r>
      <w:r w:rsidRPr="002818DF">
        <w:rPr>
          <w:b w:val="0"/>
          <w:sz w:val="28"/>
          <w:szCs w:val="28"/>
          <w:lang w:val="uk-UA"/>
        </w:rPr>
        <w:t xml:space="preserve"> візиту.</w:t>
      </w:r>
    </w:p>
    <w:p w:rsidR="00846BAB" w:rsidRPr="004E1776" w:rsidRDefault="00846BAB" w:rsidP="00846BAB">
      <w:pPr>
        <w:jc w:val="both"/>
        <w:rPr>
          <w:sz w:val="28"/>
          <w:szCs w:val="28"/>
          <w:lang w:val="uk-UA"/>
        </w:rPr>
      </w:pPr>
    </w:p>
    <w:p w:rsidR="00846BAB" w:rsidRPr="0082505B" w:rsidRDefault="00846BAB" w:rsidP="00846BAB">
      <w:pPr>
        <w:jc w:val="both"/>
        <w:rPr>
          <w:sz w:val="28"/>
          <w:szCs w:val="28"/>
          <w:lang w:val="uk-UA"/>
        </w:rPr>
      </w:pPr>
      <w:r w:rsidRPr="0082505B">
        <w:rPr>
          <w:sz w:val="28"/>
          <w:szCs w:val="28"/>
          <w:lang w:val="uk-UA"/>
        </w:rPr>
        <w:t>Особи, з якими були проведені зустрічі</w:t>
      </w:r>
    </w:p>
    <w:p w:rsidR="00846BAB" w:rsidRPr="0082505B" w:rsidRDefault="00846BAB" w:rsidP="00846BAB">
      <w:pPr>
        <w:rPr>
          <w:b w:val="0"/>
          <w:bCs w:val="0"/>
          <w:sz w:val="28"/>
          <w:szCs w:val="28"/>
          <w:lang w:val="uk-UA"/>
        </w:rPr>
      </w:pPr>
    </w:p>
    <w:p w:rsidR="00846BAB" w:rsidRDefault="00846BAB" w:rsidP="00846BAB">
      <w:pPr>
        <w:rPr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Статистична служба Данії</w:t>
      </w:r>
      <w:r w:rsidRPr="0082505B">
        <w:rPr>
          <w:b w:val="0"/>
          <w:bCs w:val="0"/>
          <w:sz w:val="28"/>
          <w:szCs w:val="28"/>
          <w:lang w:val="uk-UA"/>
        </w:rPr>
        <w:t>:</w:t>
      </w:r>
    </w:p>
    <w:p w:rsidR="00846BAB" w:rsidRDefault="00846BAB" w:rsidP="00846BAB">
      <w:pPr>
        <w:rPr>
          <w:b w:val="0"/>
          <w:sz w:val="28"/>
          <w:szCs w:val="28"/>
          <w:lang w:val="uk-UA"/>
        </w:rPr>
      </w:pPr>
    </w:p>
    <w:p w:rsidR="00846BAB" w:rsidRPr="00846BAB" w:rsidRDefault="00846BAB" w:rsidP="00846BAB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Martin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Birger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Larsen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</w:p>
    <w:p w:rsidR="00846BAB" w:rsidRPr="00846BAB" w:rsidRDefault="00846BAB" w:rsidP="00846BAB">
      <w:pPr>
        <w:ind w:left="-1701" w:firstLine="1701"/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Thomas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Hjorth</w:t>
      </w:r>
      <w:proofErr w:type="spellEnd"/>
    </w:p>
    <w:p w:rsidR="00846BAB" w:rsidRPr="00846BAB" w:rsidRDefault="00846BAB" w:rsidP="00846BAB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Silja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Emmel</w:t>
      </w:r>
      <w:proofErr w:type="spellEnd"/>
    </w:p>
    <w:p w:rsidR="00846BAB" w:rsidRPr="00846BAB" w:rsidRDefault="00846BAB" w:rsidP="00846BAB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Karin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Blix</w:t>
      </w:r>
      <w:proofErr w:type="spellEnd"/>
    </w:p>
    <w:p w:rsidR="00846BAB" w:rsidRPr="00846BAB" w:rsidRDefault="00846BAB" w:rsidP="00846BAB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Peter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Stoltze</w:t>
      </w:r>
      <w:proofErr w:type="spellEnd"/>
    </w:p>
    <w:p w:rsidR="00846BAB" w:rsidRDefault="00846BAB" w:rsidP="00846BAB">
      <w:pPr>
        <w:ind w:left="-1701" w:firstLine="1701"/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Janni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Stavad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</w:p>
    <w:p w:rsidR="00846BAB" w:rsidRPr="0082505B" w:rsidRDefault="00846BAB" w:rsidP="00846BAB">
      <w:pPr>
        <w:ind w:left="-1701" w:firstLine="1701"/>
        <w:rPr>
          <w:b w:val="0"/>
          <w:color w:val="0000FF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та фахівці </w:t>
      </w:r>
      <w:r w:rsidRPr="0082505B">
        <w:rPr>
          <w:b w:val="0"/>
          <w:sz w:val="28"/>
          <w:szCs w:val="28"/>
          <w:lang w:val="uk-UA"/>
        </w:rPr>
        <w:t xml:space="preserve">відділу </w:t>
      </w:r>
      <w:r w:rsidR="00295BA0">
        <w:rPr>
          <w:b w:val="0"/>
          <w:sz w:val="28"/>
          <w:szCs w:val="28"/>
          <w:lang w:val="uk-UA"/>
        </w:rPr>
        <w:t>статистики</w:t>
      </w:r>
      <w:r>
        <w:rPr>
          <w:b w:val="0"/>
          <w:sz w:val="28"/>
          <w:szCs w:val="28"/>
          <w:lang w:val="uk-UA"/>
        </w:rPr>
        <w:t xml:space="preserve"> </w:t>
      </w:r>
      <w:r w:rsidRPr="0082505B">
        <w:rPr>
          <w:b w:val="0"/>
          <w:sz w:val="28"/>
          <w:szCs w:val="28"/>
          <w:lang w:val="uk-UA"/>
        </w:rPr>
        <w:t>споживчих цін</w:t>
      </w:r>
    </w:p>
    <w:p w:rsidR="00846BAB" w:rsidRDefault="00846BAB" w:rsidP="00846BAB">
      <w:pPr>
        <w:jc w:val="both"/>
        <w:rPr>
          <w:b w:val="0"/>
          <w:sz w:val="28"/>
          <w:szCs w:val="28"/>
          <w:lang w:val="uk-UA"/>
        </w:rPr>
      </w:pPr>
    </w:p>
    <w:p w:rsidR="00846BAB" w:rsidRDefault="00846BAB" w:rsidP="008C7EF0">
      <w:pPr>
        <w:jc w:val="both"/>
        <w:rPr>
          <w:bCs w:val="0"/>
          <w:iCs/>
          <w:sz w:val="28"/>
          <w:szCs w:val="28"/>
          <w:lang w:val="uk-UA"/>
        </w:rPr>
      </w:pPr>
      <w:r w:rsidRPr="007A3E8B">
        <w:rPr>
          <w:bCs w:val="0"/>
          <w:iCs/>
          <w:sz w:val="28"/>
          <w:szCs w:val="28"/>
          <w:lang w:val="uk-UA"/>
        </w:rPr>
        <w:t>Висновки та рекомендації</w:t>
      </w:r>
    </w:p>
    <w:p w:rsidR="002B7568" w:rsidRDefault="002B7568" w:rsidP="008C7EF0">
      <w:pPr>
        <w:ind w:firstLine="709"/>
        <w:jc w:val="both"/>
        <w:rPr>
          <w:b w:val="0"/>
          <w:sz w:val="28"/>
          <w:szCs w:val="28"/>
          <w:lang w:val="uk-UA"/>
        </w:rPr>
      </w:pPr>
    </w:p>
    <w:p w:rsidR="002B7568" w:rsidRPr="002B7568" w:rsidRDefault="002B7568" w:rsidP="00F94A30">
      <w:pPr>
        <w:spacing w:line="360" w:lineRule="auto"/>
        <w:ind w:firstLine="720"/>
        <w:jc w:val="both"/>
        <w:rPr>
          <w:b w:val="0"/>
          <w:bCs w:val="0"/>
          <w:iCs/>
          <w:sz w:val="28"/>
          <w:szCs w:val="28"/>
          <w:lang w:val="uk-UA"/>
        </w:rPr>
      </w:pPr>
      <w:r w:rsidRPr="007A3E8B">
        <w:rPr>
          <w:b w:val="0"/>
          <w:bCs w:val="0"/>
          <w:iCs/>
          <w:sz w:val="28"/>
          <w:szCs w:val="28"/>
          <w:lang w:val="uk-UA"/>
        </w:rPr>
        <w:t xml:space="preserve">За програмою навчального візиту фахівцями </w:t>
      </w:r>
      <w:r>
        <w:rPr>
          <w:b w:val="0"/>
          <w:bCs w:val="0"/>
          <w:iCs/>
          <w:sz w:val="28"/>
          <w:szCs w:val="28"/>
          <w:lang w:val="uk-UA"/>
        </w:rPr>
        <w:t xml:space="preserve">Статистичної служби Данії </w:t>
      </w:r>
      <w:r w:rsidRPr="007A3E8B">
        <w:rPr>
          <w:b w:val="0"/>
          <w:bCs w:val="0"/>
          <w:iCs/>
          <w:sz w:val="28"/>
          <w:szCs w:val="28"/>
          <w:lang w:val="uk-UA"/>
        </w:rPr>
        <w:t xml:space="preserve">було представлено детальні та вичерпні презентації. </w:t>
      </w:r>
      <w:r w:rsidRPr="0075022E">
        <w:rPr>
          <w:b w:val="0"/>
          <w:sz w:val="28"/>
          <w:szCs w:val="28"/>
          <w:lang w:val="uk-UA"/>
        </w:rPr>
        <w:t xml:space="preserve">Навчальний візит надав можливість отримати практичний досвід щодо </w:t>
      </w:r>
      <w:r w:rsidRPr="002B7568">
        <w:rPr>
          <w:b w:val="0"/>
          <w:bCs w:val="0"/>
          <w:iCs/>
          <w:sz w:val="28"/>
          <w:szCs w:val="28"/>
          <w:lang w:val="uk-UA"/>
        </w:rPr>
        <w:t>складанн</w:t>
      </w:r>
      <w:r>
        <w:rPr>
          <w:b w:val="0"/>
          <w:bCs w:val="0"/>
          <w:iCs/>
          <w:sz w:val="28"/>
          <w:szCs w:val="28"/>
          <w:lang w:val="uk-UA"/>
        </w:rPr>
        <w:t>я</w:t>
      </w:r>
      <w:r w:rsidRPr="002B7568">
        <w:rPr>
          <w:b w:val="0"/>
          <w:bCs w:val="0"/>
          <w:iCs/>
          <w:sz w:val="28"/>
          <w:szCs w:val="28"/>
          <w:lang w:val="uk-UA"/>
        </w:rPr>
        <w:t xml:space="preserve"> стандартних звітів з якості статистичних спостережень зі статистики цін за всіма компонентами якості даних та у виборі підходів для розрахунків похибки вибірки для індексів </w:t>
      </w:r>
      <w:r w:rsidRPr="002B7568">
        <w:rPr>
          <w:b w:val="0"/>
          <w:bCs w:val="0"/>
          <w:iCs/>
          <w:sz w:val="28"/>
          <w:szCs w:val="28"/>
          <w:lang w:val="uk-UA"/>
        </w:rPr>
        <w:lastRenderedPageBreak/>
        <w:t xml:space="preserve">цін. </w:t>
      </w:r>
    </w:p>
    <w:p w:rsidR="008C7EF0" w:rsidRDefault="002B7568" w:rsidP="00F94A30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7A3E8B">
        <w:rPr>
          <w:b w:val="0"/>
          <w:sz w:val="28"/>
          <w:szCs w:val="28"/>
          <w:lang w:val="uk-UA"/>
        </w:rPr>
        <w:t xml:space="preserve">Учасники навчального візиту детально ознайомилися із діючою у </w:t>
      </w:r>
      <w:r w:rsidR="008C7EF0">
        <w:rPr>
          <w:b w:val="0"/>
          <w:sz w:val="28"/>
          <w:szCs w:val="28"/>
          <w:lang w:val="uk-UA"/>
        </w:rPr>
        <w:t xml:space="preserve">Статистичній службі Данії методологією </w:t>
      </w:r>
      <w:r>
        <w:rPr>
          <w:b w:val="0"/>
          <w:sz w:val="28"/>
          <w:szCs w:val="28"/>
          <w:lang w:val="uk-UA"/>
        </w:rPr>
        <w:t>розрахунк</w:t>
      </w:r>
      <w:r w:rsidR="008C7EF0">
        <w:rPr>
          <w:b w:val="0"/>
          <w:sz w:val="28"/>
          <w:szCs w:val="28"/>
          <w:lang w:val="uk-UA"/>
        </w:rPr>
        <w:t>ів</w:t>
      </w:r>
      <w:r>
        <w:rPr>
          <w:b w:val="0"/>
          <w:sz w:val="28"/>
          <w:szCs w:val="28"/>
          <w:lang w:val="uk-UA"/>
        </w:rPr>
        <w:t xml:space="preserve"> індексу споживчих цін</w:t>
      </w:r>
      <w:r w:rsidR="008C7EF0">
        <w:rPr>
          <w:b w:val="0"/>
          <w:sz w:val="28"/>
          <w:szCs w:val="28"/>
          <w:lang w:val="uk-UA"/>
        </w:rPr>
        <w:t>,  гармонізованого індексу споживчих цін</w:t>
      </w:r>
      <w:r>
        <w:rPr>
          <w:b w:val="0"/>
          <w:sz w:val="28"/>
          <w:szCs w:val="28"/>
          <w:lang w:val="uk-UA"/>
        </w:rPr>
        <w:t xml:space="preserve">, </w:t>
      </w:r>
      <w:r w:rsidR="008C7EF0">
        <w:rPr>
          <w:b w:val="0"/>
          <w:sz w:val="28"/>
          <w:szCs w:val="28"/>
          <w:lang w:val="uk-UA"/>
        </w:rPr>
        <w:t xml:space="preserve">індексу цін виробників промислової продукції. </w:t>
      </w:r>
    </w:p>
    <w:p w:rsidR="008C7EF0" w:rsidRPr="007A20D7" w:rsidRDefault="002B7568" w:rsidP="00F94A30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7A3E8B">
        <w:rPr>
          <w:b w:val="0"/>
          <w:sz w:val="28"/>
          <w:szCs w:val="28"/>
          <w:lang w:val="uk-UA"/>
        </w:rPr>
        <w:t>При підведенні підсумків навчального візиту представники</w:t>
      </w:r>
      <w:r w:rsidR="008C7EF0">
        <w:rPr>
          <w:b w:val="0"/>
          <w:sz w:val="28"/>
          <w:szCs w:val="28"/>
          <w:lang w:val="uk-UA"/>
        </w:rPr>
        <w:t xml:space="preserve"> Статистичної служби Данії</w:t>
      </w:r>
      <w:r w:rsidRPr="007A3E8B">
        <w:rPr>
          <w:b w:val="0"/>
          <w:bCs w:val="0"/>
          <w:iCs/>
          <w:sz w:val="28"/>
          <w:szCs w:val="28"/>
          <w:lang w:val="uk-UA"/>
        </w:rPr>
        <w:t xml:space="preserve"> </w:t>
      </w:r>
      <w:r w:rsidRPr="007A3E8B">
        <w:rPr>
          <w:b w:val="0"/>
          <w:sz w:val="28"/>
          <w:szCs w:val="28"/>
          <w:lang w:val="uk-UA"/>
        </w:rPr>
        <w:t>надали рекомендації щодо</w:t>
      </w:r>
      <w:r w:rsidR="008C7EF0">
        <w:rPr>
          <w:b w:val="0"/>
          <w:sz w:val="28"/>
          <w:szCs w:val="28"/>
          <w:lang w:val="uk-UA"/>
        </w:rPr>
        <w:t xml:space="preserve"> більш поглибленого вивчення компонентів якості статистичних спостережень, зокрема точності. Також було рекомендовано </w:t>
      </w:r>
      <w:r>
        <w:rPr>
          <w:b w:val="0"/>
          <w:sz w:val="28"/>
          <w:szCs w:val="28"/>
          <w:lang w:val="uk-UA"/>
        </w:rPr>
        <w:t>подальш</w:t>
      </w:r>
      <w:r w:rsidR="008C7EF0"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  <w:lang w:val="uk-UA"/>
        </w:rPr>
        <w:t xml:space="preserve"> вдосконалення методології р</w:t>
      </w:r>
      <w:r w:rsidR="00295BA0">
        <w:rPr>
          <w:b w:val="0"/>
          <w:sz w:val="28"/>
          <w:szCs w:val="28"/>
          <w:lang w:val="uk-UA"/>
        </w:rPr>
        <w:t xml:space="preserve">озрахунку індексу споживчих цін у частині вибірки послуг мобільного зв’язку та використання «профілів користувачів» у зв’язку зі змінами тарифних пакетів. </w:t>
      </w:r>
    </w:p>
    <w:p w:rsidR="002B7568" w:rsidRDefault="002B7568" w:rsidP="00846BAB">
      <w:pPr>
        <w:ind w:firstLine="720"/>
        <w:jc w:val="both"/>
        <w:rPr>
          <w:b w:val="0"/>
          <w:bCs w:val="0"/>
          <w:iCs/>
          <w:sz w:val="28"/>
          <w:szCs w:val="28"/>
          <w:lang w:val="uk-UA"/>
        </w:rPr>
      </w:pPr>
    </w:p>
    <w:p w:rsidR="00846BAB" w:rsidRPr="003567F5" w:rsidRDefault="00846BAB" w:rsidP="00846BAB">
      <w:pPr>
        <w:jc w:val="both"/>
        <w:rPr>
          <w:sz w:val="28"/>
          <w:szCs w:val="28"/>
          <w:lang w:val="uk-UA"/>
        </w:rPr>
      </w:pPr>
      <w:r w:rsidRPr="003567F5">
        <w:rPr>
          <w:sz w:val="28"/>
          <w:szCs w:val="28"/>
          <w:lang w:val="uk-UA"/>
        </w:rPr>
        <w:t>Подальше співробітництво</w:t>
      </w:r>
    </w:p>
    <w:p w:rsidR="00846BAB" w:rsidRDefault="00846BAB" w:rsidP="00846BAB">
      <w:pPr>
        <w:pStyle w:val="a6"/>
        <w:ind w:firstLine="709"/>
        <w:jc w:val="left"/>
        <w:rPr>
          <w:b w:val="0"/>
          <w:sz w:val="28"/>
          <w:szCs w:val="28"/>
        </w:rPr>
      </w:pPr>
    </w:p>
    <w:p w:rsidR="00F94A30" w:rsidRPr="00A26587" w:rsidRDefault="00F94A30" w:rsidP="00295BA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32213">
        <w:rPr>
          <w:b w:val="0"/>
          <w:sz w:val="28"/>
          <w:szCs w:val="28"/>
          <w:lang w:val="uk-UA"/>
        </w:rPr>
        <w:t xml:space="preserve">  </w:t>
      </w:r>
      <w:proofErr w:type="spellStart"/>
      <w:r w:rsidRPr="00F32213">
        <w:rPr>
          <w:b w:val="0"/>
          <w:sz w:val="28"/>
          <w:szCs w:val="28"/>
          <w:lang w:val="uk-UA"/>
        </w:rPr>
        <w:t>Держстат</w:t>
      </w:r>
      <w:proofErr w:type="spellEnd"/>
      <w:r w:rsidRPr="00F32213">
        <w:rPr>
          <w:b w:val="0"/>
          <w:sz w:val="28"/>
          <w:szCs w:val="28"/>
          <w:lang w:val="uk-UA"/>
        </w:rPr>
        <w:t xml:space="preserve"> має продовжити роботу стосовно </w:t>
      </w:r>
      <w:r>
        <w:rPr>
          <w:b w:val="0"/>
          <w:sz w:val="28"/>
          <w:szCs w:val="28"/>
          <w:lang w:val="uk-UA"/>
        </w:rPr>
        <w:t xml:space="preserve">вивчення </w:t>
      </w:r>
      <w:r w:rsidRPr="00A26587">
        <w:rPr>
          <w:b w:val="0"/>
          <w:sz w:val="28"/>
          <w:szCs w:val="28"/>
          <w:lang w:val="uk-UA"/>
        </w:rPr>
        <w:t>питання складання стандартних звітів з якості статистичних спостережень зі статистики цін.</w:t>
      </w:r>
    </w:p>
    <w:p w:rsidR="008F49F2" w:rsidRDefault="00846BAB" w:rsidP="00295BA0">
      <w:pPr>
        <w:pStyle w:val="a6"/>
        <w:spacing w:line="360" w:lineRule="auto"/>
        <w:ind w:firstLine="709"/>
        <w:jc w:val="left"/>
        <w:rPr>
          <w:b w:val="0"/>
          <w:sz w:val="28"/>
        </w:rPr>
      </w:pPr>
      <w:r w:rsidRPr="00802A36">
        <w:rPr>
          <w:b w:val="0"/>
          <w:sz w:val="28"/>
          <w:szCs w:val="28"/>
        </w:rPr>
        <w:t xml:space="preserve">Робоча місія експерта </w:t>
      </w:r>
      <w:r w:rsidR="00F94A30" w:rsidRPr="00F32213">
        <w:rPr>
          <w:b w:val="0"/>
          <w:sz w:val="28"/>
          <w:szCs w:val="28"/>
        </w:rPr>
        <w:t xml:space="preserve">Статистичної служби Данії </w:t>
      </w:r>
      <w:r w:rsidRPr="00802A36">
        <w:rPr>
          <w:b w:val="0"/>
          <w:sz w:val="28"/>
          <w:szCs w:val="28"/>
        </w:rPr>
        <w:t>планується на</w:t>
      </w:r>
      <w:r w:rsidR="002424E0">
        <w:rPr>
          <w:b w:val="0"/>
          <w:sz w:val="28"/>
          <w:szCs w:val="28"/>
        </w:rPr>
        <w:t xml:space="preserve"> листопад</w:t>
      </w:r>
      <w:r w:rsidRPr="00802A36">
        <w:rPr>
          <w:b w:val="0"/>
          <w:sz w:val="28"/>
          <w:szCs w:val="28"/>
        </w:rPr>
        <w:t xml:space="preserve"> 201</w:t>
      </w:r>
      <w:r w:rsidR="002424E0">
        <w:rPr>
          <w:b w:val="0"/>
          <w:sz w:val="28"/>
          <w:szCs w:val="28"/>
        </w:rPr>
        <w:t>5</w:t>
      </w:r>
      <w:r w:rsidRPr="00802A36">
        <w:rPr>
          <w:b w:val="0"/>
          <w:sz w:val="28"/>
          <w:szCs w:val="28"/>
        </w:rPr>
        <w:t xml:space="preserve"> року.</w:t>
      </w:r>
      <w:r>
        <w:rPr>
          <w:b w:val="0"/>
          <w:sz w:val="28"/>
          <w:szCs w:val="28"/>
        </w:rPr>
        <w:t xml:space="preserve"> </w:t>
      </w:r>
    </w:p>
    <w:p w:rsidR="002575E9" w:rsidRDefault="002575E9" w:rsidP="00846BAB">
      <w:pPr>
        <w:rPr>
          <w:b w:val="0"/>
          <w:sz w:val="28"/>
          <w:lang w:val="uk-UA"/>
        </w:rPr>
      </w:pPr>
    </w:p>
    <w:sectPr w:rsidR="002575E9" w:rsidSect="00C9714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2C" w:rsidRDefault="00795B2C" w:rsidP="00C97147">
      <w:r>
        <w:separator/>
      </w:r>
    </w:p>
  </w:endnote>
  <w:endnote w:type="continuationSeparator" w:id="0">
    <w:p w:rsidR="00795B2C" w:rsidRDefault="00795B2C" w:rsidP="00C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2C" w:rsidRDefault="00795B2C" w:rsidP="00C97147">
      <w:r>
        <w:separator/>
      </w:r>
    </w:p>
  </w:footnote>
  <w:footnote w:type="continuationSeparator" w:id="0">
    <w:p w:rsidR="00795B2C" w:rsidRDefault="00795B2C" w:rsidP="00C9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47745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C97147" w:rsidRPr="00B770D5" w:rsidRDefault="00C97147">
        <w:pPr>
          <w:pStyle w:val="a3"/>
          <w:jc w:val="center"/>
          <w:rPr>
            <w:b w:val="0"/>
          </w:rPr>
        </w:pPr>
        <w:r w:rsidRPr="00B770D5">
          <w:rPr>
            <w:b w:val="0"/>
          </w:rPr>
          <w:fldChar w:fldCharType="begin"/>
        </w:r>
        <w:r w:rsidRPr="00B770D5">
          <w:rPr>
            <w:b w:val="0"/>
          </w:rPr>
          <w:instrText>PAGE   \* MERGEFORMAT</w:instrText>
        </w:r>
        <w:r w:rsidRPr="00B770D5">
          <w:rPr>
            <w:b w:val="0"/>
          </w:rPr>
          <w:fldChar w:fldCharType="separate"/>
        </w:r>
        <w:r w:rsidR="006F2878">
          <w:rPr>
            <w:b w:val="0"/>
            <w:noProof/>
          </w:rPr>
          <w:t>4</w:t>
        </w:r>
        <w:r w:rsidRPr="00B770D5">
          <w:rPr>
            <w:b w:val="0"/>
          </w:rPr>
          <w:fldChar w:fldCharType="end"/>
        </w:r>
      </w:p>
    </w:sdtContent>
  </w:sdt>
  <w:p w:rsidR="00C97147" w:rsidRDefault="00C971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13B"/>
    <w:multiLevelType w:val="hybridMultilevel"/>
    <w:tmpl w:val="00947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8405E"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4E48"/>
    <w:multiLevelType w:val="hybridMultilevel"/>
    <w:tmpl w:val="B7968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77D1"/>
    <w:multiLevelType w:val="hybridMultilevel"/>
    <w:tmpl w:val="9A04F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E0F23"/>
    <w:multiLevelType w:val="hybridMultilevel"/>
    <w:tmpl w:val="6FE2A26A"/>
    <w:lvl w:ilvl="0" w:tplc="8CB6BB7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70A1B05"/>
    <w:multiLevelType w:val="hybridMultilevel"/>
    <w:tmpl w:val="D77C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72"/>
    <w:rsid w:val="000132BA"/>
    <w:rsid w:val="0003151B"/>
    <w:rsid w:val="000328CE"/>
    <w:rsid w:val="000459A0"/>
    <w:rsid w:val="0005190B"/>
    <w:rsid w:val="00053B9F"/>
    <w:rsid w:val="00056B15"/>
    <w:rsid w:val="00065354"/>
    <w:rsid w:val="000925F4"/>
    <w:rsid w:val="00097172"/>
    <w:rsid w:val="000A660D"/>
    <w:rsid w:val="000C5345"/>
    <w:rsid w:val="00106D64"/>
    <w:rsid w:val="00126D62"/>
    <w:rsid w:val="00131AA5"/>
    <w:rsid w:val="001341EF"/>
    <w:rsid w:val="00137718"/>
    <w:rsid w:val="001445A8"/>
    <w:rsid w:val="00147C23"/>
    <w:rsid w:val="00170ABF"/>
    <w:rsid w:val="001839B7"/>
    <w:rsid w:val="001A3169"/>
    <w:rsid w:val="001E0526"/>
    <w:rsid w:val="001F03BF"/>
    <w:rsid w:val="00210EE3"/>
    <w:rsid w:val="00225CE9"/>
    <w:rsid w:val="002424E0"/>
    <w:rsid w:val="00256ED8"/>
    <w:rsid w:val="002575E9"/>
    <w:rsid w:val="00267D70"/>
    <w:rsid w:val="0027049E"/>
    <w:rsid w:val="0027307E"/>
    <w:rsid w:val="00295BA0"/>
    <w:rsid w:val="002A6C3D"/>
    <w:rsid w:val="002B2E83"/>
    <w:rsid w:val="002B7568"/>
    <w:rsid w:val="002F04C0"/>
    <w:rsid w:val="0033366C"/>
    <w:rsid w:val="003412BB"/>
    <w:rsid w:val="003511A6"/>
    <w:rsid w:val="00367B1A"/>
    <w:rsid w:val="0037785A"/>
    <w:rsid w:val="00383D8A"/>
    <w:rsid w:val="00390038"/>
    <w:rsid w:val="003C55DF"/>
    <w:rsid w:val="003D12E9"/>
    <w:rsid w:val="003D79A2"/>
    <w:rsid w:val="0040367B"/>
    <w:rsid w:val="00414CA1"/>
    <w:rsid w:val="00436601"/>
    <w:rsid w:val="00456539"/>
    <w:rsid w:val="00461882"/>
    <w:rsid w:val="00471ECB"/>
    <w:rsid w:val="004807A3"/>
    <w:rsid w:val="0049098D"/>
    <w:rsid w:val="004C6318"/>
    <w:rsid w:val="004D1369"/>
    <w:rsid w:val="004D4CA7"/>
    <w:rsid w:val="004E1776"/>
    <w:rsid w:val="004E1C7C"/>
    <w:rsid w:val="005115AB"/>
    <w:rsid w:val="00536930"/>
    <w:rsid w:val="00553995"/>
    <w:rsid w:val="005608CB"/>
    <w:rsid w:val="0059277E"/>
    <w:rsid w:val="005A37BD"/>
    <w:rsid w:val="005F02A5"/>
    <w:rsid w:val="005F1B14"/>
    <w:rsid w:val="006120DB"/>
    <w:rsid w:val="006456E3"/>
    <w:rsid w:val="006575E1"/>
    <w:rsid w:val="0068311B"/>
    <w:rsid w:val="006B373A"/>
    <w:rsid w:val="006B744F"/>
    <w:rsid w:val="006D54DC"/>
    <w:rsid w:val="006F2878"/>
    <w:rsid w:val="006F7F29"/>
    <w:rsid w:val="00704AB1"/>
    <w:rsid w:val="0070599C"/>
    <w:rsid w:val="00735946"/>
    <w:rsid w:val="00755C82"/>
    <w:rsid w:val="00767D28"/>
    <w:rsid w:val="00795B2C"/>
    <w:rsid w:val="007B0DC9"/>
    <w:rsid w:val="007C54CB"/>
    <w:rsid w:val="007D5391"/>
    <w:rsid w:val="007F027D"/>
    <w:rsid w:val="00823642"/>
    <w:rsid w:val="00837A93"/>
    <w:rsid w:val="00837FAE"/>
    <w:rsid w:val="0084127D"/>
    <w:rsid w:val="00846BAB"/>
    <w:rsid w:val="008628AC"/>
    <w:rsid w:val="00870204"/>
    <w:rsid w:val="008702DD"/>
    <w:rsid w:val="00877BDA"/>
    <w:rsid w:val="0089182D"/>
    <w:rsid w:val="00897001"/>
    <w:rsid w:val="008A268F"/>
    <w:rsid w:val="008B59ED"/>
    <w:rsid w:val="008C48DD"/>
    <w:rsid w:val="008C71D4"/>
    <w:rsid w:val="008C7EF0"/>
    <w:rsid w:val="008D6CE9"/>
    <w:rsid w:val="008F19AE"/>
    <w:rsid w:val="008F49F2"/>
    <w:rsid w:val="0091035E"/>
    <w:rsid w:val="00920CA6"/>
    <w:rsid w:val="00922173"/>
    <w:rsid w:val="00926A4D"/>
    <w:rsid w:val="00927AB9"/>
    <w:rsid w:val="00931A2A"/>
    <w:rsid w:val="00934E3B"/>
    <w:rsid w:val="00940156"/>
    <w:rsid w:val="00942C9B"/>
    <w:rsid w:val="009451A5"/>
    <w:rsid w:val="00953EC8"/>
    <w:rsid w:val="00962D8D"/>
    <w:rsid w:val="00977EE3"/>
    <w:rsid w:val="00987A44"/>
    <w:rsid w:val="009B521C"/>
    <w:rsid w:val="009C2AAD"/>
    <w:rsid w:val="009D125E"/>
    <w:rsid w:val="009E2D73"/>
    <w:rsid w:val="009E7134"/>
    <w:rsid w:val="009E7310"/>
    <w:rsid w:val="00A03411"/>
    <w:rsid w:val="00A04146"/>
    <w:rsid w:val="00A2480B"/>
    <w:rsid w:val="00A30915"/>
    <w:rsid w:val="00A90B6D"/>
    <w:rsid w:val="00AA04B4"/>
    <w:rsid w:val="00AF1F8D"/>
    <w:rsid w:val="00AF4C01"/>
    <w:rsid w:val="00AF5E73"/>
    <w:rsid w:val="00B03EDD"/>
    <w:rsid w:val="00B04864"/>
    <w:rsid w:val="00B30601"/>
    <w:rsid w:val="00B464F4"/>
    <w:rsid w:val="00B6282E"/>
    <w:rsid w:val="00B770D5"/>
    <w:rsid w:val="00B96DDA"/>
    <w:rsid w:val="00BB7C09"/>
    <w:rsid w:val="00BC1FA1"/>
    <w:rsid w:val="00BD1D4D"/>
    <w:rsid w:val="00BD6DF5"/>
    <w:rsid w:val="00BE6872"/>
    <w:rsid w:val="00BF352C"/>
    <w:rsid w:val="00BF5EA3"/>
    <w:rsid w:val="00C258B7"/>
    <w:rsid w:val="00C37CF4"/>
    <w:rsid w:val="00C578AB"/>
    <w:rsid w:val="00C61857"/>
    <w:rsid w:val="00C6468E"/>
    <w:rsid w:val="00C94A3C"/>
    <w:rsid w:val="00C97147"/>
    <w:rsid w:val="00CA1043"/>
    <w:rsid w:val="00CD6CD0"/>
    <w:rsid w:val="00CD7B06"/>
    <w:rsid w:val="00CE0636"/>
    <w:rsid w:val="00CF204D"/>
    <w:rsid w:val="00D17420"/>
    <w:rsid w:val="00D42697"/>
    <w:rsid w:val="00D43033"/>
    <w:rsid w:val="00D539A3"/>
    <w:rsid w:val="00D723A9"/>
    <w:rsid w:val="00DC1661"/>
    <w:rsid w:val="00DD3A0F"/>
    <w:rsid w:val="00DE2593"/>
    <w:rsid w:val="00DF7343"/>
    <w:rsid w:val="00E22231"/>
    <w:rsid w:val="00E63C47"/>
    <w:rsid w:val="00E71F36"/>
    <w:rsid w:val="00E74C3C"/>
    <w:rsid w:val="00E767CE"/>
    <w:rsid w:val="00E95A8F"/>
    <w:rsid w:val="00E95D67"/>
    <w:rsid w:val="00E97B3C"/>
    <w:rsid w:val="00EC5E06"/>
    <w:rsid w:val="00EC7412"/>
    <w:rsid w:val="00EE50C1"/>
    <w:rsid w:val="00F12321"/>
    <w:rsid w:val="00F12EF1"/>
    <w:rsid w:val="00F22600"/>
    <w:rsid w:val="00F4334E"/>
    <w:rsid w:val="00F56B27"/>
    <w:rsid w:val="00F77CD1"/>
    <w:rsid w:val="00F94A30"/>
    <w:rsid w:val="00FC522A"/>
    <w:rsid w:val="00FC67D7"/>
    <w:rsid w:val="00FF04B9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a5">
    <w:name w:val="Table Grid"/>
    <w:basedOn w:val="a1"/>
    <w:rsid w:val="0009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8">
    <w:basedOn w:val="a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9">
    <w:name w:val="Balloon Text"/>
    <w:basedOn w:val="a"/>
    <w:semiHidden/>
    <w:rsid w:val="00AA04B4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"/>
    <w:basedOn w:val="a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a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a0"/>
    <w:rsid w:val="00E22231"/>
  </w:style>
  <w:style w:type="paragraph" w:customStyle="1" w:styleId="10">
    <w:name w:val="Абзац списка1"/>
    <w:basedOn w:val="a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a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b">
    <w:name w:val="Знак Знак Знак Знак Знак Знак"/>
    <w:basedOn w:val="a"/>
    <w:rsid w:val="003511A6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c">
    <w:name w:val="footer"/>
    <w:basedOn w:val="a"/>
    <w:link w:val="ad"/>
    <w:rsid w:val="00C971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97147"/>
    <w:rPr>
      <w:b/>
      <w:bCs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97147"/>
    <w:rPr>
      <w:b/>
      <w:bCs/>
      <w:lang w:eastAsia="ru-RU"/>
    </w:rPr>
  </w:style>
  <w:style w:type="character" w:customStyle="1" w:styleId="a7">
    <w:name w:val="Название Знак"/>
    <w:basedOn w:val="a0"/>
    <w:link w:val="a6"/>
    <w:locked/>
    <w:rsid w:val="00846BAB"/>
    <w:rPr>
      <w:b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a5">
    <w:name w:val="Table Grid"/>
    <w:basedOn w:val="a1"/>
    <w:rsid w:val="0009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8">
    <w:basedOn w:val="a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9">
    <w:name w:val="Balloon Text"/>
    <w:basedOn w:val="a"/>
    <w:semiHidden/>
    <w:rsid w:val="00AA04B4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"/>
    <w:basedOn w:val="a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a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a0"/>
    <w:rsid w:val="00E22231"/>
  </w:style>
  <w:style w:type="paragraph" w:customStyle="1" w:styleId="10">
    <w:name w:val="Абзац списка1"/>
    <w:basedOn w:val="a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a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b">
    <w:name w:val="Знак Знак Знак Знак Знак Знак"/>
    <w:basedOn w:val="a"/>
    <w:rsid w:val="003511A6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c">
    <w:name w:val="footer"/>
    <w:basedOn w:val="a"/>
    <w:link w:val="ad"/>
    <w:rsid w:val="00C971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97147"/>
    <w:rPr>
      <w:b/>
      <w:bCs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97147"/>
    <w:rPr>
      <w:b/>
      <w:bCs/>
      <w:lang w:eastAsia="ru-RU"/>
    </w:rPr>
  </w:style>
  <w:style w:type="character" w:customStyle="1" w:styleId="a7">
    <w:name w:val="Название Знак"/>
    <w:basedOn w:val="a0"/>
    <w:link w:val="a6"/>
    <w:locked/>
    <w:rsid w:val="00846BAB"/>
    <w:rPr>
      <w:b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8A41-7393-4980-BB3C-9D84A259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4091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dcs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ORB</cp:lastModifiedBy>
  <cp:revision>2</cp:revision>
  <cp:lastPrinted>2015-04-01T06:53:00Z</cp:lastPrinted>
  <dcterms:created xsi:type="dcterms:W3CDTF">2015-05-15T09:37:00Z</dcterms:created>
  <dcterms:modified xsi:type="dcterms:W3CDTF">2015-05-15T09:37:00Z</dcterms:modified>
</cp:coreProperties>
</file>