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9D" w:rsidRPr="00CF3694" w:rsidRDefault="0047399D" w:rsidP="0047399D">
      <w:pPr>
        <w:pStyle w:val="a3"/>
        <w:rPr>
          <w:rFonts w:ascii="Times New Roman" w:hAnsi="Times New Roman"/>
          <w:b/>
          <w:lang w:val="uk-UA"/>
        </w:rPr>
      </w:pPr>
      <w:bookmarkStart w:id="0" w:name="_GoBack"/>
      <w:bookmarkEnd w:id="0"/>
      <w:r w:rsidRPr="00CF3694">
        <w:rPr>
          <w:rFonts w:ascii="Times New Roman" w:hAnsi="Times New Roman"/>
          <w:b/>
          <w:lang w:val="uk-UA"/>
        </w:rPr>
        <w:t>ПРОЕКТ TWINNING</w:t>
      </w:r>
    </w:p>
    <w:p w:rsidR="0047399D" w:rsidRPr="00CF3694" w:rsidRDefault="0047399D" w:rsidP="0047399D">
      <w:pPr>
        <w:pStyle w:val="a3"/>
        <w:rPr>
          <w:rFonts w:ascii="Times New Roman" w:hAnsi="Times New Roman"/>
          <w:b/>
          <w:lang w:val="uk-UA"/>
        </w:rPr>
      </w:pPr>
    </w:p>
    <w:p w:rsidR="0047399D" w:rsidRPr="00CF3694" w:rsidRDefault="0047399D" w:rsidP="0047399D">
      <w:pPr>
        <w:jc w:val="center"/>
        <w:rPr>
          <w:b/>
          <w:spacing w:val="10"/>
          <w:sz w:val="40"/>
          <w:szCs w:val="40"/>
          <w:lang w:val="uk-UA"/>
        </w:rPr>
      </w:pPr>
      <w:r w:rsidRPr="00CF3694">
        <w:rPr>
          <w:b/>
          <w:spacing w:val="10"/>
          <w:sz w:val="40"/>
          <w:szCs w:val="40"/>
          <w:lang w:val="uk-UA"/>
        </w:rPr>
        <w:t>Сприяння процесам удосконалення Державної служби статистики України з метою покращення її потенціалу та продукції</w:t>
      </w:r>
    </w:p>
    <w:p w:rsidR="0047399D" w:rsidRPr="00CF3694" w:rsidRDefault="0047399D" w:rsidP="0047399D">
      <w:pPr>
        <w:jc w:val="center"/>
        <w:rPr>
          <w:b/>
          <w:snapToGrid w:val="0"/>
          <w:sz w:val="40"/>
          <w:szCs w:val="20"/>
          <w:lang w:val="uk-UA" w:eastAsia="en-GB"/>
        </w:rPr>
      </w:pPr>
    </w:p>
    <w:p w:rsidR="0047399D" w:rsidRPr="00CF3694" w:rsidRDefault="0047399D" w:rsidP="0047399D">
      <w:pPr>
        <w:jc w:val="center"/>
        <w:rPr>
          <w:b/>
          <w:snapToGrid w:val="0"/>
          <w:sz w:val="40"/>
          <w:szCs w:val="20"/>
          <w:lang w:val="uk-UA" w:eastAsia="en-GB"/>
        </w:rPr>
      </w:pPr>
      <w:r w:rsidRPr="00CF3694">
        <w:rPr>
          <w:b/>
          <w:snapToGrid w:val="0"/>
          <w:sz w:val="40"/>
          <w:szCs w:val="20"/>
          <w:lang w:val="uk-UA" w:eastAsia="en-GB"/>
        </w:rPr>
        <w:t>Україна</w:t>
      </w:r>
    </w:p>
    <w:p w:rsidR="00BA09C8" w:rsidRPr="00CF3694" w:rsidRDefault="00BA09C8" w:rsidP="00BA09C8">
      <w:pPr>
        <w:tabs>
          <w:tab w:val="left" w:pos="8412"/>
        </w:tabs>
        <w:rPr>
          <w:rFonts w:ascii="Verdana" w:hAnsi="Verdana"/>
          <w:b/>
          <w:sz w:val="28"/>
          <w:szCs w:val="28"/>
          <w:lang w:val="uk-UA"/>
        </w:rPr>
      </w:pPr>
    </w:p>
    <w:p w:rsidR="004E1B1F" w:rsidRPr="00CF3694" w:rsidRDefault="004E1B1F" w:rsidP="004E1B1F">
      <w:pPr>
        <w:jc w:val="both"/>
        <w:rPr>
          <w:b/>
          <w:sz w:val="16"/>
          <w:lang w:val="uk-UA"/>
        </w:rPr>
      </w:pPr>
    </w:p>
    <w:p w:rsidR="004E1B1F" w:rsidRPr="00CF3694" w:rsidRDefault="004E1B1F" w:rsidP="004E1B1F">
      <w:pPr>
        <w:jc w:val="both"/>
        <w:rPr>
          <w:b/>
          <w:sz w:val="16"/>
          <w:lang w:val="uk-UA"/>
        </w:rPr>
      </w:pPr>
    </w:p>
    <w:p w:rsidR="004E1B1F" w:rsidRPr="00CF3694" w:rsidRDefault="004E1B1F" w:rsidP="004E1B1F">
      <w:pPr>
        <w:jc w:val="both"/>
        <w:rPr>
          <w:b/>
          <w:sz w:val="16"/>
          <w:lang w:val="uk-UA"/>
        </w:rPr>
      </w:pPr>
    </w:p>
    <w:p w:rsidR="004E1B1F" w:rsidRPr="00CF3694" w:rsidRDefault="004E1B1F" w:rsidP="004E1B1F">
      <w:pPr>
        <w:jc w:val="both"/>
        <w:rPr>
          <w:sz w:val="28"/>
          <w:lang w:val="uk-UA"/>
        </w:rPr>
      </w:pPr>
    </w:p>
    <w:p w:rsidR="004E1B1F" w:rsidRPr="00CF3694" w:rsidRDefault="004E1B1F" w:rsidP="004E1B1F">
      <w:pPr>
        <w:jc w:val="both"/>
        <w:rPr>
          <w:sz w:val="28"/>
          <w:lang w:val="uk-UA"/>
        </w:rPr>
      </w:pPr>
    </w:p>
    <w:p w:rsidR="004E1B1F" w:rsidRPr="00CF3694" w:rsidRDefault="009E0266" w:rsidP="004E1B1F">
      <w:pPr>
        <w:jc w:val="both"/>
        <w:rPr>
          <w:sz w:val="28"/>
          <w:lang w:val="uk-UA"/>
        </w:rPr>
      </w:pPr>
      <w:r w:rsidRPr="00CF3694">
        <w:rPr>
          <w:noProof/>
          <w:lang w:val="uk-UA" w:eastAsia="uk-UA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19050" t="0" r="3810" b="0"/>
            <wp:wrapNone/>
            <wp:docPr id="3" name="Рисунок 2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B1F" w:rsidRPr="00CF3694" w:rsidRDefault="004E1B1F" w:rsidP="004E1B1F">
      <w:pPr>
        <w:jc w:val="both"/>
        <w:rPr>
          <w:sz w:val="28"/>
          <w:lang w:val="uk-UA"/>
        </w:rPr>
      </w:pPr>
    </w:p>
    <w:p w:rsidR="004E1B1F" w:rsidRPr="00CF3694" w:rsidRDefault="004E1B1F" w:rsidP="004E1B1F">
      <w:pPr>
        <w:jc w:val="both"/>
        <w:rPr>
          <w:lang w:val="uk-UA"/>
        </w:rPr>
      </w:pPr>
    </w:p>
    <w:p w:rsidR="004E1B1F" w:rsidRPr="00CF3694" w:rsidRDefault="004E1B1F" w:rsidP="004E1B1F">
      <w:pPr>
        <w:jc w:val="both"/>
        <w:rPr>
          <w:lang w:val="uk-UA"/>
        </w:rPr>
      </w:pPr>
    </w:p>
    <w:p w:rsidR="004E1B1F" w:rsidRPr="00CF3694" w:rsidRDefault="004E1B1F" w:rsidP="004E1B1F">
      <w:pPr>
        <w:jc w:val="both"/>
        <w:rPr>
          <w:lang w:val="uk-UA"/>
        </w:rPr>
      </w:pPr>
    </w:p>
    <w:p w:rsidR="004E1B1F" w:rsidRPr="00CF3694" w:rsidRDefault="004E1B1F" w:rsidP="004E1B1F">
      <w:pPr>
        <w:jc w:val="both"/>
        <w:rPr>
          <w:lang w:val="uk-UA"/>
        </w:rPr>
      </w:pPr>
    </w:p>
    <w:p w:rsidR="004E1B1F" w:rsidRPr="00CF3694" w:rsidRDefault="004E1B1F" w:rsidP="004E1B1F">
      <w:pPr>
        <w:jc w:val="center"/>
        <w:rPr>
          <w:lang w:val="uk-UA"/>
        </w:rPr>
      </w:pPr>
    </w:p>
    <w:p w:rsidR="004E1B1F" w:rsidRPr="00CF3694" w:rsidRDefault="004E1B1F" w:rsidP="004E1B1F">
      <w:pPr>
        <w:jc w:val="center"/>
        <w:rPr>
          <w:sz w:val="40"/>
          <w:lang w:val="uk-UA"/>
        </w:rPr>
      </w:pPr>
    </w:p>
    <w:p w:rsidR="004E1B1F" w:rsidRPr="00CF3694" w:rsidRDefault="00A817C0" w:rsidP="004E1B1F">
      <w:pPr>
        <w:jc w:val="center"/>
        <w:outlineLvl w:val="0"/>
        <w:rPr>
          <w:b/>
          <w:sz w:val="40"/>
          <w:lang w:val="uk-UA"/>
        </w:rPr>
      </w:pPr>
      <w:r w:rsidRPr="00CF3694">
        <w:rPr>
          <w:b/>
          <w:sz w:val="40"/>
          <w:lang w:val="uk-UA"/>
        </w:rPr>
        <w:t>ЗВІТ ПРО РОБОТУ МІСІЇ</w:t>
      </w:r>
    </w:p>
    <w:p w:rsidR="004E1B1F" w:rsidRPr="00CF3694" w:rsidRDefault="004E1B1F" w:rsidP="004E1B1F">
      <w:pPr>
        <w:jc w:val="center"/>
        <w:rPr>
          <w:b/>
          <w:sz w:val="28"/>
          <w:lang w:val="uk-UA"/>
        </w:rPr>
      </w:pPr>
    </w:p>
    <w:p w:rsidR="004E1B1F" w:rsidRPr="00CF3694" w:rsidRDefault="00A817C0" w:rsidP="004E1B1F">
      <w:pPr>
        <w:jc w:val="center"/>
        <w:rPr>
          <w:b/>
          <w:sz w:val="28"/>
          <w:lang w:val="uk-UA"/>
        </w:rPr>
      </w:pPr>
      <w:r w:rsidRPr="00CF3694">
        <w:rPr>
          <w:b/>
          <w:sz w:val="28"/>
          <w:lang w:val="uk-UA"/>
        </w:rPr>
        <w:t>на тему</w:t>
      </w:r>
    </w:p>
    <w:p w:rsidR="004E1B1F" w:rsidRPr="00CF3694" w:rsidRDefault="004E1B1F" w:rsidP="004E1B1F">
      <w:pPr>
        <w:jc w:val="center"/>
        <w:rPr>
          <w:b/>
          <w:sz w:val="28"/>
          <w:lang w:val="uk-UA"/>
        </w:rPr>
      </w:pPr>
    </w:p>
    <w:p w:rsidR="009D25F6" w:rsidRPr="00CF3694" w:rsidRDefault="00BC10A1" w:rsidP="009D25F6">
      <w:pPr>
        <w:jc w:val="center"/>
        <w:rPr>
          <w:b/>
          <w:sz w:val="28"/>
          <w:lang w:val="uk-UA"/>
        </w:rPr>
      </w:pPr>
      <w:r w:rsidRPr="00CF3694">
        <w:rPr>
          <w:b/>
          <w:sz w:val="28"/>
          <w:lang w:val="uk-UA"/>
        </w:rPr>
        <w:t>10</w:t>
      </w:r>
      <w:r w:rsidR="009D25F6" w:rsidRPr="00CF3694">
        <w:rPr>
          <w:b/>
          <w:sz w:val="28"/>
          <w:lang w:val="uk-UA"/>
        </w:rPr>
        <w:t xml:space="preserve"> </w:t>
      </w:r>
      <w:r w:rsidR="00A817C0" w:rsidRPr="00CF3694">
        <w:rPr>
          <w:b/>
          <w:sz w:val="28"/>
          <w:lang w:val="uk-UA"/>
        </w:rPr>
        <w:t>Вибіркове обстеження</w:t>
      </w:r>
    </w:p>
    <w:p w:rsidR="004E1B1F" w:rsidRPr="00CF3694" w:rsidRDefault="004E1B1F" w:rsidP="004E1B1F">
      <w:pPr>
        <w:jc w:val="center"/>
        <w:rPr>
          <w:b/>
          <w:sz w:val="28"/>
          <w:lang w:val="uk-UA"/>
        </w:rPr>
      </w:pPr>
    </w:p>
    <w:p w:rsidR="009D25F6" w:rsidRPr="00CF3694" w:rsidRDefault="009D5955" w:rsidP="009D25F6">
      <w:pPr>
        <w:jc w:val="center"/>
        <w:rPr>
          <w:b/>
          <w:sz w:val="28"/>
          <w:lang w:val="uk-UA"/>
        </w:rPr>
      </w:pPr>
      <w:r w:rsidRPr="00CF3694">
        <w:rPr>
          <w:b/>
          <w:sz w:val="28"/>
          <w:lang w:val="uk-UA"/>
        </w:rPr>
        <w:t>10.5</w:t>
      </w:r>
      <w:r w:rsidR="009D25F6" w:rsidRPr="00CF3694">
        <w:rPr>
          <w:b/>
          <w:sz w:val="28"/>
          <w:lang w:val="uk-UA"/>
        </w:rPr>
        <w:t xml:space="preserve"> </w:t>
      </w:r>
      <w:r w:rsidR="00A817C0" w:rsidRPr="00CF3694">
        <w:rPr>
          <w:b/>
          <w:sz w:val="28"/>
          <w:lang w:val="uk-UA"/>
        </w:rPr>
        <w:t>Семінар про статистичні методи</w:t>
      </w:r>
    </w:p>
    <w:p w:rsidR="004E1B1F" w:rsidRPr="00CF3694" w:rsidRDefault="004E1B1F" w:rsidP="004E1B1F">
      <w:pPr>
        <w:pStyle w:val="7"/>
        <w:rPr>
          <w:rFonts w:ascii="Times New Roman" w:hAnsi="Times New Roman"/>
          <w:lang w:val="uk-UA"/>
        </w:rPr>
      </w:pPr>
    </w:p>
    <w:p w:rsidR="004E1B1F" w:rsidRPr="00CF3694" w:rsidRDefault="004E1B1F" w:rsidP="004E1B1F">
      <w:pPr>
        <w:jc w:val="center"/>
        <w:rPr>
          <w:b/>
          <w:lang w:val="uk-UA"/>
        </w:rPr>
      </w:pPr>
    </w:p>
    <w:p w:rsidR="004E1B1F" w:rsidRPr="00CF3694" w:rsidRDefault="004E1B1F" w:rsidP="004E1B1F">
      <w:pPr>
        <w:jc w:val="center"/>
        <w:rPr>
          <w:b/>
          <w:lang w:val="uk-UA"/>
        </w:rPr>
      </w:pPr>
    </w:p>
    <w:p w:rsidR="00A817C0" w:rsidRPr="00CF3694" w:rsidRDefault="004E1B1F" w:rsidP="00A817C0">
      <w:pPr>
        <w:spacing w:line="288" w:lineRule="auto"/>
        <w:jc w:val="center"/>
        <w:outlineLvl w:val="0"/>
        <w:rPr>
          <w:sz w:val="22"/>
          <w:lang w:val="uk-UA"/>
        </w:rPr>
      </w:pPr>
      <w:r w:rsidRPr="00CF3694">
        <w:rPr>
          <w:sz w:val="22"/>
          <w:lang w:val="uk-UA"/>
        </w:rPr>
        <w:tab/>
      </w:r>
      <w:r w:rsidRPr="00CF3694">
        <w:rPr>
          <w:sz w:val="22"/>
          <w:lang w:val="uk-UA"/>
        </w:rPr>
        <w:tab/>
      </w:r>
      <w:r w:rsidR="00A817C0" w:rsidRPr="00CF3694">
        <w:rPr>
          <w:sz w:val="22"/>
          <w:lang w:val="uk-UA"/>
        </w:rPr>
        <w:t xml:space="preserve">У місії брали участь Пітер </w:t>
      </w:r>
      <w:proofErr w:type="spellStart"/>
      <w:r w:rsidR="00A817C0" w:rsidRPr="00CF3694">
        <w:rPr>
          <w:sz w:val="22"/>
          <w:lang w:val="uk-UA"/>
        </w:rPr>
        <w:t>Стольце</w:t>
      </w:r>
      <w:proofErr w:type="spellEnd"/>
      <w:r w:rsidR="00A817C0" w:rsidRPr="00CF3694">
        <w:rPr>
          <w:sz w:val="22"/>
          <w:lang w:val="uk-UA"/>
        </w:rPr>
        <w:t xml:space="preserve"> та </w:t>
      </w:r>
      <w:proofErr w:type="spellStart"/>
      <w:r w:rsidR="00A817C0" w:rsidRPr="00CF3694">
        <w:rPr>
          <w:sz w:val="22"/>
          <w:lang w:val="uk-UA"/>
        </w:rPr>
        <w:t>Патрік</w:t>
      </w:r>
      <w:proofErr w:type="spellEnd"/>
      <w:r w:rsidR="00A817C0" w:rsidRPr="00CF3694">
        <w:rPr>
          <w:sz w:val="22"/>
          <w:lang w:val="uk-UA"/>
        </w:rPr>
        <w:t xml:space="preserve"> </w:t>
      </w:r>
      <w:proofErr w:type="spellStart"/>
      <w:r w:rsidR="00A817C0" w:rsidRPr="00CF3694">
        <w:rPr>
          <w:sz w:val="22"/>
          <w:lang w:val="uk-UA"/>
        </w:rPr>
        <w:t>Бюллоу-Хансен</w:t>
      </w:r>
      <w:proofErr w:type="spellEnd"/>
      <w:r w:rsidR="00A817C0" w:rsidRPr="00CF3694">
        <w:rPr>
          <w:sz w:val="22"/>
          <w:lang w:val="uk-UA"/>
        </w:rPr>
        <w:t xml:space="preserve">, </w:t>
      </w:r>
    </w:p>
    <w:p w:rsidR="004E1B1F" w:rsidRPr="00CF3694" w:rsidRDefault="00A817C0" w:rsidP="00A817C0">
      <w:pPr>
        <w:spacing w:line="288" w:lineRule="auto"/>
        <w:jc w:val="center"/>
        <w:outlineLvl w:val="0"/>
        <w:rPr>
          <w:sz w:val="22"/>
          <w:lang w:val="uk-UA"/>
        </w:rPr>
      </w:pPr>
      <w:r w:rsidRPr="00CF3694">
        <w:rPr>
          <w:sz w:val="22"/>
          <w:lang w:val="uk-UA"/>
        </w:rPr>
        <w:t xml:space="preserve">Статистична служба Данії </w:t>
      </w:r>
    </w:p>
    <w:p w:rsidR="004E1B1F" w:rsidRPr="00CF3694" w:rsidRDefault="00044C06" w:rsidP="004E1B1F">
      <w:pPr>
        <w:spacing w:line="288" w:lineRule="auto"/>
        <w:jc w:val="center"/>
        <w:outlineLvl w:val="0"/>
        <w:rPr>
          <w:sz w:val="22"/>
          <w:lang w:val="uk-UA"/>
        </w:rPr>
      </w:pPr>
      <w:r w:rsidRPr="00CF3694">
        <w:rPr>
          <w:sz w:val="22"/>
          <w:lang w:val="uk-UA"/>
        </w:rPr>
        <w:t>1</w:t>
      </w:r>
      <w:r w:rsidR="00BC10A1" w:rsidRPr="00CF3694">
        <w:rPr>
          <w:sz w:val="22"/>
          <w:lang w:val="uk-UA"/>
        </w:rPr>
        <w:t>1</w:t>
      </w:r>
      <w:r w:rsidRPr="00CF3694">
        <w:rPr>
          <w:sz w:val="22"/>
          <w:lang w:val="uk-UA"/>
        </w:rPr>
        <w:t>-</w:t>
      </w:r>
      <w:r w:rsidR="00BC10A1" w:rsidRPr="00CF3694">
        <w:rPr>
          <w:sz w:val="22"/>
          <w:lang w:val="uk-UA"/>
        </w:rPr>
        <w:t>13</w:t>
      </w:r>
      <w:r w:rsidRPr="00CF3694">
        <w:rPr>
          <w:sz w:val="22"/>
          <w:lang w:val="uk-UA"/>
        </w:rPr>
        <w:t xml:space="preserve"> </w:t>
      </w:r>
      <w:r w:rsidR="00A817C0" w:rsidRPr="00CF3694">
        <w:rPr>
          <w:sz w:val="22"/>
          <w:lang w:val="uk-UA"/>
        </w:rPr>
        <w:t xml:space="preserve">листопада </w:t>
      </w:r>
      <w:r w:rsidR="00AB5179" w:rsidRPr="00CF3694">
        <w:rPr>
          <w:sz w:val="22"/>
          <w:lang w:val="uk-UA"/>
        </w:rPr>
        <w:t>201</w:t>
      </w:r>
      <w:r w:rsidR="00BC10A1" w:rsidRPr="00CF3694">
        <w:rPr>
          <w:sz w:val="22"/>
          <w:lang w:val="uk-UA"/>
        </w:rPr>
        <w:t>4</w:t>
      </w:r>
      <w:r w:rsidR="00A817C0" w:rsidRPr="00CF3694">
        <w:rPr>
          <w:sz w:val="22"/>
          <w:lang w:val="uk-UA"/>
        </w:rPr>
        <w:t xml:space="preserve"> року</w:t>
      </w:r>
    </w:p>
    <w:p w:rsidR="004E1B1F" w:rsidRPr="00CF3694" w:rsidRDefault="004E1B1F" w:rsidP="004E1B1F">
      <w:pPr>
        <w:jc w:val="both"/>
        <w:rPr>
          <w:sz w:val="22"/>
          <w:lang w:val="uk-UA"/>
        </w:rPr>
      </w:pPr>
    </w:p>
    <w:p w:rsidR="00EC5432" w:rsidRPr="00CF3694" w:rsidRDefault="00A817C0" w:rsidP="00EC5432">
      <w:pPr>
        <w:jc w:val="center"/>
        <w:rPr>
          <w:sz w:val="22"/>
          <w:lang w:val="uk-UA"/>
        </w:rPr>
      </w:pPr>
      <w:r w:rsidRPr="00CF3694">
        <w:rPr>
          <w:sz w:val="22"/>
          <w:lang w:val="uk-UA"/>
        </w:rPr>
        <w:t>Версія</w:t>
      </w:r>
      <w:r w:rsidR="00EC5432" w:rsidRPr="00CF3694">
        <w:rPr>
          <w:sz w:val="22"/>
          <w:lang w:val="uk-UA"/>
        </w:rPr>
        <w:t xml:space="preserve">: </w:t>
      </w:r>
      <w:r w:rsidRPr="00CF3694">
        <w:rPr>
          <w:sz w:val="22"/>
          <w:lang w:val="uk-UA"/>
        </w:rPr>
        <w:t>Проект</w:t>
      </w:r>
    </w:p>
    <w:p w:rsidR="004E1B1F" w:rsidRPr="00CF3694" w:rsidRDefault="004E1B1F" w:rsidP="004E1B1F">
      <w:pPr>
        <w:jc w:val="both"/>
        <w:rPr>
          <w:sz w:val="22"/>
          <w:lang w:val="uk-UA"/>
        </w:rPr>
      </w:pPr>
    </w:p>
    <w:p w:rsidR="004E1B1F" w:rsidRPr="00CF3694" w:rsidRDefault="004E1B1F" w:rsidP="004E1B1F">
      <w:pPr>
        <w:jc w:val="center"/>
        <w:rPr>
          <w:sz w:val="22"/>
          <w:lang w:val="uk-UA"/>
        </w:rPr>
      </w:pPr>
    </w:p>
    <w:p w:rsidR="004E1B1F" w:rsidRPr="00CF3694" w:rsidRDefault="004E1B1F" w:rsidP="004E1B1F">
      <w:pPr>
        <w:jc w:val="center"/>
        <w:rPr>
          <w:sz w:val="22"/>
          <w:lang w:val="uk-UA"/>
        </w:rPr>
      </w:pPr>
    </w:p>
    <w:p w:rsidR="004E1B1F" w:rsidRPr="00CF3694" w:rsidRDefault="004E1B1F" w:rsidP="004E1B1F">
      <w:pPr>
        <w:jc w:val="center"/>
        <w:rPr>
          <w:sz w:val="22"/>
          <w:lang w:val="uk-UA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7"/>
        <w:gridCol w:w="2234"/>
        <w:gridCol w:w="3687"/>
      </w:tblGrid>
      <w:tr w:rsidR="004E1B1F" w:rsidRPr="00CF3694" w:rsidTr="006918EA">
        <w:trPr>
          <w:trHeight w:val="546"/>
        </w:trPr>
        <w:tc>
          <w:tcPr>
            <w:tcW w:w="3367" w:type="dxa"/>
            <w:shd w:val="clear" w:color="auto" w:fill="FFFFFF"/>
          </w:tcPr>
          <w:p w:rsidR="004E1B1F" w:rsidRPr="00CF3694" w:rsidRDefault="009E0266" w:rsidP="004E1B1F">
            <w:pPr>
              <w:jc w:val="center"/>
              <w:rPr>
                <w:sz w:val="22"/>
                <w:lang w:val="uk-UA"/>
              </w:rPr>
            </w:pPr>
            <w:r w:rsidRPr="00CF3694">
              <w:rPr>
                <w:noProof/>
                <w:sz w:val="22"/>
                <w:lang w:val="uk-UA" w:eastAsia="uk-UA"/>
              </w:rPr>
              <w:drawing>
                <wp:inline distT="0" distB="0" distL="0" distR="0">
                  <wp:extent cx="1066800" cy="542925"/>
                  <wp:effectExtent l="19050" t="0" r="0" b="0"/>
                  <wp:docPr id="1" name="Billede 9" descr="Q:\PPT\SAMLING\JV\Logo2013\LogoUk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Q:\PPT\SAMLING\JV\Logo2013\LogoUk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</w:tcPr>
          <w:p w:rsidR="004E1B1F" w:rsidRPr="00CF3694" w:rsidRDefault="004E1B1F" w:rsidP="004E1B1F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3687" w:type="dxa"/>
            <w:shd w:val="clear" w:color="auto" w:fill="FFFFFF"/>
          </w:tcPr>
          <w:p w:rsidR="004E1B1F" w:rsidRPr="00CF3694" w:rsidRDefault="009E0266" w:rsidP="006918EA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  <w:r w:rsidRPr="00CF3694">
              <w:rPr>
                <w:noProof/>
                <w:sz w:val="22"/>
                <w:lang w:val="uk-UA" w:eastAsia="uk-UA"/>
              </w:rPr>
              <w:drawing>
                <wp:inline distT="0" distB="0" distL="0" distR="0">
                  <wp:extent cx="2381250" cy="485775"/>
                  <wp:effectExtent l="19050" t="0" r="0" b="0"/>
                  <wp:docPr id="2" name="Рисунок 2" descr="logo_ins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ins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B1F" w:rsidRPr="00CF3694" w:rsidTr="006918EA">
        <w:trPr>
          <w:trHeight w:val="555"/>
        </w:trPr>
        <w:tc>
          <w:tcPr>
            <w:tcW w:w="3367" w:type="dxa"/>
            <w:shd w:val="clear" w:color="auto" w:fill="FFFFFF"/>
          </w:tcPr>
          <w:p w:rsidR="004E1B1F" w:rsidRPr="00CF3694" w:rsidRDefault="004E1B1F" w:rsidP="004E1B1F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234" w:type="dxa"/>
            <w:shd w:val="clear" w:color="auto" w:fill="FFFFFF"/>
          </w:tcPr>
          <w:p w:rsidR="004E1B1F" w:rsidRPr="00CF3694" w:rsidRDefault="004E1B1F" w:rsidP="004E1B1F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3687" w:type="dxa"/>
            <w:shd w:val="clear" w:color="auto" w:fill="FFFFFF"/>
          </w:tcPr>
          <w:p w:rsidR="004E1B1F" w:rsidRPr="00CF3694" w:rsidRDefault="004E1B1F" w:rsidP="00884A8C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</w:p>
        </w:tc>
      </w:tr>
    </w:tbl>
    <w:p w:rsidR="004E1B1F" w:rsidRPr="00CF3694" w:rsidRDefault="004E1B1F" w:rsidP="004E1B1F">
      <w:pPr>
        <w:jc w:val="center"/>
        <w:rPr>
          <w:i/>
          <w:sz w:val="22"/>
          <w:lang w:val="uk-UA"/>
        </w:rPr>
      </w:pPr>
    </w:p>
    <w:p w:rsidR="004E1B1F" w:rsidRPr="00CF3694" w:rsidRDefault="00884A8C" w:rsidP="004E1B1F">
      <w:pPr>
        <w:jc w:val="center"/>
        <w:rPr>
          <w:i/>
          <w:sz w:val="22"/>
          <w:lang w:val="uk-UA"/>
        </w:rPr>
      </w:pPr>
      <w:r w:rsidRPr="00CF3694">
        <w:rPr>
          <w:b/>
          <w:i/>
          <w:lang w:val="uk-UA"/>
        </w:rPr>
        <w:t>IPA 200</w:t>
      </w:r>
      <w:r w:rsidR="006918EA" w:rsidRPr="00CF3694">
        <w:rPr>
          <w:b/>
          <w:i/>
          <w:lang w:val="uk-UA"/>
        </w:rPr>
        <w:t>9</w:t>
      </w:r>
    </w:p>
    <w:p w:rsidR="001B7AC1" w:rsidRPr="00CF3694" w:rsidRDefault="001B7AC1">
      <w:pPr>
        <w:rPr>
          <w:lang w:val="uk-UA"/>
        </w:rPr>
      </w:pPr>
    </w:p>
    <w:p w:rsidR="002C4FE9" w:rsidRPr="00CF3694" w:rsidRDefault="005A2A39" w:rsidP="002C4FE9">
      <w:pPr>
        <w:jc w:val="both"/>
        <w:outlineLvl w:val="0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>Ім’я автора, адреса, електронна пошта (відповідна інформація)</w:t>
      </w:r>
    </w:p>
    <w:p w:rsidR="002C4FE9" w:rsidRPr="00CF3694" w:rsidRDefault="002C4FE9" w:rsidP="002C4FE9">
      <w:pPr>
        <w:jc w:val="both"/>
        <w:outlineLvl w:val="0"/>
        <w:rPr>
          <w:b/>
          <w:i/>
          <w:sz w:val="22"/>
          <w:szCs w:val="22"/>
          <w:lang w:val="uk-UA"/>
        </w:rPr>
      </w:pPr>
    </w:p>
    <w:p w:rsidR="002C4FE9" w:rsidRPr="00CF3694" w:rsidRDefault="005A2A39" w:rsidP="002C4FE9">
      <w:pPr>
        <w:jc w:val="both"/>
        <w:outlineLvl w:val="0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 xml:space="preserve">Пітер </w:t>
      </w:r>
      <w:proofErr w:type="spellStart"/>
      <w:r w:rsidRPr="00CF3694">
        <w:rPr>
          <w:i/>
          <w:sz w:val="22"/>
          <w:szCs w:val="22"/>
          <w:lang w:val="uk-UA"/>
        </w:rPr>
        <w:t>Стольце</w:t>
      </w:r>
      <w:proofErr w:type="spellEnd"/>
      <w:r w:rsidRPr="00CF3694">
        <w:rPr>
          <w:i/>
          <w:sz w:val="22"/>
          <w:szCs w:val="22"/>
          <w:lang w:val="uk-UA"/>
        </w:rPr>
        <w:t xml:space="preserve"> </w:t>
      </w:r>
    </w:p>
    <w:p w:rsidR="00DF0503" w:rsidRPr="00CF3694" w:rsidRDefault="005A2A39" w:rsidP="00DF0503">
      <w:pPr>
        <w:jc w:val="both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>Статистична служба Данії</w:t>
      </w:r>
    </w:p>
    <w:p w:rsidR="00DF0503" w:rsidRPr="00CF3694" w:rsidRDefault="00DF0503" w:rsidP="00DF0503">
      <w:pPr>
        <w:jc w:val="both"/>
        <w:rPr>
          <w:i/>
          <w:sz w:val="22"/>
          <w:szCs w:val="22"/>
          <w:lang w:val="uk-UA"/>
        </w:rPr>
      </w:pPr>
      <w:proofErr w:type="spellStart"/>
      <w:r w:rsidRPr="00CF3694">
        <w:rPr>
          <w:i/>
          <w:sz w:val="22"/>
          <w:szCs w:val="22"/>
          <w:lang w:val="uk-UA"/>
        </w:rPr>
        <w:t>Sejrøgade</w:t>
      </w:r>
      <w:proofErr w:type="spellEnd"/>
      <w:r w:rsidRPr="00CF3694">
        <w:rPr>
          <w:i/>
          <w:sz w:val="22"/>
          <w:szCs w:val="22"/>
          <w:lang w:val="uk-UA"/>
        </w:rPr>
        <w:t xml:space="preserve"> 11</w:t>
      </w:r>
    </w:p>
    <w:p w:rsidR="00DF0503" w:rsidRPr="00CF3694" w:rsidRDefault="005A2A39" w:rsidP="00DF0503">
      <w:pPr>
        <w:jc w:val="both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>DK-2100 Копенгаген</w:t>
      </w:r>
      <w:r w:rsidR="00DF0503" w:rsidRPr="00CF3694">
        <w:rPr>
          <w:i/>
          <w:sz w:val="22"/>
          <w:szCs w:val="22"/>
          <w:lang w:val="uk-UA"/>
        </w:rPr>
        <w:t xml:space="preserve"> Ø</w:t>
      </w:r>
    </w:p>
    <w:p w:rsidR="00DF0503" w:rsidRPr="00CF3694" w:rsidRDefault="005A2A39" w:rsidP="00DF0503">
      <w:pPr>
        <w:jc w:val="both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>Данія</w:t>
      </w:r>
    </w:p>
    <w:p w:rsidR="00DF0503" w:rsidRPr="00CF3694" w:rsidRDefault="005A2A39" w:rsidP="00DF0503">
      <w:pPr>
        <w:jc w:val="both"/>
        <w:outlineLvl w:val="0"/>
        <w:rPr>
          <w:i/>
          <w:sz w:val="22"/>
          <w:szCs w:val="22"/>
          <w:lang w:val="uk-UA"/>
        </w:rPr>
      </w:pPr>
      <w:proofErr w:type="spellStart"/>
      <w:r w:rsidRPr="00CF3694">
        <w:rPr>
          <w:i/>
          <w:sz w:val="22"/>
          <w:szCs w:val="22"/>
          <w:lang w:val="uk-UA"/>
        </w:rPr>
        <w:t>Тел</w:t>
      </w:r>
      <w:proofErr w:type="spellEnd"/>
      <w:r w:rsidR="00DF0503" w:rsidRPr="00CF3694">
        <w:rPr>
          <w:i/>
          <w:sz w:val="22"/>
          <w:szCs w:val="22"/>
          <w:lang w:val="uk-UA"/>
        </w:rPr>
        <w:t>: +45 3917 3</w:t>
      </w:r>
      <w:r w:rsidR="00BC10A1" w:rsidRPr="00CF3694">
        <w:rPr>
          <w:i/>
          <w:sz w:val="22"/>
          <w:szCs w:val="22"/>
          <w:lang w:val="uk-UA"/>
        </w:rPr>
        <w:t>827</w:t>
      </w:r>
    </w:p>
    <w:p w:rsidR="00DF0503" w:rsidRPr="00CF3694" w:rsidRDefault="00DF0503" w:rsidP="00DF0503">
      <w:pPr>
        <w:jc w:val="both"/>
        <w:rPr>
          <w:i/>
          <w:sz w:val="22"/>
          <w:szCs w:val="22"/>
          <w:lang w:val="uk-UA"/>
        </w:rPr>
      </w:pPr>
      <w:proofErr w:type="spellStart"/>
      <w:r w:rsidRPr="00CF3694">
        <w:rPr>
          <w:i/>
          <w:sz w:val="22"/>
          <w:szCs w:val="22"/>
          <w:lang w:val="uk-UA"/>
        </w:rPr>
        <w:t>Email</w:t>
      </w:r>
      <w:proofErr w:type="spellEnd"/>
      <w:r w:rsidRPr="00CF3694">
        <w:rPr>
          <w:i/>
          <w:sz w:val="22"/>
          <w:szCs w:val="22"/>
          <w:lang w:val="uk-UA"/>
        </w:rPr>
        <w:t xml:space="preserve">: </w:t>
      </w:r>
      <w:r w:rsidR="00BC10A1" w:rsidRPr="00CF3694">
        <w:rPr>
          <w:i/>
          <w:sz w:val="22"/>
          <w:szCs w:val="22"/>
          <w:lang w:val="uk-UA"/>
        </w:rPr>
        <w:t>psl</w:t>
      </w:r>
      <w:r w:rsidRPr="00CF3694">
        <w:rPr>
          <w:i/>
          <w:sz w:val="22"/>
          <w:szCs w:val="22"/>
          <w:lang w:val="uk-UA"/>
        </w:rPr>
        <w:t>@dst.dk</w:t>
      </w:r>
    </w:p>
    <w:p w:rsidR="001D428E" w:rsidRPr="00CF3694" w:rsidRDefault="001D428E" w:rsidP="00FF7FC0">
      <w:pPr>
        <w:jc w:val="both"/>
        <w:outlineLvl w:val="0"/>
        <w:rPr>
          <w:b/>
          <w:sz w:val="22"/>
          <w:szCs w:val="22"/>
          <w:lang w:val="uk-UA"/>
        </w:rPr>
      </w:pPr>
    </w:p>
    <w:p w:rsidR="001D428E" w:rsidRPr="00CF3694" w:rsidRDefault="005A2A39" w:rsidP="001D428E">
      <w:pPr>
        <w:jc w:val="both"/>
        <w:outlineLvl w:val="0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 xml:space="preserve">Генрік </w:t>
      </w:r>
      <w:proofErr w:type="spellStart"/>
      <w:r w:rsidRPr="00CF3694">
        <w:rPr>
          <w:i/>
          <w:sz w:val="22"/>
          <w:szCs w:val="22"/>
          <w:lang w:val="uk-UA"/>
        </w:rPr>
        <w:t>Бюллоу-Хансен</w:t>
      </w:r>
      <w:proofErr w:type="spellEnd"/>
    </w:p>
    <w:p w:rsidR="005A2A39" w:rsidRPr="00CF3694" w:rsidRDefault="005A2A39" w:rsidP="005A2A39">
      <w:pPr>
        <w:jc w:val="both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>Статистична служба Данії</w:t>
      </w:r>
    </w:p>
    <w:p w:rsidR="00DF0503" w:rsidRPr="00CF3694" w:rsidRDefault="00DF0503" w:rsidP="00DF0503">
      <w:pPr>
        <w:jc w:val="both"/>
        <w:rPr>
          <w:i/>
          <w:sz w:val="22"/>
          <w:szCs w:val="22"/>
          <w:lang w:val="uk-UA"/>
        </w:rPr>
      </w:pPr>
      <w:proofErr w:type="spellStart"/>
      <w:r w:rsidRPr="00CF3694">
        <w:rPr>
          <w:i/>
          <w:sz w:val="22"/>
          <w:szCs w:val="22"/>
          <w:lang w:val="uk-UA"/>
        </w:rPr>
        <w:t>Sejrøgade</w:t>
      </w:r>
      <w:proofErr w:type="spellEnd"/>
      <w:r w:rsidRPr="00CF3694">
        <w:rPr>
          <w:i/>
          <w:sz w:val="22"/>
          <w:szCs w:val="22"/>
          <w:lang w:val="uk-UA"/>
        </w:rPr>
        <w:t xml:space="preserve"> 11</w:t>
      </w:r>
    </w:p>
    <w:p w:rsidR="00DF0503" w:rsidRPr="00CF3694" w:rsidRDefault="00DF0503" w:rsidP="00DF0503">
      <w:pPr>
        <w:jc w:val="both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 xml:space="preserve">DK-2100 </w:t>
      </w:r>
      <w:r w:rsidR="005A2A39" w:rsidRPr="00CF3694">
        <w:rPr>
          <w:i/>
          <w:sz w:val="22"/>
          <w:szCs w:val="22"/>
          <w:lang w:val="uk-UA"/>
        </w:rPr>
        <w:t>Копенгаген</w:t>
      </w:r>
      <w:r w:rsidRPr="00CF3694">
        <w:rPr>
          <w:i/>
          <w:sz w:val="22"/>
          <w:szCs w:val="22"/>
          <w:lang w:val="uk-UA"/>
        </w:rPr>
        <w:t xml:space="preserve"> Ø</w:t>
      </w:r>
    </w:p>
    <w:p w:rsidR="005A2A39" w:rsidRPr="00CF3694" w:rsidRDefault="005A2A39" w:rsidP="005A2A39">
      <w:pPr>
        <w:jc w:val="both"/>
        <w:rPr>
          <w:i/>
          <w:sz w:val="22"/>
          <w:szCs w:val="22"/>
          <w:lang w:val="uk-UA"/>
        </w:rPr>
      </w:pPr>
      <w:r w:rsidRPr="00CF3694">
        <w:rPr>
          <w:i/>
          <w:sz w:val="22"/>
          <w:szCs w:val="22"/>
          <w:lang w:val="uk-UA"/>
        </w:rPr>
        <w:t>Данія</w:t>
      </w:r>
    </w:p>
    <w:p w:rsidR="00DF0503" w:rsidRPr="00CF3694" w:rsidRDefault="005A2A39" w:rsidP="00DF0503">
      <w:pPr>
        <w:jc w:val="both"/>
        <w:outlineLvl w:val="0"/>
        <w:rPr>
          <w:i/>
          <w:sz w:val="22"/>
          <w:szCs w:val="22"/>
          <w:lang w:val="uk-UA"/>
        </w:rPr>
      </w:pPr>
      <w:proofErr w:type="spellStart"/>
      <w:r w:rsidRPr="00CF3694">
        <w:rPr>
          <w:i/>
          <w:sz w:val="22"/>
          <w:szCs w:val="22"/>
          <w:lang w:val="uk-UA"/>
        </w:rPr>
        <w:t>Тел</w:t>
      </w:r>
      <w:proofErr w:type="spellEnd"/>
      <w:r w:rsidR="00DF0503" w:rsidRPr="00CF3694">
        <w:rPr>
          <w:i/>
          <w:sz w:val="22"/>
          <w:szCs w:val="22"/>
          <w:lang w:val="uk-UA"/>
        </w:rPr>
        <w:t>: +45 3917 3</w:t>
      </w:r>
      <w:r w:rsidR="00BC10A1" w:rsidRPr="00CF3694">
        <w:rPr>
          <w:i/>
          <w:sz w:val="22"/>
          <w:szCs w:val="22"/>
          <w:lang w:val="uk-UA"/>
        </w:rPr>
        <w:t>753</w:t>
      </w:r>
    </w:p>
    <w:p w:rsidR="00DF0503" w:rsidRPr="00CF3694" w:rsidRDefault="00DF0503" w:rsidP="00DF0503">
      <w:pPr>
        <w:jc w:val="both"/>
        <w:rPr>
          <w:i/>
          <w:sz w:val="22"/>
          <w:szCs w:val="22"/>
          <w:lang w:val="uk-UA"/>
        </w:rPr>
      </w:pPr>
      <w:proofErr w:type="spellStart"/>
      <w:r w:rsidRPr="00CF3694">
        <w:rPr>
          <w:i/>
          <w:sz w:val="22"/>
          <w:szCs w:val="22"/>
          <w:lang w:val="uk-UA"/>
        </w:rPr>
        <w:t>Email</w:t>
      </w:r>
      <w:proofErr w:type="spellEnd"/>
      <w:r w:rsidRPr="00CF3694">
        <w:rPr>
          <w:i/>
          <w:sz w:val="22"/>
          <w:szCs w:val="22"/>
          <w:lang w:val="uk-UA"/>
        </w:rPr>
        <w:t xml:space="preserve">: </w:t>
      </w:r>
      <w:r w:rsidR="00BC10A1" w:rsidRPr="00CF3694">
        <w:rPr>
          <w:i/>
          <w:sz w:val="22"/>
          <w:szCs w:val="22"/>
          <w:lang w:val="uk-UA"/>
        </w:rPr>
        <w:t>hbh</w:t>
      </w:r>
      <w:r w:rsidRPr="00CF3694">
        <w:rPr>
          <w:i/>
          <w:sz w:val="22"/>
          <w:szCs w:val="22"/>
          <w:lang w:val="uk-UA"/>
        </w:rPr>
        <w:t>@dst.dk</w:t>
      </w: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CF3694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FF7FC0" w:rsidRPr="00CF3694" w:rsidRDefault="00B65077" w:rsidP="00FF7FC0">
      <w:pPr>
        <w:jc w:val="both"/>
        <w:outlineLvl w:val="0"/>
        <w:rPr>
          <w:sz w:val="28"/>
          <w:lang w:val="uk-UA"/>
        </w:rPr>
      </w:pPr>
      <w:r w:rsidRPr="00CF3694">
        <w:rPr>
          <w:b/>
          <w:sz w:val="28"/>
          <w:lang w:val="uk-UA"/>
        </w:rPr>
        <w:t>Зміст</w:t>
      </w:r>
    </w:p>
    <w:p w:rsidR="00FF7FC0" w:rsidRPr="00CF3694" w:rsidRDefault="00FF7FC0" w:rsidP="00FF7FC0">
      <w:pPr>
        <w:jc w:val="both"/>
        <w:rPr>
          <w:sz w:val="22"/>
          <w:highlight w:val="yellow"/>
          <w:lang w:val="uk-UA"/>
        </w:rPr>
      </w:pPr>
    </w:p>
    <w:p w:rsidR="004177F9" w:rsidRPr="00CF3694" w:rsidRDefault="00FF7FC0">
      <w:pPr>
        <w:pStyle w:val="10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r w:rsidRPr="00CF3694">
        <w:rPr>
          <w:sz w:val="22"/>
          <w:szCs w:val="22"/>
          <w:highlight w:val="yellow"/>
          <w:lang w:val="uk-UA"/>
        </w:rPr>
        <w:fldChar w:fldCharType="begin"/>
      </w:r>
      <w:r w:rsidRPr="00CF3694">
        <w:rPr>
          <w:sz w:val="22"/>
          <w:szCs w:val="22"/>
          <w:highlight w:val="yellow"/>
          <w:lang w:val="uk-UA"/>
        </w:rPr>
        <w:instrText xml:space="preserve"> TOC \o "1-3" \h \z </w:instrText>
      </w:r>
      <w:r w:rsidRPr="00CF3694">
        <w:rPr>
          <w:sz w:val="22"/>
          <w:szCs w:val="22"/>
          <w:highlight w:val="yellow"/>
          <w:lang w:val="uk-UA"/>
        </w:rPr>
        <w:fldChar w:fldCharType="separate"/>
      </w:r>
      <w:hyperlink w:anchor="_Toc405507865" w:history="1">
        <w:r w:rsidR="004177F9" w:rsidRPr="00CF3694">
          <w:rPr>
            <w:rStyle w:val="a5"/>
            <w:noProof/>
            <w:lang w:val="uk-UA"/>
          </w:rPr>
          <w:t>Стислий опис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_Toc405507865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4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10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66" w:history="1">
        <w:r w:rsidR="004177F9" w:rsidRPr="00CF3694">
          <w:rPr>
            <w:rStyle w:val="a5"/>
            <w:noProof/>
            <w:lang w:val="uk-UA"/>
          </w:rPr>
          <w:t>1. Загальні коментарі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_Toc405507866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4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10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67" w:history="1">
        <w:r w:rsidR="004177F9" w:rsidRPr="00CF3694">
          <w:rPr>
            <w:rStyle w:val="a5"/>
            <w:noProof/>
            <w:lang w:val="uk-UA"/>
          </w:rPr>
          <w:t>2. Оцінювання та результати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_Toc405507867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4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68" w:history="1">
        <w:r w:rsidR="004177F9" w:rsidRPr="00CF3694">
          <w:rPr>
            <w:rStyle w:val="a5"/>
            <w:noProof/>
            <w:lang w:val="uk-UA"/>
          </w:rPr>
          <w:t>2.1 Вибіркові обстеження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_Toc405507868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4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69" w:history="1">
        <w:r w:rsidR="004177F9" w:rsidRPr="00CF3694">
          <w:rPr>
            <w:rStyle w:val="a5"/>
            <w:noProof/>
            <w:lang w:val="uk-UA"/>
          </w:rPr>
          <w:t>2.2 Сезонні коригування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_Toc405507869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5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70" w:history="1">
        <w:r w:rsidR="004177F9" w:rsidRPr="00CF3694">
          <w:rPr>
            <w:rStyle w:val="a5"/>
            <w:noProof/>
            <w:lang w:val="uk-UA"/>
          </w:rPr>
          <w:t>2.3 Звіти з якості даних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_Toc405507870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7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10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71" w:history="1">
        <w:r w:rsidR="004177F9" w:rsidRPr="00CF3694">
          <w:rPr>
            <w:rStyle w:val="a5"/>
            <w:noProof/>
            <w:lang w:val="uk-UA"/>
          </w:rPr>
          <w:t>3.</w:t>
        </w:r>
        <w:r w:rsidR="004177F9" w:rsidRPr="00CF3694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4177F9" w:rsidRPr="00CF3694">
          <w:rPr>
            <w:rStyle w:val="a5"/>
            <w:noProof/>
            <w:lang w:val="uk-UA"/>
          </w:rPr>
          <w:t>Висновки та рекомендації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_Toc405507871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8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10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72" w:history="1">
        <w:r w:rsidR="004177F9" w:rsidRPr="00CF3694">
          <w:rPr>
            <w:rStyle w:val="a5"/>
            <w:noProof/>
            <w:lang w:val="uk-UA"/>
          </w:rPr>
          <w:t>Додаток 1. Технічне завдання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_Toc405507872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10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10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79" w:history="1">
        <w:r w:rsidR="004177F9" w:rsidRPr="00CF3694">
          <w:rPr>
            <w:rStyle w:val="a5"/>
            <w:noProof/>
            <w:lang w:val="uk-UA"/>
          </w:rPr>
          <w:t>Додаток 2. Особи, з якими було проведено зустріч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_Toc405507879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12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4177F9" w:rsidRPr="00CF3694" w:rsidRDefault="00E53AD3">
      <w:pPr>
        <w:pStyle w:val="10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05507880" w:history="1">
        <w:r w:rsidR="004177F9" w:rsidRPr="00CF3694">
          <w:rPr>
            <w:rStyle w:val="a5"/>
            <w:noProof/>
            <w:lang w:val="uk-UA"/>
          </w:rPr>
          <w:t>Додаток 3. xxx</w:t>
        </w:r>
        <w:r w:rsidR="004177F9" w:rsidRPr="00CF3694">
          <w:rPr>
            <w:noProof/>
            <w:webHidden/>
            <w:lang w:val="uk-UA"/>
          </w:rPr>
          <w:tab/>
        </w:r>
        <w:r w:rsidR="004177F9" w:rsidRPr="00CF3694">
          <w:rPr>
            <w:noProof/>
            <w:webHidden/>
            <w:lang w:val="uk-UA"/>
          </w:rPr>
          <w:fldChar w:fldCharType="begin"/>
        </w:r>
        <w:r w:rsidR="004177F9" w:rsidRPr="00CF3694">
          <w:rPr>
            <w:noProof/>
            <w:webHidden/>
            <w:lang w:val="uk-UA"/>
          </w:rPr>
          <w:instrText xml:space="preserve"> PAGEREF _Toc405507880 \h </w:instrText>
        </w:r>
        <w:r w:rsidR="004177F9" w:rsidRPr="00CF3694">
          <w:rPr>
            <w:noProof/>
            <w:webHidden/>
            <w:lang w:val="uk-UA"/>
          </w:rPr>
        </w:r>
        <w:r w:rsidR="004177F9" w:rsidRPr="00CF3694">
          <w:rPr>
            <w:noProof/>
            <w:webHidden/>
            <w:lang w:val="uk-UA"/>
          </w:rPr>
          <w:fldChar w:fldCharType="separate"/>
        </w:r>
        <w:r w:rsidR="004177F9" w:rsidRPr="00CF3694">
          <w:rPr>
            <w:noProof/>
            <w:webHidden/>
            <w:lang w:val="uk-UA"/>
          </w:rPr>
          <w:t>12</w:t>
        </w:r>
        <w:r w:rsidR="004177F9" w:rsidRPr="00CF3694">
          <w:rPr>
            <w:noProof/>
            <w:webHidden/>
            <w:lang w:val="uk-UA"/>
          </w:rPr>
          <w:fldChar w:fldCharType="end"/>
        </w:r>
      </w:hyperlink>
    </w:p>
    <w:p w:rsidR="00FF7FC0" w:rsidRPr="00CF3694" w:rsidRDefault="00FF7FC0" w:rsidP="000913FD">
      <w:pPr>
        <w:pStyle w:val="30"/>
        <w:rPr>
          <w:szCs w:val="22"/>
          <w:lang w:val="uk-UA"/>
        </w:rPr>
      </w:pPr>
      <w:r w:rsidRPr="00CF3694">
        <w:rPr>
          <w:szCs w:val="22"/>
          <w:highlight w:val="yellow"/>
          <w:lang w:val="uk-UA"/>
        </w:rPr>
        <w:fldChar w:fldCharType="end"/>
      </w:r>
    </w:p>
    <w:p w:rsidR="006534E6" w:rsidRPr="00CF3694" w:rsidRDefault="006534E6" w:rsidP="006534E6">
      <w:pPr>
        <w:rPr>
          <w:lang w:val="uk-UA"/>
        </w:rPr>
      </w:pPr>
    </w:p>
    <w:p w:rsidR="006534E6" w:rsidRPr="00CF3694" w:rsidRDefault="006534E6" w:rsidP="006534E6">
      <w:pPr>
        <w:rPr>
          <w:lang w:val="uk-UA"/>
        </w:rPr>
      </w:pPr>
    </w:p>
    <w:p w:rsidR="006534E6" w:rsidRPr="00CF3694" w:rsidRDefault="006534E6" w:rsidP="006534E6">
      <w:pPr>
        <w:rPr>
          <w:lang w:val="uk-UA"/>
        </w:rPr>
      </w:pPr>
    </w:p>
    <w:p w:rsidR="00FF7FC0" w:rsidRPr="00CF3694" w:rsidRDefault="00B65077" w:rsidP="00FF7FC0">
      <w:pPr>
        <w:jc w:val="both"/>
        <w:outlineLvl w:val="0"/>
        <w:rPr>
          <w:b/>
          <w:sz w:val="28"/>
          <w:lang w:val="uk-UA"/>
        </w:rPr>
      </w:pPr>
      <w:r w:rsidRPr="00CF3694">
        <w:rPr>
          <w:b/>
          <w:sz w:val="28"/>
          <w:lang w:val="uk-UA"/>
        </w:rPr>
        <w:t>Перелік скорочень</w:t>
      </w:r>
    </w:p>
    <w:p w:rsidR="00FF7FC0" w:rsidRPr="00CF3694" w:rsidRDefault="00FF7FC0" w:rsidP="00FF7FC0">
      <w:pPr>
        <w:jc w:val="both"/>
        <w:outlineLvl w:val="0"/>
        <w:rPr>
          <w:b/>
          <w:sz w:val="28"/>
          <w:lang w:val="uk-UA"/>
        </w:rPr>
      </w:pPr>
    </w:p>
    <w:p w:rsidR="00A460B7" w:rsidRPr="00CF3694" w:rsidRDefault="00A460B7" w:rsidP="00F86068">
      <w:pPr>
        <w:rPr>
          <w:lang w:val="uk-UA"/>
        </w:rPr>
      </w:pPr>
      <w:r w:rsidRPr="00CF3694">
        <w:rPr>
          <w:lang w:val="uk-UA"/>
        </w:rPr>
        <w:t>ESMS</w:t>
      </w:r>
      <w:r w:rsidRPr="00CF3694">
        <w:rPr>
          <w:lang w:val="uk-UA"/>
        </w:rPr>
        <w:tab/>
      </w:r>
      <w:r w:rsidRPr="00CF3694">
        <w:rPr>
          <w:lang w:val="uk-UA"/>
        </w:rPr>
        <w:tab/>
      </w:r>
      <w:r w:rsidR="00B65077" w:rsidRPr="00CF3694">
        <w:rPr>
          <w:lang w:val="uk-UA"/>
        </w:rPr>
        <w:t xml:space="preserve">Структура метаданих </w:t>
      </w:r>
      <w:r w:rsidRPr="00CF3694">
        <w:rPr>
          <w:lang w:val="uk-UA"/>
        </w:rPr>
        <w:t xml:space="preserve">Euro-SDMX </w:t>
      </w:r>
    </w:p>
    <w:p w:rsidR="00B65077" w:rsidRPr="00CF3694" w:rsidRDefault="00A460B7" w:rsidP="00F86068">
      <w:pPr>
        <w:rPr>
          <w:lang w:val="uk-UA"/>
        </w:rPr>
      </w:pPr>
      <w:r w:rsidRPr="00CF3694">
        <w:rPr>
          <w:lang w:val="uk-UA"/>
        </w:rPr>
        <w:t>ESQRS</w:t>
      </w:r>
      <w:r w:rsidRPr="00CF3694">
        <w:rPr>
          <w:lang w:val="uk-UA"/>
        </w:rPr>
        <w:tab/>
      </w:r>
      <w:r w:rsidR="00B65077" w:rsidRPr="00CF3694">
        <w:rPr>
          <w:lang w:val="uk-UA"/>
        </w:rPr>
        <w:t xml:space="preserve">Стандарт </w:t>
      </w:r>
      <w:r w:rsidRPr="00CF3694">
        <w:rPr>
          <w:lang w:val="uk-UA"/>
        </w:rPr>
        <w:t xml:space="preserve">ESS </w:t>
      </w:r>
      <w:r w:rsidR="00B65077" w:rsidRPr="00CF3694">
        <w:rPr>
          <w:lang w:val="uk-UA"/>
        </w:rPr>
        <w:t xml:space="preserve">для визначення структури звітів з якості </w:t>
      </w:r>
    </w:p>
    <w:p w:rsidR="009D5955" w:rsidRPr="00CF3694" w:rsidRDefault="009D5955" w:rsidP="00F86068">
      <w:pPr>
        <w:rPr>
          <w:lang w:val="uk-UA"/>
        </w:rPr>
      </w:pPr>
      <w:r w:rsidRPr="00CF3694">
        <w:rPr>
          <w:lang w:val="uk-UA"/>
        </w:rPr>
        <w:t>ESS</w:t>
      </w:r>
      <w:r w:rsidRPr="00CF3694">
        <w:rPr>
          <w:lang w:val="uk-UA"/>
        </w:rPr>
        <w:tab/>
      </w:r>
      <w:r w:rsidRPr="00CF3694">
        <w:rPr>
          <w:lang w:val="uk-UA"/>
        </w:rPr>
        <w:tab/>
      </w:r>
      <w:r w:rsidR="00B65077" w:rsidRPr="00CF3694">
        <w:rPr>
          <w:lang w:val="uk-UA"/>
        </w:rPr>
        <w:t xml:space="preserve">Європейська статистична система </w:t>
      </w:r>
    </w:p>
    <w:p w:rsidR="003258F7" w:rsidRPr="00CF3694" w:rsidRDefault="003258F7" w:rsidP="003258F7">
      <w:pPr>
        <w:rPr>
          <w:lang w:val="uk-UA"/>
        </w:rPr>
      </w:pPr>
      <w:r w:rsidRPr="00CF3694">
        <w:rPr>
          <w:lang w:val="uk-UA"/>
        </w:rPr>
        <w:t>QPI</w:t>
      </w:r>
      <w:r w:rsidRPr="00CF3694">
        <w:rPr>
          <w:lang w:val="uk-UA"/>
        </w:rPr>
        <w:tab/>
      </w:r>
      <w:r w:rsidRPr="00CF3694">
        <w:rPr>
          <w:lang w:val="uk-UA"/>
        </w:rPr>
        <w:tab/>
        <w:t>Показники з якості та ефективності</w:t>
      </w:r>
    </w:p>
    <w:p w:rsidR="003258F7" w:rsidRPr="00CF3694" w:rsidRDefault="003258F7" w:rsidP="003258F7">
      <w:pPr>
        <w:rPr>
          <w:lang w:val="uk-UA"/>
        </w:rPr>
      </w:pPr>
      <w:r w:rsidRPr="00CF3694">
        <w:rPr>
          <w:lang w:val="uk-UA"/>
        </w:rPr>
        <w:t>SDMX</w:t>
      </w:r>
      <w:r w:rsidRPr="00CF3694">
        <w:rPr>
          <w:lang w:val="uk-UA"/>
        </w:rPr>
        <w:tab/>
      </w:r>
      <w:r w:rsidRPr="00CF3694">
        <w:rPr>
          <w:lang w:val="uk-UA"/>
        </w:rPr>
        <w:tab/>
        <w:t>Обмін статистичними даними та метаданими</w:t>
      </w:r>
    </w:p>
    <w:p w:rsidR="003258F7" w:rsidRPr="00CF3694" w:rsidRDefault="003258F7" w:rsidP="003258F7">
      <w:pPr>
        <w:rPr>
          <w:lang w:val="uk-UA"/>
        </w:rPr>
      </w:pPr>
      <w:r w:rsidRPr="00CF3694">
        <w:rPr>
          <w:lang w:val="uk-UA"/>
        </w:rPr>
        <w:t>SIMS</w:t>
      </w:r>
      <w:r w:rsidRPr="00CF3694">
        <w:rPr>
          <w:lang w:val="uk-UA"/>
        </w:rPr>
        <w:tab/>
      </w:r>
      <w:r w:rsidRPr="00CF3694">
        <w:rPr>
          <w:lang w:val="uk-UA"/>
        </w:rPr>
        <w:tab/>
        <w:t>Єдина інтегрована структура метаданих</w:t>
      </w:r>
    </w:p>
    <w:p w:rsidR="00B65077" w:rsidRPr="00CF3694" w:rsidRDefault="00B65077" w:rsidP="00F86068">
      <w:pPr>
        <w:rPr>
          <w:lang w:val="uk-UA"/>
        </w:rPr>
      </w:pPr>
    </w:p>
    <w:p w:rsidR="003258F7" w:rsidRPr="00CF3694" w:rsidRDefault="003258F7" w:rsidP="003258F7">
      <w:pPr>
        <w:rPr>
          <w:lang w:val="uk-UA"/>
        </w:rPr>
      </w:pPr>
      <w:r w:rsidRPr="00CF3694">
        <w:rPr>
          <w:lang w:val="uk-UA"/>
        </w:rPr>
        <w:t>ДССУ</w:t>
      </w:r>
      <w:r w:rsidRPr="00CF3694">
        <w:rPr>
          <w:lang w:val="uk-UA"/>
        </w:rPr>
        <w:tab/>
      </w:r>
      <w:r w:rsidRPr="00CF3694">
        <w:rPr>
          <w:lang w:val="uk-UA"/>
        </w:rPr>
        <w:tab/>
        <w:t xml:space="preserve">Державна служба статистики України </w:t>
      </w:r>
    </w:p>
    <w:p w:rsidR="00233B9A" w:rsidRPr="00CF3694" w:rsidRDefault="00B65077" w:rsidP="00F86068">
      <w:pPr>
        <w:rPr>
          <w:lang w:val="uk-UA"/>
        </w:rPr>
      </w:pPr>
      <w:r w:rsidRPr="00CF3694">
        <w:rPr>
          <w:lang w:val="uk-UA"/>
        </w:rPr>
        <w:t>ЄС</w:t>
      </w:r>
      <w:r w:rsidR="00233B9A" w:rsidRPr="00CF3694">
        <w:rPr>
          <w:lang w:val="uk-UA"/>
        </w:rPr>
        <w:tab/>
      </w:r>
      <w:r w:rsidR="00233B9A" w:rsidRPr="00CF3694">
        <w:rPr>
          <w:lang w:val="uk-UA"/>
        </w:rPr>
        <w:tab/>
      </w:r>
      <w:r w:rsidRPr="00CF3694">
        <w:rPr>
          <w:lang w:val="uk-UA"/>
        </w:rPr>
        <w:t>Європейський Союз</w:t>
      </w:r>
    </w:p>
    <w:p w:rsidR="00641591" w:rsidRPr="00CF3694" w:rsidRDefault="00B65077" w:rsidP="00F86068">
      <w:pPr>
        <w:rPr>
          <w:lang w:val="uk-UA"/>
        </w:rPr>
      </w:pPr>
      <w:r w:rsidRPr="00CF3694">
        <w:rPr>
          <w:lang w:val="uk-UA"/>
        </w:rPr>
        <w:t>НСС</w:t>
      </w:r>
      <w:r w:rsidRPr="00CF3694">
        <w:rPr>
          <w:lang w:val="uk-UA"/>
        </w:rPr>
        <w:tab/>
      </w:r>
      <w:r w:rsidRPr="00CF3694">
        <w:rPr>
          <w:lang w:val="uk-UA"/>
        </w:rPr>
        <w:tab/>
        <w:t>Національна служба статистики</w:t>
      </w:r>
    </w:p>
    <w:p w:rsidR="00AB5179" w:rsidRPr="00CF3694" w:rsidRDefault="003258F7" w:rsidP="00F86068">
      <w:pPr>
        <w:rPr>
          <w:lang w:val="uk-UA"/>
        </w:rPr>
      </w:pPr>
      <w:r w:rsidRPr="00CF3694">
        <w:rPr>
          <w:lang w:val="uk-UA"/>
        </w:rPr>
        <w:t>ССД</w:t>
      </w:r>
      <w:r w:rsidR="00AB5179" w:rsidRPr="00CF3694">
        <w:rPr>
          <w:lang w:val="uk-UA"/>
        </w:rPr>
        <w:tab/>
      </w:r>
      <w:r w:rsidR="00AB5179" w:rsidRPr="00CF3694">
        <w:rPr>
          <w:lang w:val="uk-UA"/>
        </w:rPr>
        <w:tab/>
      </w:r>
      <w:r w:rsidR="00B65077" w:rsidRPr="00CF3694">
        <w:rPr>
          <w:lang w:val="uk-UA"/>
        </w:rPr>
        <w:t>Статистична служба Данії</w:t>
      </w:r>
    </w:p>
    <w:p w:rsidR="006E0D5F" w:rsidRPr="00CF3694" w:rsidRDefault="003258F7" w:rsidP="006E0D5F">
      <w:pPr>
        <w:jc w:val="both"/>
        <w:rPr>
          <w:lang w:val="uk-UA"/>
        </w:rPr>
      </w:pPr>
      <w:r w:rsidRPr="00CF3694">
        <w:rPr>
          <w:lang w:val="uk-UA"/>
        </w:rPr>
        <w:t>ТЗ</w:t>
      </w:r>
      <w:r w:rsidRPr="00CF3694">
        <w:rPr>
          <w:lang w:val="uk-UA"/>
        </w:rPr>
        <w:tab/>
      </w:r>
      <w:r w:rsidRPr="00CF3694">
        <w:rPr>
          <w:lang w:val="uk-UA"/>
        </w:rPr>
        <w:tab/>
        <w:t>Технічне завдання</w:t>
      </w:r>
    </w:p>
    <w:p w:rsidR="001B45BB" w:rsidRPr="00CF3694" w:rsidRDefault="00F86068" w:rsidP="00A23D7D">
      <w:pPr>
        <w:pStyle w:val="1"/>
        <w:rPr>
          <w:lang w:val="uk-UA"/>
        </w:rPr>
      </w:pPr>
      <w:r w:rsidRPr="00CF3694">
        <w:rPr>
          <w:lang w:val="uk-UA"/>
        </w:rPr>
        <w:br w:type="page"/>
      </w:r>
      <w:bookmarkStart w:id="1" w:name="_Toc405507865"/>
      <w:r w:rsidR="00804EC9" w:rsidRPr="00CF3694">
        <w:rPr>
          <w:lang w:val="uk-UA"/>
        </w:rPr>
        <w:lastRenderedPageBreak/>
        <w:t>Стислий опис</w:t>
      </w:r>
      <w:bookmarkEnd w:id="1"/>
    </w:p>
    <w:p w:rsidR="0006168E" w:rsidRPr="00CF3694" w:rsidRDefault="0006168E" w:rsidP="002964C3">
      <w:pPr>
        <w:rPr>
          <w:b/>
          <w:lang w:val="uk-UA"/>
        </w:rPr>
      </w:pPr>
    </w:p>
    <w:p w:rsidR="00FF7FC0" w:rsidRPr="00CF3694" w:rsidRDefault="00C335D1" w:rsidP="001B45BB">
      <w:pPr>
        <w:pStyle w:val="1"/>
        <w:rPr>
          <w:lang w:val="uk-UA"/>
        </w:rPr>
      </w:pPr>
      <w:bookmarkStart w:id="2" w:name="_Toc405507866"/>
      <w:r w:rsidRPr="00CF3694">
        <w:rPr>
          <w:lang w:val="uk-UA"/>
        </w:rPr>
        <w:t xml:space="preserve">1. </w:t>
      </w:r>
      <w:r w:rsidR="00804EC9" w:rsidRPr="00CF3694">
        <w:rPr>
          <w:lang w:val="uk-UA"/>
        </w:rPr>
        <w:t>Загальні коментарі</w:t>
      </w:r>
      <w:bookmarkEnd w:id="2"/>
    </w:p>
    <w:p w:rsidR="00633BC3" w:rsidRPr="00CF3694" w:rsidRDefault="00633BC3" w:rsidP="007C6F67">
      <w:pPr>
        <w:pStyle w:val="a3"/>
        <w:jc w:val="both"/>
        <w:rPr>
          <w:rFonts w:ascii="Times New Roman" w:hAnsi="Times New Roman"/>
          <w:sz w:val="22"/>
          <w:szCs w:val="22"/>
          <w:lang w:val="uk-UA"/>
        </w:rPr>
      </w:pPr>
      <w:r w:rsidRPr="00CF3694">
        <w:rPr>
          <w:rFonts w:ascii="Times New Roman" w:hAnsi="Times New Roman"/>
          <w:sz w:val="22"/>
          <w:szCs w:val="22"/>
          <w:lang w:val="uk-UA"/>
        </w:rPr>
        <w:t xml:space="preserve">Цей звіт про роботу місії було підготовлено в рамках Проекту </w:t>
      </w:r>
      <w:proofErr w:type="spellStart"/>
      <w:r w:rsidRPr="00CF3694">
        <w:rPr>
          <w:rFonts w:ascii="Times New Roman" w:hAnsi="Times New Roman"/>
          <w:sz w:val="22"/>
          <w:szCs w:val="22"/>
          <w:lang w:val="uk-UA"/>
        </w:rPr>
        <w:t>Twinning</w:t>
      </w:r>
      <w:proofErr w:type="spellEnd"/>
      <w:r w:rsidRPr="00CF3694">
        <w:rPr>
          <w:rFonts w:ascii="Times New Roman" w:hAnsi="Times New Roman"/>
          <w:sz w:val="22"/>
          <w:szCs w:val="22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 і був присвячений Семінару щодо вибірки та звітів з якості в рамках Компоненту 0.1 Початкова зустріч / Семінар огляду проекту. </w:t>
      </w:r>
    </w:p>
    <w:p w:rsidR="00FD5DCB" w:rsidRPr="00CF3694" w:rsidRDefault="00FD5DCB" w:rsidP="007C6F67">
      <w:pPr>
        <w:pStyle w:val="a3"/>
        <w:jc w:val="both"/>
        <w:rPr>
          <w:rFonts w:ascii="Times New Roman" w:hAnsi="Times New Roman"/>
          <w:bCs/>
          <w:kern w:val="0"/>
          <w:sz w:val="22"/>
          <w:szCs w:val="22"/>
          <w:lang w:val="uk-UA"/>
        </w:rPr>
      </w:pPr>
    </w:p>
    <w:p w:rsidR="007C6F67" w:rsidRPr="00CF3694" w:rsidRDefault="00633BC3" w:rsidP="007C6F67">
      <w:pPr>
        <w:pStyle w:val="a3"/>
        <w:jc w:val="both"/>
        <w:rPr>
          <w:rFonts w:ascii="Times New Roman" w:hAnsi="Times New Roman"/>
          <w:bCs/>
          <w:kern w:val="0"/>
          <w:sz w:val="22"/>
          <w:szCs w:val="22"/>
          <w:lang w:val="uk-UA"/>
        </w:rPr>
      </w:pPr>
      <w:r w:rsidRPr="00CF3694">
        <w:rPr>
          <w:rFonts w:ascii="Times New Roman" w:hAnsi="Times New Roman"/>
          <w:bCs/>
          <w:kern w:val="0"/>
          <w:sz w:val="22"/>
          <w:szCs w:val="22"/>
          <w:lang w:val="uk-UA"/>
        </w:rPr>
        <w:t xml:space="preserve">Семінар стосувався трьох методологічних тем: </w:t>
      </w:r>
    </w:p>
    <w:p w:rsidR="00633BC3" w:rsidRPr="00CF3694" w:rsidRDefault="00633BC3" w:rsidP="006B1A98">
      <w:pPr>
        <w:numPr>
          <w:ilvl w:val="0"/>
          <w:numId w:val="2"/>
        </w:numPr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>Вибіркові обстеження: Загальні методологічні підходи та практичні аспекти</w:t>
      </w:r>
    </w:p>
    <w:p w:rsidR="007B05FB" w:rsidRPr="00CF3694" w:rsidRDefault="00633BC3" w:rsidP="006B1A98">
      <w:pPr>
        <w:numPr>
          <w:ilvl w:val="0"/>
          <w:numId w:val="2"/>
        </w:numPr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>Сезонні коригування: Програмне забезпечення та методи</w:t>
      </w:r>
    </w:p>
    <w:p w:rsidR="00633BC3" w:rsidRPr="00CF3694" w:rsidRDefault="00633BC3" w:rsidP="006B1A98">
      <w:pPr>
        <w:numPr>
          <w:ilvl w:val="0"/>
          <w:numId w:val="2"/>
        </w:numPr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>Звіти з якості даних: Практика ЄС щодо підготовки відповідно до Звітів з якості ESS 2009</w:t>
      </w:r>
    </w:p>
    <w:p w:rsidR="007C6F67" w:rsidRPr="00CF3694" w:rsidRDefault="007C6F67" w:rsidP="007C6F67">
      <w:pPr>
        <w:rPr>
          <w:sz w:val="22"/>
          <w:szCs w:val="22"/>
          <w:lang w:val="uk-UA"/>
        </w:rPr>
      </w:pPr>
    </w:p>
    <w:p w:rsidR="00633BC3" w:rsidRPr="00CF3694" w:rsidRDefault="00633BC3" w:rsidP="00CF3694">
      <w:pPr>
        <w:jc w:val="both"/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 xml:space="preserve">Після семінару відбулися ретельні обговорення методологічних питань з окремими департаментами. </w:t>
      </w:r>
    </w:p>
    <w:p w:rsidR="006E0D5F" w:rsidRPr="00CF3694" w:rsidRDefault="006E0D5F" w:rsidP="00CF3694">
      <w:pPr>
        <w:jc w:val="both"/>
        <w:rPr>
          <w:sz w:val="22"/>
          <w:szCs w:val="22"/>
          <w:highlight w:val="yellow"/>
          <w:lang w:val="uk-UA"/>
        </w:rPr>
      </w:pPr>
    </w:p>
    <w:p w:rsidR="00633BC3" w:rsidRPr="00CF3694" w:rsidRDefault="00633BC3" w:rsidP="00CF3694">
      <w:pPr>
        <w:jc w:val="both"/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 xml:space="preserve">Експерти хотіли б висловити свою вдячність усім посадовим та іншим особам, яких вони зустріли, за підтримку та цінну інформацію, яку вони отримали під час свого перебування в Україні, що дуже допомогло роботі експертів.  </w:t>
      </w:r>
    </w:p>
    <w:p w:rsidR="00633BC3" w:rsidRPr="00CF3694" w:rsidRDefault="00633BC3" w:rsidP="00CF3694">
      <w:pPr>
        <w:jc w:val="both"/>
        <w:rPr>
          <w:sz w:val="22"/>
          <w:szCs w:val="22"/>
          <w:lang w:val="uk-UA"/>
        </w:rPr>
      </w:pPr>
    </w:p>
    <w:p w:rsidR="00B12ABA" w:rsidRPr="00CF3694" w:rsidRDefault="00B12ABA" w:rsidP="00CF3694">
      <w:pPr>
        <w:spacing w:after="200"/>
        <w:jc w:val="both"/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>Погляди та спостереження, висловлені в цьому звіті, належать експертам і не обов’язково відповідають поглядам ЄС, ДССУ або ССД.</w:t>
      </w:r>
    </w:p>
    <w:p w:rsidR="00402CCC" w:rsidRPr="00CF3694" w:rsidRDefault="00402CCC" w:rsidP="001F1EB1">
      <w:pPr>
        <w:jc w:val="both"/>
        <w:rPr>
          <w:sz w:val="22"/>
          <w:szCs w:val="22"/>
          <w:lang w:val="uk-UA"/>
        </w:rPr>
      </w:pPr>
    </w:p>
    <w:p w:rsidR="00F57E9D" w:rsidRPr="00CF3694" w:rsidRDefault="00A23D7D" w:rsidP="001B45BB">
      <w:pPr>
        <w:pStyle w:val="1"/>
        <w:rPr>
          <w:lang w:val="uk-UA"/>
        </w:rPr>
      </w:pPr>
      <w:bookmarkStart w:id="3" w:name="_Toc405507867"/>
      <w:r w:rsidRPr="00CF3694">
        <w:rPr>
          <w:lang w:val="uk-UA"/>
        </w:rPr>
        <w:t xml:space="preserve">2. </w:t>
      </w:r>
      <w:r w:rsidR="00B12ABA" w:rsidRPr="00CF3694">
        <w:rPr>
          <w:lang w:val="uk-UA"/>
        </w:rPr>
        <w:t>Оцінювання та результати</w:t>
      </w:r>
      <w:bookmarkEnd w:id="3"/>
      <w:r w:rsidR="00624A8F" w:rsidRPr="00CF3694">
        <w:rPr>
          <w:lang w:val="uk-UA"/>
        </w:rPr>
        <w:t xml:space="preserve"> </w:t>
      </w:r>
    </w:p>
    <w:p w:rsidR="00B12ABA" w:rsidRPr="00CF3694" w:rsidRDefault="00B12ABA" w:rsidP="00B40F19">
      <w:pPr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>Оцінювання було здійснено відповідно до наступних тем:</w:t>
      </w:r>
    </w:p>
    <w:p w:rsidR="00C27FEA" w:rsidRPr="00CF3694" w:rsidRDefault="00C27FEA" w:rsidP="00B40F19">
      <w:pPr>
        <w:rPr>
          <w:sz w:val="22"/>
          <w:szCs w:val="22"/>
          <w:lang w:val="uk-UA"/>
        </w:rPr>
      </w:pPr>
    </w:p>
    <w:p w:rsidR="00C27FEA" w:rsidRPr="00CF3694" w:rsidRDefault="00B12ABA" w:rsidP="006B1A98">
      <w:pPr>
        <w:numPr>
          <w:ilvl w:val="1"/>
          <w:numId w:val="3"/>
        </w:numPr>
        <w:rPr>
          <w:sz w:val="22"/>
          <w:szCs w:val="22"/>
          <w:lang w:val="uk-UA"/>
        </w:rPr>
      </w:pPr>
      <w:r w:rsidRPr="00CF3694">
        <w:rPr>
          <w:lang w:val="uk-UA"/>
        </w:rPr>
        <w:t>Методологія вибіркових обстежень</w:t>
      </w:r>
    </w:p>
    <w:p w:rsidR="00C27FEA" w:rsidRPr="00CF3694" w:rsidRDefault="00B12ABA" w:rsidP="006B1A98">
      <w:pPr>
        <w:numPr>
          <w:ilvl w:val="1"/>
          <w:numId w:val="3"/>
        </w:numPr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>Сезонні коригування</w:t>
      </w:r>
    </w:p>
    <w:p w:rsidR="00C27FEA" w:rsidRPr="00CF3694" w:rsidRDefault="00B12ABA" w:rsidP="006B1A98">
      <w:pPr>
        <w:numPr>
          <w:ilvl w:val="1"/>
          <w:numId w:val="3"/>
        </w:numPr>
        <w:rPr>
          <w:sz w:val="22"/>
          <w:szCs w:val="22"/>
          <w:lang w:val="uk-UA"/>
        </w:rPr>
      </w:pPr>
      <w:r w:rsidRPr="00CF3694">
        <w:rPr>
          <w:sz w:val="22"/>
          <w:szCs w:val="22"/>
          <w:lang w:val="uk-UA"/>
        </w:rPr>
        <w:t xml:space="preserve">Звіти з якості даних </w:t>
      </w:r>
    </w:p>
    <w:p w:rsidR="00C27FEA" w:rsidRPr="00CF3694" w:rsidRDefault="00C27FEA" w:rsidP="00C27FEA">
      <w:pPr>
        <w:rPr>
          <w:highlight w:val="yellow"/>
          <w:lang w:val="uk-UA"/>
        </w:rPr>
      </w:pPr>
    </w:p>
    <w:p w:rsidR="00F566FE" w:rsidRPr="00CF3694" w:rsidRDefault="00B12ABA" w:rsidP="00C27FEA">
      <w:pPr>
        <w:rPr>
          <w:lang w:val="uk-UA"/>
        </w:rPr>
      </w:pPr>
      <w:r w:rsidRPr="00CF3694">
        <w:rPr>
          <w:lang w:val="uk-UA"/>
        </w:rPr>
        <w:t xml:space="preserve">Програмне забезпечення, яке використовується в ДССУ для роботи з методологією, включає SPSS, R та (для сезонних коригувань) </w:t>
      </w:r>
      <w:proofErr w:type="spellStart"/>
      <w:r w:rsidRPr="00CF3694">
        <w:rPr>
          <w:lang w:val="uk-UA"/>
        </w:rPr>
        <w:t>Demetra</w:t>
      </w:r>
      <w:proofErr w:type="spellEnd"/>
      <w:r w:rsidRPr="00CF3694">
        <w:rPr>
          <w:lang w:val="uk-UA"/>
        </w:rPr>
        <w:t xml:space="preserve"> (версія</w:t>
      </w:r>
      <w:r w:rsidR="00A802D4" w:rsidRPr="00CF3694">
        <w:rPr>
          <w:lang w:val="uk-UA"/>
        </w:rPr>
        <w:t xml:space="preserve"> 2.04) </w:t>
      </w:r>
      <w:r w:rsidRPr="00CF3694">
        <w:rPr>
          <w:lang w:val="uk-UA"/>
        </w:rPr>
        <w:t>та</w:t>
      </w:r>
      <w:r w:rsidR="00A802D4" w:rsidRPr="00CF3694">
        <w:rPr>
          <w:lang w:val="uk-UA"/>
        </w:rPr>
        <w:t xml:space="preserve"> </w:t>
      </w:r>
      <w:proofErr w:type="spellStart"/>
      <w:r w:rsidR="00F566FE" w:rsidRPr="00CF3694">
        <w:rPr>
          <w:lang w:val="uk-UA"/>
        </w:rPr>
        <w:t>Demetra+</w:t>
      </w:r>
      <w:proofErr w:type="spellEnd"/>
      <w:r w:rsidR="00F566FE" w:rsidRPr="00CF3694">
        <w:rPr>
          <w:lang w:val="uk-UA"/>
        </w:rPr>
        <w:t xml:space="preserve">. </w:t>
      </w:r>
    </w:p>
    <w:p w:rsidR="009F609B" w:rsidRPr="00CF3694" w:rsidRDefault="009F609B" w:rsidP="00F661D5">
      <w:pPr>
        <w:pStyle w:val="2"/>
        <w:rPr>
          <w:lang w:val="uk-UA"/>
        </w:rPr>
      </w:pPr>
      <w:bookmarkStart w:id="4" w:name="_Toc405507868"/>
      <w:r w:rsidRPr="00CF3694">
        <w:rPr>
          <w:lang w:val="uk-UA"/>
        </w:rPr>
        <w:t>2.1</w:t>
      </w:r>
      <w:r w:rsidR="00D71E3F" w:rsidRPr="00CF3694">
        <w:rPr>
          <w:lang w:val="uk-UA"/>
        </w:rPr>
        <w:t xml:space="preserve"> </w:t>
      </w:r>
      <w:r w:rsidR="00C728C6" w:rsidRPr="00CF3694">
        <w:rPr>
          <w:lang w:val="uk-UA"/>
        </w:rPr>
        <w:t>Вибіркові обстеження</w:t>
      </w:r>
      <w:bookmarkEnd w:id="4"/>
    </w:p>
    <w:p w:rsidR="0053495C" w:rsidRPr="00CF3694" w:rsidRDefault="0053495C" w:rsidP="009F609B">
      <w:pPr>
        <w:rPr>
          <w:lang w:val="uk-UA"/>
        </w:rPr>
      </w:pPr>
    </w:p>
    <w:p w:rsidR="00D8574C" w:rsidRPr="00CF3694" w:rsidRDefault="00C728C6" w:rsidP="00F15F7D">
      <w:pPr>
        <w:jc w:val="both"/>
        <w:rPr>
          <w:lang w:val="uk-UA"/>
        </w:rPr>
      </w:pPr>
      <w:r w:rsidRPr="00CF3694">
        <w:rPr>
          <w:lang w:val="uk-UA"/>
        </w:rPr>
        <w:t xml:space="preserve">На зустрічі з </w:t>
      </w:r>
      <w:r w:rsidRPr="00CF3694">
        <w:rPr>
          <w:b/>
          <w:lang w:val="uk-UA"/>
        </w:rPr>
        <w:t>Департаментом статистичної методології</w:t>
      </w:r>
      <w:r w:rsidRPr="00CF3694">
        <w:rPr>
          <w:lang w:val="uk-UA"/>
        </w:rPr>
        <w:t xml:space="preserve"> ми обговорили в загальних рисах </w:t>
      </w:r>
      <w:r w:rsidR="00CF3694">
        <w:rPr>
          <w:lang w:val="uk-UA"/>
        </w:rPr>
        <w:t>формування</w:t>
      </w:r>
      <w:r w:rsidRPr="00CF3694">
        <w:rPr>
          <w:lang w:val="uk-UA"/>
        </w:rPr>
        <w:t xml:space="preserve"> генеральної сукупності та цільової сукупності на основі бізнес-реєстру. Важливо мати детальну інформацію щодо процедур оновлення бізнес-реєстру для того, щоб правильно відображати зміни. Також важливо брати до уваги вибірку шляхом відсікання </w:t>
      </w:r>
      <w:r w:rsidR="00F22AC1" w:rsidRPr="00CF3694">
        <w:rPr>
          <w:lang w:val="uk-UA"/>
        </w:rPr>
        <w:t xml:space="preserve">(найпростіша практика виключення малих підприємств з генеральної сукупності), якщо остаточні оцінки фактично </w:t>
      </w:r>
      <w:r w:rsidR="00CF3694">
        <w:rPr>
          <w:lang w:val="uk-UA"/>
        </w:rPr>
        <w:t>повинні</w:t>
      </w:r>
      <w:r w:rsidR="00F22AC1" w:rsidRPr="00CF3694">
        <w:rPr>
          <w:lang w:val="uk-UA"/>
        </w:rPr>
        <w:t xml:space="preserve"> охоплювати всю сукупність. Український бізнес-реєстр, здається, містить допоміжні змінні, які д</w:t>
      </w:r>
      <w:r w:rsidR="00CF3694">
        <w:rPr>
          <w:lang w:val="uk-UA"/>
        </w:rPr>
        <w:t>уже</w:t>
      </w:r>
      <w:r w:rsidR="00F22AC1" w:rsidRPr="00CF3694">
        <w:rPr>
          <w:lang w:val="uk-UA"/>
        </w:rPr>
        <w:t xml:space="preserve"> підходять для цієї мети (товарообіг та кількість співробітників). </w:t>
      </w:r>
    </w:p>
    <w:p w:rsidR="00F22AC1" w:rsidRPr="00CF3694" w:rsidRDefault="00F22AC1" w:rsidP="00F15F7D">
      <w:pPr>
        <w:jc w:val="both"/>
        <w:rPr>
          <w:lang w:val="uk-UA"/>
        </w:rPr>
      </w:pPr>
    </w:p>
    <w:p w:rsidR="00F22AC1" w:rsidRPr="00CF3694" w:rsidRDefault="00F22AC1" w:rsidP="00F15F7D">
      <w:pPr>
        <w:jc w:val="both"/>
        <w:rPr>
          <w:lang w:val="uk-UA"/>
        </w:rPr>
      </w:pPr>
      <w:r w:rsidRPr="00CF3694">
        <w:rPr>
          <w:lang w:val="uk-UA"/>
        </w:rPr>
        <w:t xml:space="preserve">Іншим загальним занепокоєнням стало виявлення </w:t>
      </w:r>
      <w:proofErr w:type="spellStart"/>
      <w:r w:rsidR="0088657F" w:rsidRPr="00CF3694">
        <w:rPr>
          <w:lang w:val="uk-UA"/>
        </w:rPr>
        <w:t>пере</w:t>
      </w:r>
      <w:r w:rsidR="00CF3694">
        <w:rPr>
          <w:lang w:val="uk-UA"/>
        </w:rPr>
        <w:t>охоплення</w:t>
      </w:r>
      <w:proofErr w:type="spellEnd"/>
      <w:r w:rsidR="00CF3694">
        <w:rPr>
          <w:lang w:val="uk-UA"/>
        </w:rPr>
        <w:t xml:space="preserve"> з </w:t>
      </w:r>
      <w:r w:rsidRPr="00CF3694">
        <w:rPr>
          <w:lang w:val="uk-UA"/>
        </w:rPr>
        <w:t xml:space="preserve">вибірки, тобто вибірка містить елементи, які виявилися такими, що не є частиною цільової сукупності. </w:t>
      </w:r>
      <w:r w:rsidRPr="00CF3694">
        <w:rPr>
          <w:lang w:val="uk-UA"/>
        </w:rPr>
        <w:lastRenderedPageBreak/>
        <w:t xml:space="preserve">Було рекомендовано не виключати ці елементи з процесу оцінювання, </w:t>
      </w:r>
      <w:r w:rsidR="0088657F" w:rsidRPr="00CF3694">
        <w:rPr>
          <w:lang w:val="uk-UA"/>
        </w:rPr>
        <w:t xml:space="preserve">якщо немає механізму врахування схожого очікуваного </w:t>
      </w:r>
      <w:proofErr w:type="spellStart"/>
      <w:r w:rsidR="0088657F" w:rsidRPr="00CF3694">
        <w:rPr>
          <w:lang w:val="uk-UA"/>
        </w:rPr>
        <w:t>недоохоплення</w:t>
      </w:r>
      <w:proofErr w:type="spellEnd"/>
      <w:r w:rsidR="0088657F" w:rsidRPr="00CF3694">
        <w:rPr>
          <w:lang w:val="uk-UA"/>
        </w:rPr>
        <w:t>, тобто елементи, які мають бути в сукупності, але не включ</w:t>
      </w:r>
      <w:r w:rsidR="00CF3694">
        <w:rPr>
          <w:lang w:val="uk-UA"/>
        </w:rPr>
        <w:t>ені</w:t>
      </w:r>
      <w:r w:rsidR="0088657F" w:rsidRPr="00CF3694">
        <w:rPr>
          <w:lang w:val="uk-UA"/>
        </w:rPr>
        <w:t xml:space="preserve">. Прагматичним рішенням буде припускати, що рівень </w:t>
      </w:r>
      <w:proofErr w:type="spellStart"/>
      <w:r w:rsidR="0088657F" w:rsidRPr="00CF3694">
        <w:rPr>
          <w:lang w:val="uk-UA"/>
        </w:rPr>
        <w:t>переохоплення</w:t>
      </w:r>
      <w:proofErr w:type="spellEnd"/>
      <w:r w:rsidR="0088657F" w:rsidRPr="00CF3694">
        <w:rPr>
          <w:lang w:val="uk-UA"/>
        </w:rPr>
        <w:t xml:space="preserve"> приблизно дорівнює рівню </w:t>
      </w:r>
      <w:proofErr w:type="spellStart"/>
      <w:r w:rsidR="0088657F" w:rsidRPr="00CF3694">
        <w:rPr>
          <w:lang w:val="uk-UA"/>
        </w:rPr>
        <w:t>недоохоплення</w:t>
      </w:r>
      <w:proofErr w:type="spellEnd"/>
      <w:r w:rsidR="0088657F" w:rsidRPr="00CF3694">
        <w:rPr>
          <w:lang w:val="uk-UA"/>
        </w:rPr>
        <w:t xml:space="preserve">. Це використовується шляхом </w:t>
      </w:r>
      <w:r w:rsidR="00CF3694">
        <w:rPr>
          <w:color w:val="000000" w:themeColor="text1"/>
          <w:lang w:val="uk-UA"/>
        </w:rPr>
        <w:t>віднесення</w:t>
      </w:r>
      <w:r w:rsidR="0088657F" w:rsidRPr="00CF3694">
        <w:rPr>
          <w:color w:val="000000" w:themeColor="text1"/>
          <w:lang w:val="uk-UA"/>
        </w:rPr>
        <w:t xml:space="preserve"> </w:t>
      </w:r>
      <w:proofErr w:type="spellStart"/>
      <w:r w:rsidR="0088657F" w:rsidRPr="00CF3694">
        <w:rPr>
          <w:color w:val="000000" w:themeColor="text1"/>
          <w:lang w:val="uk-UA"/>
        </w:rPr>
        <w:t>п</w:t>
      </w:r>
      <w:r w:rsidR="0088657F" w:rsidRPr="00CF3694">
        <w:rPr>
          <w:lang w:val="uk-UA"/>
        </w:rPr>
        <w:t>ереохоплення</w:t>
      </w:r>
      <w:proofErr w:type="spellEnd"/>
      <w:r w:rsidR="0088657F" w:rsidRPr="00CF3694">
        <w:rPr>
          <w:lang w:val="uk-UA"/>
        </w:rPr>
        <w:t xml:space="preserve"> в</w:t>
      </w:r>
      <w:r w:rsidR="00CF3694">
        <w:rPr>
          <w:lang w:val="uk-UA"/>
        </w:rPr>
        <w:t xml:space="preserve"> реальній вибірці до частини </w:t>
      </w:r>
      <w:proofErr w:type="spellStart"/>
      <w:r w:rsidR="00CF3694">
        <w:rPr>
          <w:lang w:val="uk-UA"/>
        </w:rPr>
        <w:t>не</w:t>
      </w:r>
      <w:r w:rsidR="0088657F" w:rsidRPr="00CF3694">
        <w:rPr>
          <w:lang w:val="uk-UA"/>
        </w:rPr>
        <w:t>відповідей</w:t>
      </w:r>
      <w:proofErr w:type="spellEnd"/>
      <w:r w:rsidR="0088657F" w:rsidRPr="00CF3694">
        <w:rPr>
          <w:lang w:val="uk-UA"/>
        </w:rPr>
        <w:t xml:space="preserve"> вибірки, і таким чином, </w:t>
      </w:r>
      <w:proofErr w:type="spellStart"/>
      <w:r w:rsidR="0088657F" w:rsidRPr="00CF3694">
        <w:rPr>
          <w:lang w:val="uk-UA"/>
        </w:rPr>
        <w:t>недоохоплення</w:t>
      </w:r>
      <w:proofErr w:type="spellEnd"/>
      <w:r w:rsidR="0088657F" w:rsidRPr="00CF3694">
        <w:rPr>
          <w:lang w:val="uk-UA"/>
        </w:rPr>
        <w:t xml:space="preserve"> </w:t>
      </w:r>
      <w:r w:rsidR="00CF3694" w:rsidRPr="00CF3694">
        <w:rPr>
          <w:lang w:val="uk-UA"/>
        </w:rPr>
        <w:t>врахову</w:t>
      </w:r>
      <w:r w:rsidR="00CF3694">
        <w:rPr>
          <w:lang w:val="uk-UA"/>
        </w:rPr>
        <w:t>ється</w:t>
      </w:r>
      <w:r w:rsidR="00CF3694" w:rsidRPr="00CF3694">
        <w:rPr>
          <w:lang w:val="uk-UA"/>
        </w:rPr>
        <w:t xml:space="preserve"> </w:t>
      </w:r>
      <w:r w:rsidR="0088657F" w:rsidRPr="00CF3694">
        <w:rPr>
          <w:lang w:val="uk-UA"/>
        </w:rPr>
        <w:t xml:space="preserve">через зважування. </w:t>
      </w:r>
    </w:p>
    <w:p w:rsidR="0088657F" w:rsidRPr="00CF3694" w:rsidRDefault="0088657F" w:rsidP="00F15F7D">
      <w:pPr>
        <w:jc w:val="both"/>
        <w:rPr>
          <w:lang w:val="uk-UA"/>
        </w:rPr>
      </w:pPr>
    </w:p>
    <w:p w:rsidR="00BF592E" w:rsidRPr="00CF3694" w:rsidRDefault="0088657F" w:rsidP="00F15F7D">
      <w:pPr>
        <w:jc w:val="both"/>
        <w:rPr>
          <w:lang w:val="uk-UA"/>
        </w:rPr>
      </w:pPr>
      <w:r w:rsidRPr="00CF3694">
        <w:rPr>
          <w:lang w:val="uk-UA"/>
        </w:rPr>
        <w:t>Зустріч з іншими департаментами підтвердила велику зацікавленість у переході від вироблення статистики на загальній основі до виробленн</w:t>
      </w:r>
      <w:r w:rsidR="00F15F7D" w:rsidRPr="00CF3694">
        <w:rPr>
          <w:lang w:val="uk-UA"/>
        </w:rPr>
        <w:t xml:space="preserve">я статистики на основі вибірки. Було представлено кілька придатних варіантів вибірки, але </w:t>
      </w:r>
      <w:r w:rsidR="002A705B" w:rsidRPr="00CF3694">
        <w:rPr>
          <w:lang w:val="uk-UA"/>
        </w:rPr>
        <w:t xml:space="preserve">в багатьох </w:t>
      </w:r>
      <w:r w:rsidR="002A705B">
        <w:rPr>
          <w:lang w:val="uk-UA"/>
        </w:rPr>
        <w:t>галузях</w:t>
      </w:r>
      <w:r w:rsidR="002A705B" w:rsidRPr="00CF3694">
        <w:rPr>
          <w:lang w:val="uk-UA"/>
        </w:rPr>
        <w:t xml:space="preserve"> </w:t>
      </w:r>
      <w:r w:rsidR="002A705B">
        <w:rPr>
          <w:lang w:val="uk-UA"/>
        </w:rPr>
        <w:t>спостерігалася</w:t>
      </w:r>
      <w:r w:rsidR="002A705B" w:rsidRPr="00CF3694">
        <w:rPr>
          <w:lang w:val="uk-UA"/>
        </w:rPr>
        <w:t xml:space="preserve"> </w:t>
      </w:r>
      <w:r w:rsidR="00F15F7D" w:rsidRPr="00CF3694">
        <w:rPr>
          <w:lang w:val="uk-UA"/>
        </w:rPr>
        <w:t>п</w:t>
      </w:r>
      <w:r w:rsidR="002A705B">
        <w:rPr>
          <w:lang w:val="uk-UA"/>
        </w:rPr>
        <w:t xml:space="preserve">роблема зі зростаючим рівнем </w:t>
      </w:r>
      <w:proofErr w:type="spellStart"/>
      <w:r w:rsidR="002A705B">
        <w:rPr>
          <w:lang w:val="uk-UA"/>
        </w:rPr>
        <w:t>не</w:t>
      </w:r>
      <w:r w:rsidR="00F15F7D" w:rsidRPr="00CF3694">
        <w:rPr>
          <w:lang w:val="uk-UA"/>
        </w:rPr>
        <w:t>відповідей</w:t>
      </w:r>
      <w:proofErr w:type="spellEnd"/>
      <w:r w:rsidR="00F15F7D" w:rsidRPr="00CF3694">
        <w:rPr>
          <w:lang w:val="uk-UA"/>
        </w:rPr>
        <w:t xml:space="preserve">. Було підтверджено, що такою є загальна тенденція в Данії, так само як і в більшості </w:t>
      </w:r>
      <w:r w:rsidR="00BF592E" w:rsidRPr="00CF3694">
        <w:rPr>
          <w:lang w:val="uk-UA"/>
        </w:rPr>
        <w:t xml:space="preserve">інших </w:t>
      </w:r>
      <w:r w:rsidR="002A705B">
        <w:rPr>
          <w:lang w:val="uk-UA"/>
        </w:rPr>
        <w:t>країн</w:t>
      </w:r>
      <w:r w:rsidR="00BF592E" w:rsidRPr="00CF3694">
        <w:rPr>
          <w:lang w:val="uk-UA"/>
        </w:rPr>
        <w:t xml:space="preserve"> ЄС</w:t>
      </w:r>
      <w:r w:rsidR="002A705B">
        <w:rPr>
          <w:lang w:val="uk-UA"/>
        </w:rPr>
        <w:t>,</w:t>
      </w:r>
      <w:r w:rsidR="00BF592E" w:rsidRPr="00CF3694">
        <w:rPr>
          <w:lang w:val="uk-UA"/>
        </w:rPr>
        <w:t xml:space="preserve"> і </w:t>
      </w:r>
      <w:r w:rsidR="002A705B">
        <w:rPr>
          <w:lang w:val="uk-UA"/>
        </w:rPr>
        <w:t xml:space="preserve">що це </w:t>
      </w:r>
      <w:r w:rsidR="00BF592E" w:rsidRPr="00CF3694">
        <w:rPr>
          <w:lang w:val="uk-UA"/>
        </w:rPr>
        <w:t>не є чимсь особливим для України. Корисна інформація щодо вирішення цієї проблеми міститься в докумен</w:t>
      </w:r>
      <w:r w:rsidR="002A705B">
        <w:rPr>
          <w:lang w:val="uk-UA"/>
        </w:rPr>
        <w:t xml:space="preserve">ті «Оцінювання при наявності </w:t>
      </w:r>
      <w:proofErr w:type="spellStart"/>
      <w:r w:rsidR="002A705B">
        <w:rPr>
          <w:lang w:val="uk-UA"/>
        </w:rPr>
        <w:t>не</w:t>
      </w:r>
      <w:r w:rsidR="00BF592E" w:rsidRPr="00CF3694">
        <w:rPr>
          <w:lang w:val="uk-UA"/>
        </w:rPr>
        <w:t>відповідей</w:t>
      </w:r>
      <w:proofErr w:type="spellEnd"/>
      <w:r w:rsidR="00BF592E" w:rsidRPr="00CF3694">
        <w:rPr>
          <w:lang w:val="uk-UA"/>
        </w:rPr>
        <w:t xml:space="preserve"> та недосконалостей генеральної сукупності» (автори - </w:t>
      </w:r>
      <w:proofErr w:type="spellStart"/>
      <w:r w:rsidR="00BF592E" w:rsidRPr="00CF3694">
        <w:rPr>
          <w:lang w:val="uk-UA"/>
        </w:rPr>
        <w:t>Сікстен</w:t>
      </w:r>
      <w:proofErr w:type="spellEnd"/>
      <w:r w:rsidR="00BF592E" w:rsidRPr="00CF3694">
        <w:rPr>
          <w:lang w:val="uk-UA"/>
        </w:rPr>
        <w:t xml:space="preserve"> </w:t>
      </w:r>
      <w:proofErr w:type="spellStart"/>
      <w:r w:rsidR="00BF592E" w:rsidRPr="00CF3694">
        <w:rPr>
          <w:lang w:val="uk-UA"/>
        </w:rPr>
        <w:t>Лундстрьом</w:t>
      </w:r>
      <w:proofErr w:type="spellEnd"/>
      <w:r w:rsidR="00BF592E" w:rsidRPr="00CF3694">
        <w:rPr>
          <w:lang w:val="uk-UA"/>
        </w:rPr>
        <w:t xml:space="preserve"> та </w:t>
      </w:r>
      <w:proofErr w:type="spellStart"/>
      <w:r w:rsidR="00BF592E" w:rsidRPr="00CF3694">
        <w:rPr>
          <w:lang w:val="uk-UA"/>
        </w:rPr>
        <w:t>Карл-Ерік</w:t>
      </w:r>
      <w:proofErr w:type="spellEnd"/>
      <w:r w:rsidR="00BF592E" w:rsidRPr="00CF3694">
        <w:rPr>
          <w:lang w:val="uk-UA"/>
        </w:rPr>
        <w:t xml:space="preserve"> </w:t>
      </w:r>
      <w:proofErr w:type="spellStart"/>
      <w:r w:rsidR="00BF592E" w:rsidRPr="00CF3694">
        <w:rPr>
          <w:lang w:val="uk-UA"/>
        </w:rPr>
        <w:t>Сарндал</w:t>
      </w:r>
      <w:proofErr w:type="spellEnd"/>
      <w:r w:rsidR="00BF592E" w:rsidRPr="00CF3694">
        <w:rPr>
          <w:lang w:val="uk-UA"/>
        </w:rPr>
        <w:t xml:space="preserve">). Цей документ є у вільному доступі у вигляді документа </w:t>
      </w:r>
      <w:proofErr w:type="spellStart"/>
      <w:r w:rsidR="00BF592E" w:rsidRPr="00CF3694">
        <w:rPr>
          <w:lang w:val="uk-UA"/>
        </w:rPr>
        <w:t>pdf</w:t>
      </w:r>
      <w:proofErr w:type="spellEnd"/>
      <w:r w:rsidR="00BF592E" w:rsidRPr="00CF3694">
        <w:rPr>
          <w:lang w:val="uk-UA"/>
        </w:rPr>
        <w:t xml:space="preserve"> на 170 сторінках за наступним посиланням: </w:t>
      </w:r>
    </w:p>
    <w:p w:rsidR="00BF592E" w:rsidRPr="00CF3694" w:rsidRDefault="00E53AD3" w:rsidP="00F15F7D">
      <w:pPr>
        <w:jc w:val="both"/>
        <w:rPr>
          <w:lang w:val="uk-UA"/>
        </w:rPr>
      </w:pPr>
      <w:hyperlink r:id="rId11" w:history="1">
        <w:r w:rsidR="00BF592E" w:rsidRPr="00CF3694">
          <w:rPr>
            <w:rStyle w:val="a5"/>
            <w:lang w:val="uk-UA"/>
          </w:rPr>
          <w:t>http://epp.eurostat.ec.europa.eu/portal/page/portal/pgp_ess/0_DOCS/se/ESTIMATION.pdf</w:t>
        </w:r>
      </w:hyperlink>
    </w:p>
    <w:p w:rsidR="0088657F" w:rsidRPr="00CF3694" w:rsidRDefault="00BF592E" w:rsidP="00F15F7D">
      <w:pPr>
        <w:jc w:val="both"/>
        <w:rPr>
          <w:lang w:val="uk-UA"/>
        </w:rPr>
      </w:pPr>
      <w:r w:rsidRPr="00CF3694">
        <w:rPr>
          <w:lang w:val="uk-UA"/>
        </w:rPr>
        <w:t xml:space="preserve">Більш-менш подібний документ тих самих авторів </w:t>
      </w:r>
      <w:r w:rsidR="002A705B">
        <w:rPr>
          <w:lang w:val="uk-UA"/>
        </w:rPr>
        <w:t>випустило видавництво</w:t>
      </w:r>
      <w:r w:rsidRPr="00CF3694">
        <w:rPr>
          <w:lang w:val="uk-UA"/>
        </w:rPr>
        <w:t xml:space="preserve"> </w:t>
      </w:r>
      <w:proofErr w:type="spellStart"/>
      <w:r w:rsidRPr="00CF3694">
        <w:rPr>
          <w:lang w:val="uk-UA"/>
        </w:rPr>
        <w:t>Wiley</w:t>
      </w:r>
      <w:proofErr w:type="spellEnd"/>
      <w:r w:rsidRPr="00CF3694">
        <w:rPr>
          <w:lang w:val="uk-UA"/>
        </w:rPr>
        <w:t xml:space="preserve">. </w:t>
      </w:r>
    </w:p>
    <w:p w:rsidR="0063119A" w:rsidRPr="00CF3694" w:rsidRDefault="0063119A" w:rsidP="00C715D9">
      <w:pPr>
        <w:rPr>
          <w:lang w:val="uk-UA"/>
        </w:rPr>
      </w:pPr>
    </w:p>
    <w:p w:rsidR="00BF592E" w:rsidRPr="00CF3694" w:rsidRDefault="00BF592E" w:rsidP="00D8574C">
      <w:pPr>
        <w:rPr>
          <w:lang w:val="uk-UA"/>
        </w:rPr>
      </w:pPr>
      <w:r w:rsidRPr="00CF3694">
        <w:rPr>
          <w:lang w:val="uk-UA"/>
        </w:rPr>
        <w:t xml:space="preserve">Традиційно чимало дизайнів вибірок містять елементи систематичних вибірок. Це не обов’язково погано, але ймовірності включення першого і особливо другого порядку повинні відображати справжній дизайн вибірки для того, щоб оцінки точки та дисперсії були вірними. </w:t>
      </w:r>
    </w:p>
    <w:p w:rsidR="0063119A" w:rsidRPr="00CF3694" w:rsidRDefault="0063119A" w:rsidP="00D8574C">
      <w:pPr>
        <w:rPr>
          <w:lang w:val="uk-UA"/>
        </w:rPr>
      </w:pPr>
    </w:p>
    <w:p w:rsidR="00BF592E" w:rsidRPr="00CF3694" w:rsidRDefault="00BF592E" w:rsidP="00D8574C">
      <w:pPr>
        <w:rPr>
          <w:lang w:val="uk-UA"/>
        </w:rPr>
      </w:pPr>
      <w:r w:rsidRPr="00CF3694">
        <w:rPr>
          <w:lang w:val="uk-UA"/>
        </w:rPr>
        <w:t xml:space="preserve">Іншим загальним спостереженням було підтримування вибірки, тобто залучення нових одиниць до вибірки для того, щоб підтримувати її </w:t>
      </w:r>
      <w:r w:rsidR="00303923" w:rsidRPr="00CF3694">
        <w:rPr>
          <w:lang w:val="uk-UA"/>
        </w:rPr>
        <w:t xml:space="preserve">в сучасному стані. Важливо, щоб дозволялося і додавання, і вилучення з сукупності, так само як і з вибірки. Повинні існувати обидва механізми для того, щоб належним чином працювати з динамічними сукупностями. В іншому разі, можливо, мудрішим рішенням буде застосувати більш статичну сукупність. </w:t>
      </w:r>
    </w:p>
    <w:p w:rsidR="00303923" w:rsidRPr="00CF3694" w:rsidRDefault="00303923" w:rsidP="00D8574C">
      <w:pPr>
        <w:rPr>
          <w:lang w:val="uk-UA"/>
        </w:rPr>
      </w:pPr>
    </w:p>
    <w:p w:rsidR="00303923" w:rsidRPr="00CF3694" w:rsidRDefault="00303923" w:rsidP="00D8574C">
      <w:pPr>
        <w:rPr>
          <w:lang w:val="uk-UA"/>
        </w:rPr>
      </w:pPr>
      <w:r w:rsidRPr="00CF3694">
        <w:rPr>
          <w:lang w:val="uk-UA"/>
        </w:rPr>
        <w:t xml:space="preserve">Останньою загальною порадою є розпочати </w:t>
      </w:r>
      <w:r w:rsidR="00863BD9">
        <w:rPr>
          <w:lang w:val="uk-UA"/>
        </w:rPr>
        <w:t>ширше використання</w:t>
      </w:r>
      <w:r w:rsidRPr="00CF3694">
        <w:rPr>
          <w:lang w:val="uk-UA"/>
        </w:rPr>
        <w:t xml:space="preserve"> програмного забезпечення R, оскільки воно містить багато пакетів, придатних для формування вибірки в офіційній статистиці. </w:t>
      </w:r>
      <w:r w:rsidR="00863BD9">
        <w:rPr>
          <w:lang w:val="uk-UA"/>
        </w:rPr>
        <w:t>Яскравими</w:t>
      </w:r>
      <w:r w:rsidRPr="00CF3694">
        <w:rPr>
          <w:lang w:val="uk-UA"/>
        </w:rPr>
        <w:t xml:space="preserve"> прикладами є пакет вибірок (</w:t>
      </w:r>
      <w:proofErr w:type="spellStart"/>
      <w:r w:rsidR="00863BD9">
        <w:rPr>
          <w:color w:val="000000" w:themeColor="text1"/>
          <w:lang w:val="uk-UA"/>
        </w:rPr>
        <w:t>Іва</w:t>
      </w:r>
      <w:proofErr w:type="spellEnd"/>
      <w:r w:rsidRPr="00863BD9">
        <w:rPr>
          <w:color w:val="000000" w:themeColor="text1"/>
          <w:lang w:val="uk-UA"/>
        </w:rPr>
        <w:t xml:space="preserve"> </w:t>
      </w:r>
      <w:proofErr w:type="spellStart"/>
      <w:r w:rsidRPr="00863BD9">
        <w:rPr>
          <w:color w:val="000000" w:themeColor="text1"/>
          <w:lang w:val="uk-UA"/>
        </w:rPr>
        <w:t>Тіля</w:t>
      </w:r>
      <w:proofErr w:type="spellEnd"/>
      <w:r w:rsidRPr="00CF3694">
        <w:rPr>
          <w:lang w:val="uk-UA"/>
        </w:rPr>
        <w:t xml:space="preserve">) та пакет обстежень (Томаса </w:t>
      </w:r>
      <w:proofErr w:type="spellStart"/>
      <w:r w:rsidRPr="00CF3694">
        <w:rPr>
          <w:lang w:val="uk-UA"/>
        </w:rPr>
        <w:t>Ламлі</w:t>
      </w:r>
      <w:proofErr w:type="spellEnd"/>
      <w:r w:rsidRPr="00CF3694">
        <w:rPr>
          <w:lang w:val="uk-UA"/>
        </w:rPr>
        <w:t xml:space="preserve">). Більше рекомендованих пакетів можна знайти в Огляді завдань щодо методології офіційної статистики та обстежень CRAN, </w:t>
      </w:r>
      <w:hyperlink r:id="rId12" w:history="1">
        <w:r w:rsidRPr="00CF3694">
          <w:rPr>
            <w:rStyle w:val="a5"/>
            <w:lang w:val="uk-UA"/>
          </w:rPr>
          <w:t>http://cran.r-project.org/web/views/OfficialStatistics.html</w:t>
        </w:r>
      </w:hyperlink>
      <w:r w:rsidRPr="00CF3694">
        <w:rPr>
          <w:lang w:val="uk-UA"/>
        </w:rPr>
        <w:t xml:space="preserve">. </w:t>
      </w:r>
    </w:p>
    <w:p w:rsidR="00C715D9" w:rsidRPr="00CF3694" w:rsidRDefault="00C715D9" w:rsidP="000D5B0E">
      <w:pPr>
        <w:rPr>
          <w:lang w:val="uk-UA"/>
        </w:rPr>
      </w:pPr>
    </w:p>
    <w:p w:rsidR="00D71E3F" w:rsidRPr="00CF3694" w:rsidRDefault="009F609B" w:rsidP="00F661D5">
      <w:pPr>
        <w:pStyle w:val="2"/>
        <w:rPr>
          <w:lang w:val="uk-UA"/>
        </w:rPr>
      </w:pPr>
      <w:bookmarkStart w:id="5" w:name="_Toc405507869"/>
      <w:r w:rsidRPr="00CF3694">
        <w:rPr>
          <w:lang w:val="uk-UA"/>
        </w:rPr>
        <w:t>2.2</w:t>
      </w:r>
      <w:r w:rsidR="00D71E3F" w:rsidRPr="00CF3694">
        <w:rPr>
          <w:lang w:val="uk-UA"/>
        </w:rPr>
        <w:t xml:space="preserve"> </w:t>
      </w:r>
      <w:r w:rsidR="00A15E6B" w:rsidRPr="00CF3694">
        <w:rPr>
          <w:lang w:val="uk-UA"/>
        </w:rPr>
        <w:t>Сезонні коригування</w:t>
      </w:r>
      <w:bookmarkEnd w:id="5"/>
    </w:p>
    <w:p w:rsidR="00F81994" w:rsidRPr="00CF3694" w:rsidRDefault="00A15E6B" w:rsidP="004D3B76">
      <w:pPr>
        <w:jc w:val="both"/>
        <w:rPr>
          <w:lang w:val="uk-UA"/>
        </w:rPr>
      </w:pPr>
      <w:r w:rsidRPr="00CF3694">
        <w:rPr>
          <w:lang w:val="uk-UA"/>
        </w:rPr>
        <w:t xml:space="preserve">Сезонні </w:t>
      </w:r>
      <w:r w:rsidR="00651D3E">
        <w:rPr>
          <w:lang w:val="uk-UA"/>
        </w:rPr>
        <w:t>коригування є дисципліною, яка в</w:t>
      </w:r>
      <w:r w:rsidRPr="00CF3694">
        <w:rPr>
          <w:lang w:val="uk-UA"/>
        </w:rPr>
        <w:t xml:space="preserve"> динамічному ряді ідентифікує та вирізняє сезонний компонент (за місяцем або кварталом). Метою </w:t>
      </w:r>
      <w:r w:rsidR="007A17C3" w:rsidRPr="00CF3694">
        <w:rPr>
          <w:lang w:val="uk-UA"/>
        </w:rPr>
        <w:t xml:space="preserve">сезонно скоригованого </w:t>
      </w:r>
      <w:r w:rsidRPr="00CF3694">
        <w:rPr>
          <w:lang w:val="uk-UA"/>
        </w:rPr>
        <w:t xml:space="preserve">ряду, який </w:t>
      </w:r>
      <w:r w:rsidR="007A17C3" w:rsidRPr="00CF3694">
        <w:rPr>
          <w:lang w:val="uk-UA"/>
        </w:rPr>
        <w:t xml:space="preserve">отримано в результаті, є можливість </w:t>
      </w:r>
      <w:r w:rsidR="00651D3E" w:rsidRPr="00CF3694">
        <w:rPr>
          <w:lang w:val="uk-UA"/>
        </w:rPr>
        <w:t xml:space="preserve">напряму </w:t>
      </w:r>
      <w:r w:rsidR="007A17C3" w:rsidRPr="00CF3694">
        <w:rPr>
          <w:lang w:val="uk-UA"/>
        </w:rPr>
        <w:t>порівнювати послідовні місяці/квартали. Сезонне коригування є відносно нов</w:t>
      </w:r>
      <w:r w:rsidR="00651D3E">
        <w:rPr>
          <w:lang w:val="uk-UA"/>
        </w:rPr>
        <w:t>им для</w:t>
      </w:r>
      <w:r w:rsidR="007A17C3" w:rsidRPr="00CF3694">
        <w:rPr>
          <w:lang w:val="uk-UA"/>
        </w:rPr>
        <w:t xml:space="preserve"> ДССУ.  </w:t>
      </w:r>
    </w:p>
    <w:p w:rsidR="007A17C3" w:rsidRPr="00CF3694" w:rsidRDefault="007A17C3" w:rsidP="009F609B">
      <w:pPr>
        <w:rPr>
          <w:lang w:val="uk-UA"/>
        </w:rPr>
      </w:pPr>
    </w:p>
    <w:p w:rsidR="007A17C3" w:rsidRPr="00CF3694" w:rsidRDefault="007A17C3" w:rsidP="004D3B76">
      <w:pPr>
        <w:jc w:val="both"/>
        <w:rPr>
          <w:lang w:val="uk-UA"/>
        </w:rPr>
      </w:pPr>
      <w:r w:rsidRPr="00CF3694">
        <w:rPr>
          <w:lang w:val="uk-UA"/>
        </w:rPr>
        <w:t xml:space="preserve">І ДССУ, і ССД останніми роками використовували програму </w:t>
      </w:r>
      <w:proofErr w:type="spellStart"/>
      <w:r w:rsidRPr="00CF3694">
        <w:rPr>
          <w:lang w:val="uk-UA"/>
        </w:rPr>
        <w:t>Demetra</w:t>
      </w:r>
      <w:proofErr w:type="spellEnd"/>
      <w:r w:rsidRPr="00CF3694">
        <w:rPr>
          <w:lang w:val="uk-UA"/>
        </w:rPr>
        <w:t xml:space="preserve">. </w:t>
      </w:r>
      <w:proofErr w:type="spellStart"/>
      <w:r w:rsidR="004D3B76" w:rsidRPr="00CF3694">
        <w:rPr>
          <w:lang w:val="uk-UA"/>
        </w:rPr>
        <w:t>Demetra</w:t>
      </w:r>
      <w:proofErr w:type="spellEnd"/>
      <w:r w:rsidR="004D3B76" w:rsidRPr="00CF3694">
        <w:rPr>
          <w:lang w:val="uk-UA"/>
        </w:rPr>
        <w:t xml:space="preserve"> включає два методи: X-12-ARIMA, розроблений Бюро перепису населення США, та TRAMO/SEATS, розроблений Національним банком Іспанії. Обидва методи рекомендовано Європейським Союзом.  </w:t>
      </w:r>
    </w:p>
    <w:p w:rsidR="00C63283" w:rsidRPr="00CF3694" w:rsidRDefault="00C63283" w:rsidP="004D3B76">
      <w:pPr>
        <w:jc w:val="both"/>
        <w:rPr>
          <w:lang w:val="uk-UA"/>
        </w:rPr>
      </w:pPr>
    </w:p>
    <w:p w:rsidR="004D3B76" w:rsidRPr="00CF3694" w:rsidRDefault="004D3B76" w:rsidP="004D3B76">
      <w:pPr>
        <w:jc w:val="both"/>
        <w:rPr>
          <w:lang w:val="uk-UA"/>
        </w:rPr>
      </w:pPr>
      <w:proofErr w:type="spellStart"/>
      <w:r w:rsidRPr="00CF3694">
        <w:rPr>
          <w:lang w:val="uk-UA"/>
        </w:rPr>
        <w:t>Demetra</w:t>
      </w:r>
      <w:proofErr w:type="spellEnd"/>
      <w:r w:rsidRPr="00CF3694">
        <w:rPr>
          <w:lang w:val="uk-UA"/>
        </w:rPr>
        <w:t xml:space="preserve"> наразі перебуває в процесі подальшої розробки </w:t>
      </w:r>
      <w:r w:rsidR="0048222C">
        <w:rPr>
          <w:lang w:val="uk-UA"/>
        </w:rPr>
        <w:t>в</w:t>
      </w:r>
      <w:r w:rsidRPr="00CF3694">
        <w:rPr>
          <w:lang w:val="uk-UA"/>
        </w:rPr>
        <w:t xml:space="preserve"> </w:t>
      </w:r>
      <w:proofErr w:type="spellStart"/>
      <w:r w:rsidRPr="00CF3694">
        <w:rPr>
          <w:lang w:val="uk-UA"/>
        </w:rPr>
        <w:t>Demetra+</w:t>
      </w:r>
      <w:proofErr w:type="spellEnd"/>
      <w:r w:rsidRPr="00CF3694">
        <w:rPr>
          <w:lang w:val="uk-UA"/>
        </w:rPr>
        <w:t>, яку планують запровадити в ДССУ</w:t>
      </w:r>
      <w:r w:rsidR="0048222C">
        <w:rPr>
          <w:lang w:val="uk-UA"/>
        </w:rPr>
        <w:t>,</w:t>
      </w:r>
      <w:r w:rsidRPr="00CF3694">
        <w:rPr>
          <w:lang w:val="uk-UA"/>
        </w:rPr>
        <w:t xml:space="preserve"> та </w:t>
      </w:r>
      <w:proofErr w:type="spellStart"/>
      <w:r w:rsidRPr="00CF3694">
        <w:rPr>
          <w:lang w:val="uk-UA"/>
        </w:rPr>
        <w:t>JDemetra+</w:t>
      </w:r>
      <w:proofErr w:type="spellEnd"/>
      <w:r w:rsidRPr="00CF3694">
        <w:rPr>
          <w:lang w:val="uk-UA"/>
        </w:rPr>
        <w:t>, яку планують запровадити в ССД. Новий метод X-13ARIMA-SEATS, що поєднує найкращі риси X-12-ARIMA та TRAMO/SEATS</w:t>
      </w:r>
      <w:r w:rsidR="0048222C">
        <w:rPr>
          <w:lang w:val="uk-UA"/>
        </w:rPr>
        <w:t>,</w:t>
      </w:r>
      <w:r w:rsidRPr="00CF3694">
        <w:rPr>
          <w:lang w:val="uk-UA"/>
        </w:rPr>
        <w:t xml:space="preserve"> представлено в </w:t>
      </w:r>
      <w:proofErr w:type="spellStart"/>
      <w:r w:rsidRPr="00CF3694">
        <w:rPr>
          <w:lang w:val="uk-UA"/>
        </w:rPr>
        <w:t>JDemetra+</w:t>
      </w:r>
      <w:proofErr w:type="spellEnd"/>
      <w:r w:rsidRPr="00CF3694">
        <w:rPr>
          <w:lang w:val="uk-UA"/>
        </w:rPr>
        <w:t>.</w:t>
      </w:r>
    </w:p>
    <w:p w:rsidR="00880D18" w:rsidRPr="00CF3694" w:rsidRDefault="00880D18" w:rsidP="004D3B76">
      <w:pPr>
        <w:jc w:val="both"/>
        <w:rPr>
          <w:lang w:val="uk-UA"/>
        </w:rPr>
      </w:pPr>
    </w:p>
    <w:p w:rsidR="004D3B76" w:rsidRPr="00CF3694" w:rsidRDefault="004D3B76" w:rsidP="004D3B76">
      <w:pPr>
        <w:jc w:val="both"/>
        <w:rPr>
          <w:lang w:val="uk-UA"/>
        </w:rPr>
      </w:pPr>
      <w:r w:rsidRPr="00CF3694">
        <w:rPr>
          <w:lang w:val="uk-UA"/>
        </w:rPr>
        <w:t xml:space="preserve">Під час виконання сезонного коригування, потрібно приймати певні стратегічні рішення: </w:t>
      </w:r>
    </w:p>
    <w:p w:rsidR="004D3B76" w:rsidRPr="00CF3694" w:rsidRDefault="004D3B76" w:rsidP="00BB0AFB">
      <w:pPr>
        <w:numPr>
          <w:ilvl w:val="0"/>
          <w:numId w:val="19"/>
        </w:numPr>
        <w:rPr>
          <w:lang w:val="uk-UA"/>
        </w:rPr>
      </w:pPr>
      <w:r w:rsidRPr="00CF3694">
        <w:rPr>
          <w:lang w:val="uk-UA"/>
        </w:rPr>
        <w:t>Вибір стратегії уточнень під час вида</w:t>
      </w:r>
      <w:r w:rsidR="00853057">
        <w:rPr>
          <w:lang w:val="uk-UA"/>
        </w:rPr>
        <w:t>чі</w:t>
      </w:r>
      <w:r w:rsidRPr="00CF3694">
        <w:rPr>
          <w:lang w:val="uk-UA"/>
        </w:rPr>
        <w:t xml:space="preserve"> даних за новий місяць/квартал між</w:t>
      </w:r>
    </w:p>
    <w:p w:rsidR="00686BED" w:rsidRPr="00CF3694" w:rsidRDefault="004D3B76" w:rsidP="001466CD">
      <w:pPr>
        <w:numPr>
          <w:ilvl w:val="1"/>
          <w:numId w:val="19"/>
        </w:numPr>
        <w:rPr>
          <w:lang w:val="uk-UA"/>
        </w:rPr>
      </w:pPr>
      <w:r w:rsidRPr="00CF3694">
        <w:rPr>
          <w:lang w:val="uk-UA"/>
        </w:rPr>
        <w:t xml:space="preserve">Окремим коригуванням </w:t>
      </w:r>
    </w:p>
    <w:p w:rsidR="00686BED" w:rsidRPr="00CF3694" w:rsidRDefault="004D3B76" w:rsidP="001466CD">
      <w:pPr>
        <w:numPr>
          <w:ilvl w:val="2"/>
          <w:numId w:val="19"/>
        </w:numPr>
        <w:rPr>
          <w:lang w:val="uk-UA"/>
        </w:rPr>
      </w:pPr>
      <w:r w:rsidRPr="00CF3694">
        <w:rPr>
          <w:lang w:val="uk-UA"/>
        </w:rPr>
        <w:t xml:space="preserve">Модель </w:t>
      </w:r>
      <w:r w:rsidR="001466CD" w:rsidRPr="00CF3694">
        <w:rPr>
          <w:lang w:val="uk-UA"/>
        </w:rPr>
        <w:t xml:space="preserve">ARIMA </w:t>
      </w:r>
      <w:r w:rsidRPr="00CF3694">
        <w:rPr>
          <w:lang w:val="uk-UA"/>
        </w:rPr>
        <w:t xml:space="preserve">та параметри є фіксованими, наприклад, раз на рік </w:t>
      </w:r>
    </w:p>
    <w:p w:rsidR="00686BED" w:rsidRPr="00CF3694" w:rsidRDefault="004D3B76" w:rsidP="001466CD">
      <w:pPr>
        <w:numPr>
          <w:ilvl w:val="2"/>
          <w:numId w:val="19"/>
        </w:numPr>
        <w:rPr>
          <w:lang w:val="uk-UA"/>
        </w:rPr>
      </w:pPr>
      <w:r w:rsidRPr="00CF3694">
        <w:rPr>
          <w:lang w:val="uk-UA"/>
        </w:rPr>
        <w:t xml:space="preserve">Ця модель використовується щоразу </w:t>
      </w:r>
      <w:r w:rsidR="003A3104" w:rsidRPr="00CF3694">
        <w:rPr>
          <w:lang w:val="uk-UA"/>
        </w:rPr>
        <w:t>при додаванні нових точок даних.</w:t>
      </w:r>
    </w:p>
    <w:p w:rsidR="00686BED" w:rsidRPr="00CF3694" w:rsidRDefault="004D3B76" w:rsidP="001466CD">
      <w:pPr>
        <w:numPr>
          <w:ilvl w:val="1"/>
          <w:numId w:val="19"/>
        </w:numPr>
        <w:rPr>
          <w:lang w:val="uk-UA"/>
        </w:rPr>
      </w:pPr>
      <w:r w:rsidRPr="00CF3694">
        <w:rPr>
          <w:lang w:val="uk-UA"/>
        </w:rPr>
        <w:t>Частково паралельним коригуванням</w:t>
      </w:r>
    </w:p>
    <w:p w:rsidR="003A3104" w:rsidRPr="00CF3694" w:rsidRDefault="003A3104" w:rsidP="001466CD">
      <w:pPr>
        <w:numPr>
          <w:ilvl w:val="2"/>
          <w:numId w:val="19"/>
        </w:numPr>
        <w:rPr>
          <w:lang w:val="uk-UA"/>
        </w:rPr>
      </w:pPr>
      <w:r w:rsidRPr="00CF3694">
        <w:rPr>
          <w:lang w:val="uk-UA"/>
        </w:rPr>
        <w:t xml:space="preserve">Модель </w:t>
      </w:r>
      <w:r w:rsidR="001466CD" w:rsidRPr="00CF3694">
        <w:rPr>
          <w:lang w:val="uk-UA"/>
        </w:rPr>
        <w:t xml:space="preserve">ARIMA </w:t>
      </w:r>
      <w:r w:rsidRPr="00CF3694">
        <w:rPr>
          <w:lang w:val="uk-UA"/>
        </w:rPr>
        <w:t xml:space="preserve">є фіксованою, наприклад, раз на рік </w:t>
      </w:r>
    </w:p>
    <w:p w:rsidR="003A3104" w:rsidRPr="00CF3694" w:rsidRDefault="003A3104" w:rsidP="001466CD">
      <w:pPr>
        <w:numPr>
          <w:ilvl w:val="2"/>
          <w:numId w:val="19"/>
        </w:numPr>
        <w:rPr>
          <w:lang w:val="uk-UA"/>
        </w:rPr>
      </w:pPr>
      <w:r w:rsidRPr="00CF3694">
        <w:rPr>
          <w:lang w:val="uk-UA"/>
        </w:rPr>
        <w:t>Параметри переоцінюються щоразу при додаванні нових точок даних.</w:t>
      </w:r>
    </w:p>
    <w:p w:rsidR="00686BED" w:rsidRPr="00CF3694" w:rsidRDefault="003A3104" w:rsidP="001466CD">
      <w:pPr>
        <w:numPr>
          <w:ilvl w:val="1"/>
          <w:numId w:val="19"/>
        </w:numPr>
        <w:rPr>
          <w:lang w:val="uk-UA"/>
        </w:rPr>
      </w:pPr>
      <w:r w:rsidRPr="00CF3694">
        <w:rPr>
          <w:lang w:val="uk-UA"/>
        </w:rPr>
        <w:t xml:space="preserve">Паралельним коригуванням </w:t>
      </w:r>
    </w:p>
    <w:p w:rsidR="00C25150" w:rsidRPr="00CF3694" w:rsidRDefault="00C25150" w:rsidP="003A3104">
      <w:pPr>
        <w:numPr>
          <w:ilvl w:val="2"/>
          <w:numId w:val="19"/>
        </w:numPr>
        <w:rPr>
          <w:lang w:val="uk-UA"/>
        </w:rPr>
      </w:pPr>
      <w:r w:rsidRPr="00CF3694">
        <w:rPr>
          <w:lang w:val="uk-UA"/>
        </w:rPr>
        <w:t>Модель ARIMA та параметри оцінюються щоразу при дода</w:t>
      </w:r>
      <w:r w:rsidR="003A3104" w:rsidRPr="00CF3694">
        <w:rPr>
          <w:lang w:val="uk-UA"/>
        </w:rPr>
        <w:t>ва</w:t>
      </w:r>
      <w:r w:rsidRPr="00CF3694">
        <w:rPr>
          <w:lang w:val="uk-UA"/>
        </w:rPr>
        <w:t>нні нових точок даних.</w:t>
      </w:r>
    </w:p>
    <w:p w:rsidR="003A3104" w:rsidRPr="00CF3694" w:rsidRDefault="003A3104" w:rsidP="001466CD">
      <w:pPr>
        <w:numPr>
          <w:ilvl w:val="0"/>
          <w:numId w:val="22"/>
        </w:numPr>
        <w:rPr>
          <w:lang w:val="uk-UA"/>
        </w:rPr>
      </w:pPr>
      <w:r w:rsidRPr="00CF3694">
        <w:rPr>
          <w:lang w:val="uk-UA"/>
        </w:rPr>
        <w:t>У ССД сезонні коригування рядів проводять у статистичних процесах</w:t>
      </w:r>
      <w:r w:rsidR="00F229BC" w:rsidRPr="00F229BC">
        <w:rPr>
          <w:lang w:val="uk-UA"/>
        </w:rPr>
        <w:t xml:space="preserve"> </w:t>
      </w:r>
      <w:r w:rsidR="00F229BC" w:rsidRPr="00CF3694">
        <w:rPr>
          <w:lang w:val="uk-UA"/>
        </w:rPr>
        <w:t>децентралізовано</w:t>
      </w:r>
      <w:r w:rsidRPr="00CF3694">
        <w:rPr>
          <w:lang w:val="uk-UA"/>
        </w:rPr>
        <w:t xml:space="preserve">, використовуючи частково паралельне сезонне коригування. Ряди раз на рік перевіряє відділ методології. </w:t>
      </w:r>
    </w:p>
    <w:p w:rsidR="001466CD" w:rsidRPr="00CF3694" w:rsidRDefault="003A3104" w:rsidP="00BB0AFB">
      <w:pPr>
        <w:numPr>
          <w:ilvl w:val="0"/>
          <w:numId w:val="19"/>
        </w:numPr>
        <w:rPr>
          <w:lang w:val="uk-UA"/>
        </w:rPr>
      </w:pPr>
      <w:r w:rsidRPr="00CF3694">
        <w:rPr>
          <w:lang w:val="uk-UA"/>
        </w:rPr>
        <w:t>Агреговані ряди</w:t>
      </w:r>
    </w:p>
    <w:p w:rsidR="003A3104" w:rsidRPr="00CF3694" w:rsidRDefault="003A3104" w:rsidP="000B5F67">
      <w:pPr>
        <w:numPr>
          <w:ilvl w:val="1"/>
          <w:numId w:val="19"/>
        </w:numPr>
        <w:rPr>
          <w:lang w:val="uk-UA"/>
        </w:rPr>
      </w:pPr>
      <w:r w:rsidRPr="00CF3694">
        <w:rPr>
          <w:lang w:val="uk-UA"/>
        </w:rPr>
        <w:t>Агрегований ряд (сума двох або більше рядів) можна сезонно коригувати прямим шляхом</w:t>
      </w:r>
    </w:p>
    <w:p w:rsidR="000B5F67" w:rsidRPr="00CF3694" w:rsidRDefault="000B5F67" w:rsidP="000B5F67">
      <w:pPr>
        <w:rPr>
          <w:lang w:val="uk-UA"/>
        </w:rPr>
      </w:pPr>
      <w:r w:rsidRPr="00CF3694">
        <w:rPr>
          <w:lang w:val="uk-UA"/>
        </w:rPr>
        <w:tab/>
      </w:r>
      <w:r w:rsidRPr="00CF3694">
        <w:rPr>
          <w:lang w:val="uk-UA"/>
        </w:rPr>
        <w:tab/>
      </w:r>
      <w:r w:rsidRPr="00CF3694">
        <w:rPr>
          <w:lang w:val="uk-UA"/>
        </w:rPr>
        <w:sym w:font="Symbol" w:char="F0AE"/>
      </w:r>
      <w:r w:rsidRPr="00CF3694">
        <w:rPr>
          <w:lang w:val="uk-UA"/>
        </w:rPr>
        <w:t xml:space="preserve"> </w:t>
      </w:r>
      <w:r w:rsidR="003A3104" w:rsidRPr="00CF3694">
        <w:rPr>
          <w:lang w:val="uk-UA"/>
        </w:rPr>
        <w:t xml:space="preserve">Пряме сезонне коригування </w:t>
      </w:r>
    </w:p>
    <w:p w:rsidR="00686BED" w:rsidRPr="00CF3694" w:rsidRDefault="00C25150" w:rsidP="003A3104">
      <w:pPr>
        <w:numPr>
          <w:ilvl w:val="1"/>
          <w:numId w:val="19"/>
        </w:numPr>
        <w:rPr>
          <w:lang w:val="uk-UA"/>
        </w:rPr>
      </w:pPr>
      <w:r w:rsidRPr="00CF3694">
        <w:rPr>
          <w:lang w:val="uk-UA"/>
        </w:rPr>
        <w:t xml:space="preserve">Додавання сезонно скоригованих рядів також породжує сезонно скоригований комплексний ряд </w:t>
      </w:r>
    </w:p>
    <w:p w:rsidR="000B5F67" w:rsidRPr="00CF3694" w:rsidRDefault="000B5F67" w:rsidP="000B5F67">
      <w:pPr>
        <w:rPr>
          <w:lang w:val="uk-UA"/>
        </w:rPr>
      </w:pPr>
      <w:r w:rsidRPr="00CF3694">
        <w:rPr>
          <w:lang w:val="uk-UA"/>
        </w:rPr>
        <w:tab/>
      </w:r>
      <w:r w:rsidRPr="00CF3694">
        <w:rPr>
          <w:lang w:val="uk-UA"/>
        </w:rPr>
        <w:tab/>
      </w:r>
      <w:r w:rsidRPr="00CF3694">
        <w:rPr>
          <w:lang w:val="uk-UA"/>
        </w:rPr>
        <w:sym w:font="Symbol" w:char="F0AE"/>
      </w:r>
      <w:r w:rsidR="003A3104" w:rsidRPr="00CF3694">
        <w:rPr>
          <w:lang w:val="uk-UA"/>
        </w:rPr>
        <w:t xml:space="preserve"> Непряме сезонне коригування</w:t>
      </w:r>
    </w:p>
    <w:p w:rsidR="003A3104" w:rsidRPr="00CF3694" w:rsidRDefault="003A3104" w:rsidP="000B5F67">
      <w:pPr>
        <w:numPr>
          <w:ilvl w:val="1"/>
          <w:numId w:val="25"/>
        </w:numPr>
        <w:rPr>
          <w:lang w:val="uk-UA"/>
        </w:rPr>
      </w:pPr>
      <w:r w:rsidRPr="00CF3694">
        <w:rPr>
          <w:lang w:val="uk-UA"/>
        </w:rPr>
        <w:t>У ССД віддається перевага непрямому коригуванню, якщо кількість рядів компонентів є низькою (через узгодженість), в іншому випадку застосовується пряме коригування</w:t>
      </w:r>
    </w:p>
    <w:p w:rsidR="000B5F67" w:rsidRPr="00CF3694" w:rsidRDefault="00F229BC" w:rsidP="00B31BC7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Виміри</w:t>
      </w:r>
      <w:r w:rsidR="003A3104" w:rsidRPr="00CF3694">
        <w:rPr>
          <w:lang w:val="uk-UA"/>
        </w:rPr>
        <w:t xml:space="preserve"> сезонності та якості</w:t>
      </w:r>
    </w:p>
    <w:p w:rsidR="003A3104" w:rsidRPr="00CF3694" w:rsidRDefault="003A3104" w:rsidP="00B31BC7">
      <w:pPr>
        <w:numPr>
          <w:ilvl w:val="1"/>
          <w:numId w:val="19"/>
        </w:numPr>
        <w:rPr>
          <w:lang w:val="uk-UA"/>
        </w:rPr>
      </w:pPr>
      <w:r w:rsidRPr="00CF3694">
        <w:rPr>
          <w:lang w:val="uk-UA"/>
        </w:rPr>
        <w:t xml:space="preserve">Однією з ідей під час побудови X-13ARIMA-SEATS було встановити однаковий набір </w:t>
      </w:r>
      <w:r w:rsidR="00F229BC">
        <w:rPr>
          <w:lang w:val="uk-UA"/>
        </w:rPr>
        <w:t>вимірів</w:t>
      </w:r>
      <w:r w:rsidRPr="00CF3694">
        <w:rPr>
          <w:lang w:val="uk-UA"/>
        </w:rPr>
        <w:t xml:space="preserve"> якості в X-12-ARIMA та TRAMO/SEATS</w:t>
      </w:r>
    </w:p>
    <w:p w:rsidR="003A3104" w:rsidRPr="00CF3694" w:rsidRDefault="003A3104" w:rsidP="00D94F7F">
      <w:pPr>
        <w:numPr>
          <w:ilvl w:val="1"/>
          <w:numId w:val="27"/>
        </w:numPr>
        <w:rPr>
          <w:lang w:val="uk-UA"/>
        </w:rPr>
      </w:pPr>
      <w:r w:rsidRPr="00CF3694">
        <w:rPr>
          <w:lang w:val="uk-UA"/>
        </w:rPr>
        <w:t xml:space="preserve">У ССД, якщо сезонність не визначено, динамічний ряд не потрібно сезонно коригувати. </w:t>
      </w:r>
    </w:p>
    <w:p w:rsidR="008A3587" w:rsidRPr="00CF3694" w:rsidRDefault="008A3587" w:rsidP="00D94F7F">
      <w:pPr>
        <w:numPr>
          <w:ilvl w:val="1"/>
          <w:numId w:val="27"/>
        </w:numPr>
        <w:rPr>
          <w:lang w:val="uk-UA"/>
        </w:rPr>
      </w:pPr>
      <w:r w:rsidRPr="00CF3694">
        <w:rPr>
          <w:lang w:val="uk-UA"/>
        </w:rPr>
        <w:t xml:space="preserve">У ССД, якщо </w:t>
      </w:r>
      <w:r w:rsidR="00F229BC">
        <w:rPr>
          <w:lang w:val="uk-UA"/>
        </w:rPr>
        <w:t>виміри</w:t>
      </w:r>
      <w:r w:rsidRPr="00CF3694">
        <w:rPr>
          <w:lang w:val="uk-UA"/>
        </w:rPr>
        <w:t xml:space="preserve"> якості не є задовільними, тоді ряд потрібно переглядати негайно. </w:t>
      </w:r>
    </w:p>
    <w:p w:rsidR="00B31BC7" w:rsidRPr="00CF3694" w:rsidRDefault="00B31BC7" w:rsidP="00D94F7F">
      <w:pPr>
        <w:rPr>
          <w:lang w:val="uk-UA"/>
        </w:rPr>
      </w:pPr>
    </w:p>
    <w:p w:rsidR="008A3587" w:rsidRPr="00CF3694" w:rsidRDefault="008A3587" w:rsidP="00D94F7F">
      <w:pPr>
        <w:rPr>
          <w:lang w:val="uk-UA"/>
        </w:rPr>
      </w:pPr>
      <w:r w:rsidRPr="00CF3694">
        <w:rPr>
          <w:lang w:val="uk-UA"/>
        </w:rPr>
        <w:t xml:space="preserve">На зустрічах з </w:t>
      </w:r>
      <w:r w:rsidRPr="00CF3694">
        <w:rPr>
          <w:b/>
          <w:lang w:val="uk-UA"/>
        </w:rPr>
        <w:t>Департаментом національних рахунків</w:t>
      </w:r>
      <w:r w:rsidRPr="00CF3694">
        <w:rPr>
          <w:lang w:val="uk-UA"/>
        </w:rPr>
        <w:t xml:space="preserve"> та </w:t>
      </w:r>
      <w:r w:rsidRPr="00CF3694">
        <w:rPr>
          <w:b/>
          <w:lang w:val="uk-UA"/>
        </w:rPr>
        <w:t xml:space="preserve">Департаментом статистики виробництва </w:t>
      </w:r>
      <w:r w:rsidRPr="00CF3694">
        <w:rPr>
          <w:lang w:val="uk-UA"/>
        </w:rPr>
        <w:t xml:space="preserve">рекомендувалося розділити довгі ряди, наприклад, у 2008 році (фінансова криза), якщо </w:t>
      </w:r>
      <w:r w:rsidR="00F229BC">
        <w:rPr>
          <w:lang w:val="uk-UA"/>
        </w:rPr>
        <w:t>виміри</w:t>
      </w:r>
      <w:r w:rsidRPr="00CF3694">
        <w:rPr>
          <w:lang w:val="uk-UA"/>
        </w:rPr>
        <w:t xml:space="preserve"> якості мали погані показники. У разі мінливої сезонності, часто гарною ідеєю є скоротити ряд. </w:t>
      </w:r>
    </w:p>
    <w:p w:rsidR="00E90620" w:rsidRPr="00CF3694" w:rsidRDefault="00E90620" w:rsidP="00E90620">
      <w:pPr>
        <w:rPr>
          <w:lang w:val="uk-UA"/>
        </w:rPr>
      </w:pPr>
    </w:p>
    <w:p w:rsidR="008A3587" w:rsidRPr="00CF3694" w:rsidRDefault="008A3587" w:rsidP="00E90620">
      <w:pPr>
        <w:rPr>
          <w:lang w:val="uk-UA"/>
        </w:rPr>
      </w:pPr>
      <w:r w:rsidRPr="00CF3694">
        <w:rPr>
          <w:lang w:val="uk-UA"/>
        </w:rPr>
        <w:t xml:space="preserve">На зустрічах з </w:t>
      </w:r>
      <w:r w:rsidRPr="00CF3694">
        <w:rPr>
          <w:b/>
          <w:lang w:val="uk-UA"/>
        </w:rPr>
        <w:t>Департаментом статистики виробництва</w:t>
      </w:r>
      <w:r w:rsidRPr="00CF3694">
        <w:rPr>
          <w:lang w:val="uk-UA"/>
        </w:rPr>
        <w:t xml:space="preserve"> обговорювалися наслідки показників сезонних коригувань для всієї країни, в</w:t>
      </w:r>
      <w:r w:rsidR="00F229BC">
        <w:rPr>
          <w:lang w:val="uk-UA"/>
        </w:rPr>
        <w:t>раховуючи нестабільну ситуацію у</w:t>
      </w:r>
      <w:r w:rsidRPr="00CF3694">
        <w:rPr>
          <w:lang w:val="uk-UA"/>
        </w:rPr>
        <w:t xml:space="preserve"> двох східних областях. За включення двох областей говорить те, що це реальна с</w:t>
      </w:r>
      <w:r w:rsidR="00F229BC">
        <w:rPr>
          <w:lang w:val="uk-UA"/>
        </w:rPr>
        <w:t>итуація, яка відображає те, що сталося нас</w:t>
      </w:r>
      <w:r w:rsidRPr="00CF3694">
        <w:rPr>
          <w:lang w:val="uk-UA"/>
        </w:rPr>
        <w:t xml:space="preserve">правді. Проти включення двох областей </w:t>
      </w:r>
      <w:r w:rsidRPr="00CF3694">
        <w:rPr>
          <w:lang w:val="uk-UA"/>
        </w:rPr>
        <w:lastRenderedPageBreak/>
        <w:t>говорить те, що нова ситуація може зруйнувати сезонн</w:t>
      </w:r>
      <w:r w:rsidR="00F229BC">
        <w:rPr>
          <w:lang w:val="uk-UA"/>
        </w:rPr>
        <w:t xml:space="preserve">у структуру </w:t>
      </w:r>
      <w:r w:rsidRPr="00CF3694">
        <w:rPr>
          <w:lang w:val="uk-UA"/>
        </w:rPr>
        <w:t xml:space="preserve">динамічного ряду. Рішення щодо того, яку стратегію слід використовувати, </w:t>
      </w:r>
      <w:r w:rsidR="00F229BC">
        <w:rPr>
          <w:lang w:val="uk-UA"/>
        </w:rPr>
        <w:t>потрібно</w:t>
      </w:r>
      <w:r w:rsidRPr="00CF3694">
        <w:rPr>
          <w:lang w:val="uk-UA"/>
        </w:rPr>
        <w:t xml:space="preserve"> </w:t>
      </w:r>
      <w:r w:rsidR="00F229BC">
        <w:rPr>
          <w:lang w:val="uk-UA"/>
        </w:rPr>
        <w:t>приймати</w:t>
      </w:r>
      <w:r w:rsidRPr="00CF3694">
        <w:rPr>
          <w:lang w:val="uk-UA"/>
        </w:rPr>
        <w:t xml:space="preserve"> для всієї ДССУ, а не лише для одного статистичного процесу. </w:t>
      </w:r>
    </w:p>
    <w:p w:rsidR="009F609B" w:rsidRPr="00CF3694" w:rsidRDefault="009F609B" w:rsidP="009F609B">
      <w:pPr>
        <w:pStyle w:val="2"/>
        <w:rPr>
          <w:lang w:val="uk-UA"/>
        </w:rPr>
      </w:pPr>
      <w:bookmarkStart w:id="6" w:name="_Toc405507870"/>
      <w:r w:rsidRPr="00CF3694">
        <w:rPr>
          <w:lang w:val="uk-UA"/>
        </w:rPr>
        <w:t xml:space="preserve">2.3 </w:t>
      </w:r>
      <w:r w:rsidR="001D3EC4" w:rsidRPr="00CF3694">
        <w:rPr>
          <w:lang w:val="uk-UA"/>
        </w:rPr>
        <w:t>Звіти з якості даних</w:t>
      </w:r>
      <w:bookmarkEnd w:id="6"/>
    </w:p>
    <w:p w:rsidR="001D3EC4" w:rsidRPr="00CF3694" w:rsidRDefault="001D3EC4" w:rsidP="001D3EC4">
      <w:pPr>
        <w:jc w:val="both"/>
        <w:rPr>
          <w:lang w:val="uk-UA"/>
        </w:rPr>
      </w:pPr>
      <w:r w:rsidRPr="00CF3694">
        <w:rPr>
          <w:lang w:val="uk-UA"/>
        </w:rPr>
        <w:t>У</w:t>
      </w:r>
      <w:r w:rsidR="009D5955" w:rsidRPr="00CF3694">
        <w:rPr>
          <w:lang w:val="uk-UA"/>
        </w:rPr>
        <w:t xml:space="preserve"> 1998 </w:t>
      </w:r>
      <w:proofErr w:type="spellStart"/>
      <w:r w:rsidRPr="00CF3694">
        <w:rPr>
          <w:lang w:val="uk-UA"/>
        </w:rPr>
        <w:t>Євростат</w:t>
      </w:r>
      <w:proofErr w:type="spellEnd"/>
      <w:r w:rsidRPr="00CF3694">
        <w:rPr>
          <w:lang w:val="uk-UA"/>
        </w:rPr>
        <w:t xml:space="preserve"> заснував Робочу групу з якості, що складалася з членів Європейської статистичної системи (ESS). З того часу було </w:t>
      </w:r>
      <w:r w:rsidR="00F229BC">
        <w:rPr>
          <w:lang w:val="uk-UA"/>
        </w:rPr>
        <w:t>розроблено</w:t>
      </w:r>
      <w:r w:rsidRPr="00CF3694">
        <w:rPr>
          <w:lang w:val="uk-UA"/>
        </w:rPr>
        <w:t xml:space="preserve"> рекомендації для підготовки всеохоплюючих звітів з якості для повного спектру статистичних процесів та їхніх </w:t>
      </w:r>
      <w:r w:rsidR="001F1766" w:rsidRPr="00CF3694">
        <w:rPr>
          <w:lang w:val="uk-UA"/>
        </w:rPr>
        <w:t>результатів</w:t>
      </w:r>
      <w:r w:rsidRPr="00CF3694">
        <w:rPr>
          <w:lang w:val="uk-UA"/>
        </w:rPr>
        <w:t xml:space="preserve">. Найкращим документом на сьогодні є </w:t>
      </w:r>
      <w:r w:rsidR="00F229BC">
        <w:rPr>
          <w:lang w:val="uk-UA"/>
        </w:rPr>
        <w:t>«</w:t>
      </w:r>
      <w:r w:rsidRPr="00CF3694">
        <w:rPr>
          <w:lang w:val="uk-UA"/>
        </w:rPr>
        <w:t>Посібник щодо звітів з якості ESS 2014</w:t>
      </w:r>
      <w:r w:rsidR="00F229BC">
        <w:rPr>
          <w:lang w:val="uk-UA"/>
        </w:rPr>
        <w:t>»</w:t>
      </w:r>
      <w:r w:rsidRPr="00CF3694">
        <w:rPr>
          <w:lang w:val="uk-UA"/>
        </w:rPr>
        <w:t xml:space="preserve">, який можна знайти за </w:t>
      </w:r>
      <w:r w:rsidR="001F1766" w:rsidRPr="00CF3694">
        <w:rPr>
          <w:lang w:val="uk-UA"/>
        </w:rPr>
        <w:t xml:space="preserve">наступним </w:t>
      </w:r>
      <w:r w:rsidRPr="00CF3694">
        <w:rPr>
          <w:lang w:val="uk-UA"/>
        </w:rPr>
        <w:t>посиланням:</w:t>
      </w:r>
    </w:p>
    <w:p w:rsidR="001D3EC4" w:rsidRPr="00CF3694" w:rsidRDefault="00E53AD3" w:rsidP="001D3EC4">
      <w:pPr>
        <w:jc w:val="both"/>
        <w:rPr>
          <w:lang w:val="uk-UA"/>
        </w:rPr>
      </w:pPr>
      <w:hyperlink r:id="rId13" w:history="1">
        <w:r w:rsidR="001D3EC4" w:rsidRPr="00CF3694">
          <w:rPr>
            <w:rStyle w:val="a5"/>
            <w:lang w:val="uk-UA"/>
          </w:rPr>
          <w:t>http://</w:t>
        </w:r>
      </w:hyperlink>
      <w:hyperlink r:id="rId14" w:history="1">
        <w:r w:rsidR="001D3EC4" w:rsidRPr="00CF3694">
          <w:rPr>
            <w:rStyle w:val="a5"/>
            <w:lang w:val="uk-UA"/>
          </w:rPr>
          <w:t>epp.eurostat.ec.europa.eu/portal/page/portal/quality/quality_reporting</w:t>
        </w:r>
      </w:hyperlink>
      <w:r w:rsidR="001D3EC4" w:rsidRPr="00CF3694">
        <w:rPr>
          <w:lang w:val="uk-UA"/>
        </w:rPr>
        <w:t xml:space="preserve"> </w:t>
      </w:r>
    </w:p>
    <w:p w:rsidR="00BA4096" w:rsidRPr="00CF3694" w:rsidRDefault="00BA4096" w:rsidP="00BA4096">
      <w:pPr>
        <w:rPr>
          <w:lang w:val="uk-UA"/>
        </w:rPr>
      </w:pPr>
    </w:p>
    <w:p w:rsidR="00641591" w:rsidRPr="00CF3694" w:rsidRDefault="001F1766" w:rsidP="00641591">
      <w:pPr>
        <w:rPr>
          <w:lang w:val="uk-UA"/>
        </w:rPr>
      </w:pPr>
      <w:r w:rsidRPr="00CF3694">
        <w:rPr>
          <w:lang w:val="uk-UA"/>
        </w:rPr>
        <w:t xml:space="preserve">Посібник адресований: </w:t>
      </w:r>
    </w:p>
    <w:p w:rsidR="00686BED" w:rsidRPr="00CF3694" w:rsidRDefault="00C25150" w:rsidP="001F1766">
      <w:pPr>
        <w:numPr>
          <w:ilvl w:val="0"/>
          <w:numId w:val="8"/>
        </w:numPr>
        <w:rPr>
          <w:lang w:val="uk-UA"/>
        </w:rPr>
      </w:pPr>
      <w:r w:rsidRPr="00CF3694">
        <w:rPr>
          <w:lang w:val="uk-UA"/>
        </w:rPr>
        <w:t xml:space="preserve">Національним статистичним органам для здійснення </w:t>
      </w:r>
      <w:r w:rsidR="00F229BC">
        <w:rPr>
          <w:lang w:val="uk-UA"/>
        </w:rPr>
        <w:t xml:space="preserve">своєї </w:t>
      </w:r>
      <w:r w:rsidRPr="00CF3694">
        <w:rPr>
          <w:lang w:val="uk-UA"/>
        </w:rPr>
        <w:t xml:space="preserve">внутрішньої оцінки якості процесу та результату </w:t>
      </w:r>
      <w:r w:rsidR="001F1766" w:rsidRPr="00CF3694">
        <w:rPr>
          <w:i/>
          <w:lang w:val="uk-UA"/>
        </w:rPr>
        <w:t xml:space="preserve"> </w:t>
      </w:r>
    </w:p>
    <w:p w:rsidR="00C25150" w:rsidRPr="00CF3694" w:rsidRDefault="00C25150" w:rsidP="001F1766">
      <w:pPr>
        <w:numPr>
          <w:ilvl w:val="0"/>
          <w:numId w:val="8"/>
        </w:numPr>
        <w:rPr>
          <w:lang w:val="uk-UA"/>
        </w:rPr>
      </w:pPr>
      <w:r w:rsidRPr="00CF3694">
        <w:rPr>
          <w:lang w:val="uk-UA"/>
        </w:rPr>
        <w:t xml:space="preserve">Національним статистичним органам як відправний пункт для підготовки </w:t>
      </w:r>
      <w:r w:rsidRPr="00CF3694">
        <w:rPr>
          <w:i/>
          <w:iCs/>
          <w:lang w:val="uk-UA"/>
        </w:rPr>
        <w:t>орієнтованих на користувача</w:t>
      </w:r>
      <w:r w:rsidRPr="00CF3694">
        <w:rPr>
          <w:lang w:val="uk-UA"/>
        </w:rPr>
        <w:t xml:space="preserve"> звітів з якості </w:t>
      </w:r>
    </w:p>
    <w:p w:rsidR="00641591" w:rsidRPr="00CF3694" w:rsidRDefault="00C25150" w:rsidP="001F1766">
      <w:pPr>
        <w:numPr>
          <w:ilvl w:val="0"/>
          <w:numId w:val="8"/>
        </w:numPr>
        <w:rPr>
          <w:lang w:val="uk-UA"/>
        </w:rPr>
      </w:pPr>
      <w:r w:rsidRPr="00CF3694">
        <w:rPr>
          <w:lang w:val="uk-UA"/>
        </w:rPr>
        <w:t xml:space="preserve">Національним статистичним органам для підготовки </w:t>
      </w:r>
      <w:r w:rsidRPr="00CF3694">
        <w:rPr>
          <w:i/>
          <w:iCs/>
          <w:lang w:val="uk-UA"/>
        </w:rPr>
        <w:t>орієнтованих на виробника</w:t>
      </w:r>
      <w:r w:rsidRPr="00CF3694">
        <w:rPr>
          <w:lang w:val="uk-UA"/>
        </w:rPr>
        <w:t xml:space="preserve"> </w:t>
      </w:r>
      <w:r w:rsidR="00F229BC">
        <w:rPr>
          <w:lang w:val="uk-UA"/>
        </w:rPr>
        <w:t>звітів з якості для</w:t>
      </w:r>
      <w:r w:rsidRPr="00CF3694">
        <w:rPr>
          <w:lang w:val="uk-UA"/>
        </w:rPr>
        <w:t xml:space="preserve"> надання </w:t>
      </w:r>
      <w:proofErr w:type="spellStart"/>
      <w:r w:rsidRPr="00CF3694">
        <w:rPr>
          <w:lang w:val="uk-UA"/>
        </w:rPr>
        <w:t>Євростату</w:t>
      </w:r>
      <w:proofErr w:type="spellEnd"/>
      <w:r w:rsidRPr="00CF3694">
        <w:rPr>
          <w:lang w:val="uk-UA"/>
        </w:rPr>
        <w:t xml:space="preserve"> </w:t>
      </w:r>
    </w:p>
    <w:p w:rsidR="001F1766" w:rsidRPr="00CF3694" w:rsidRDefault="001F1766" w:rsidP="001F1766">
      <w:pPr>
        <w:ind w:left="720"/>
        <w:rPr>
          <w:lang w:val="uk-UA"/>
        </w:rPr>
      </w:pPr>
    </w:p>
    <w:p w:rsidR="001F1766" w:rsidRPr="00CF3694" w:rsidRDefault="001F1766" w:rsidP="00A3726C">
      <w:pPr>
        <w:rPr>
          <w:lang w:val="uk-UA"/>
        </w:rPr>
      </w:pPr>
      <w:r w:rsidRPr="00CF3694">
        <w:rPr>
          <w:lang w:val="uk-UA"/>
        </w:rPr>
        <w:t>Головна увага в Посібнику приділяється процесу (</w:t>
      </w:r>
      <w:r w:rsidRPr="00CF3694">
        <w:rPr>
          <w:i/>
          <w:lang w:val="uk-UA"/>
        </w:rPr>
        <w:t>орієнтація на виробника</w:t>
      </w:r>
      <w:r w:rsidRPr="00CF3694">
        <w:rPr>
          <w:lang w:val="uk-UA"/>
        </w:rPr>
        <w:t>) та результату (</w:t>
      </w:r>
      <w:r w:rsidRPr="00CF3694">
        <w:rPr>
          <w:i/>
          <w:lang w:val="uk-UA"/>
        </w:rPr>
        <w:t>орієнтація на користувача</w:t>
      </w:r>
      <w:r w:rsidRPr="00CF3694">
        <w:rPr>
          <w:lang w:val="uk-UA"/>
        </w:rPr>
        <w:t xml:space="preserve">). </w:t>
      </w:r>
    </w:p>
    <w:p w:rsidR="002E6BEF" w:rsidRPr="00CF3694" w:rsidRDefault="002E6BEF" w:rsidP="00A3726C">
      <w:pPr>
        <w:rPr>
          <w:lang w:val="uk-UA"/>
        </w:rPr>
      </w:pPr>
    </w:p>
    <w:p w:rsidR="001F1766" w:rsidRPr="00CF3694" w:rsidRDefault="001F1766" w:rsidP="00A3726C">
      <w:pPr>
        <w:rPr>
          <w:lang w:val="uk-UA"/>
        </w:rPr>
      </w:pPr>
      <w:r w:rsidRPr="00CF3694">
        <w:rPr>
          <w:lang w:val="uk-UA"/>
        </w:rPr>
        <w:t>Частина</w:t>
      </w:r>
      <w:r w:rsidR="002E6BEF" w:rsidRPr="00CF3694">
        <w:rPr>
          <w:lang w:val="uk-UA"/>
        </w:rPr>
        <w:t xml:space="preserve"> II </w:t>
      </w:r>
      <w:r w:rsidRPr="00CF3694">
        <w:rPr>
          <w:lang w:val="uk-UA"/>
        </w:rPr>
        <w:t>Посібника окреслює принципи звітів з якості у дев’яти розділах:</w:t>
      </w:r>
    </w:p>
    <w:p w:rsidR="00686BED" w:rsidRPr="00CF3694" w:rsidRDefault="001F1766" w:rsidP="00F109ED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>Вступ</w:t>
      </w:r>
    </w:p>
    <w:p w:rsidR="00686BED" w:rsidRPr="00CF3694" w:rsidRDefault="001F1766" w:rsidP="00F109ED">
      <w:pPr>
        <w:numPr>
          <w:ilvl w:val="0"/>
          <w:numId w:val="14"/>
        </w:numPr>
        <w:rPr>
          <w:lang w:val="uk-UA"/>
        </w:rPr>
      </w:pPr>
      <w:proofErr w:type="spellStart"/>
      <w:r w:rsidRPr="00CF3694">
        <w:rPr>
          <w:lang w:val="uk-UA"/>
        </w:rPr>
        <w:t>Релевантність</w:t>
      </w:r>
      <w:proofErr w:type="spellEnd"/>
      <w:r w:rsidRPr="00CF3694">
        <w:rPr>
          <w:lang w:val="uk-UA"/>
        </w:rPr>
        <w:t>, оцінка потреб користувача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 xml:space="preserve">Точність і надійність 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 xml:space="preserve">Вчасність і пунктуальність 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 xml:space="preserve">Доступність і зрозумілість 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 xml:space="preserve">Послідовність і </w:t>
      </w:r>
      <w:proofErr w:type="spellStart"/>
      <w:r w:rsidRPr="00CF3694">
        <w:rPr>
          <w:lang w:val="uk-UA"/>
        </w:rPr>
        <w:t>співставність</w:t>
      </w:r>
      <w:proofErr w:type="spellEnd"/>
      <w:r w:rsidRPr="00CF3694">
        <w:rPr>
          <w:lang w:val="uk-UA"/>
        </w:rPr>
        <w:t xml:space="preserve"> 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>Витрати і навантаження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 xml:space="preserve">Конфіденційність </w:t>
      </w:r>
    </w:p>
    <w:p w:rsidR="00C25150" w:rsidRPr="00CF3694" w:rsidRDefault="00C25150" w:rsidP="001F1766">
      <w:pPr>
        <w:numPr>
          <w:ilvl w:val="0"/>
          <w:numId w:val="14"/>
        </w:numPr>
        <w:rPr>
          <w:lang w:val="uk-UA"/>
        </w:rPr>
      </w:pPr>
      <w:r w:rsidRPr="00CF3694">
        <w:rPr>
          <w:lang w:val="uk-UA"/>
        </w:rPr>
        <w:t xml:space="preserve">Статистична обробка </w:t>
      </w:r>
    </w:p>
    <w:p w:rsidR="0053495C" w:rsidRPr="00CF3694" w:rsidRDefault="0053495C" w:rsidP="00A3726C">
      <w:pPr>
        <w:rPr>
          <w:lang w:val="uk-UA"/>
        </w:rPr>
      </w:pPr>
    </w:p>
    <w:p w:rsidR="00C25150" w:rsidRPr="00CF3694" w:rsidRDefault="00C25150" w:rsidP="008922CD">
      <w:pPr>
        <w:jc w:val="both"/>
        <w:rPr>
          <w:lang w:val="uk-UA"/>
        </w:rPr>
      </w:pPr>
      <w:r w:rsidRPr="00CF3694">
        <w:rPr>
          <w:lang w:val="uk-UA"/>
        </w:rPr>
        <w:t xml:space="preserve">Розділи 2-6 стосуються </w:t>
      </w:r>
      <w:r w:rsidRPr="00CF3694">
        <w:rPr>
          <w:i/>
          <w:lang w:val="uk-UA"/>
        </w:rPr>
        <w:t xml:space="preserve">продукту </w:t>
      </w:r>
      <w:r w:rsidRPr="00CF3694">
        <w:rPr>
          <w:lang w:val="uk-UA"/>
        </w:rPr>
        <w:t xml:space="preserve">(результату), а розділи 7-9 стосуються </w:t>
      </w:r>
      <w:r w:rsidRPr="00CF3694">
        <w:rPr>
          <w:i/>
          <w:lang w:val="uk-UA"/>
        </w:rPr>
        <w:t>процесу</w:t>
      </w:r>
      <w:r w:rsidRPr="00CF3694">
        <w:rPr>
          <w:lang w:val="uk-UA"/>
        </w:rPr>
        <w:t>. Кожний розділ описує проблеми в загальних рисах, охоплюючи всі статистичні проц</w:t>
      </w:r>
      <w:r w:rsidR="008922CD" w:rsidRPr="00CF3694">
        <w:rPr>
          <w:lang w:val="uk-UA"/>
        </w:rPr>
        <w:t xml:space="preserve">еси. </w:t>
      </w:r>
      <w:r w:rsidR="003B388F">
        <w:rPr>
          <w:lang w:val="uk-UA"/>
        </w:rPr>
        <w:t>Там, де це</w:t>
      </w:r>
      <w:r w:rsidR="008922CD" w:rsidRPr="00CF3694">
        <w:rPr>
          <w:lang w:val="uk-UA"/>
        </w:rPr>
        <w:t xml:space="preserve"> доречно, особливу увагу приділено конкретним видам статистичних процесів (Вибіркове обстеження / Перепис / Статистичний процес з використанням адміністративних джерел / Статистичний процес із залученням </w:t>
      </w:r>
      <w:r w:rsidR="00B77043" w:rsidRPr="00CF3694">
        <w:rPr>
          <w:lang w:val="uk-UA"/>
        </w:rPr>
        <w:t>множинних</w:t>
      </w:r>
      <w:r w:rsidR="008922CD" w:rsidRPr="00CF3694">
        <w:rPr>
          <w:lang w:val="uk-UA"/>
        </w:rPr>
        <w:t xml:space="preserve"> джерел </w:t>
      </w:r>
      <w:r w:rsidR="00B77043" w:rsidRPr="00CF3694">
        <w:rPr>
          <w:lang w:val="uk-UA"/>
        </w:rPr>
        <w:t xml:space="preserve">даних </w:t>
      </w:r>
      <w:r w:rsidR="008922CD" w:rsidRPr="00CF3694">
        <w:rPr>
          <w:lang w:val="uk-UA"/>
        </w:rPr>
        <w:t xml:space="preserve">/ </w:t>
      </w:r>
      <w:r w:rsidR="00B77043" w:rsidRPr="00CF3694">
        <w:rPr>
          <w:lang w:val="uk-UA"/>
        </w:rPr>
        <w:t>Обробка індексу цін або іншого економічного показника</w:t>
      </w:r>
      <w:r w:rsidR="008922CD" w:rsidRPr="00CF3694">
        <w:rPr>
          <w:lang w:val="uk-UA"/>
        </w:rPr>
        <w:t xml:space="preserve"> / </w:t>
      </w:r>
      <w:r w:rsidR="00B77043" w:rsidRPr="00CF3694">
        <w:rPr>
          <w:lang w:val="uk-UA"/>
        </w:rPr>
        <w:t xml:space="preserve">Укладання статистичних даних з поєднанням багатьох </w:t>
      </w:r>
      <w:r w:rsidR="008922CD" w:rsidRPr="00CF3694">
        <w:rPr>
          <w:lang w:val="uk-UA"/>
        </w:rPr>
        <w:t xml:space="preserve">первинних джерел (наприклад, національні рахунки). </w:t>
      </w:r>
    </w:p>
    <w:p w:rsidR="003E1998" w:rsidRPr="00CF3694" w:rsidRDefault="003E1998" w:rsidP="00A3726C">
      <w:pPr>
        <w:rPr>
          <w:lang w:val="uk-UA"/>
        </w:rPr>
      </w:pPr>
    </w:p>
    <w:p w:rsidR="008922CD" w:rsidRPr="00CF3694" w:rsidRDefault="008922CD" w:rsidP="006367E7">
      <w:pPr>
        <w:jc w:val="both"/>
        <w:rPr>
          <w:lang w:val="uk-UA"/>
        </w:rPr>
      </w:pPr>
      <w:r w:rsidRPr="00CF3694">
        <w:rPr>
          <w:lang w:val="uk-UA"/>
        </w:rPr>
        <w:t xml:space="preserve">Звіт з якості, </w:t>
      </w:r>
      <w:r w:rsidRPr="00CF3694">
        <w:rPr>
          <w:i/>
          <w:lang w:val="uk-UA"/>
        </w:rPr>
        <w:t>орієнтований на користувача</w:t>
      </w:r>
      <w:r w:rsidRPr="00CF3694">
        <w:rPr>
          <w:lang w:val="uk-UA"/>
        </w:rPr>
        <w:t>, було запроваджено у 2009 році під час представлення ESMS (Структури метаданих Euro-SDMX). Більш детальне звітування з якості (</w:t>
      </w:r>
      <w:r w:rsidRPr="003B388F">
        <w:rPr>
          <w:i/>
          <w:lang w:val="uk-UA"/>
        </w:rPr>
        <w:t>орієнтоване на виробника</w:t>
      </w:r>
      <w:r w:rsidRPr="00CF3694">
        <w:rPr>
          <w:lang w:val="uk-UA"/>
        </w:rPr>
        <w:t xml:space="preserve">) було розроблено у 2010 році під назвою Стандарт ESS для структури звітів з якості (ESQRS). У 2013 році дві структури звітів </w:t>
      </w:r>
      <w:r w:rsidR="003B388F">
        <w:rPr>
          <w:lang w:val="uk-UA"/>
        </w:rPr>
        <w:t xml:space="preserve">було зібрано в одну структуру – </w:t>
      </w:r>
      <w:r w:rsidRPr="00CF3694">
        <w:rPr>
          <w:lang w:val="uk-UA"/>
        </w:rPr>
        <w:t>Єдину інтегровану структуру метаданих (SIMS).</w:t>
      </w:r>
    </w:p>
    <w:p w:rsidR="0034291C" w:rsidRPr="00CF3694" w:rsidRDefault="0034291C" w:rsidP="00582B8A">
      <w:pPr>
        <w:rPr>
          <w:lang w:val="uk-UA"/>
        </w:rPr>
      </w:pPr>
    </w:p>
    <w:p w:rsidR="00C51F50" w:rsidRPr="00CF3694" w:rsidRDefault="00C51F50" w:rsidP="00582B8A">
      <w:pPr>
        <w:rPr>
          <w:lang w:val="uk-UA"/>
        </w:rPr>
      </w:pPr>
      <w:r w:rsidRPr="00CF3694">
        <w:rPr>
          <w:lang w:val="uk-UA"/>
        </w:rPr>
        <w:lastRenderedPageBreak/>
        <w:t>Для підготовки звітів з якості відповідною частиною Посібника є додатки в Частині III, розміщен</w:t>
      </w:r>
      <w:r w:rsidR="003B388F">
        <w:rPr>
          <w:lang w:val="uk-UA"/>
        </w:rPr>
        <w:t>і</w:t>
      </w:r>
      <w:r w:rsidRPr="00CF3694">
        <w:rPr>
          <w:lang w:val="uk-UA"/>
        </w:rPr>
        <w:t xml:space="preserve"> на останніх </w:t>
      </w:r>
      <w:r w:rsidR="00B77043" w:rsidRPr="00CF3694">
        <w:rPr>
          <w:lang w:val="uk-UA"/>
        </w:rPr>
        <w:t xml:space="preserve">40 сторінках зі 160-ти. </w:t>
      </w:r>
    </w:p>
    <w:p w:rsidR="00BB6AB2" w:rsidRPr="00CF3694" w:rsidRDefault="00BB6AB2" w:rsidP="006367E7">
      <w:pPr>
        <w:jc w:val="both"/>
        <w:rPr>
          <w:lang w:val="uk-UA"/>
        </w:rPr>
      </w:pPr>
    </w:p>
    <w:p w:rsidR="006367E7" w:rsidRPr="00CF3694" w:rsidRDefault="00B77043" w:rsidP="006367E7">
      <w:pPr>
        <w:jc w:val="both"/>
        <w:rPr>
          <w:lang w:val="uk-UA"/>
        </w:rPr>
      </w:pPr>
      <w:r w:rsidRPr="00CF3694">
        <w:rPr>
          <w:lang w:val="uk-UA"/>
        </w:rPr>
        <w:t>Додаток</w:t>
      </w:r>
      <w:r w:rsidR="00C96FDE" w:rsidRPr="00CF3694">
        <w:rPr>
          <w:lang w:val="uk-UA"/>
        </w:rPr>
        <w:t xml:space="preserve"> 1, </w:t>
      </w:r>
      <w:r w:rsidR="006367E7" w:rsidRPr="00CF3694">
        <w:rPr>
          <w:i/>
          <w:lang w:val="uk-UA"/>
        </w:rPr>
        <w:t>Стандарт</w:t>
      </w:r>
      <w:r w:rsidR="006367E7" w:rsidRPr="00CF3694">
        <w:rPr>
          <w:lang w:val="uk-UA"/>
        </w:rPr>
        <w:t xml:space="preserve"> </w:t>
      </w:r>
      <w:r w:rsidR="00D73A7C" w:rsidRPr="00CF3694">
        <w:rPr>
          <w:i/>
          <w:lang w:val="uk-UA"/>
        </w:rPr>
        <w:t xml:space="preserve">ESS </w:t>
      </w:r>
      <w:r w:rsidR="006367E7" w:rsidRPr="00CF3694">
        <w:rPr>
          <w:i/>
          <w:lang w:val="uk-UA"/>
        </w:rPr>
        <w:t>щодо показників якості та ефективності</w:t>
      </w:r>
      <w:r w:rsidR="00D73A7C" w:rsidRPr="00CF3694">
        <w:rPr>
          <w:lang w:val="uk-UA"/>
        </w:rPr>
        <w:t xml:space="preserve">, </w:t>
      </w:r>
      <w:r w:rsidR="006367E7" w:rsidRPr="00CF3694">
        <w:rPr>
          <w:lang w:val="uk-UA"/>
        </w:rPr>
        <w:t xml:space="preserve">містить детальний опис 16 показників якості та ефективності. Показники охоплюють п’ять розділів, що стосуються </w:t>
      </w:r>
      <w:r w:rsidR="006367E7" w:rsidRPr="00CF3694">
        <w:rPr>
          <w:i/>
          <w:lang w:val="uk-UA"/>
        </w:rPr>
        <w:t>результату</w:t>
      </w:r>
      <w:r w:rsidR="006367E7" w:rsidRPr="00CF3694">
        <w:rPr>
          <w:lang w:val="uk-UA"/>
        </w:rPr>
        <w:t xml:space="preserve">, згадані вище. Стосунок між показниками та SIMS розглядається в Додатку 2. </w:t>
      </w:r>
    </w:p>
    <w:p w:rsidR="00C96FDE" w:rsidRPr="00CF3694" w:rsidRDefault="00C96FDE" w:rsidP="00582B8A">
      <w:pPr>
        <w:rPr>
          <w:lang w:val="uk-UA"/>
        </w:rPr>
      </w:pPr>
    </w:p>
    <w:p w:rsidR="006367E7" w:rsidRPr="00CF3694" w:rsidRDefault="006367E7" w:rsidP="00582B8A">
      <w:pPr>
        <w:rPr>
          <w:lang w:val="uk-UA"/>
        </w:rPr>
      </w:pPr>
      <w:r w:rsidRPr="00CF3694">
        <w:rPr>
          <w:lang w:val="uk-UA"/>
        </w:rPr>
        <w:t>Додаток</w:t>
      </w:r>
      <w:r w:rsidR="00BB6AB2" w:rsidRPr="00CF3694">
        <w:rPr>
          <w:lang w:val="uk-UA"/>
        </w:rPr>
        <w:t xml:space="preserve"> 2, </w:t>
      </w:r>
      <w:r w:rsidRPr="00CF3694">
        <w:rPr>
          <w:i/>
          <w:lang w:val="uk-UA"/>
        </w:rPr>
        <w:t>Технічне керівництво з Єдиної інтегрованої структури метаданих</w:t>
      </w:r>
      <w:r w:rsidRPr="00CF3694">
        <w:rPr>
          <w:lang w:val="uk-UA"/>
        </w:rPr>
        <w:t xml:space="preserve">, містить короткий і добре </w:t>
      </w:r>
      <w:r w:rsidR="003B388F">
        <w:rPr>
          <w:lang w:val="uk-UA"/>
        </w:rPr>
        <w:t>викладений</w:t>
      </w:r>
      <w:r w:rsidRPr="00CF3694">
        <w:rPr>
          <w:lang w:val="uk-UA"/>
        </w:rPr>
        <w:t xml:space="preserve"> опис структури SIMS, що охоплює організацію SIMS, </w:t>
      </w:r>
      <w:r w:rsidRPr="00CF3694">
        <w:rPr>
          <w:i/>
          <w:lang w:val="uk-UA"/>
        </w:rPr>
        <w:t>орієнтацію на</w:t>
      </w:r>
      <w:r w:rsidRPr="00CF3694">
        <w:rPr>
          <w:lang w:val="uk-UA"/>
        </w:rPr>
        <w:t xml:space="preserve"> </w:t>
      </w:r>
      <w:r w:rsidRPr="00CF3694">
        <w:rPr>
          <w:i/>
          <w:lang w:val="uk-UA"/>
        </w:rPr>
        <w:t>користувача</w:t>
      </w:r>
      <w:r w:rsidRPr="00CF3694">
        <w:rPr>
          <w:lang w:val="uk-UA"/>
        </w:rPr>
        <w:t xml:space="preserve"> та </w:t>
      </w:r>
      <w:r w:rsidRPr="00CF3694">
        <w:rPr>
          <w:i/>
          <w:lang w:val="uk-UA"/>
        </w:rPr>
        <w:t>орієнтацію на</w:t>
      </w:r>
      <w:r w:rsidRPr="00CF3694">
        <w:rPr>
          <w:lang w:val="uk-UA"/>
        </w:rPr>
        <w:t xml:space="preserve"> </w:t>
      </w:r>
      <w:r w:rsidRPr="00CF3694">
        <w:rPr>
          <w:i/>
          <w:lang w:val="uk-UA"/>
        </w:rPr>
        <w:t>виробника</w:t>
      </w:r>
      <w:r w:rsidRPr="00CF3694">
        <w:rPr>
          <w:lang w:val="uk-UA"/>
        </w:rPr>
        <w:t>, а також інтеграцію показників якості та ефективності в SIMS. Д</w:t>
      </w:r>
      <w:r w:rsidR="003B388F">
        <w:rPr>
          <w:lang w:val="uk-UA"/>
        </w:rPr>
        <w:t>ля практичних цілей</w:t>
      </w:r>
      <w:r w:rsidRPr="00CF3694">
        <w:rPr>
          <w:lang w:val="uk-UA"/>
        </w:rPr>
        <w:t xml:space="preserve"> Додаток 2 також містить два додатки: </w:t>
      </w:r>
    </w:p>
    <w:p w:rsidR="006164DB" w:rsidRPr="00CF3694" w:rsidRDefault="006164DB" w:rsidP="00C96FDE">
      <w:pPr>
        <w:numPr>
          <w:ilvl w:val="0"/>
          <w:numId w:val="15"/>
        </w:numPr>
        <w:rPr>
          <w:lang w:val="uk-UA"/>
        </w:rPr>
      </w:pPr>
      <w:r w:rsidRPr="00CF3694">
        <w:rPr>
          <w:lang w:val="uk-UA"/>
        </w:rPr>
        <w:t xml:space="preserve">Створення SIMS з ESMS та ESQRS, що показує </w:t>
      </w:r>
      <w:r w:rsidR="003B388F">
        <w:rPr>
          <w:lang w:val="uk-UA"/>
        </w:rPr>
        <w:t>відношення</w:t>
      </w:r>
      <w:r w:rsidRPr="00CF3694">
        <w:rPr>
          <w:lang w:val="uk-UA"/>
        </w:rPr>
        <w:t xml:space="preserve"> між трьома стр</w:t>
      </w:r>
      <w:r w:rsidR="003B388F">
        <w:rPr>
          <w:lang w:val="uk-UA"/>
        </w:rPr>
        <w:t>уктурами і таким чином, відношення</w:t>
      </w:r>
      <w:r w:rsidRPr="00CF3694">
        <w:rPr>
          <w:lang w:val="uk-UA"/>
        </w:rPr>
        <w:t xml:space="preserve"> між </w:t>
      </w:r>
      <w:r w:rsidRPr="00CF3694">
        <w:rPr>
          <w:i/>
          <w:lang w:val="uk-UA"/>
        </w:rPr>
        <w:t>орієнтацією на користувача</w:t>
      </w:r>
      <w:r w:rsidRPr="00CF3694">
        <w:rPr>
          <w:lang w:val="uk-UA"/>
        </w:rPr>
        <w:t xml:space="preserve"> та </w:t>
      </w:r>
      <w:r w:rsidRPr="00CF3694">
        <w:rPr>
          <w:i/>
          <w:lang w:val="uk-UA"/>
        </w:rPr>
        <w:t>орієнтацією на виробника</w:t>
      </w:r>
      <w:r w:rsidRPr="00CF3694">
        <w:rPr>
          <w:lang w:val="uk-UA"/>
        </w:rPr>
        <w:t xml:space="preserve">. </w:t>
      </w:r>
    </w:p>
    <w:p w:rsidR="003E1998" w:rsidRPr="00CF3694" w:rsidRDefault="006164DB" w:rsidP="00A3726C">
      <w:pPr>
        <w:numPr>
          <w:ilvl w:val="0"/>
          <w:numId w:val="15"/>
        </w:numPr>
        <w:rPr>
          <w:lang w:val="uk-UA"/>
        </w:rPr>
      </w:pPr>
      <w:r w:rsidRPr="00CF3694">
        <w:rPr>
          <w:lang w:val="uk-UA"/>
        </w:rPr>
        <w:t xml:space="preserve">Настанови ESS для SIMS. Для кожного коду SIMS тут надається опис та настанови ESS. </w:t>
      </w:r>
    </w:p>
    <w:p w:rsidR="006164DB" w:rsidRPr="00CF3694" w:rsidRDefault="006164DB" w:rsidP="00785FDD">
      <w:pPr>
        <w:ind w:left="774"/>
        <w:rPr>
          <w:lang w:val="uk-UA"/>
        </w:rPr>
      </w:pPr>
    </w:p>
    <w:p w:rsidR="00CE452C" w:rsidRPr="00CF3694" w:rsidRDefault="00CE452C" w:rsidP="00A3726C">
      <w:pPr>
        <w:rPr>
          <w:lang w:val="uk-UA"/>
        </w:rPr>
      </w:pPr>
      <w:r w:rsidRPr="00CF3694">
        <w:rPr>
          <w:lang w:val="uk-UA"/>
        </w:rPr>
        <w:t xml:space="preserve">На зустрічі з </w:t>
      </w:r>
      <w:r w:rsidRPr="00CF3694">
        <w:rPr>
          <w:b/>
          <w:lang w:val="uk-UA"/>
        </w:rPr>
        <w:t>Департаментом обстежень домогосподарств</w:t>
      </w:r>
      <w:r w:rsidRPr="00CF3694">
        <w:rPr>
          <w:lang w:val="uk-UA"/>
        </w:rPr>
        <w:t xml:space="preserve"> обговорювалося питання потреб користувачів. Може бути складно визначити ким є користувачі. У ССД це, п</w:t>
      </w:r>
      <w:r w:rsidR="00467FDB">
        <w:rPr>
          <w:lang w:val="uk-UA"/>
        </w:rPr>
        <w:t>оміж іншого, формалізовано у Групах користувачів, які</w:t>
      </w:r>
      <w:r w:rsidRPr="00CF3694">
        <w:rPr>
          <w:lang w:val="uk-UA"/>
        </w:rPr>
        <w:t xml:space="preserve"> охоплюють широкі галузі с</w:t>
      </w:r>
      <w:r w:rsidR="00467FDB">
        <w:rPr>
          <w:lang w:val="uk-UA"/>
        </w:rPr>
        <w:t>татистики, наприклад, статистику</w:t>
      </w:r>
      <w:r w:rsidRPr="00CF3694">
        <w:rPr>
          <w:lang w:val="uk-UA"/>
        </w:rPr>
        <w:t xml:space="preserve"> ринку праці, с</w:t>
      </w:r>
      <w:r w:rsidR="00467FDB">
        <w:rPr>
          <w:lang w:val="uk-UA"/>
        </w:rPr>
        <w:t>татистику населення, регіональну статистику</w:t>
      </w:r>
      <w:r w:rsidRPr="00CF3694">
        <w:rPr>
          <w:lang w:val="uk-UA"/>
        </w:rPr>
        <w:t xml:space="preserve"> або економічн</w:t>
      </w:r>
      <w:r w:rsidR="00467FDB">
        <w:rPr>
          <w:lang w:val="uk-UA"/>
        </w:rPr>
        <w:t>у статистику</w:t>
      </w:r>
      <w:r w:rsidRPr="00CF3694">
        <w:rPr>
          <w:lang w:val="uk-UA"/>
        </w:rPr>
        <w:t xml:space="preserve">. Групи користувачів є постійними комітетами, чиї члени походять з державних та приватних організацій, що мають особливу зацікавленість у певних статистичних темах. Групи користувачів проводять регулярні зустрічі зі Службою статистики Данії. </w:t>
      </w:r>
    </w:p>
    <w:p w:rsidR="00CE452C" w:rsidRPr="00CF3694" w:rsidRDefault="00CE452C" w:rsidP="00A3726C">
      <w:pPr>
        <w:rPr>
          <w:lang w:val="uk-UA"/>
        </w:rPr>
      </w:pPr>
    </w:p>
    <w:p w:rsidR="00641591" w:rsidRPr="00CF3694" w:rsidRDefault="00CE452C" w:rsidP="00A3726C">
      <w:pPr>
        <w:rPr>
          <w:lang w:val="uk-UA"/>
        </w:rPr>
      </w:pPr>
      <w:r w:rsidRPr="00CF3694">
        <w:rPr>
          <w:lang w:val="uk-UA"/>
        </w:rPr>
        <w:t xml:space="preserve">На зустрічі з </w:t>
      </w:r>
      <w:r w:rsidRPr="00CF3694">
        <w:rPr>
          <w:b/>
          <w:lang w:val="uk-UA"/>
        </w:rPr>
        <w:t>Департаментом статистики підприємств</w:t>
      </w:r>
      <w:r w:rsidRPr="00CF3694">
        <w:rPr>
          <w:lang w:val="uk-UA"/>
        </w:rPr>
        <w:t xml:space="preserve"> експертами ССД було зауважено, що звіти з якості повинні бути орієнтов</w:t>
      </w:r>
      <w:r w:rsidR="001A43FC">
        <w:rPr>
          <w:lang w:val="uk-UA"/>
        </w:rPr>
        <w:t>а</w:t>
      </w:r>
      <w:r w:rsidRPr="00CF3694">
        <w:rPr>
          <w:lang w:val="uk-UA"/>
        </w:rPr>
        <w:t xml:space="preserve">ними на </w:t>
      </w:r>
      <w:r w:rsidRPr="00CF3694">
        <w:rPr>
          <w:i/>
          <w:lang w:val="uk-UA"/>
        </w:rPr>
        <w:t>результат (</w:t>
      </w:r>
      <w:r w:rsidRPr="00CF3694">
        <w:rPr>
          <w:lang w:val="uk-UA"/>
        </w:rPr>
        <w:t>випуск</w:t>
      </w:r>
      <w:r w:rsidRPr="00CF3694">
        <w:rPr>
          <w:i/>
          <w:lang w:val="uk-UA"/>
        </w:rPr>
        <w:t>)</w:t>
      </w:r>
      <w:r w:rsidRPr="00CF3694">
        <w:rPr>
          <w:lang w:val="uk-UA"/>
        </w:rPr>
        <w:t xml:space="preserve">, спрямованими на потенційних користувачів, а не </w:t>
      </w:r>
      <w:r w:rsidRPr="00CF3694">
        <w:rPr>
          <w:i/>
          <w:lang w:val="uk-UA"/>
        </w:rPr>
        <w:t>орієнтованими на витрати</w:t>
      </w:r>
      <w:r w:rsidRPr="00CF3694">
        <w:rPr>
          <w:lang w:val="uk-UA"/>
        </w:rPr>
        <w:t xml:space="preserve"> (вхідні дані). </w:t>
      </w:r>
    </w:p>
    <w:p w:rsidR="00CE452C" w:rsidRPr="00CF3694" w:rsidRDefault="00CE452C" w:rsidP="00A3726C">
      <w:pPr>
        <w:rPr>
          <w:lang w:val="uk-UA"/>
        </w:rPr>
      </w:pPr>
    </w:p>
    <w:p w:rsidR="005A1A24" w:rsidRPr="00CF3694" w:rsidRDefault="00CE452C" w:rsidP="006B1A98">
      <w:pPr>
        <w:pStyle w:val="1"/>
        <w:numPr>
          <w:ilvl w:val="0"/>
          <w:numId w:val="3"/>
        </w:numPr>
        <w:rPr>
          <w:lang w:val="uk-UA"/>
        </w:rPr>
      </w:pPr>
      <w:bookmarkStart w:id="7" w:name="_Toc405507871"/>
      <w:r w:rsidRPr="00CF3694">
        <w:rPr>
          <w:lang w:val="uk-UA"/>
        </w:rPr>
        <w:t>Висновки та рекомендації</w:t>
      </w:r>
      <w:bookmarkEnd w:id="7"/>
      <w:r w:rsidRPr="00CF3694">
        <w:rPr>
          <w:lang w:val="uk-UA"/>
        </w:rPr>
        <w:t xml:space="preserve"> </w:t>
      </w:r>
    </w:p>
    <w:p w:rsidR="002964C3" w:rsidRPr="00CF3694" w:rsidRDefault="002964C3" w:rsidP="002964C3">
      <w:pPr>
        <w:rPr>
          <w:b/>
          <w:lang w:val="uk-UA"/>
        </w:rPr>
      </w:pPr>
    </w:p>
    <w:p w:rsidR="005D4F99" w:rsidRPr="00CF3694" w:rsidRDefault="00C97BD1" w:rsidP="00DB1794">
      <w:pPr>
        <w:rPr>
          <w:lang w:val="uk-UA"/>
        </w:rPr>
      </w:pPr>
      <w:r w:rsidRPr="00CF3694">
        <w:rPr>
          <w:lang w:val="uk-UA"/>
        </w:rPr>
        <w:t>Вибіркові обстеження</w:t>
      </w:r>
      <w:r w:rsidR="005D4F99" w:rsidRPr="00CF3694">
        <w:rPr>
          <w:lang w:val="uk-UA"/>
        </w:rPr>
        <w:t>:</w:t>
      </w:r>
    </w:p>
    <w:p w:rsidR="005D4F99" w:rsidRPr="00CF3694" w:rsidRDefault="005D4F99" w:rsidP="00DB1794">
      <w:pPr>
        <w:rPr>
          <w:lang w:val="uk-UA"/>
        </w:rPr>
      </w:pPr>
    </w:p>
    <w:p w:rsidR="00FC7B0B" w:rsidRPr="00CF3694" w:rsidRDefault="00FC7B0B" w:rsidP="00DB1794">
      <w:pPr>
        <w:rPr>
          <w:lang w:val="uk-UA"/>
        </w:rPr>
      </w:pPr>
    </w:p>
    <w:p w:rsidR="005D4F99" w:rsidRPr="00CF3694" w:rsidRDefault="00C97BD1" w:rsidP="00DB1794">
      <w:pPr>
        <w:rPr>
          <w:lang w:val="uk-UA"/>
        </w:rPr>
      </w:pPr>
      <w:r w:rsidRPr="00CF3694">
        <w:rPr>
          <w:lang w:val="uk-UA"/>
        </w:rPr>
        <w:t>Сезонні коригування</w:t>
      </w:r>
      <w:r w:rsidR="005D4F99" w:rsidRPr="00CF3694">
        <w:rPr>
          <w:lang w:val="uk-UA"/>
        </w:rPr>
        <w:t>:</w:t>
      </w:r>
    </w:p>
    <w:p w:rsidR="00C97BD1" w:rsidRPr="00CF3694" w:rsidRDefault="00C97BD1" w:rsidP="00FC7B0B">
      <w:pPr>
        <w:numPr>
          <w:ilvl w:val="0"/>
          <w:numId w:val="30"/>
        </w:numPr>
        <w:rPr>
          <w:lang w:val="uk-UA"/>
        </w:rPr>
      </w:pPr>
      <w:r w:rsidRPr="00CF3694">
        <w:rPr>
          <w:lang w:val="uk-UA"/>
        </w:rPr>
        <w:t>Потрібно розробити стратегію для уточнень під час видачі даних за новий місяць/квартал</w:t>
      </w:r>
    </w:p>
    <w:p w:rsidR="00C97BD1" w:rsidRPr="00CF3694" w:rsidRDefault="00C97BD1" w:rsidP="00FC7B0B">
      <w:pPr>
        <w:numPr>
          <w:ilvl w:val="0"/>
          <w:numId w:val="30"/>
        </w:numPr>
        <w:rPr>
          <w:lang w:val="uk-UA"/>
        </w:rPr>
      </w:pPr>
      <w:r w:rsidRPr="00CF3694">
        <w:rPr>
          <w:lang w:val="uk-UA"/>
        </w:rPr>
        <w:t xml:space="preserve">Потрібно розробити стратегію для сезонних коригувань агрегованих рядів  </w:t>
      </w:r>
    </w:p>
    <w:p w:rsidR="00C97BD1" w:rsidRPr="00CF3694" w:rsidRDefault="00C97BD1" w:rsidP="00FC7B0B">
      <w:pPr>
        <w:numPr>
          <w:ilvl w:val="0"/>
          <w:numId w:val="30"/>
        </w:numPr>
        <w:rPr>
          <w:lang w:val="uk-UA"/>
        </w:rPr>
      </w:pPr>
      <w:r w:rsidRPr="00CF3694">
        <w:rPr>
          <w:lang w:val="uk-UA"/>
        </w:rPr>
        <w:t xml:space="preserve">Потрібно розробити стратегію щодо того, як поводитися з рядами без сезонності та </w:t>
      </w:r>
      <w:r w:rsidR="00A21466">
        <w:rPr>
          <w:lang w:val="uk-UA"/>
        </w:rPr>
        <w:t xml:space="preserve">з </w:t>
      </w:r>
      <w:r w:rsidRPr="00CF3694">
        <w:rPr>
          <w:lang w:val="uk-UA"/>
        </w:rPr>
        <w:t xml:space="preserve">поганими вимірами якості </w:t>
      </w:r>
    </w:p>
    <w:p w:rsidR="00C97BD1" w:rsidRPr="00CF3694" w:rsidRDefault="00C97BD1" w:rsidP="00FC7B0B">
      <w:pPr>
        <w:numPr>
          <w:ilvl w:val="0"/>
          <w:numId w:val="30"/>
        </w:numPr>
        <w:rPr>
          <w:lang w:val="uk-UA"/>
        </w:rPr>
      </w:pPr>
      <w:r w:rsidRPr="00CF3694">
        <w:rPr>
          <w:lang w:val="uk-UA"/>
        </w:rPr>
        <w:t xml:space="preserve">Довгі ряди можна успішно розділяти, якщо вони демонструють мінливу сезонність. </w:t>
      </w:r>
    </w:p>
    <w:p w:rsidR="00FC7B0B" w:rsidRPr="00CF3694" w:rsidRDefault="00FC7B0B" w:rsidP="00DB1794">
      <w:pPr>
        <w:rPr>
          <w:lang w:val="uk-UA"/>
        </w:rPr>
      </w:pPr>
    </w:p>
    <w:p w:rsidR="00766FFA" w:rsidRPr="00CF3694" w:rsidRDefault="00C97BD1" w:rsidP="00DB1794">
      <w:pPr>
        <w:rPr>
          <w:lang w:val="uk-UA"/>
        </w:rPr>
      </w:pPr>
      <w:r w:rsidRPr="00CF3694">
        <w:rPr>
          <w:lang w:val="uk-UA"/>
        </w:rPr>
        <w:t>Звіти з якості</w:t>
      </w:r>
      <w:r w:rsidR="005E5737" w:rsidRPr="00CF3694">
        <w:rPr>
          <w:lang w:val="uk-UA"/>
        </w:rPr>
        <w:t>:</w:t>
      </w:r>
    </w:p>
    <w:p w:rsidR="00C97BD1" w:rsidRPr="00CF3694" w:rsidRDefault="003E1F42" w:rsidP="005D4F99">
      <w:pPr>
        <w:numPr>
          <w:ilvl w:val="0"/>
          <w:numId w:val="18"/>
        </w:numPr>
        <w:rPr>
          <w:lang w:val="uk-UA"/>
        </w:rPr>
      </w:pPr>
      <w:r>
        <w:rPr>
          <w:lang w:val="uk-UA"/>
        </w:rPr>
        <w:t>Найкращим</w:t>
      </w:r>
      <w:r w:rsidR="00C97BD1" w:rsidRPr="00CF3694">
        <w:rPr>
          <w:lang w:val="uk-UA"/>
        </w:rPr>
        <w:t xml:space="preserve"> описом є </w:t>
      </w:r>
      <w:r w:rsidR="00C97BD1" w:rsidRPr="00CF3694">
        <w:rPr>
          <w:i/>
          <w:lang w:val="uk-UA"/>
        </w:rPr>
        <w:t xml:space="preserve">Посібник щодо звітів з якості ESS 2014. </w:t>
      </w:r>
    </w:p>
    <w:p w:rsidR="00C97BD1" w:rsidRPr="00CF3694" w:rsidRDefault="00C97BD1" w:rsidP="005D4F99">
      <w:pPr>
        <w:numPr>
          <w:ilvl w:val="0"/>
          <w:numId w:val="18"/>
        </w:numPr>
        <w:rPr>
          <w:lang w:val="uk-UA"/>
        </w:rPr>
      </w:pPr>
      <w:r w:rsidRPr="00CF3694">
        <w:rPr>
          <w:lang w:val="uk-UA"/>
        </w:rPr>
        <w:lastRenderedPageBreak/>
        <w:t>Для підготовки звітів з якості відповідною частиною Посібника є додатки в Частині III, розміщен</w:t>
      </w:r>
      <w:r w:rsidR="00C937FE">
        <w:rPr>
          <w:lang w:val="uk-UA"/>
        </w:rPr>
        <w:t>і</w:t>
      </w:r>
      <w:r w:rsidRPr="00CF3694">
        <w:rPr>
          <w:lang w:val="uk-UA"/>
        </w:rPr>
        <w:t xml:space="preserve"> на останніх 40 сторінках зі 160-ти.</w:t>
      </w:r>
    </w:p>
    <w:p w:rsidR="00C97BD1" w:rsidRPr="00CF3694" w:rsidRDefault="00C97BD1" w:rsidP="005E5737">
      <w:pPr>
        <w:numPr>
          <w:ilvl w:val="0"/>
          <w:numId w:val="17"/>
        </w:numPr>
        <w:rPr>
          <w:lang w:val="uk-UA"/>
        </w:rPr>
      </w:pPr>
      <w:r w:rsidRPr="00CF3694">
        <w:rPr>
          <w:lang w:val="uk-UA"/>
        </w:rPr>
        <w:t xml:space="preserve">Існує два види звітів з якості: </w:t>
      </w:r>
      <w:r w:rsidRPr="00CF3694">
        <w:rPr>
          <w:i/>
          <w:lang w:val="uk-UA"/>
        </w:rPr>
        <w:t>орієнтація на результат</w:t>
      </w:r>
      <w:r w:rsidRPr="00CF3694">
        <w:rPr>
          <w:lang w:val="uk-UA"/>
        </w:rPr>
        <w:t xml:space="preserve"> (для користувачів) та </w:t>
      </w:r>
      <w:r w:rsidRPr="00CF3694">
        <w:rPr>
          <w:i/>
          <w:lang w:val="uk-UA"/>
        </w:rPr>
        <w:t>орієнтація на процес</w:t>
      </w:r>
      <w:r w:rsidRPr="00CF3694">
        <w:rPr>
          <w:lang w:val="uk-UA"/>
        </w:rPr>
        <w:t xml:space="preserve"> (для національних органів статистики, ЄС). </w:t>
      </w:r>
    </w:p>
    <w:p w:rsidR="00C97BD1" w:rsidRPr="00CF3694" w:rsidRDefault="00C97BD1" w:rsidP="005E5737">
      <w:pPr>
        <w:numPr>
          <w:ilvl w:val="0"/>
          <w:numId w:val="17"/>
        </w:numPr>
        <w:rPr>
          <w:lang w:val="uk-UA"/>
        </w:rPr>
      </w:pPr>
      <w:r w:rsidRPr="00CF3694">
        <w:rPr>
          <w:lang w:val="uk-UA"/>
        </w:rPr>
        <w:t xml:space="preserve">Потреби користувачів можна обговорювати у Групах користувачів, постійних комітетах з членами, які мають особливу зацікавленість у певних галузях статистики. </w:t>
      </w:r>
    </w:p>
    <w:p w:rsidR="00C81FE4" w:rsidRPr="00CF3694" w:rsidRDefault="002F3C07" w:rsidP="007C6F67">
      <w:pPr>
        <w:pStyle w:val="1"/>
        <w:rPr>
          <w:lang w:val="uk-UA"/>
        </w:rPr>
      </w:pPr>
      <w:bookmarkStart w:id="8" w:name="_Toc108414600"/>
      <w:r w:rsidRPr="00CF3694">
        <w:rPr>
          <w:lang w:val="uk-UA"/>
        </w:rPr>
        <w:br w:type="page"/>
      </w:r>
      <w:bookmarkStart w:id="9" w:name="_Toc405507872"/>
      <w:r w:rsidR="00AD7A99" w:rsidRPr="00CF3694">
        <w:rPr>
          <w:lang w:val="uk-UA"/>
        </w:rPr>
        <w:lastRenderedPageBreak/>
        <w:t>Додаток</w:t>
      </w:r>
      <w:r w:rsidR="005B5E7C" w:rsidRPr="00CF3694">
        <w:rPr>
          <w:lang w:val="uk-UA"/>
        </w:rPr>
        <w:t xml:space="preserve"> </w:t>
      </w:r>
      <w:r w:rsidR="006534E6" w:rsidRPr="00CF3694">
        <w:rPr>
          <w:lang w:val="uk-UA"/>
        </w:rPr>
        <w:t>1</w:t>
      </w:r>
      <w:r w:rsidR="000E2AC0" w:rsidRPr="00CF3694">
        <w:rPr>
          <w:lang w:val="uk-UA"/>
        </w:rPr>
        <w:t>.</w:t>
      </w:r>
      <w:r w:rsidR="006534E6" w:rsidRPr="00CF3694">
        <w:rPr>
          <w:lang w:val="uk-UA"/>
        </w:rPr>
        <w:t xml:space="preserve"> </w:t>
      </w:r>
      <w:bookmarkEnd w:id="8"/>
      <w:r w:rsidR="00AD7A99" w:rsidRPr="00CF3694">
        <w:rPr>
          <w:lang w:val="uk-UA"/>
        </w:rPr>
        <w:t>Технічне завдання</w:t>
      </w:r>
      <w:bookmarkEnd w:id="9"/>
    </w:p>
    <w:p w:rsidR="007C6F67" w:rsidRPr="00CF3694" w:rsidRDefault="007C6F67" w:rsidP="007C6F67">
      <w:pPr>
        <w:rPr>
          <w:lang w:val="uk-UA"/>
        </w:rPr>
      </w:pPr>
    </w:p>
    <w:p w:rsidR="002F3C07" w:rsidRPr="00CF3694" w:rsidRDefault="002F3C07" w:rsidP="002F3C07">
      <w:pPr>
        <w:jc w:val="center"/>
        <w:rPr>
          <w:b/>
          <w:sz w:val="32"/>
          <w:szCs w:val="32"/>
          <w:highlight w:val="yellow"/>
          <w:lang w:val="uk-UA"/>
        </w:rPr>
      </w:pPr>
      <w:proofErr w:type="spellStart"/>
      <w:r w:rsidRPr="00CF3694">
        <w:rPr>
          <w:b/>
          <w:sz w:val="32"/>
          <w:szCs w:val="32"/>
          <w:highlight w:val="yellow"/>
          <w:lang w:val="uk-UA"/>
        </w:rPr>
        <w:t>Terms</w:t>
      </w:r>
      <w:proofErr w:type="spellEnd"/>
      <w:r w:rsidRPr="00CF3694">
        <w:rPr>
          <w:b/>
          <w:sz w:val="32"/>
          <w:szCs w:val="32"/>
          <w:highlight w:val="yellow"/>
          <w:lang w:val="uk-UA"/>
        </w:rPr>
        <w:t xml:space="preserve"> </w:t>
      </w:r>
      <w:proofErr w:type="spellStart"/>
      <w:r w:rsidRPr="00CF3694">
        <w:rPr>
          <w:b/>
          <w:sz w:val="32"/>
          <w:szCs w:val="32"/>
          <w:highlight w:val="yellow"/>
          <w:lang w:val="uk-UA"/>
        </w:rPr>
        <w:t>of</w:t>
      </w:r>
      <w:proofErr w:type="spellEnd"/>
      <w:r w:rsidRPr="00CF3694">
        <w:rPr>
          <w:b/>
          <w:sz w:val="32"/>
          <w:szCs w:val="32"/>
          <w:highlight w:val="yellow"/>
          <w:lang w:val="uk-UA"/>
        </w:rPr>
        <w:t xml:space="preserve"> </w:t>
      </w:r>
      <w:proofErr w:type="spellStart"/>
      <w:r w:rsidRPr="00CF3694">
        <w:rPr>
          <w:b/>
          <w:sz w:val="32"/>
          <w:szCs w:val="32"/>
          <w:highlight w:val="yellow"/>
          <w:lang w:val="uk-UA"/>
        </w:rPr>
        <w:t>Reference</w:t>
      </w:r>
      <w:proofErr w:type="spellEnd"/>
    </w:p>
    <w:p w:rsidR="002F3C07" w:rsidRPr="00CF3694" w:rsidRDefault="002F3C07" w:rsidP="002F3C07">
      <w:pPr>
        <w:jc w:val="center"/>
        <w:rPr>
          <w:highlight w:val="yellow"/>
          <w:lang w:val="uk-UA"/>
        </w:rPr>
      </w:pPr>
    </w:p>
    <w:p w:rsidR="002F3C07" w:rsidRPr="00CF3694" w:rsidRDefault="002F3C07" w:rsidP="002F3C07">
      <w:pPr>
        <w:jc w:val="center"/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for</w:t>
      </w:r>
      <w:proofErr w:type="spellEnd"/>
      <w:r w:rsidRPr="00CF3694">
        <w:rPr>
          <w:highlight w:val="yellow"/>
          <w:lang w:val="uk-UA"/>
        </w:rPr>
        <w:t xml:space="preserve"> a short-</w:t>
      </w:r>
      <w:proofErr w:type="spellStart"/>
      <w:r w:rsidRPr="00CF3694">
        <w:rPr>
          <w:highlight w:val="yellow"/>
          <w:lang w:val="uk-UA"/>
        </w:rPr>
        <w:t>term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mission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to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State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Statistics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Service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Ukraine</w:t>
      </w:r>
      <w:proofErr w:type="spellEnd"/>
    </w:p>
    <w:p w:rsidR="002F3C07" w:rsidRPr="00CF3694" w:rsidRDefault="002F3C07" w:rsidP="002F3C07">
      <w:pPr>
        <w:jc w:val="center"/>
        <w:rPr>
          <w:i/>
          <w:iCs/>
          <w:highlight w:val="yellow"/>
          <w:lang w:val="uk-UA"/>
        </w:rPr>
      </w:pPr>
    </w:p>
    <w:p w:rsidR="002F3C07" w:rsidRPr="00CF3694" w:rsidRDefault="002F3C07" w:rsidP="002F3C07">
      <w:pPr>
        <w:rPr>
          <w:b/>
          <w:iCs/>
          <w:sz w:val="28"/>
          <w:szCs w:val="28"/>
          <w:highlight w:val="yellow"/>
          <w:lang w:val="uk-UA"/>
        </w:rPr>
      </w:pPr>
      <w:proofErr w:type="spellStart"/>
      <w:r w:rsidRPr="00CF3694">
        <w:rPr>
          <w:i/>
          <w:highlight w:val="yellow"/>
          <w:lang w:val="uk-UA"/>
        </w:rPr>
        <w:t>Component</w:t>
      </w:r>
      <w:proofErr w:type="spellEnd"/>
      <w:r w:rsidRPr="00CF3694">
        <w:rPr>
          <w:i/>
          <w:highlight w:val="yellow"/>
          <w:lang w:val="uk-UA"/>
        </w:rPr>
        <w:t xml:space="preserve"> </w:t>
      </w:r>
      <w:r w:rsidR="00AC12F2" w:rsidRPr="00CF3694">
        <w:rPr>
          <w:i/>
          <w:highlight w:val="yellow"/>
          <w:lang w:val="uk-UA"/>
        </w:rPr>
        <w:t>0.1</w:t>
      </w:r>
      <w:r w:rsidRPr="00CF3694">
        <w:rPr>
          <w:i/>
          <w:highlight w:val="yellow"/>
          <w:lang w:val="uk-UA"/>
        </w:rPr>
        <w:t xml:space="preserve"> </w:t>
      </w:r>
      <w:proofErr w:type="spellStart"/>
      <w:r w:rsidR="00AC12F2" w:rsidRPr="00CF3694">
        <w:rPr>
          <w:i/>
          <w:highlight w:val="yellow"/>
          <w:lang w:val="uk-UA"/>
        </w:rPr>
        <w:t>Visibility</w:t>
      </w:r>
      <w:proofErr w:type="spellEnd"/>
      <w:r w:rsidR="00AC12F2" w:rsidRPr="00CF3694">
        <w:rPr>
          <w:i/>
          <w:highlight w:val="yellow"/>
          <w:lang w:val="uk-UA"/>
        </w:rPr>
        <w:t xml:space="preserve"> </w:t>
      </w:r>
      <w:proofErr w:type="spellStart"/>
      <w:r w:rsidR="00AC12F2" w:rsidRPr="00CF3694">
        <w:rPr>
          <w:i/>
          <w:highlight w:val="yellow"/>
          <w:lang w:val="uk-UA"/>
        </w:rPr>
        <w:t>Seminar</w:t>
      </w:r>
      <w:proofErr w:type="spellEnd"/>
    </w:p>
    <w:p w:rsidR="002F3C07" w:rsidRPr="00CF3694" w:rsidRDefault="002F3C07" w:rsidP="002F3C07">
      <w:pPr>
        <w:rPr>
          <w:i/>
          <w:highlight w:val="yellow"/>
          <w:lang w:val="uk-UA"/>
        </w:rPr>
      </w:pPr>
      <w:proofErr w:type="spellStart"/>
      <w:r w:rsidRPr="00CF3694">
        <w:rPr>
          <w:i/>
          <w:highlight w:val="yellow"/>
          <w:lang w:val="uk-UA"/>
        </w:rPr>
        <w:t>Activity</w:t>
      </w:r>
      <w:proofErr w:type="spellEnd"/>
      <w:r w:rsidRPr="00CF3694">
        <w:rPr>
          <w:i/>
          <w:highlight w:val="yellow"/>
          <w:lang w:val="uk-UA"/>
        </w:rPr>
        <w:t xml:space="preserve"> </w:t>
      </w:r>
      <w:r w:rsidR="00AC12F2" w:rsidRPr="00CF3694">
        <w:rPr>
          <w:i/>
          <w:highlight w:val="yellow"/>
          <w:lang w:val="uk-UA"/>
        </w:rPr>
        <w:t>0.1</w:t>
      </w:r>
      <w:r w:rsidRPr="00CF3694">
        <w:rPr>
          <w:i/>
          <w:highlight w:val="yellow"/>
          <w:lang w:val="uk-UA"/>
        </w:rPr>
        <w:t xml:space="preserve">. </w:t>
      </w:r>
      <w:proofErr w:type="spellStart"/>
      <w:r w:rsidRPr="00CF3694">
        <w:rPr>
          <w:i/>
          <w:highlight w:val="yellow"/>
          <w:lang w:val="uk-UA"/>
        </w:rPr>
        <w:t>Seminar</w:t>
      </w:r>
      <w:proofErr w:type="spellEnd"/>
      <w:r w:rsidRPr="00CF3694">
        <w:rPr>
          <w:i/>
          <w:highlight w:val="yellow"/>
          <w:lang w:val="uk-UA"/>
        </w:rPr>
        <w:t xml:space="preserve"> </w:t>
      </w:r>
      <w:proofErr w:type="spellStart"/>
      <w:r w:rsidRPr="00CF3694">
        <w:rPr>
          <w:i/>
          <w:highlight w:val="yellow"/>
          <w:lang w:val="uk-UA"/>
        </w:rPr>
        <w:t>on</w:t>
      </w:r>
      <w:proofErr w:type="spellEnd"/>
      <w:r w:rsidRPr="00CF3694">
        <w:rPr>
          <w:i/>
          <w:highlight w:val="yellow"/>
          <w:lang w:val="uk-UA"/>
        </w:rPr>
        <w:t xml:space="preserve"> </w:t>
      </w:r>
      <w:proofErr w:type="spellStart"/>
      <w:r w:rsidRPr="00CF3694">
        <w:rPr>
          <w:i/>
          <w:highlight w:val="yellow"/>
          <w:lang w:val="uk-UA"/>
        </w:rPr>
        <w:t>Statistical</w:t>
      </w:r>
      <w:proofErr w:type="spellEnd"/>
      <w:r w:rsidRPr="00CF3694">
        <w:rPr>
          <w:i/>
          <w:highlight w:val="yellow"/>
          <w:lang w:val="uk-UA"/>
        </w:rPr>
        <w:t xml:space="preserve"> </w:t>
      </w:r>
      <w:proofErr w:type="spellStart"/>
      <w:r w:rsidRPr="00CF3694">
        <w:rPr>
          <w:i/>
          <w:highlight w:val="yellow"/>
          <w:lang w:val="uk-UA"/>
        </w:rPr>
        <w:t>Methods</w:t>
      </w:r>
      <w:proofErr w:type="spellEnd"/>
    </w:p>
    <w:p w:rsidR="002F3C07" w:rsidRPr="00CF3694" w:rsidRDefault="002F3C07" w:rsidP="002F3C07">
      <w:pPr>
        <w:pStyle w:val="1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bookmarkStart w:id="10" w:name="_Toc404091513"/>
      <w:bookmarkStart w:id="11" w:name="_Toc405507873"/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General</w:t>
      </w:r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information</w:t>
      </w:r>
      <w:bookmarkEnd w:id="10"/>
      <w:bookmarkEnd w:id="11"/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:rsidR="002F3C07" w:rsidRPr="00CF3694" w:rsidRDefault="002F3C07" w:rsidP="002F3C07">
      <w:pPr>
        <w:rPr>
          <w:rStyle w:val="hps"/>
          <w:highlight w:val="yellow"/>
          <w:lang w:val="uk-UA"/>
        </w:rPr>
      </w:pPr>
      <w:proofErr w:type="spellStart"/>
      <w:r w:rsidRPr="00CF3694">
        <w:rPr>
          <w:rStyle w:val="hps"/>
          <w:highlight w:val="yellow"/>
          <w:lang w:val="uk-UA"/>
        </w:rPr>
        <w:t>Statistics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Denmark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in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partnership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with</w:t>
      </w:r>
      <w:proofErr w:type="spellEnd"/>
      <w:r w:rsidRPr="00CF3694">
        <w:rPr>
          <w:rStyle w:val="hps"/>
          <w:highlight w:val="yellow"/>
          <w:lang w:val="uk-UA"/>
        </w:rPr>
        <w:t xml:space="preserve"> INSEE </w:t>
      </w:r>
      <w:proofErr w:type="spellStart"/>
      <w:r w:rsidRPr="00CF3694">
        <w:rPr>
          <w:rStyle w:val="hps"/>
          <w:highlight w:val="yellow"/>
          <w:lang w:val="uk-UA"/>
        </w:rPr>
        <w:t>France</w:t>
      </w:r>
      <w:proofErr w:type="spellEnd"/>
      <w:r w:rsidRPr="00CF3694">
        <w:rPr>
          <w:rStyle w:val="hps"/>
          <w:highlight w:val="yellow"/>
          <w:lang w:val="uk-UA"/>
        </w:rPr>
        <w:t xml:space="preserve">, </w:t>
      </w:r>
      <w:proofErr w:type="spellStart"/>
      <w:r w:rsidRPr="00CF3694">
        <w:rPr>
          <w:rStyle w:val="hps"/>
          <w:highlight w:val="yellow"/>
          <w:lang w:val="uk-UA"/>
        </w:rPr>
        <w:t>Statistics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Lithuania</w:t>
      </w:r>
      <w:proofErr w:type="spellEnd"/>
      <w:r w:rsidRPr="00CF3694">
        <w:rPr>
          <w:rStyle w:val="hps"/>
          <w:highlight w:val="yellow"/>
          <w:lang w:val="uk-UA"/>
        </w:rPr>
        <w:t xml:space="preserve">, </w:t>
      </w:r>
      <w:proofErr w:type="spellStart"/>
      <w:r w:rsidRPr="00CF3694">
        <w:rPr>
          <w:rStyle w:val="hps"/>
          <w:highlight w:val="yellow"/>
          <w:lang w:val="uk-UA"/>
        </w:rPr>
        <w:t>Central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Statistical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Bureau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of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Latvia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leading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the</w:t>
      </w:r>
      <w:proofErr w:type="spellEnd"/>
      <w:r w:rsidRPr="00CF3694">
        <w:rPr>
          <w:rStyle w:val="hps"/>
          <w:highlight w:val="yellow"/>
          <w:lang w:val="uk-UA"/>
        </w:rPr>
        <w:t xml:space="preserve"> EU-Twinning </w:t>
      </w:r>
      <w:proofErr w:type="spellStart"/>
      <w:r w:rsidRPr="00CF3694">
        <w:rPr>
          <w:rStyle w:val="hps"/>
          <w:highlight w:val="yellow"/>
          <w:lang w:val="uk-UA"/>
        </w:rPr>
        <w:t>project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on</w:t>
      </w:r>
      <w:proofErr w:type="spellEnd"/>
      <w:r w:rsidRPr="00CF3694">
        <w:rPr>
          <w:rStyle w:val="hps"/>
          <w:highlight w:val="yellow"/>
          <w:lang w:val="uk-UA"/>
        </w:rPr>
        <w:t xml:space="preserve"> “</w:t>
      </w:r>
      <w:proofErr w:type="spellStart"/>
      <w:r w:rsidRPr="00CF3694">
        <w:rPr>
          <w:rStyle w:val="hps"/>
          <w:highlight w:val="yellow"/>
          <w:lang w:val="uk-UA"/>
        </w:rPr>
        <w:t>Support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to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Development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Process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in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the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State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Statistics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Service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of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Ukraine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with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the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Objective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to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Enhance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its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Capacity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and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Production</w:t>
      </w:r>
      <w:proofErr w:type="spellEnd"/>
      <w:r w:rsidRPr="00CF3694">
        <w:rPr>
          <w:rStyle w:val="hps"/>
          <w:highlight w:val="yellow"/>
          <w:lang w:val="uk-UA"/>
        </w:rPr>
        <w:t xml:space="preserve">” </w:t>
      </w:r>
      <w:proofErr w:type="spellStart"/>
      <w:r w:rsidRPr="00CF3694">
        <w:rPr>
          <w:rStyle w:val="hps"/>
          <w:highlight w:val="yellow"/>
          <w:lang w:val="uk-UA"/>
        </w:rPr>
        <w:t>in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Ukraine</w:t>
      </w:r>
      <w:proofErr w:type="spellEnd"/>
      <w:r w:rsidRPr="00CF3694">
        <w:rPr>
          <w:rStyle w:val="hps"/>
          <w:highlight w:val="yellow"/>
          <w:lang w:val="uk-UA"/>
        </w:rPr>
        <w:t xml:space="preserve">. </w:t>
      </w:r>
      <w:proofErr w:type="spellStart"/>
      <w:r w:rsidRPr="00CF3694">
        <w:rPr>
          <w:rStyle w:val="hps"/>
          <w:highlight w:val="yellow"/>
          <w:lang w:val="uk-UA"/>
        </w:rPr>
        <w:t>The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beneficiary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the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State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Statistics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Service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of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Ukraine</w:t>
      </w:r>
      <w:proofErr w:type="spellEnd"/>
      <w:r w:rsidRPr="00CF3694">
        <w:rPr>
          <w:rStyle w:val="hps"/>
          <w:highlight w:val="yellow"/>
          <w:lang w:val="uk-UA"/>
        </w:rPr>
        <w:t>.</w:t>
      </w:r>
    </w:p>
    <w:p w:rsidR="002F3C07" w:rsidRPr="00CF3694" w:rsidRDefault="002F3C07" w:rsidP="002F3C07">
      <w:pPr>
        <w:rPr>
          <w:rStyle w:val="hps"/>
          <w:highlight w:val="yellow"/>
          <w:lang w:val="uk-UA"/>
        </w:rPr>
      </w:pPr>
    </w:p>
    <w:p w:rsidR="002F3C07" w:rsidRPr="00CF3694" w:rsidRDefault="002F3C07" w:rsidP="002F3C07">
      <w:pPr>
        <w:spacing w:before="120"/>
        <w:rPr>
          <w:bCs/>
          <w:highlight w:val="yellow"/>
          <w:lang w:val="uk-UA"/>
        </w:rPr>
      </w:pPr>
      <w:proofErr w:type="spellStart"/>
      <w:r w:rsidRPr="00CF3694">
        <w:rPr>
          <w:rStyle w:val="hps"/>
          <w:highlight w:val="yellow"/>
          <w:lang w:val="uk-UA"/>
        </w:rPr>
        <w:t>This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activity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is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implemented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under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the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proofErr w:type="spellStart"/>
      <w:r w:rsidRPr="00CF3694">
        <w:rPr>
          <w:rStyle w:val="hps"/>
          <w:highlight w:val="yellow"/>
          <w:lang w:val="uk-UA"/>
        </w:rPr>
        <w:t>Component</w:t>
      </w:r>
      <w:proofErr w:type="spellEnd"/>
      <w:r w:rsidRPr="00CF3694">
        <w:rPr>
          <w:rStyle w:val="hps"/>
          <w:highlight w:val="yellow"/>
          <w:lang w:val="uk-UA"/>
        </w:rPr>
        <w:t xml:space="preserve"> </w:t>
      </w:r>
      <w:r w:rsidR="00AC12F2" w:rsidRPr="00CF3694">
        <w:rPr>
          <w:i/>
          <w:highlight w:val="yellow"/>
          <w:lang w:val="uk-UA"/>
        </w:rPr>
        <w:t xml:space="preserve">0.1 </w:t>
      </w:r>
      <w:proofErr w:type="spellStart"/>
      <w:r w:rsidR="00AC12F2" w:rsidRPr="00CF3694">
        <w:rPr>
          <w:i/>
          <w:highlight w:val="yellow"/>
          <w:lang w:val="uk-UA"/>
        </w:rPr>
        <w:t>Visibility</w:t>
      </w:r>
      <w:proofErr w:type="spellEnd"/>
      <w:r w:rsidR="00AC12F2" w:rsidRPr="00CF3694">
        <w:rPr>
          <w:i/>
          <w:highlight w:val="yellow"/>
          <w:lang w:val="uk-UA"/>
        </w:rPr>
        <w:t xml:space="preserve"> </w:t>
      </w:r>
      <w:proofErr w:type="spellStart"/>
      <w:r w:rsidR="00AC12F2" w:rsidRPr="00CF3694">
        <w:rPr>
          <w:i/>
          <w:highlight w:val="yellow"/>
          <w:lang w:val="uk-UA"/>
        </w:rPr>
        <w:t>Seminar</w:t>
      </w:r>
      <w:proofErr w:type="spellEnd"/>
    </w:p>
    <w:p w:rsidR="002F3C07" w:rsidRPr="00CF3694" w:rsidRDefault="002F3C07" w:rsidP="002F3C07">
      <w:pPr>
        <w:rPr>
          <w:highlight w:val="yellow"/>
          <w:lang w:val="uk-UA"/>
        </w:rPr>
      </w:pPr>
    </w:p>
    <w:p w:rsidR="002F3C07" w:rsidRPr="00CF3694" w:rsidRDefault="002F3C07" w:rsidP="002F3C07">
      <w:pPr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purpose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this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="00AC12F2" w:rsidRPr="00CF3694">
        <w:rPr>
          <w:highlight w:val="yellow"/>
          <w:lang w:val="uk-UA"/>
        </w:rPr>
        <w:t>seminar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to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improve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Ukraine’s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sample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surveys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methodology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by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aligning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with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European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requirements</w:t>
      </w:r>
      <w:proofErr w:type="spellEnd"/>
      <w:r w:rsidRPr="00CF3694">
        <w:rPr>
          <w:highlight w:val="yellow"/>
          <w:lang w:val="uk-UA"/>
        </w:rPr>
        <w:t xml:space="preserve">. </w:t>
      </w:r>
    </w:p>
    <w:p w:rsidR="002F3C07" w:rsidRPr="00CF3694" w:rsidRDefault="002F3C07" w:rsidP="002F3C07">
      <w:pPr>
        <w:pStyle w:val="1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bookmarkStart w:id="12" w:name="_Toc404091514"/>
      <w:bookmarkStart w:id="13" w:name="_Toc405507874"/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Purpose</w:t>
      </w:r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mission</w:t>
      </w:r>
      <w:bookmarkEnd w:id="12"/>
      <w:bookmarkEnd w:id="13"/>
      <w:proofErr w:type="spellEnd"/>
    </w:p>
    <w:p w:rsidR="002F3C07" w:rsidRPr="00CF3694" w:rsidRDefault="002F3C07" w:rsidP="002F3C07">
      <w:pPr>
        <w:rPr>
          <w:highlight w:val="yellow"/>
          <w:lang w:val="uk-UA"/>
        </w:rPr>
      </w:pPr>
      <w:proofErr w:type="spellStart"/>
      <w:r w:rsidRPr="00CF3694">
        <w:rPr>
          <w:szCs w:val="22"/>
          <w:highlight w:val="yellow"/>
          <w:lang w:val="uk-UA"/>
        </w:rPr>
        <w:t>Mission’s</w:t>
      </w:r>
      <w:proofErr w:type="spellEnd"/>
      <w:r w:rsidRPr="00CF3694">
        <w:rPr>
          <w:szCs w:val="22"/>
          <w:highlight w:val="yellow"/>
          <w:lang w:val="uk-UA"/>
        </w:rPr>
        <w:t xml:space="preserve"> </w:t>
      </w:r>
      <w:proofErr w:type="spellStart"/>
      <w:r w:rsidRPr="00CF3694">
        <w:rPr>
          <w:szCs w:val="22"/>
          <w:highlight w:val="yellow"/>
          <w:lang w:val="uk-UA"/>
        </w:rPr>
        <w:t>priority</w:t>
      </w:r>
      <w:proofErr w:type="spellEnd"/>
      <w:r w:rsidRPr="00CF3694">
        <w:rPr>
          <w:szCs w:val="22"/>
          <w:highlight w:val="yellow"/>
          <w:lang w:val="uk-UA"/>
        </w:rPr>
        <w:t xml:space="preserve"> </w:t>
      </w:r>
      <w:proofErr w:type="spellStart"/>
      <w:r w:rsidRPr="00CF3694">
        <w:rPr>
          <w:szCs w:val="22"/>
          <w:highlight w:val="yellow"/>
          <w:lang w:val="uk-UA"/>
        </w:rPr>
        <w:t>purpose</w:t>
      </w:r>
      <w:proofErr w:type="spellEnd"/>
      <w:r w:rsidRPr="00CF3694">
        <w:rPr>
          <w:szCs w:val="22"/>
          <w:highlight w:val="yellow"/>
          <w:lang w:val="uk-UA"/>
        </w:rPr>
        <w:t xml:space="preserve"> </w:t>
      </w:r>
      <w:proofErr w:type="spellStart"/>
      <w:r w:rsidRPr="00CF3694">
        <w:rPr>
          <w:szCs w:val="22"/>
          <w:highlight w:val="yellow"/>
          <w:lang w:val="uk-UA"/>
        </w:rPr>
        <w:t>is</w:t>
      </w:r>
      <w:proofErr w:type="spellEnd"/>
      <w:r w:rsidRPr="00CF3694">
        <w:rPr>
          <w:szCs w:val="22"/>
          <w:highlight w:val="yellow"/>
          <w:lang w:val="uk-UA"/>
        </w:rPr>
        <w:t xml:space="preserve"> </w:t>
      </w:r>
      <w:proofErr w:type="spellStart"/>
      <w:r w:rsidRPr="00CF3694">
        <w:rPr>
          <w:szCs w:val="22"/>
          <w:highlight w:val="yellow"/>
          <w:lang w:val="uk-UA"/>
        </w:rPr>
        <w:t>t</w:t>
      </w:r>
      <w:r w:rsidRPr="00CF3694">
        <w:rPr>
          <w:highlight w:val="yellow"/>
          <w:lang w:val="uk-UA"/>
        </w:rPr>
        <w:t>o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familiarize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with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methodology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conducting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surveys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business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statistics</w:t>
      </w:r>
      <w:proofErr w:type="spellEnd"/>
      <w:r w:rsidRPr="00CF3694">
        <w:rPr>
          <w:highlight w:val="yellow"/>
          <w:lang w:val="uk-UA"/>
        </w:rPr>
        <w:t>.</w:t>
      </w:r>
    </w:p>
    <w:p w:rsidR="002F3C07" w:rsidRPr="00CF3694" w:rsidRDefault="002F3C07" w:rsidP="002F3C07">
      <w:pPr>
        <w:pStyle w:val="1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bookmarkStart w:id="14" w:name="_Toc404091515"/>
      <w:bookmarkStart w:id="15" w:name="_Toc405507875"/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Expected</w:t>
      </w:r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results</w:t>
      </w:r>
      <w:bookmarkEnd w:id="14"/>
      <w:bookmarkEnd w:id="15"/>
      <w:proofErr w:type="spellEnd"/>
      <w:r w:rsidRPr="00CF369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numPr>
          <w:ilvl w:val="0"/>
          <w:numId w:val="9"/>
        </w:numPr>
        <w:spacing w:before="120"/>
        <w:jc w:val="both"/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EU </w:t>
      </w:r>
      <w:proofErr w:type="spellStart"/>
      <w:r w:rsidRPr="00CF3694">
        <w:rPr>
          <w:highlight w:val="yellow"/>
          <w:lang w:val="uk-UA"/>
        </w:rPr>
        <w:t>experts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get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familiarized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with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current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including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sampling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methods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applied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by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SSSU.</w:t>
      </w:r>
    </w:p>
    <w:p w:rsidR="002F3C07" w:rsidRPr="00CF3694" w:rsidRDefault="002F3C07" w:rsidP="006B1A98">
      <w:pPr>
        <w:numPr>
          <w:ilvl w:val="0"/>
          <w:numId w:val="9"/>
        </w:numPr>
        <w:spacing w:before="120"/>
        <w:jc w:val="both"/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EU </w:t>
      </w:r>
      <w:proofErr w:type="spellStart"/>
      <w:r w:rsidRPr="00CF3694">
        <w:rPr>
          <w:highlight w:val="yellow"/>
          <w:lang w:val="uk-UA"/>
        </w:rPr>
        <w:t>experts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get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familiarized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with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current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situation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concerning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quality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statistical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observations</w:t>
      </w:r>
      <w:proofErr w:type="spellEnd"/>
      <w:r w:rsidRPr="00CF3694">
        <w:rPr>
          <w:highlight w:val="yellow"/>
          <w:lang w:val="uk-UA"/>
        </w:rPr>
        <w:t xml:space="preserve">, </w:t>
      </w:r>
      <w:proofErr w:type="spellStart"/>
      <w:r w:rsidRPr="00CF3694">
        <w:rPr>
          <w:highlight w:val="yellow"/>
          <w:lang w:val="uk-UA"/>
        </w:rPr>
        <w:t>conducted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by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SSSU.</w:t>
      </w:r>
    </w:p>
    <w:p w:rsidR="002F3C07" w:rsidRPr="00CF3694" w:rsidRDefault="002F3C07" w:rsidP="006B1A98">
      <w:pPr>
        <w:numPr>
          <w:ilvl w:val="0"/>
          <w:numId w:val="9"/>
        </w:numPr>
        <w:spacing w:before="120"/>
        <w:jc w:val="both"/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EU </w:t>
      </w:r>
      <w:proofErr w:type="spellStart"/>
      <w:r w:rsidRPr="00CF3694">
        <w:rPr>
          <w:highlight w:val="yellow"/>
          <w:lang w:val="uk-UA"/>
        </w:rPr>
        <w:t>experts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consult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methods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and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procedures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used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to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construct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sample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design</w:t>
      </w:r>
      <w:proofErr w:type="spellEnd"/>
      <w:r w:rsidRPr="00CF3694">
        <w:rPr>
          <w:highlight w:val="yellow"/>
          <w:lang w:val="uk-UA"/>
        </w:rPr>
        <w:t>.</w:t>
      </w:r>
    </w:p>
    <w:p w:rsidR="002F3C07" w:rsidRPr="00CF3694" w:rsidRDefault="002F3C07" w:rsidP="006B1A98">
      <w:pPr>
        <w:numPr>
          <w:ilvl w:val="0"/>
          <w:numId w:val="9"/>
        </w:numPr>
        <w:spacing w:before="120"/>
        <w:jc w:val="both"/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EU </w:t>
      </w:r>
      <w:proofErr w:type="spellStart"/>
      <w:r w:rsidRPr="00CF3694">
        <w:rPr>
          <w:highlight w:val="yellow"/>
          <w:lang w:val="uk-UA"/>
        </w:rPr>
        <w:t>experts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consult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use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modern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software</w:t>
      </w:r>
      <w:proofErr w:type="spellEnd"/>
    </w:p>
    <w:p w:rsidR="002F3C07" w:rsidRPr="00CF3694" w:rsidRDefault="002F3C07" w:rsidP="002F3C07">
      <w:pPr>
        <w:spacing w:after="200" w:line="276" w:lineRule="auto"/>
        <w:rPr>
          <w:b/>
          <w:sz w:val="28"/>
          <w:szCs w:val="28"/>
          <w:highlight w:val="yellow"/>
          <w:lang w:val="uk-UA"/>
        </w:rPr>
      </w:pPr>
    </w:p>
    <w:p w:rsidR="002F3C07" w:rsidRPr="00CF3694" w:rsidRDefault="002F3C07" w:rsidP="002F3C07">
      <w:pPr>
        <w:tabs>
          <w:tab w:val="left" w:pos="0"/>
          <w:tab w:val="left" w:pos="993"/>
        </w:tabs>
        <w:spacing w:before="60"/>
        <w:rPr>
          <w:b/>
          <w:sz w:val="20"/>
          <w:szCs w:val="20"/>
          <w:highlight w:val="yellow"/>
          <w:lang w:val="uk-UA"/>
        </w:rPr>
      </w:pPr>
      <w:proofErr w:type="spellStart"/>
      <w:r w:rsidRPr="00CF3694">
        <w:rPr>
          <w:b/>
          <w:sz w:val="28"/>
          <w:szCs w:val="28"/>
          <w:highlight w:val="yellow"/>
          <w:lang w:val="uk-UA"/>
        </w:rPr>
        <w:t>Suggested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topics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for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the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Seminar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</w:p>
    <w:p w:rsidR="002F3C07" w:rsidRPr="00CF3694" w:rsidRDefault="002F3C07" w:rsidP="002F3C07">
      <w:pPr>
        <w:ind w:left="360"/>
        <w:jc w:val="center"/>
        <w:rPr>
          <w:b/>
          <w:sz w:val="20"/>
          <w:szCs w:val="20"/>
          <w:highlight w:val="yellow"/>
          <w:lang w:val="uk-UA"/>
        </w:rPr>
      </w:pPr>
    </w:p>
    <w:p w:rsidR="002F3C07" w:rsidRPr="00CF3694" w:rsidRDefault="002F3C07" w:rsidP="002F3C07">
      <w:pPr>
        <w:rPr>
          <w:b/>
          <w:sz w:val="20"/>
          <w:szCs w:val="20"/>
          <w:highlight w:val="yellow"/>
          <w:lang w:val="uk-UA"/>
        </w:rPr>
      </w:pPr>
      <w:proofErr w:type="spellStart"/>
      <w:r w:rsidRPr="00CF3694">
        <w:rPr>
          <w:b/>
          <w:sz w:val="20"/>
          <w:szCs w:val="20"/>
          <w:highlight w:val="yellow"/>
          <w:lang w:val="uk-UA"/>
        </w:rPr>
        <w:t>Questions</w:t>
      </w:r>
      <w:proofErr w:type="spellEnd"/>
      <w:r w:rsidRPr="00CF3694">
        <w:rPr>
          <w:b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0"/>
          <w:szCs w:val="20"/>
          <w:highlight w:val="yellow"/>
          <w:lang w:val="uk-UA"/>
        </w:rPr>
        <w:t>from</w:t>
      </w:r>
      <w:proofErr w:type="spellEnd"/>
      <w:r w:rsidRPr="00CF3694">
        <w:rPr>
          <w:b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0"/>
          <w:szCs w:val="20"/>
          <w:highlight w:val="yellow"/>
          <w:lang w:val="uk-UA"/>
        </w:rPr>
        <w:t>the</w:t>
      </w:r>
      <w:proofErr w:type="spellEnd"/>
      <w:r w:rsidRPr="00CF3694">
        <w:rPr>
          <w:b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0"/>
          <w:szCs w:val="20"/>
          <w:highlight w:val="yellow"/>
          <w:lang w:val="uk-UA"/>
        </w:rPr>
        <w:t>departments</w:t>
      </w:r>
      <w:proofErr w:type="spellEnd"/>
      <w:r w:rsidRPr="00CF3694">
        <w:rPr>
          <w:b/>
          <w:sz w:val="20"/>
          <w:szCs w:val="20"/>
          <w:highlight w:val="yellow"/>
          <w:lang w:val="uk-UA"/>
        </w:rPr>
        <w:t>:</w:t>
      </w:r>
    </w:p>
    <w:p w:rsidR="002F3C07" w:rsidRPr="00CF3694" w:rsidRDefault="002F3C07" w:rsidP="002F3C07">
      <w:pPr>
        <w:ind w:left="360"/>
        <w:jc w:val="center"/>
        <w:rPr>
          <w:b/>
          <w:sz w:val="20"/>
          <w:szCs w:val="20"/>
          <w:highlight w:val="yellow"/>
          <w:lang w:val="uk-UA"/>
        </w:rPr>
      </w:pP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Methodology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Y.Ostapchuk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)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Labour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I.Senyk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)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Production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M.Sobko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)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Makroeconomic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-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National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Accounts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I.Nikitina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)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Structural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Business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I.Zhuk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)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Household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I.Osypova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)</w:t>
      </w:r>
    </w:p>
    <w:p w:rsidR="002F3C07" w:rsidRPr="00CF3694" w:rsidRDefault="002F3C07" w:rsidP="002F3C07">
      <w:pPr>
        <w:pStyle w:val="1"/>
        <w:rPr>
          <w:rFonts w:ascii="Times New Roman" w:hAnsi="Times New Roman" w:cs="Times New Roman"/>
          <w:highlight w:val="yellow"/>
          <w:lang w:val="uk-UA"/>
        </w:rPr>
      </w:pPr>
      <w:bookmarkStart w:id="16" w:name="_Toc404091516"/>
      <w:bookmarkStart w:id="17" w:name="_Toc405507876"/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lastRenderedPageBreak/>
        <w:t>Sample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surveys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: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general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methodological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approaches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practical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aspects</w:t>
      </w:r>
      <w:bookmarkEnd w:id="16"/>
      <w:bookmarkEnd w:id="17"/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sample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design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design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total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population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sampling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methods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: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determination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,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application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procedures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for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extrapolation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results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to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total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population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use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EU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countries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sample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basis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 (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total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population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),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particular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,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assessment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timeliness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relevance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information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Data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imputation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methods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,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including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force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majeure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cases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war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/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military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actions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part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territory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country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or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others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)</w:t>
      </w:r>
    </w:p>
    <w:p w:rsidR="002F3C07" w:rsidRPr="00CF3694" w:rsidRDefault="002F3C07" w:rsidP="002F3C07">
      <w:pPr>
        <w:pStyle w:val="aa"/>
        <w:spacing w:after="0" w:line="240" w:lineRule="auto"/>
        <w:rPr>
          <w:rFonts w:ascii="Times New Roman" w:hAnsi="Times New Roman"/>
          <w:sz w:val="20"/>
          <w:szCs w:val="20"/>
          <w:highlight w:val="yellow"/>
          <w:lang w:val="uk-UA"/>
        </w:rPr>
      </w:pPr>
    </w:p>
    <w:p w:rsidR="002F3C07" w:rsidRPr="00CF3694" w:rsidRDefault="002F3C07" w:rsidP="002F3C07">
      <w:pPr>
        <w:pStyle w:val="aa"/>
        <w:ind w:left="2832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For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this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topic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,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following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departments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request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additional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meetings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:</w:t>
      </w:r>
    </w:p>
    <w:p w:rsidR="002F3C07" w:rsidRPr="00CF3694" w:rsidRDefault="002F3C07" w:rsidP="006B1A98">
      <w:pPr>
        <w:pStyle w:val="aa"/>
        <w:numPr>
          <w:ilvl w:val="0"/>
          <w:numId w:val="12"/>
        </w:numPr>
        <w:spacing w:after="0" w:line="240" w:lineRule="auto"/>
        <w:ind w:left="2832"/>
        <w:rPr>
          <w:rFonts w:ascii="Times New Roman" w:hAnsi="Times New Roman"/>
          <w:sz w:val="20"/>
          <w:szCs w:val="20"/>
          <w:highlight w:val="yellow"/>
          <w:lang w:val="uk-UA"/>
        </w:rPr>
      </w:pPr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Short-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term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(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industry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,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construction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), </w:t>
      </w:r>
    </w:p>
    <w:p w:rsidR="002F3C07" w:rsidRPr="00CF3694" w:rsidRDefault="002F3C07" w:rsidP="006B1A98">
      <w:pPr>
        <w:pStyle w:val="aa"/>
        <w:numPr>
          <w:ilvl w:val="0"/>
          <w:numId w:val="12"/>
        </w:numPr>
        <w:spacing w:after="0" w:line="240" w:lineRule="auto"/>
        <w:ind w:left="2832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Capital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direct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investment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surveys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2"/>
        </w:numPr>
        <w:spacing w:after="0" w:line="240" w:lineRule="auto"/>
        <w:ind w:left="2832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Business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surveys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2"/>
        </w:numPr>
        <w:spacing w:after="0" w:line="240" w:lineRule="auto"/>
        <w:ind w:left="2832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Labour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2"/>
        </w:numPr>
        <w:spacing w:after="0" w:line="240" w:lineRule="auto"/>
        <w:ind w:left="2832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Use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general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list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active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enterprises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while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conducting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short-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term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surveys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. </w:t>
      </w:r>
    </w:p>
    <w:p w:rsidR="002F3C07" w:rsidRPr="00CF3694" w:rsidRDefault="002F3C07" w:rsidP="002F3C07">
      <w:pPr>
        <w:pStyle w:val="1"/>
        <w:rPr>
          <w:rFonts w:ascii="Times New Roman" w:hAnsi="Times New Roman" w:cs="Times New Roman"/>
          <w:highlight w:val="yellow"/>
          <w:lang w:val="uk-UA"/>
        </w:rPr>
      </w:pPr>
      <w:bookmarkStart w:id="18" w:name="_Toc404091517"/>
      <w:bookmarkStart w:id="19" w:name="_Toc405507877"/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Seasonal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adjustments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: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Software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methods</w:t>
      </w:r>
      <w:bookmarkEnd w:id="18"/>
      <w:bookmarkEnd w:id="19"/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Setting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parameters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for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seasonal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adjustment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monthly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quarterly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data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Use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modern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software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Requirements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to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data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series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Checking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results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seasonal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adjustments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Practical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aspects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performing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seasonal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adjustments</w:t>
      </w:r>
      <w:proofErr w:type="spellEnd"/>
    </w:p>
    <w:p w:rsidR="002F3C07" w:rsidRPr="00CF3694" w:rsidRDefault="002F3C07" w:rsidP="002F3C07">
      <w:pPr>
        <w:pStyle w:val="aa"/>
        <w:rPr>
          <w:rFonts w:ascii="Times New Roman" w:hAnsi="Times New Roman"/>
          <w:sz w:val="20"/>
          <w:szCs w:val="20"/>
          <w:highlight w:val="yellow"/>
          <w:lang w:val="uk-UA"/>
        </w:rPr>
      </w:pPr>
    </w:p>
    <w:p w:rsidR="002F3C07" w:rsidRPr="00CF3694" w:rsidRDefault="002F3C07" w:rsidP="002F3C07">
      <w:pPr>
        <w:pStyle w:val="aa"/>
        <w:ind w:left="3180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For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this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topic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,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following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departments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request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additional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meetings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:</w:t>
      </w:r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0" w:line="240" w:lineRule="auto"/>
        <w:ind w:left="3180"/>
        <w:rPr>
          <w:rFonts w:ascii="Times New Roman" w:hAnsi="Times New Roman"/>
          <w:sz w:val="20"/>
          <w:szCs w:val="20"/>
          <w:highlight w:val="yellow"/>
          <w:lang w:val="uk-UA"/>
        </w:rPr>
      </w:pPr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BTS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surveys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160" w:line="259" w:lineRule="auto"/>
        <w:ind w:left="3180"/>
        <w:rPr>
          <w:rFonts w:ascii="Times New Roman" w:hAnsi="Times New Roman"/>
          <w:i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National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Accounts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.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Note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: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Currently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Department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for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national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accounts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makes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estimates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publishes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quarterly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data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on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GDP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its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components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using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DEMETRA (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version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2.04), </w:t>
      </w:r>
      <w:proofErr w:type="spellStart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>method</w:t>
      </w:r>
      <w:proofErr w:type="spellEnd"/>
      <w:r w:rsidRPr="00CF3694">
        <w:rPr>
          <w:rFonts w:ascii="Times New Roman" w:hAnsi="Times New Roman"/>
          <w:i/>
          <w:sz w:val="20"/>
          <w:szCs w:val="20"/>
          <w:highlight w:val="yellow"/>
          <w:lang w:val="uk-UA"/>
        </w:rPr>
        <w:t xml:space="preserve"> TRAMO / SEATS.</w:t>
      </w:r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160" w:line="259" w:lineRule="auto"/>
        <w:ind w:left="3180"/>
        <w:rPr>
          <w:rFonts w:ascii="Times New Roman" w:hAnsi="Times New Roman"/>
          <w:i/>
          <w:sz w:val="20"/>
          <w:szCs w:val="20"/>
          <w:highlight w:val="yellow"/>
          <w:lang w:val="uk-UA"/>
        </w:rPr>
      </w:pPr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Short-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term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surveys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industry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0" w:line="240" w:lineRule="auto"/>
        <w:ind w:left="3180"/>
        <w:rPr>
          <w:rFonts w:ascii="Times New Roman" w:hAnsi="Times New Roman"/>
          <w:i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Construction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capital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investment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.</w:t>
      </w:r>
    </w:p>
    <w:p w:rsidR="002F3C07" w:rsidRPr="00CF3694" w:rsidRDefault="002F3C07" w:rsidP="002F3C07">
      <w:pPr>
        <w:pStyle w:val="1"/>
        <w:rPr>
          <w:rFonts w:ascii="Times New Roman" w:hAnsi="Times New Roman" w:cs="Times New Roman"/>
          <w:highlight w:val="yellow"/>
          <w:lang w:val="uk-UA"/>
        </w:rPr>
      </w:pPr>
      <w:bookmarkStart w:id="20" w:name="_Toc404091518"/>
      <w:bookmarkStart w:id="21" w:name="_Toc405507878"/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Data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reports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: EU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practice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preparation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 w:cs="Times New Roman"/>
          <w:highlight w:val="yellow"/>
          <w:lang w:val="uk-UA"/>
        </w:rPr>
        <w:t>following</w:t>
      </w:r>
      <w:proofErr w:type="spellEnd"/>
      <w:r w:rsidRPr="00CF3694">
        <w:rPr>
          <w:rFonts w:ascii="Times New Roman" w:hAnsi="Times New Roman" w:cs="Times New Roman"/>
          <w:highlight w:val="yellow"/>
          <w:lang w:val="uk-UA"/>
        </w:rPr>
        <w:t xml:space="preserve"> ESS 2009</w:t>
      </w:r>
      <w:bookmarkEnd w:id="20"/>
      <w:bookmarkEnd w:id="21"/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Calculation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efficiency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indices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Compilation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reports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types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reports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structure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and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content</w:t>
      </w:r>
      <w:proofErr w:type="spellEnd"/>
    </w:p>
    <w:p w:rsidR="002F3C07" w:rsidRPr="00CF3694" w:rsidRDefault="002F3C07" w:rsidP="006B1A98">
      <w:pPr>
        <w:pStyle w:val="aa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preparation</w:t>
      </w:r>
      <w:proofErr w:type="spellEnd"/>
    </w:p>
    <w:p w:rsidR="002F3C07" w:rsidRPr="00CF3694" w:rsidRDefault="002F3C07" w:rsidP="006B1A98">
      <w:pPr>
        <w:pStyle w:val="aa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documentation</w:t>
      </w:r>
      <w:proofErr w:type="spellEnd"/>
    </w:p>
    <w:p w:rsidR="002F3C07" w:rsidRPr="00CF3694" w:rsidRDefault="002F3C07" w:rsidP="006B1A98">
      <w:pPr>
        <w:pStyle w:val="aa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examples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reports</w:t>
      </w:r>
      <w:proofErr w:type="spellEnd"/>
    </w:p>
    <w:p w:rsidR="002F3C07" w:rsidRPr="00CF3694" w:rsidRDefault="002F3C07" w:rsidP="006B1A98">
      <w:pPr>
        <w:pStyle w:val="aa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working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with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the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users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.</w:t>
      </w:r>
    </w:p>
    <w:p w:rsidR="002F3C07" w:rsidRPr="00CF3694" w:rsidRDefault="002F3C07" w:rsidP="006B1A98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Display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of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respondent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burden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in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quality</w:t>
      </w:r>
      <w:proofErr w:type="spellEnd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4"/>
          <w:szCs w:val="24"/>
          <w:highlight w:val="yellow"/>
          <w:lang w:val="uk-UA"/>
        </w:rPr>
        <w:t>reports</w:t>
      </w:r>
      <w:proofErr w:type="spellEnd"/>
    </w:p>
    <w:p w:rsidR="002F3C07" w:rsidRPr="00CF3694" w:rsidRDefault="002F3C07" w:rsidP="002F3C07">
      <w:pPr>
        <w:rPr>
          <w:sz w:val="20"/>
          <w:szCs w:val="20"/>
          <w:highlight w:val="yellow"/>
          <w:lang w:val="uk-UA"/>
        </w:rPr>
      </w:pPr>
    </w:p>
    <w:p w:rsidR="002F3C07" w:rsidRPr="00CF3694" w:rsidRDefault="002F3C07" w:rsidP="002F3C07">
      <w:pPr>
        <w:ind w:left="2832"/>
        <w:rPr>
          <w:sz w:val="20"/>
          <w:szCs w:val="20"/>
          <w:highlight w:val="yellow"/>
          <w:lang w:val="uk-UA"/>
        </w:rPr>
      </w:pPr>
      <w:proofErr w:type="spellStart"/>
      <w:r w:rsidRPr="00CF3694">
        <w:rPr>
          <w:sz w:val="20"/>
          <w:szCs w:val="20"/>
          <w:highlight w:val="yellow"/>
          <w:lang w:val="uk-UA"/>
        </w:rPr>
        <w:t>For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sz w:val="20"/>
          <w:szCs w:val="20"/>
          <w:highlight w:val="yellow"/>
          <w:lang w:val="uk-UA"/>
        </w:rPr>
        <w:t>this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sz w:val="20"/>
          <w:szCs w:val="20"/>
          <w:highlight w:val="yellow"/>
          <w:lang w:val="uk-UA"/>
        </w:rPr>
        <w:t>topic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, </w:t>
      </w:r>
      <w:proofErr w:type="spellStart"/>
      <w:r w:rsidRPr="00CF3694">
        <w:rPr>
          <w:sz w:val="20"/>
          <w:szCs w:val="20"/>
          <w:highlight w:val="yellow"/>
          <w:lang w:val="uk-UA"/>
        </w:rPr>
        <w:t>following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sz w:val="20"/>
          <w:szCs w:val="20"/>
          <w:highlight w:val="yellow"/>
          <w:lang w:val="uk-UA"/>
        </w:rPr>
        <w:t>departments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sz w:val="20"/>
          <w:szCs w:val="20"/>
          <w:highlight w:val="yellow"/>
          <w:lang w:val="uk-UA"/>
        </w:rPr>
        <w:t>consider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sz w:val="20"/>
          <w:szCs w:val="20"/>
          <w:highlight w:val="yellow"/>
          <w:lang w:val="uk-UA"/>
        </w:rPr>
        <w:t>additional</w:t>
      </w:r>
      <w:proofErr w:type="spellEnd"/>
      <w:r w:rsidRPr="00CF3694">
        <w:rPr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sz w:val="20"/>
          <w:szCs w:val="20"/>
          <w:highlight w:val="yellow"/>
          <w:lang w:val="uk-UA"/>
        </w:rPr>
        <w:t>meetings</w:t>
      </w:r>
      <w:proofErr w:type="spellEnd"/>
      <w:r w:rsidRPr="00CF3694">
        <w:rPr>
          <w:sz w:val="20"/>
          <w:szCs w:val="20"/>
          <w:highlight w:val="yellow"/>
          <w:lang w:val="uk-UA"/>
        </w:rPr>
        <w:t>:</w:t>
      </w:r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0" w:line="240" w:lineRule="auto"/>
        <w:ind w:left="3180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National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Accounts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0" w:line="240" w:lineRule="auto"/>
        <w:ind w:left="3180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lastRenderedPageBreak/>
        <w:t>Structural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Business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</w:p>
    <w:p w:rsidR="002F3C07" w:rsidRPr="00CF3694" w:rsidRDefault="002F3C07" w:rsidP="006B1A98">
      <w:pPr>
        <w:pStyle w:val="aa"/>
        <w:numPr>
          <w:ilvl w:val="0"/>
          <w:numId w:val="11"/>
        </w:numPr>
        <w:spacing w:after="0" w:line="240" w:lineRule="auto"/>
        <w:ind w:left="3180"/>
        <w:rPr>
          <w:rFonts w:ascii="Times New Roman" w:hAnsi="Times New Roman"/>
          <w:sz w:val="20"/>
          <w:szCs w:val="20"/>
          <w:highlight w:val="yellow"/>
          <w:lang w:val="uk-UA"/>
        </w:rPr>
      </w:pP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Productions</w:t>
      </w:r>
      <w:proofErr w:type="spellEnd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 xml:space="preserve"> </w:t>
      </w:r>
      <w:proofErr w:type="spellStart"/>
      <w:r w:rsidRPr="00CF3694">
        <w:rPr>
          <w:rFonts w:ascii="Times New Roman" w:hAnsi="Times New Roman"/>
          <w:sz w:val="20"/>
          <w:szCs w:val="20"/>
          <w:highlight w:val="yellow"/>
          <w:lang w:val="uk-UA"/>
        </w:rPr>
        <w:t>Statistics</w:t>
      </w:r>
      <w:proofErr w:type="spellEnd"/>
    </w:p>
    <w:p w:rsidR="002F3C07" w:rsidRPr="00CF3694" w:rsidRDefault="002F3C07" w:rsidP="002F3C07">
      <w:pPr>
        <w:pStyle w:val="aa"/>
        <w:spacing w:after="0" w:line="240" w:lineRule="auto"/>
        <w:ind w:left="3540"/>
        <w:jc w:val="both"/>
        <w:rPr>
          <w:rFonts w:ascii="Times New Roman" w:hAnsi="Times New Roman"/>
          <w:sz w:val="20"/>
          <w:szCs w:val="20"/>
          <w:highlight w:val="yellow"/>
          <w:lang w:val="uk-UA"/>
        </w:rPr>
      </w:pPr>
    </w:p>
    <w:p w:rsidR="002F3C07" w:rsidRPr="00CF3694" w:rsidRDefault="002F3C07" w:rsidP="002F3C07">
      <w:pPr>
        <w:tabs>
          <w:tab w:val="left" w:pos="0"/>
          <w:tab w:val="left" w:pos="993"/>
        </w:tabs>
        <w:spacing w:before="60"/>
        <w:rPr>
          <w:b/>
          <w:sz w:val="28"/>
          <w:szCs w:val="28"/>
          <w:highlight w:val="yellow"/>
          <w:lang w:val="uk-UA"/>
        </w:rPr>
      </w:pPr>
    </w:p>
    <w:p w:rsidR="002F3C07" w:rsidRPr="00CF3694" w:rsidRDefault="002F3C07" w:rsidP="002F3C07">
      <w:pPr>
        <w:tabs>
          <w:tab w:val="left" w:pos="0"/>
          <w:tab w:val="left" w:pos="993"/>
        </w:tabs>
        <w:spacing w:before="60"/>
        <w:rPr>
          <w:highlight w:val="yellow"/>
          <w:lang w:val="uk-UA"/>
        </w:rPr>
      </w:pPr>
      <w:proofErr w:type="spellStart"/>
      <w:r w:rsidRPr="00CF3694">
        <w:rPr>
          <w:b/>
          <w:sz w:val="28"/>
          <w:szCs w:val="28"/>
          <w:highlight w:val="yellow"/>
          <w:lang w:val="uk-UA"/>
        </w:rPr>
        <w:t>The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tasks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to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be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performed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by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the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SSSU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in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order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to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facilitate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the</w:t>
      </w:r>
      <w:proofErr w:type="spellEnd"/>
      <w:r w:rsidRPr="00CF3694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CF3694">
        <w:rPr>
          <w:b/>
          <w:sz w:val="28"/>
          <w:szCs w:val="28"/>
          <w:highlight w:val="yellow"/>
          <w:lang w:val="uk-UA"/>
        </w:rPr>
        <w:t>mission</w:t>
      </w:r>
      <w:proofErr w:type="spellEnd"/>
      <w:r w:rsidRPr="00CF3694">
        <w:rPr>
          <w:highlight w:val="yellow"/>
          <w:lang w:val="uk-UA"/>
        </w:rPr>
        <w:t xml:space="preserve"> </w:t>
      </w:r>
    </w:p>
    <w:p w:rsidR="002F3C07" w:rsidRPr="00CF3694" w:rsidRDefault="002F3C07" w:rsidP="002F3C07">
      <w:pPr>
        <w:tabs>
          <w:tab w:val="left" w:pos="0"/>
          <w:tab w:val="left" w:pos="993"/>
        </w:tabs>
        <w:spacing w:before="60"/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SSSU </w:t>
      </w:r>
      <w:proofErr w:type="spellStart"/>
      <w:r w:rsidRPr="00CF3694">
        <w:rPr>
          <w:highlight w:val="yellow"/>
          <w:lang w:val="uk-UA"/>
        </w:rPr>
        <w:t>experts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outline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current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practice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conducting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sample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surveys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business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statistics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as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well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as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basic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sampling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methods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used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in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SSSU, </w:t>
      </w:r>
      <w:proofErr w:type="spellStart"/>
      <w:r w:rsidRPr="00CF3694">
        <w:rPr>
          <w:highlight w:val="yellow"/>
          <w:lang w:val="uk-UA"/>
        </w:rPr>
        <w:t>and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will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familiarize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EU </w:t>
      </w:r>
      <w:proofErr w:type="spellStart"/>
      <w:r w:rsidRPr="00CF3694">
        <w:rPr>
          <w:highlight w:val="yellow"/>
          <w:lang w:val="uk-UA"/>
        </w:rPr>
        <w:t>expert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with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the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issue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concerning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assessment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of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statistical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surveys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data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quality</w:t>
      </w:r>
      <w:proofErr w:type="spellEnd"/>
      <w:r w:rsidRPr="00CF3694">
        <w:rPr>
          <w:highlight w:val="yellow"/>
          <w:lang w:val="uk-UA"/>
        </w:rPr>
        <w:t xml:space="preserve">.  </w:t>
      </w:r>
    </w:p>
    <w:p w:rsidR="002F3C07" w:rsidRPr="00CF3694" w:rsidRDefault="002F3C07" w:rsidP="002F3C07">
      <w:pPr>
        <w:tabs>
          <w:tab w:val="left" w:pos="0"/>
          <w:tab w:val="left" w:pos="993"/>
        </w:tabs>
        <w:spacing w:before="60"/>
        <w:rPr>
          <w:highlight w:val="yellow"/>
          <w:lang w:val="uk-UA"/>
        </w:rPr>
      </w:pPr>
    </w:p>
    <w:p w:rsidR="002F3C07" w:rsidRPr="00CF3694" w:rsidRDefault="002F3C07" w:rsidP="002F3C07">
      <w:pPr>
        <w:spacing w:before="480" w:after="240"/>
        <w:rPr>
          <w:b/>
          <w:sz w:val="28"/>
          <w:szCs w:val="28"/>
          <w:highlight w:val="yellow"/>
          <w:lang w:val="uk-UA"/>
        </w:rPr>
      </w:pPr>
      <w:proofErr w:type="spellStart"/>
      <w:r w:rsidRPr="00CF3694">
        <w:rPr>
          <w:b/>
          <w:sz w:val="28"/>
          <w:szCs w:val="28"/>
          <w:highlight w:val="yellow"/>
          <w:lang w:val="uk-UA"/>
        </w:rPr>
        <w:t>Activities</w:t>
      </w:r>
      <w:proofErr w:type="spellEnd"/>
    </w:p>
    <w:p w:rsidR="002F3C07" w:rsidRPr="00CF3694" w:rsidRDefault="002F3C07" w:rsidP="002F3C07">
      <w:pPr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Approximate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scheduling</w:t>
      </w:r>
      <w:proofErr w:type="spellEnd"/>
      <w:r w:rsidRPr="00CF3694">
        <w:rPr>
          <w:highlight w:val="yellow"/>
          <w:lang w:val="uk-UA"/>
        </w:rPr>
        <w:t>:</w:t>
      </w:r>
    </w:p>
    <w:p w:rsidR="002F3C07" w:rsidRPr="00CF3694" w:rsidRDefault="002F3C07" w:rsidP="002F3C07">
      <w:pPr>
        <w:rPr>
          <w:highlight w:val="yellow"/>
          <w:lang w:val="uk-UA"/>
        </w:rPr>
      </w:pPr>
    </w:p>
    <w:p w:rsidR="002F3C07" w:rsidRPr="00CF3694" w:rsidRDefault="002F3C07" w:rsidP="002F3C07">
      <w:pPr>
        <w:rPr>
          <w:highlight w:val="yellow"/>
          <w:lang w:val="uk-UA"/>
        </w:rPr>
      </w:pPr>
      <w:r w:rsidRPr="00CF3694">
        <w:rPr>
          <w:highlight w:val="yellow"/>
          <w:lang w:val="uk-UA"/>
        </w:rPr>
        <w:t xml:space="preserve">12-14 </w:t>
      </w:r>
      <w:proofErr w:type="spellStart"/>
      <w:r w:rsidRPr="00CF3694">
        <w:rPr>
          <w:highlight w:val="yellow"/>
          <w:lang w:val="uk-UA"/>
        </w:rPr>
        <w:t>November</w:t>
      </w:r>
      <w:proofErr w:type="spellEnd"/>
      <w:r w:rsidRPr="00CF3694">
        <w:rPr>
          <w:highlight w:val="yellow"/>
          <w:lang w:val="uk-UA"/>
        </w:rPr>
        <w:t xml:space="preserve"> 2014</w:t>
      </w:r>
    </w:p>
    <w:p w:rsidR="002F3C07" w:rsidRPr="00CF3694" w:rsidRDefault="002F3C07" w:rsidP="002F3C07">
      <w:pPr>
        <w:rPr>
          <w:highlight w:val="yellow"/>
          <w:lang w:val="uk-UA"/>
        </w:rPr>
      </w:pPr>
    </w:p>
    <w:p w:rsidR="002F3C07" w:rsidRPr="00CF3694" w:rsidRDefault="002F3C07" w:rsidP="002F3C07">
      <w:pPr>
        <w:spacing w:before="480" w:after="240"/>
        <w:rPr>
          <w:b/>
          <w:sz w:val="28"/>
          <w:szCs w:val="28"/>
          <w:highlight w:val="yellow"/>
          <w:lang w:val="uk-UA"/>
        </w:rPr>
      </w:pPr>
      <w:proofErr w:type="spellStart"/>
      <w:r w:rsidRPr="00CF3694">
        <w:rPr>
          <w:b/>
          <w:sz w:val="28"/>
          <w:szCs w:val="28"/>
          <w:highlight w:val="yellow"/>
          <w:lang w:val="uk-UA"/>
        </w:rPr>
        <w:t>Experts</w:t>
      </w:r>
      <w:proofErr w:type="spellEnd"/>
    </w:p>
    <w:p w:rsidR="002F3C07" w:rsidRPr="00CF3694" w:rsidRDefault="002F3C07" w:rsidP="002F3C07">
      <w:pPr>
        <w:rPr>
          <w:highlight w:val="yellow"/>
          <w:lang w:val="uk-UA"/>
        </w:rPr>
      </w:pPr>
      <w:proofErr w:type="spellStart"/>
      <w:r w:rsidRPr="00CF3694">
        <w:rPr>
          <w:highlight w:val="yellow"/>
          <w:lang w:val="uk-UA"/>
        </w:rPr>
        <w:t>Mr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Peter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Stolze</w:t>
      </w:r>
      <w:proofErr w:type="spellEnd"/>
      <w:r w:rsidRPr="00CF3694">
        <w:rPr>
          <w:highlight w:val="yellow"/>
          <w:lang w:val="uk-UA"/>
        </w:rPr>
        <w:t xml:space="preserve">  (DK)</w:t>
      </w:r>
    </w:p>
    <w:p w:rsidR="002F3C07" w:rsidRPr="00CF3694" w:rsidRDefault="002F3C07" w:rsidP="002F3C07">
      <w:pPr>
        <w:rPr>
          <w:lang w:val="uk-UA"/>
        </w:rPr>
      </w:pPr>
      <w:proofErr w:type="spellStart"/>
      <w:r w:rsidRPr="00CF3694">
        <w:rPr>
          <w:highlight w:val="yellow"/>
          <w:lang w:val="uk-UA"/>
        </w:rPr>
        <w:t>Mr</w:t>
      </w:r>
      <w:proofErr w:type="spellEnd"/>
      <w:r w:rsidRPr="00CF3694">
        <w:rPr>
          <w:highlight w:val="yellow"/>
          <w:lang w:val="uk-UA"/>
        </w:rPr>
        <w:t xml:space="preserve"> </w:t>
      </w:r>
      <w:proofErr w:type="spellStart"/>
      <w:r w:rsidRPr="00CF3694">
        <w:rPr>
          <w:highlight w:val="yellow"/>
          <w:lang w:val="uk-UA"/>
        </w:rPr>
        <w:t>Henrik</w:t>
      </w:r>
      <w:proofErr w:type="spellEnd"/>
      <w:r w:rsidRPr="00CF3694">
        <w:rPr>
          <w:highlight w:val="yellow"/>
          <w:lang w:val="uk-UA"/>
        </w:rPr>
        <w:t xml:space="preserve"> Bülow-Hansen(DK)</w:t>
      </w:r>
    </w:p>
    <w:p w:rsidR="00486FC7" w:rsidRPr="00CF3694" w:rsidRDefault="00AD7A99" w:rsidP="001B45BB">
      <w:pPr>
        <w:pStyle w:val="1"/>
        <w:rPr>
          <w:lang w:val="uk-UA"/>
        </w:rPr>
      </w:pPr>
      <w:bookmarkStart w:id="22" w:name="_Toc405507879"/>
      <w:r w:rsidRPr="00CF3694">
        <w:rPr>
          <w:lang w:val="uk-UA"/>
        </w:rPr>
        <w:t>Додаток</w:t>
      </w:r>
      <w:r w:rsidR="006534E6" w:rsidRPr="00CF3694">
        <w:rPr>
          <w:lang w:val="uk-UA"/>
        </w:rPr>
        <w:t xml:space="preserve"> </w:t>
      </w:r>
      <w:r w:rsidR="00A762F1" w:rsidRPr="00CF3694">
        <w:rPr>
          <w:lang w:val="uk-UA"/>
        </w:rPr>
        <w:t>2</w:t>
      </w:r>
      <w:r w:rsidR="006534E6" w:rsidRPr="00CF3694">
        <w:rPr>
          <w:lang w:val="uk-UA"/>
        </w:rPr>
        <w:t xml:space="preserve">. </w:t>
      </w:r>
      <w:r w:rsidRPr="00CF3694">
        <w:rPr>
          <w:lang w:val="uk-UA"/>
        </w:rPr>
        <w:t>Особи, з якими було проведено зустріч</w:t>
      </w:r>
      <w:bookmarkEnd w:id="22"/>
    </w:p>
    <w:p w:rsidR="00486FC7" w:rsidRPr="00CF3694" w:rsidRDefault="00486FC7" w:rsidP="00486FC7">
      <w:pPr>
        <w:jc w:val="both"/>
        <w:rPr>
          <w:sz w:val="22"/>
          <w:lang w:val="uk-UA"/>
        </w:rPr>
      </w:pPr>
    </w:p>
    <w:p w:rsidR="00A762F1" w:rsidRPr="00CF3694" w:rsidRDefault="00AD7A99" w:rsidP="00486FC7">
      <w:pPr>
        <w:jc w:val="both"/>
        <w:rPr>
          <w:sz w:val="22"/>
          <w:u w:val="single"/>
          <w:lang w:val="uk-UA"/>
        </w:rPr>
      </w:pPr>
      <w:r w:rsidRPr="00CF3694">
        <w:rPr>
          <w:sz w:val="22"/>
          <w:u w:val="single"/>
          <w:lang w:val="uk-UA"/>
        </w:rPr>
        <w:t>ДССУ</w:t>
      </w:r>
      <w:r w:rsidR="000411B9" w:rsidRPr="00CF3694">
        <w:rPr>
          <w:sz w:val="22"/>
          <w:u w:val="single"/>
          <w:lang w:val="uk-UA"/>
        </w:rPr>
        <w:t>:</w:t>
      </w:r>
    </w:p>
    <w:p w:rsidR="00145A12" w:rsidRPr="00CF3694" w:rsidRDefault="00AD7A99" w:rsidP="00D6319D">
      <w:pPr>
        <w:jc w:val="both"/>
        <w:rPr>
          <w:sz w:val="22"/>
          <w:lang w:val="uk-UA"/>
        </w:rPr>
      </w:pPr>
      <w:r w:rsidRPr="00CF3694">
        <w:rPr>
          <w:highlight w:val="green"/>
          <w:lang w:val="uk-UA"/>
        </w:rPr>
        <w:t>Буде заповнено пізніше –</w:t>
      </w:r>
      <w:r w:rsidR="00044C06" w:rsidRPr="00CF3694">
        <w:rPr>
          <w:highlight w:val="green"/>
          <w:lang w:val="uk-UA"/>
        </w:rPr>
        <w:t xml:space="preserve"> </w:t>
      </w:r>
      <w:r w:rsidRPr="00CF3694">
        <w:rPr>
          <w:highlight w:val="green"/>
          <w:lang w:val="uk-UA"/>
        </w:rPr>
        <w:t xml:space="preserve">Ірина Бернштейн </w:t>
      </w:r>
    </w:p>
    <w:p w:rsidR="00A762F1" w:rsidRPr="00CF3694" w:rsidRDefault="00A762F1" w:rsidP="00AD7A99">
      <w:pPr>
        <w:jc w:val="both"/>
        <w:rPr>
          <w:sz w:val="22"/>
          <w:lang w:val="uk-UA"/>
        </w:rPr>
      </w:pPr>
    </w:p>
    <w:p w:rsidR="00AD7A99" w:rsidRPr="00CF3694" w:rsidRDefault="00AD7A99" w:rsidP="00AD7A99">
      <w:pPr>
        <w:jc w:val="both"/>
        <w:rPr>
          <w:sz w:val="22"/>
          <w:u w:val="single"/>
          <w:lang w:val="uk-UA"/>
        </w:rPr>
      </w:pPr>
      <w:r w:rsidRPr="00CF3694">
        <w:rPr>
          <w:sz w:val="22"/>
          <w:u w:val="single"/>
          <w:lang w:val="uk-UA"/>
        </w:rPr>
        <w:t>Команда постійного радника проекту:</w:t>
      </w:r>
    </w:p>
    <w:p w:rsidR="00AD7A99" w:rsidRPr="00CF3694" w:rsidRDefault="00AD7A99" w:rsidP="00AD7A99">
      <w:pPr>
        <w:jc w:val="both"/>
        <w:rPr>
          <w:sz w:val="22"/>
          <w:u w:val="single"/>
          <w:lang w:val="uk-UA"/>
        </w:rPr>
      </w:pPr>
      <w:r w:rsidRPr="00CF3694">
        <w:rPr>
          <w:sz w:val="22"/>
          <w:szCs w:val="22"/>
          <w:lang w:val="uk-UA"/>
        </w:rPr>
        <w:t>Ірина Бернштейн</w:t>
      </w:r>
      <w:r w:rsidRPr="00CF3694">
        <w:rPr>
          <w:sz w:val="22"/>
          <w:lang w:val="uk-UA"/>
        </w:rPr>
        <w:t xml:space="preserve">, постійний радник Проекту </w:t>
      </w:r>
      <w:proofErr w:type="spellStart"/>
      <w:r w:rsidRPr="00CF3694">
        <w:rPr>
          <w:sz w:val="22"/>
          <w:lang w:val="uk-UA"/>
        </w:rPr>
        <w:t>Твіннінг</w:t>
      </w:r>
      <w:proofErr w:type="spellEnd"/>
    </w:p>
    <w:p w:rsidR="00486FC7" w:rsidRPr="00CF3694" w:rsidRDefault="00486FC7" w:rsidP="00486FC7">
      <w:pPr>
        <w:jc w:val="both"/>
        <w:rPr>
          <w:b/>
          <w:sz w:val="22"/>
          <w:lang w:val="uk-UA"/>
        </w:rPr>
      </w:pPr>
    </w:p>
    <w:p w:rsidR="00A23D7D" w:rsidRPr="00CF3694" w:rsidRDefault="00A23D7D" w:rsidP="00A23D7D">
      <w:pPr>
        <w:jc w:val="both"/>
        <w:rPr>
          <w:sz w:val="22"/>
          <w:lang w:val="uk-UA"/>
        </w:rPr>
      </w:pPr>
    </w:p>
    <w:p w:rsidR="00D71E3F" w:rsidRPr="00CF3694" w:rsidRDefault="00AD7A99" w:rsidP="00D71E3F">
      <w:pPr>
        <w:pStyle w:val="1"/>
        <w:rPr>
          <w:lang w:val="uk-UA"/>
        </w:rPr>
      </w:pPr>
      <w:bookmarkStart w:id="23" w:name="_Toc405507880"/>
      <w:r w:rsidRPr="00CF3694">
        <w:rPr>
          <w:lang w:val="uk-UA"/>
        </w:rPr>
        <w:t>Додаток</w:t>
      </w:r>
      <w:r w:rsidR="00D71E3F" w:rsidRPr="00CF3694">
        <w:rPr>
          <w:lang w:val="uk-UA"/>
        </w:rPr>
        <w:t xml:space="preserve"> 3. </w:t>
      </w:r>
      <w:proofErr w:type="spellStart"/>
      <w:r w:rsidR="00590D58" w:rsidRPr="00CF3694">
        <w:rPr>
          <w:lang w:val="uk-UA"/>
        </w:rPr>
        <w:t>xxx</w:t>
      </w:r>
      <w:bookmarkEnd w:id="23"/>
      <w:proofErr w:type="spellEnd"/>
    </w:p>
    <w:p w:rsidR="00D71E3F" w:rsidRPr="00CF3694" w:rsidRDefault="00D71E3F" w:rsidP="00D71E3F">
      <w:pPr>
        <w:rPr>
          <w:lang w:val="uk-UA"/>
        </w:rPr>
      </w:pPr>
    </w:p>
    <w:p w:rsidR="00D71E3F" w:rsidRPr="00CF3694" w:rsidRDefault="00D71E3F" w:rsidP="00A23D7D">
      <w:pPr>
        <w:jc w:val="both"/>
        <w:rPr>
          <w:sz w:val="22"/>
          <w:lang w:val="uk-UA"/>
        </w:rPr>
      </w:pPr>
    </w:p>
    <w:sectPr w:rsidR="00D71E3F" w:rsidRPr="00CF3694" w:rsidSect="00C0532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D3" w:rsidRDefault="00E53AD3">
      <w:r>
        <w:separator/>
      </w:r>
    </w:p>
  </w:endnote>
  <w:endnote w:type="continuationSeparator" w:id="0">
    <w:p w:rsidR="00E53AD3" w:rsidRDefault="00E5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50" w:rsidRDefault="00C25150" w:rsidP="00C053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150" w:rsidRDefault="00C25150" w:rsidP="00C053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50" w:rsidRDefault="00C25150" w:rsidP="00C053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08FB">
      <w:rPr>
        <w:rStyle w:val="a7"/>
        <w:noProof/>
      </w:rPr>
      <w:t>12</w:t>
    </w:r>
    <w:r>
      <w:rPr>
        <w:rStyle w:val="a7"/>
      </w:rPr>
      <w:fldChar w:fldCharType="end"/>
    </w:r>
  </w:p>
  <w:p w:rsidR="00C25150" w:rsidRDefault="00C25150" w:rsidP="00C0532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D3" w:rsidRDefault="00E53AD3">
      <w:r>
        <w:separator/>
      </w:r>
    </w:p>
  </w:footnote>
  <w:footnote w:type="continuationSeparator" w:id="0">
    <w:p w:rsidR="00E53AD3" w:rsidRDefault="00E5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50" w:rsidRPr="004C6C02" w:rsidRDefault="00C25150" w:rsidP="00712325">
    <w:pPr>
      <w:rPr>
        <w:lang w:val="en-GB"/>
      </w:rPr>
    </w:pPr>
    <w:r w:rsidRPr="004C6C02">
      <w:rPr>
        <w:lang w:val="en-GB"/>
      </w:rPr>
      <w:t>UA10/ENP-PCA/FI/26</w:t>
    </w:r>
    <w:r>
      <w:tab/>
    </w:r>
  </w:p>
  <w:p w:rsidR="00C937FE" w:rsidRPr="00C937FE" w:rsidRDefault="00C25150">
    <w:pPr>
      <w:pStyle w:val="a8"/>
      <w:rPr>
        <w:lang w:val="uk-UA"/>
      </w:rPr>
    </w:pPr>
    <w:r>
      <w:rPr>
        <w:lang w:val="en-GB"/>
      </w:rPr>
      <w:tab/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PAGE </w:instrText>
    </w:r>
    <w:r w:rsidRPr="000026B5">
      <w:rPr>
        <w:lang w:val="en-GB"/>
      </w:rPr>
      <w:fldChar w:fldCharType="separate"/>
    </w:r>
    <w:r w:rsidR="00B908FB">
      <w:rPr>
        <w:noProof/>
        <w:lang w:val="en-GB"/>
      </w:rPr>
      <w:t>12</w:t>
    </w:r>
    <w:r w:rsidRPr="000026B5">
      <w:rPr>
        <w:lang w:val="en-GB"/>
      </w:rPr>
      <w:fldChar w:fldCharType="end"/>
    </w:r>
    <w:r w:rsidR="00C937FE">
      <w:rPr>
        <w:lang w:val="en-GB"/>
      </w:rPr>
      <w:t xml:space="preserve"> </w:t>
    </w:r>
    <w:r w:rsidR="00C937FE">
      <w:rPr>
        <w:lang w:val="uk-UA"/>
      </w:rPr>
      <w:t>з</w:t>
    </w:r>
    <w:r w:rsidRPr="000026B5">
      <w:rPr>
        <w:lang w:val="en-GB"/>
      </w:rPr>
      <w:t xml:space="preserve"> </w:t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NUMPAGES </w:instrText>
    </w:r>
    <w:r w:rsidRPr="000026B5">
      <w:rPr>
        <w:lang w:val="en-GB"/>
      </w:rPr>
      <w:fldChar w:fldCharType="separate"/>
    </w:r>
    <w:r w:rsidR="00B908FB">
      <w:rPr>
        <w:noProof/>
        <w:lang w:val="en-GB"/>
      </w:rPr>
      <w:t>12</w:t>
    </w:r>
    <w:r w:rsidRPr="000026B5">
      <w:rPr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0F9"/>
    <w:multiLevelType w:val="hybridMultilevel"/>
    <w:tmpl w:val="8D70972C"/>
    <w:lvl w:ilvl="0" w:tplc="EB1ACD1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8ECF2">
      <w:start w:val="101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2A442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C785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49D18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8C46C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2510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615F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87C6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11443"/>
    <w:multiLevelType w:val="hybridMultilevel"/>
    <w:tmpl w:val="1C0AF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7842"/>
    <w:multiLevelType w:val="hybridMultilevel"/>
    <w:tmpl w:val="85CECD96"/>
    <w:lvl w:ilvl="0" w:tplc="9FFE753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87ACA">
      <w:numFmt w:val="bullet"/>
      <w:lvlText w:val=""/>
      <w:lvlJc w:val="left"/>
      <w:pPr>
        <w:ind w:left="2160" w:hanging="360"/>
      </w:pPr>
      <w:rPr>
        <w:rFonts w:ascii="Wingdings" w:eastAsia="Calibri" w:hAnsi="Wingdings" w:cs="Aria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538F6"/>
    <w:multiLevelType w:val="hybridMultilevel"/>
    <w:tmpl w:val="F3161642"/>
    <w:lvl w:ilvl="0" w:tplc="32CC2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A8C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2EE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23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0A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C3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82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C6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EA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672C3"/>
    <w:multiLevelType w:val="hybridMultilevel"/>
    <w:tmpl w:val="002C0B70"/>
    <w:lvl w:ilvl="0" w:tplc="2EF83DB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E6B7DC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8581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6BAC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8CB3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CAE3A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2255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8391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DE6DD6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56F1E"/>
    <w:multiLevelType w:val="hybridMultilevel"/>
    <w:tmpl w:val="4F20E660"/>
    <w:lvl w:ilvl="0" w:tplc="B1EC1D3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9C90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4CC3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6BC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2307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2F4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6D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6DB1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D831D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34638"/>
    <w:multiLevelType w:val="hybridMultilevel"/>
    <w:tmpl w:val="2730D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F3A28"/>
    <w:multiLevelType w:val="hybridMultilevel"/>
    <w:tmpl w:val="85AEE566"/>
    <w:lvl w:ilvl="0" w:tplc="3DE4D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48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A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A6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C9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4B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E9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1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6F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622D8"/>
    <w:multiLevelType w:val="hybridMultilevel"/>
    <w:tmpl w:val="420AF67E"/>
    <w:lvl w:ilvl="0" w:tplc="E3364FDA">
      <w:start w:val="1990"/>
      <w:numFmt w:val="bullet"/>
      <w:pStyle w:val="StilArial10ptPodebljano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9">
    <w:nsid w:val="2F743837"/>
    <w:multiLevelType w:val="multilevel"/>
    <w:tmpl w:val="B1406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01A0A20"/>
    <w:multiLevelType w:val="hybridMultilevel"/>
    <w:tmpl w:val="16587E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92C45"/>
    <w:multiLevelType w:val="hybridMultilevel"/>
    <w:tmpl w:val="31E68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83267"/>
    <w:multiLevelType w:val="hybridMultilevel"/>
    <w:tmpl w:val="BE22C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B5581"/>
    <w:multiLevelType w:val="hybridMultilevel"/>
    <w:tmpl w:val="DC5061B6"/>
    <w:lvl w:ilvl="0" w:tplc="DAF69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7F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89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E9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09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44E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8B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28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86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D1397"/>
    <w:multiLevelType w:val="hybridMultilevel"/>
    <w:tmpl w:val="6F569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C7C6A"/>
    <w:multiLevelType w:val="hybridMultilevel"/>
    <w:tmpl w:val="7A1C2834"/>
    <w:lvl w:ilvl="0" w:tplc="ACF0220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4687BA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A2E61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894E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8C115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61A4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08C4C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41CB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82CC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6477ED"/>
    <w:multiLevelType w:val="hybridMultilevel"/>
    <w:tmpl w:val="2DF459E6"/>
    <w:lvl w:ilvl="0" w:tplc="577CA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4C78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44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4A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E2A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D464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20B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B3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6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BD75A5"/>
    <w:multiLevelType w:val="hybridMultilevel"/>
    <w:tmpl w:val="1BC0FF08"/>
    <w:lvl w:ilvl="0" w:tplc="86C6C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C47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64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EF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29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2E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D4A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29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268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01010E"/>
    <w:multiLevelType w:val="hybridMultilevel"/>
    <w:tmpl w:val="CE44B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F5D2F"/>
    <w:multiLevelType w:val="singleLevel"/>
    <w:tmpl w:val="4F4EC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B083CFE"/>
    <w:multiLevelType w:val="hybridMultilevel"/>
    <w:tmpl w:val="F51A9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D5449"/>
    <w:multiLevelType w:val="hybridMultilevel"/>
    <w:tmpl w:val="6CD23DAA"/>
    <w:lvl w:ilvl="0" w:tplc="15B4FF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45F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AB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C2D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4F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07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85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0A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41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7638C6"/>
    <w:multiLevelType w:val="hybridMultilevel"/>
    <w:tmpl w:val="8C02965C"/>
    <w:lvl w:ilvl="0" w:tplc="D74E68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4F752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2BEC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4698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EB3B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8417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6D2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47C2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4BDE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CF7C82"/>
    <w:multiLevelType w:val="hybridMultilevel"/>
    <w:tmpl w:val="C652C2BE"/>
    <w:lvl w:ilvl="0" w:tplc="96386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0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E42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61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240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0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E5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2A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F95B4A"/>
    <w:multiLevelType w:val="hybridMultilevel"/>
    <w:tmpl w:val="C32ABD68"/>
    <w:lvl w:ilvl="0" w:tplc="C8F291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666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0F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AD1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4B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2C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8E2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B4A5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88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8053E"/>
    <w:multiLevelType w:val="hybridMultilevel"/>
    <w:tmpl w:val="A06012A0"/>
    <w:lvl w:ilvl="0" w:tplc="E02E07C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DE2DEA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8883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2573C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6241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C56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853F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E5BB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6A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F82BF4"/>
    <w:multiLevelType w:val="hybridMultilevel"/>
    <w:tmpl w:val="CB9801C0"/>
    <w:lvl w:ilvl="0" w:tplc="7EC84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64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8E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220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05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AD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84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45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C3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C55E16"/>
    <w:multiLevelType w:val="hybridMultilevel"/>
    <w:tmpl w:val="53D0A4C4"/>
    <w:lvl w:ilvl="0" w:tplc="040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FEC1AFF"/>
    <w:multiLevelType w:val="hybridMultilevel"/>
    <w:tmpl w:val="AF968726"/>
    <w:lvl w:ilvl="0" w:tplc="2F9492CA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A0834"/>
    <w:multiLevelType w:val="hybridMultilevel"/>
    <w:tmpl w:val="EA72B5E6"/>
    <w:lvl w:ilvl="0" w:tplc="0406000F">
      <w:start w:val="1"/>
      <w:numFmt w:val="decimal"/>
      <w:lvlText w:val="%1."/>
      <w:lvlJc w:val="left"/>
      <w:pPr>
        <w:ind w:left="774" w:hanging="360"/>
      </w:pPr>
    </w:lvl>
    <w:lvl w:ilvl="1" w:tplc="04060019" w:tentative="1">
      <w:start w:val="1"/>
      <w:numFmt w:val="lowerLetter"/>
      <w:lvlText w:val="%2."/>
      <w:lvlJc w:val="left"/>
      <w:pPr>
        <w:ind w:left="1494" w:hanging="360"/>
      </w:pPr>
    </w:lvl>
    <w:lvl w:ilvl="2" w:tplc="0406001B" w:tentative="1">
      <w:start w:val="1"/>
      <w:numFmt w:val="lowerRoman"/>
      <w:lvlText w:val="%3."/>
      <w:lvlJc w:val="right"/>
      <w:pPr>
        <w:ind w:left="2214" w:hanging="180"/>
      </w:pPr>
    </w:lvl>
    <w:lvl w:ilvl="3" w:tplc="0406000F" w:tentative="1">
      <w:start w:val="1"/>
      <w:numFmt w:val="decimal"/>
      <w:lvlText w:val="%4."/>
      <w:lvlJc w:val="left"/>
      <w:pPr>
        <w:ind w:left="2934" w:hanging="360"/>
      </w:pPr>
    </w:lvl>
    <w:lvl w:ilvl="4" w:tplc="04060019" w:tentative="1">
      <w:start w:val="1"/>
      <w:numFmt w:val="lowerLetter"/>
      <w:lvlText w:val="%5."/>
      <w:lvlJc w:val="left"/>
      <w:pPr>
        <w:ind w:left="3654" w:hanging="360"/>
      </w:pPr>
    </w:lvl>
    <w:lvl w:ilvl="5" w:tplc="0406001B" w:tentative="1">
      <w:start w:val="1"/>
      <w:numFmt w:val="lowerRoman"/>
      <w:lvlText w:val="%6."/>
      <w:lvlJc w:val="right"/>
      <w:pPr>
        <w:ind w:left="4374" w:hanging="180"/>
      </w:pPr>
    </w:lvl>
    <w:lvl w:ilvl="6" w:tplc="0406000F" w:tentative="1">
      <w:start w:val="1"/>
      <w:numFmt w:val="decimal"/>
      <w:lvlText w:val="%7."/>
      <w:lvlJc w:val="left"/>
      <w:pPr>
        <w:ind w:left="5094" w:hanging="360"/>
      </w:pPr>
    </w:lvl>
    <w:lvl w:ilvl="7" w:tplc="04060019" w:tentative="1">
      <w:start w:val="1"/>
      <w:numFmt w:val="lowerLetter"/>
      <w:lvlText w:val="%8."/>
      <w:lvlJc w:val="left"/>
      <w:pPr>
        <w:ind w:left="5814" w:hanging="360"/>
      </w:pPr>
    </w:lvl>
    <w:lvl w:ilvl="8" w:tplc="040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>
    <w:nsid w:val="625936F8"/>
    <w:multiLevelType w:val="hybridMultilevel"/>
    <w:tmpl w:val="F6D4D504"/>
    <w:lvl w:ilvl="0" w:tplc="AAAAAFB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EFE40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A5BB8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B46D2E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A04B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4CEDC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A692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64C60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FFA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8D5B24"/>
    <w:multiLevelType w:val="hybridMultilevel"/>
    <w:tmpl w:val="0DF828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72E49"/>
    <w:multiLevelType w:val="hybridMultilevel"/>
    <w:tmpl w:val="DC96095A"/>
    <w:lvl w:ilvl="0" w:tplc="44329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208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204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21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E0F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29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63C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285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44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E23F92"/>
    <w:multiLevelType w:val="hybridMultilevel"/>
    <w:tmpl w:val="028879C6"/>
    <w:lvl w:ilvl="0" w:tplc="04FC9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05B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44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66E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47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0E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6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E6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66D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FD4B4F"/>
    <w:multiLevelType w:val="hybridMultilevel"/>
    <w:tmpl w:val="9FAAE4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41134"/>
    <w:multiLevelType w:val="hybridMultilevel"/>
    <w:tmpl w:val="60C26040"/>
    <w:lvl w:ilvl="0" w:tplc="04685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43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064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A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D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AB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209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F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63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0343B3"/>
    <w:multiLevelType w:val="hybridMultilevel"/>
    <w:tmpl w:val="C462A0A0"/>
    <w:lvl w:ilvl="0" w:tplc="4E7C642C">
      <w:start w:val="1"/>
      <w:numFmt w:val="bullet"/>
      <w:lvlText w:val=""/>
      <w:lvlJc w:val="left"/>
      <w:pPr>
        <w:tabs>
          <w:tab w:val="num" w:pos="657"/>
        </w:tabs>
        <w:ind w:left="54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3C6DB9"/>
    <w:multiLevelType w:val="hybridMultilevel"/>
    <w:tmpl w:val="5220E73C"/>
    <w:lvl w:ilvl="0" w:tplc="2F9492CA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87ACA">
      <w:numFmt w:val="bullet"/>
      <w:lvlText w:val=""/>
      <w:lvlJc w:val="left"/>
      <w:pPr>
        <w:ind w:left="2160" w:hanging="360"/>
      </w:pPr>
      <w:rPr>
        <w:rFonts w:ascii="Wingdings" w:eastAsia="Calibri" w:hAnsi="Wingdings" w:cs="Aria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005F1"/>
    <w:multiLevelType w:val="hybridMultilevel"/>
    <w:tmpl w:val="3A0C5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C4E4C"/>
    <w:multiLevelType w:val="hybridMultilevel"/>
    <w:tmpl w:val="0D84E81E"/>
    <w:lvl w:ilvl="0" w:tplc="6608E0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8B7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06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0FF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EC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E8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E2A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76E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22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F757F"/>
    <w:multiLevelType w:val="hybridMultilevel"/>
    <w:tmpl w:val="D7B8340E"/>
    <w:lvl w:ilvl="0" w:tplc="040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D4B0698"/>
    <w:multiLevelType w:val="hybridMultilevel"/>
    <w:tmpl w:val="634A66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18"/>
  </w:num>
  <w:num w:numId="8">
    <w:abstractNumId w:val="20"/>
  </w:num>
  <w:num w:numId="9">
    <w:abstractNumId w:val="36"/>
  </w:num>
  <w:num w:numId="10">
    <w:abstractNumId w:val="2"/>
  </w:num>
  <w:num w:numId="11">
    <w:abstractNumId w:val="28"/>
  </w:num>
  <w:num w:numId="12">
    <w:abstractNumId w:val="37"/>
  </w:num>
  <w:num w:numId="13">
    <w:abstractNumId w:val="32"/>
  </w:num>
  <w:num w:numId="14">
    <w:abstractNumId w:val="7"/>
  </w:num>
  <w:num w:numId="15">
    <w:abstractNumId w:val="29"/>
  </w:num>
  <w:num w:numId="16">
    <w:abstractNumId w:val="41"/>
  </w:num>
  <w:num w:numId="17">
    <w:abstractNumId w:val="14"/>
  </w:num>
  <w:num w:numId="18">
    <w:abstractNumId w:val="1"/>
  </w:num>
  <w:num w:numId="19">
    <w:abstractNumId w:val="31"/>
  </w:num>
  <w:num w:numId="20">
    <w:abstractNumId w:val="0"/>
  </w:num>
  <w:num w:numId="21">
    <w:abstractNumId w:val="27"/>
  </w:num>
  <w:num w:numId="22">
    <w:abstractNumId w:val="40"/>
  </w:num>
  <w:num w:numId="23">
    <w:abstractNumId w:val="4"/>
  </w:num>
  <w:num w:numId="24">
    <w:abstractNumId w:val="25"/>
  </w:num>
  <w:num w:numId="25">
    <w:abstractNumId w:val="38"/>
  </w:num>
  <w:num w:numId="26">
    <w:abstractNumId w:val="5"/>
  </w:num>
  <w:num w:numId="27">
    <w:abstractNumId w:val="34"/>
  </w:num>
  <w:num w:numId="28">
    <w:abstractNumId w:val="15"/>
  </w:num>
  <w:num w:numId="29">
    <w:abstractNumId w:val="30"/>
  </w:num>
  <w:num w:numId="30">
    <w:abstractNumId w:val="10"/>
  </w:num>
  <w:num w:numId="31">
    <w:abstractNumId w:val="16"/>
  </w:num>
  <w:num w:numId="32">
    <w:abstractNumId w:val="22"/>
  </w:num>
  <w:num w:numId="33">
    <w:abstractNumId w:val="21"/>
  </w:num>
  <w:num w:numId="34">
    <w:abstractNumId w:val="39"/>
  </w:num>
  <w:num w:numId="35">
    <w:abstractNumId w:val="24"/>
  </w:num>
  <w:num w:numId="36">
    <w:abstractNumId w:val="17"/>
  </w:num>
  <w:num w:numId="37">
    <w:abstractNumId w:val="13"/>
  </w:num>
  <w:num w:numId="38">
    <w:abstractNumId w:val="35"/>
  </w:num>
  <w:num w:numId="39">
    <w:abstractNumId w:val="33"/>
  </w:num>
  <w:num w:numId="40">
    <w:abstractNumId w:val="26"/>
  </w:num>
  <w:num w:numId="41">
    <w:abstractNumId w:val="3"/>
  </w:num>
  <w:num w:numId="4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1"/>
    <w:rsid w:val="000012F2"/>
    <w:rsid w:val="00002015"/>
    <w:rsid w:val="00021737"/>
    <w:rsid w:val="000411B9"/>
    <w:rsid w:val="0004318A"/>
    <w:rsid w:val="00044C06"/>
    <w:rsid w:val="0006168E"/>
    <w:rsid w:val="00072874"/>
    <w:rsid w:val="00087AD7"/>
    <w:rsid w:val="000913FD"/>
    <w:rsid w:val="000B5F67"/>
    <w:rsid w:val="000C308C"/>
    <w:rsid w:val="000D0763"/>
    <w:rsid w:val="000D5B0E"/>
    <w:rsid w:val="000E2832"/>
    <w:rsid w:val="000E2AC0"/>
    <w:rsid w:val="000F6198"/>
    <w:rsid w:val="00105AD9"/>
    <w:rsid w:val="00113306"/>
    <w:rsid w:val="00145A12"/>
    <w:rsid w:val="001466CD"/>
    <w:rsid w:val="00150364"/>
    <w:rsid w:val="00151D8E"/>
    <w:rsid w:val="00156344"/>
    <w:rsid w:val="001617DD"/>
    <w:rsid w:val="001703A1"/>
    <w:rsid w:val="00171AAA"/>
    <w:rsid w:val="00181579"/>
    <w:rsid w:val="00197288"/>
    <w:rsid w:val="001A43FC"/>
    <w:rsid w:val="001B45BB"/>
    <w:rsid w:val="001B7AC1"/>
    <w:rsid w:val="001D3EC4"/>
    <w:rsid w:val="001D428E"/>
    <w:rsid w:val="001D67DF"/>
    <w:rsid w:val="001E0565"/>
    <w:rsid w:val="001F1766"/>
    <w:rsid w:val="001F1EB1"/>
    <w:rsid w:val="00200236"/>
    <w:rsid w:val="00212C92"/>
    <w:rsid w:val="002144FD"/>
    <w:rsid w:val="00233B9A"/>
    <w:rsid w:val="00234CD8"/>
    <w:rsid w:val="002469C2"/>
    <w:rsid w:val="00246A70"/>
    <w:rsid w:val="00261338"/>
    <w:rsid w:val="00270B4B"/>
    <w:rsid w:val="00285FF0"/>
    <w:rsid w:val="002964C3"/>
    <w:rsid w:val="002A2E55"/>
    <w:rsid w:val="002A705B"/>
    <w:rsid w:val="002C2EB1"/>
    <w:rsid w:val="002C4FE9"/>
    <w:rsid w:val="002D0862"/>
    <w:rsid w:val="002E2A34"/>
    <w:rsid w:val="002E6BEF"/>
    <w:rsid w:val="002F3C07"/>
    <w:rsid w:val="00303923"/>
    <w:rsid w:val="003048A3"/>
    <w:rsid w:val="003065DD"/>
    <w:rsid w:val="00314EED"/>
    <w:rsid w:val="00320ABA"/>
    <w:rsid w:val="00324A4D"/>
    <w:rsid w:val="00325156"/>
    <w:rsid w:val="003258F7"/>
    <w:rsid w:val="003352CE"/>
    <w:rsid w:val="00336241"/>
    <w:rsid w:val="0034291C"/>
    <w:rsid w:val="003744AF"/>
    <w:rsid w:val="00385432"/>
    <w:rsid w:val="003902C2"/>
    <w:rsid w:val="003A3104"/>
    <w:rsid w:val="003B1063"/>
    <w:rsid w:val="003B388F"/>
    <w:rsid w:val="003C7D92"/>
    <w:rsid w:val="003D1EF5"/>
    <w:rsid w:val="003D2009"/>
    <w:rsid w:val="003D2E94"/>
    <w:rsid w:val="003D3CFF"/>
    <w:rsid w:val="003E1998"/>
    <w:rsid w:val="003E1F42"/>
    <w:rsid w:val="00402C12"/>
    <w:rsid w:val="00402CCC"/>
    <w:rsid w:val="0041232F"/>
    <w:rsid w:val="004177F9"/>
    <w:rsid w:val="00421587"/>
    <w:rsid w:val="004257D6"/>
    <w:rsid w:val="004267FD"/>
    <w:rsid w:val="00426D6D"/>
    <w:rsid w:val="004275DF"/>
    <w:rsid w:val="00441A38"/>
    <w:rsid w:val="00442E6E"/>
    <w:rsid w:val="004449F3"/>
    <w:rsid w:val="004475C3"/>
    <w:rsid w:val="004602C7"/>
    <w:rsid w:val="004604D5"/>
    <w:rsid w:val="00464274"/>
    <w:rsid w:val="00466C1B"/>
    <w:rsid w:val="00467FDB"/>
    <w:rsid w:val="0047208B"/>
    <w:rsid w:val="0047399D"/>
    <w:rsid w:val="00481627"/>
    <w:rsid w:val="004818C9"/>
    <w:rsid w:val="0048222C"/>
    <w:rsid w:val="00486FC7"/>
    <w:rsid w:val="00495340"/>
    <w:rsid w:val="00495805"/>
    <w:rsid w:val="004A6DF8"/>
    <w:rsid w:val="004C6C02"/>
    <w:rsid w:val="004D2808"/>
    <w:rsid w:val="004D2E8F"/>
    <w:rsid w:val="004D3B76"/>
    <w:rsid w:val="004E1B1F"/>
    <w:rsid w:val="004F55C9"/>
    <w:rsid w:val="00512796"/>
    <w:rsid w:val="00526858"/>
    <w:rsid w:val="00527426"/>
    <w:rsid w:val="0053098B"/>
    <w:rsid w:val="0053495C"/>
    <w:rsid w:val="00535898"/>
    <w:rsid w:val="00542BA8"/>
    <w:rsid w:val="00582B8A"/>
    <w:rsid w:val="00583E41"/>
    <w:rsid w:val="00590D58"/>
    <w:rsid w:val="005943DF"/>
    <w:rsid w:val="005A1253"/>
    <w:rsid w:val="005A1A24"/>
    <w:rsid w:val="005A2A39"/>
    <w:rsid w:val="005A4D6B"/>
    <w:rsid w:val="005B1A1A"/>
    <w:rsid w:val="005B5E7C"/>
    <w:rsid w:val="005C59CA"/>
    <w:rsid w:val="005D4F99"/>
    <w:rsid w:val="005D532C"/>
    <w:rsid w:val="005E5737"/>
    <w:rsid w:val="00606BFE"/>
    <w:rsid w:val="00611B88"/>
    <w:rsid w:val="0061443F"/>
    <w:rsid w:val="006164DB"/>
    <w:rsid w:val="00622689"/>
    <w:rsid w:val="00624A8F"/>
    <w:rsid w:val="0063119A"/>
    <w:rsid w:val="0063242F"/>
    <w:rsid w:val="00633BC3"/>
    <w:rsid w:val="006367E7"/>
    <w:rsid w:val="00641591"/>
    <w:rsid w:val="00651D3E"/>
    <w:rsid w:val="006534E6"/>
    <w:rsid w:val="00667A90"/>
    <w:rsid w:val="00670839"/>
    <w:rsid w:val="00686BED"/>
    <w:rsid w:val="006918EA"/>
    <w:rsid w:val="00691B5F"/>
    <w:rsid w:val="00691C46"/>
    <w:rsid w:val="006B1513"/>
    <w:rsid w:val="006B1A98"/>
    <w:rsid w:val="006C3A72"/>
    <w:rsid w:val="006C4A10"/>
    <w:rsid w:val="006D6002"/>
    <w:rsid w:val="006D654F"/>
    <w:rsid w:val="006E0D5F"/>
    <w:rsid w:val="007057A9"/>
    <w:rsid w:val="007078E9"/>
    <w:rsid w:val="00712325"/>
    <w:rsid w:val="00720583"/>
    <w:rsid w:val="00734E20"/>
    <w:rsid w:val="00766FFA"/>
    <w:rsid w:val="007701F5"/>
    <w:rsid w:val="0078250A"/>
    <w:rsid w:val="00785FDD"/>
    <w:rsid w:val="007A17C3"/>
    <w:rsid w:val="007B05FB"/>
    <w:rsid w:val="007B6B2D"/>
    <w:rsid w:val="007C6C07"/>
    <w:rsid w:val="007C6F67"/>
    <w:rsid w:val="007D7808"/>
    <w:rsid w:val="007F1F27"/>
    <w:rsid w:val="007F5355"/>
    <w:rsid w:val="007F5482"/>
    <w:rsid w:val="00803E96"/>
    <w:rsid w:val="00804EC9"/>
    <w:rsid w:val="00807AE6"/>
    <w:rsid w:val="00816B51"/>
    <w:rsid w:val="00852DE4"/>
    <w:rsid w:val="00853057"/>
    <w:rsid w:val="0086177A"/>
    <w:rsid w:val="00863BD9"/>
    <w:rsid w:val="00872F0E"/>
    <w:rsid w:val="00876762"/>
    <w:rsid w:val="00880D18"/>
    <w:rsid w:val="008844EA"/>
    <w:rsid w:val="00884A8C"/>
    <w:rsid w:val="0088657F"/>
    <w:rsid w:val="008922CD"/>
    <w:rsid w:val="008A3587"/>
    <w:rsid w:val="008A50D0"/>
    <w:rsid w:val="008B3A97"/>
    <w:rsid w:val="008D5CA6"/>
    <w:rsid w:val="008F18BE"/>
    <w:rsid w:val="00900F84"/>
    <w:rsid w:val="00902FE9"/>
    <w:rsid w:val="00935F18"/>
    <w:rsid w:val="00937813"/>
    <w:rsid w:val="009505CA"/>
    <w:rsid w:val="00956E6F"/>
    <w:rsid w:val="00961F93"/>
    <w:rsid w:val="00990A79"/>
    <w:rsid w:val="009934E8"/>
    <w:rsid w:val="009A59F1"/>
    <w:rsid w:val="009A717E"/>
    <w:rsid w:val="009C59E8"/>
    <w:rsid w:val="009C7F05"/>
    <w:rsid w:val="009D25F6"/>
    <w:rsid w:val="009D5955"/>
    <w:rsid w:val="009D703F"/>
    <w:rsid w:val="009D7382"/>
    <w:rsid w:val="009E0266"/>
    <w:rsid w:val="009E04DD"/>
    <w:rsid w:val="009E1413"/>
    <w:rsid w:val="009E50DB"/>
    <w:rsid w:val="009E6A88"/>
    <w:rsid w:val="009F609B"/>
    <w:rsid w:val="00A05F9A"/>
    <w:rsid w:val="00A135E1"/>
    <w:rsid w:val="00A14765"/>
    <w:rsid w:val="00A15E6B"/>
    <w:rsid w:val="00A20A9B"/>
    <w:rsid w:val="00A21466"/>
    <w:rsid w:val="00A23D7D"/>
    <w:rsid w:val="00A23F85"/>
    <w:rsid w:val="00A3726C"/>
    <w:rsid w:val="00A460B7"/>
    <w:rsid w:val="00A6408C"/>
    <w:rsid w:val="00A762F1"/>
    <w:rsid w:val="00A802D4"/>
    <w:rsid w:val="00A817C0"/>
    <w:rsid w:val="00A854EC"/>
    <w:rsid w:val="00AA0E9D"/>
    <w:rsid w:val="00AA1139"/>
    <w:rsid w:val="00AA6FEE"/>
    <w:rsid w:val="00AB20D4"/>
    <w:rsid w:val="00AB37D5"/>
    <w:rsid w:val="00AB5179"/>
    <w:rsid w:val="00AC12F2"/>
    <w:rsid w:val="00AC52C6"/>
    <w:rsid w:val="00AD3566"/>
    <w:rsid w:val="00AD7A99"/>
    <w:rsid w:val="00AE59B5"/>
    <w:rsid w:val="00B12ABA"/>
    <w:rsid w:val="00B2344B"/>
    <w:rsid w:val="00B31BC7"/>
    <w:rsid w:val="00B331F6"/>
    <w:rsid w:val="00B40F19"/>
    <w:rsid w:val="00B65077"/>
    <w:rsid w:val="00B77043"/>
    <w:rsid w:val="00B8044B"/>
    <w:rsid w:val="00B908FB"/>
    <w:rsid w:val="00B92A82"/>
    <w:rsid w:val="00BA03D5"/>
    <w:rsid w:val="00BA09C8"/>
    <w:rsid w:val="00BA4096"/>
    <w:rsid w:val="00BB0AFB"/>
    <w:rsid w:val="00BB0FE0"/>
    <w:rsid w:val="00BB6AB2"/>
    <w:rsid w:val="00BC10A1"/>
    <w:rsid w:val="00BC123B"/>
    <w:rsid w:val="00BC371B"/>
    <w:rsid w:val="00BF1A2E"/>
    <w:rsid w:val="00BF592E"/>
    <w:rsid w:val="00C03DFB"/>
    <w:rsid w:val="00C0532D"/>
    <w:rsid w:val="00C25150"/>
    <w:rsid w:val="00C27FEA"/>
    <w:rsid w:val="00C335D1"/>
    <w:rsid w:val="00C4091F"/>
    <w:rsid w:val="00C44C59"/>
    <w:rsid w:val="00C45861"/>
    <w:rsid w:val="00C51F50"/>
    <w:rsid w:val="00C5471F"/>
    <w:rsid w:val="00C56C98"/>
    <w:rsid w:val="00C63283"/>
    <w:rsid w:val="00C715D9"/>
    <w:rsid w:val="00C728C6"/>
    <w:rsid w:val="00C77E44"/>
    <w:rsid w:val="00C81FE4"/>
    <w:rsid w:val="00C84A8B"/>
    <w:rsid w:val="00C91E27"/>
    <w:rsid w:val="00C937FE"/>
    <w:rsid w:val="00C95F44"/>
    <w:rsid w:val="00C96FDE"/>
    <w:rsid w:val="00C97BD1"/>
    <w:rsid w:val="00CA291E"/>
    <w:rsid w:val="00CB20CC"/>
    <w:rsid w:val="00CB312E"/>
    <w:rsid w:val="00CB46F5"/>
    <w:rsid w:val="00CB62ED"/>
    <w:rsid w:val="00CB6E46"/>
    <w:rsid w:val="00CC0531"/>
    <w:rsid w:val="00CC478B"/>
    <w:rsid w:val="00CD3177"/>
    <w:rsid w:val="00CD3A37"/>
    <w:rsid w:val="00CD4FD9"/>
    <w:rsid w:val="00CE014E"/>
    <w:rsid w:val="00CE217E"/>
    <w:rsid w:val="00CE39B0"/>
    <w:rsid w:val="00CE3E70"/>
    <w:rsid w:val="00CE452C"/>
    <w:rsid w:val="00CF3694"/>
    <w:rsid w:val="00D043B6"/>
    <w:rsid w:val="00D04B71"/>
    <w:rsid w:val="00D20D6B"/>
    <w:rsid w:val="00D26F1E"/>
    <w:rsid w:val="00D36D19"/>
    <w:rsid w:val="00D5447F"/>
    <w:rsid w:val="00D61DF7"/>
    <w:rsid w:val="00D6319D"/>
    <w:rsid w:val="00D71E3F"/>
    <w:rsid w:val="00D73A7C"/>
    <w:rsid w:val="00D8323D"/>
    <w:rsid w:val="00D8522D"/>
    <w:rsid w:val="00D8574C"/>
    <w:rsid w:val="00D861DB"/>
    <w:rsid w:val="00D94F7F"/>
    <w:rsid w:val="00DB1794"/>
    <w:rsid w:val="00DB27D3"/>
    <w:rsid w:val="00DD1079"/>
    <w:rsid w:val="00DD391D"/>
    <w:rsid w:val="00DF0503"/>
    <w:rsid w:val="00E01318"/>
    <w:rsid w:val="00E14425"/>
    <w:rsid w:val="00E14ACB"/>
    <w:rsid w:val="00E155DB"/>
    <w:rsid w:val="00E15688"/>
    <w:rsid w:val="00E36E4A"/>
    <w:rsid w:val="00E51330"/>
    <w:rsid w:val="00E53AD3"/>
    <w:rsid w:val="00E56F0A"/>
    <w:rsid w:val="00E63D33"/>
    <w:rsid w:val="00E75A17"/>
    <w:rsid w:val="00E84F07"/>
    <w:rsid w:val="00E90620"/>
    <w:rsid w:val="00EA3494"/>
    <w:rsid w:val="00EC5432"/>
    <w:rsid w:val="00EC6FB7"/>
    <w:rsid w:val="00ED6184"/>
    <w:rsid w:val="00EE1BE4"/>
    <w:rsid w:val="00F04FD4"/>
    <w:rsid w:val="00F109ED"/>
    <w:rsid w:val="00F15F7D"/>
    <w:rsid w:val="00F17AF6"/>
    <w:rsid w:val="00F229BC"/>
    <w:rsid w:val="00F22AC1"/>
    <w:rsid w:val="00F23227"/>
    <w:rsid w:val="00F323C3"/>
    <w:rsid w:val="00F566FE"/>
    <w:rsid w:val="00F579C9"/>
    <w:rsid w:val="00F57E9D"/>
    <w:rsid w:val="00F640D3"/>
    <w:rsid w:val="00F661D5"/>
    <w:rsid w:val="00F66862"/>
    <w:rsid w:val="00F76872"/>
    <w:rsid w:val="00F81994"/>
    <w:rsid w:val="00F86068"/>
    <w:rsid w:val="00FA3113"/>
    <w:rsid w:val="00FB3023"/>
    <w:rsid w:val="00FC1F0C"/>
    <w:rsid w:val="00FC249B"/>
    <w:rsid w:val="00FC5E9B"/>
    <w:rsid w:val="00FC7B0B"/>
    <w:rsid w:val="00FD058A"/>
    <w:rsid w:val="00FD2A75"/>
    <w:rsid w:val="00FD5DCB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63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335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7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35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F7F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E1B1F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slov1Char">
    <w:name w:val="naslov_1 Char"/>
    <w:basedOn w:val="a"/>
    <w:rsid w:val="001B7AC1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rsid w:val="001B7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a"/>
    <w:rsid w:val="00FD058A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a3">
    <w:name w:val="Title"/>
    <w:basedOn w:val="a"/>
    <w:link w:val="a4"/>
    <w:qFormat/>
    <w:rsid w:val="004E1B1F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30">
    <w:name w:val="toc 3"/>
    <w:basedOn w:val="a"/>
    <w:next w:val="a"/>
    <w:autoRedefine/>
    <w:uiPriority w:val="39"/>
    <w:rsid w:val="000913FD"/>
    <w:pPr>
      <w:tabs>
        <w:tab w:val="left" w:pos="8222"/>
      </w:tabs>
      <w:jc w:val="both"/>
    </w:pPr>
    <w:rPr>
      <w:sz w:val="22"/>
      <w:lang w:val="fi-FI" w:eastAsia="fi-FI"/>
    </w:rPr>
  </w:style>
  <w:style w:type="paragraph" w:styleId="10">
    <w:name w:val="toc 1"/>
    <w:basedOn w:val="a"/>
    <w:next w:val="a"/>
    <w:autoRedefine/>
    <w:uiPriority w:val="39"/>
    <w:rsid w:val="00FF7FC0"/>
    <w:rPr>
      <w:sz w:val="20"/>
      <w:szCs w:val="20"/>
      <w:lang w:val="en-GB" w:eastAsia="fi-FI"/>
    </w:rPr>
  </w:style>
  <w:style w:type="character" w:styleId="a5">
    <w:name w:val="Hyperlink"/>
    <w:uiPriority w:val="99"/>
    <w:rsid w:val="00FF7FC0"/>
    <w:rPr>
      <w:color w:val="0000FF"/>
      <w:u w:val="single"/>
    </w:rPr>
  </w:style>
  <w:style w:type="paragraph" w:customStyle="1" w:styleId="SubTitle1">
    <w:name w:val="SubTitle 1"/>
    <w:basedOn w:val="a"/>
    <w:next w:val="a"/>
    <w:rsid w:val="007D7808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a6">
    <w:name w:val="footer"/>
    <w:basedOn w:val="a"/>
    <w:rsid w:val="00C0532D"/>
    <w:pPr>
      <w:tabs>
        <w:tab w:val="center" w:pos="4819"/>
        <w:tab w:val="right" w:pos="9638"/>
      </w:tabs>
    </w:pPr>
  </w:style>
  <w:style w:type="character" w:styleId="a7">
    <w:name w:val="page number"/>
    <w:basedOn w:val="a0"/>
    <w:rsid w:val="00C0532D"/>
  </w:style>
  <w:style w:type="paragraph" w:styleId="21">
    <w:name w:val="toc 2"/>
    <w:basedOn w:val="a"/>
    <w:next w:val="a"/>
    <w:autoRedefine/>
    <w:uiPriority w:val="39"/>
    <w:rsid w:val="00526858"/>
    <w:pPr>
      <w:ind w:left="240"/>
    </w:pPr>
  </w:style>
  <w:style w:type="paragraph" w:styleId="a8">
    <w:name w:val="header"/>
    <w:basedOn w:val="a"/>
    <w:rsid w:val="00FC1F0C"/>
    <w:pPr>
      <w:tabs>
        <w:tab w:val="center" w:pos="4819"/>
        <w:tab w:val="right" w:pos="9638"/>
      </w:tabs>
    </w:pPr>
  </w:style>
  <w:style w:type="table" w:styleId="a9">
    <w:name w:val="Table Grid"/>
    <w:basedOn w:val="a1"/>
    <w:uiPriority w:val="59"/>
    <w:rsid w:val="00C7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0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sid w:val="00D6319D"/>
    <w:rPr>
      <w:rFonts w:cs="Times New Roman"/>
    </w:rPr>
  </w:style>
  <w:style w:type="character" w:customStyle="1" w:styleId="20">
    <w:name w:val="Заголовок 2 Знак"/>
    <w:link w:val="2"/>
    <w:rsid w:val="00FB3023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ab">
    <w:name w:val="Body Text"/>
    <w:basedOn w:val="a"/>
    <w:link w:val="ac"/>
    <w:rsid w:val="005B1A1A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character" w:customStyle="1" w:styleId="ac">
    <w:name w:val="Основной текст Знак"/>
    <w:link w:val="ab"/>
    <w:rsid w:val="005B1A1A"/>
    <w:rPr>
      <w:rFonts w:ascii="Arial Narrow" w:hAnsi="Arial Narrow"/>
      <w:b/>
      <w:sz w:val="18"/>
      <w:lang w:val="ro-RO" w:eastAsia="en-US"/>
    </w:rPr>
  </w:style>
  <w:style w:type="paragraph" w:styleId="ad">
    <w:name w:val="Balloon Text"/>
    <w:basedOn w:val="a"/>
    <w:link w:val="ae"/>
    <w:uiPriority w:val="99"/>
    <w:semiHidden/>
    <w:unhideWhenUsed/>
    <w:rsid w:val="00105A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05AD9"/>
    <w:rPr>
      <w:rFonts w:ascii="Tahoma" w:hAnsi="Tahoma" w:cs="Tahoma"/>
      <w:sz w:val="16"/>
      <w:szCs w:val="16"/>
      <w:lang w:val="pl-PL" w:eastAsia="pl-PL"/>
    </w:rPr>
  </w:style>
  <w:style w:type="paragraph" w:styleId="af">
    <w:name w:val="Normal (Web)"/>
    <w:basedOn w:val="a"/>
    <w:uiPriority w:val="99"/>
    <w:rsid w:val="00D71E3F"/>
    <w:pPr>
      <w:spacing w:before="100" w:beforeAutospacing="1" w:after="100" w:afterAutospacing="1"/>
    </w:pPr>
    <w:rPr>
      <w:lang w:val="uk-UA" w:eastAsia="uk-UA"/>
    </w:rPr>
  </w:style>
  <w:style w:type="paragraph" w:customStyle="1" w:styleId="ListParagraph1">
    <w:name w:val="List Paragraph1"/>
    <w:basedOn w:val="a"/>
    <w:qFormat/>
    <w:rsid w:val="00D71E3F"/>
    <w:pPr>
      <w:ind w:left="720"/>
    </w:pPr>
    <w:rPr>
      <w:lang w:val="uk-UA" w:eastAsia="uk-UA"/>
    </w:rPr>
  </w:style>
  <w:style w:type="character" w:customStyle="1" w:styleId="a4">
    <w:name w:val="Название Знак"/>
    <w:link w:val="a3"/>
    <w:rsid w:val="0047399D"/>
    <w:rPr>
      <w:rFonts w:ascii="Comic Sans MS" w:hAnsi="Comic Sans MS"/>
      <w:kern w:val="28"/>
      <w:sz w:val="28"/>
      <w:lang w:val="pl-PL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63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335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7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35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F7F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E1B1F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slov1Char">
    <w:name w:val="naslov_1 Char"/>
    <w:basedOn w:val="a"/>
    <w:rsid w:val="001B7AC1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rsid w:val="001B7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a"/>
    <w:rsid w:val="00FD058A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a3">
    <w:name w:val="Title"/>
    <w:basedOn w:val="a"/>
    <w:link w:val="a4"/>
    <w:qFormat/>
    <w:rsid w:val="004E1B1F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30">
    <w:name w:val="toc 3"/>
    <w:basedOn w:val="a"/>
    <w:next w:val="a"/>
    <w:autoRedefine/>
    <w:uiPriority w:val="39"/>
    <w:rsid w:val="000913FD"/>
    <w:pPr>
      <w:tabs>
        <w:tab w:val="left" w:pos="8222"/>
      </w:tabs>
      <w:jc w:val="both"/>
    </w:pPr>
    <w:rPr>
      <w:sz w:val="22"/>
      <w:lang w:val="fi-FI" w:eastAsia="fi-FI"/>
    </w:rPr>
  </w:style>
  <w:style w:type="paragraph" w:styleId="10">
    <w:name w:val="toc 1"/>
    <w:basedOn w:val="a"/>
    <w:next w:val="a"/>
    <w:autoRedefine/>
    <w:uiPriority w:val="39"/>
    <w:rsid w:val="00FF7FC0"/>
    <w:rPr>
      <w:sz w:val="20"/>
      <w:szCs w:val="20"/>
      <w:lang w:val="en-GB" w:eastAsia="fi-FI"/>
    </w:rPr>
  </w:style>
  <w:style w:type="character" w:styleId="a5">
    <w:name w:val="Hyperlink"/>
    <w:uiPriority w:val="99"/>
    <w:rsid w:val="00FF7FC0"/>
    <w:rPr>
      <w:color w:val="0000FF"/>
      <w:u w:val="single"/>
    </w:rPr>
  </w:style>
  <w:style w:type="paragraph" w:customStyle="1" w:styleId="SubTitle1">
    <w:name w:val="SubTitle 1"/>
    <w:basedOn w:val="a"/>
    <w:next w:val="a"/>
    <w:rsid w:val="007D7808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a6">
    <w:name w:val="footer"/>
    <w:basedOn w:val="a"/>
    <w:rsid w:val="00C0532D"/>
    <w:pPr>
      <w:tabs>
        <w:tab w:val="center" w:pos="4819"/>
        <w:tab w:val="right" w:pos="9638"/>
      </w:tabs>
    </w:pPr>
  </w:style>
  <w:style w:type="character" w:styleId="a7">
    <w:name w:val="page number"/>
    <w:basedOn w:val="a0"/>
    <w:rsid w:val="00C0532D"/>
  </w:style>
  <w:style w:type="paragraph" w:styleId="21">
    <w:name w:val="toc 2"/>
    <w:basedOn w:val="a"/>
    <w:next w:val="a"/>
    <w:autoRedefine/>
    <w:uiPriority w:val="39"/>
    <w:rsid w:val="00526858"/>
    <w:pPr>
      <w:ind w:left="240"/>
    </w:pPr>
  </w:style>
  <w:style w:type="paragraph" w:styleId="a8">
    <w:name w:val="header"/>
    <w:basedOn w:val="a"/>
    <w:rsid w:val="00FC1F0C"/>
    <w:pPr>
      <w:tabs>
        <w:tab w:val="center" w:pos="4819"/>
        <w:tab w:val="right" w:pos="9638"/>
      </w:tabs>
    </w:pPr>
  </w:style>
  <w:style w:type="table" w:styleId="a9">
    <w:name w:val="Table Grid"/>
    <w:basedOn w:val="a1"/>
    <w:uiPriority w:val="59"/>
    <w:rsid w:val="00C7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0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sid w:val="00D6319D"/>
    <w:rPr>
      <w:rFonts w:cs="Times New Roman"/>
    </w:rPr>
  </w:style>
  <w:style w:type="character" w:customStyle="1" w:styleId="20">
    <w:name w:val="Заголовок 2 Знак"/>
    <w:link w:val="2"/>
    <w:rsid w:val="00FB3023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ab">
    <w:name w:val="Body Text"/>
    <w:basedOn w:val="a"/>
    <w:link w:val="ac"/>
    <w:rsid w:val="005B1A1A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character" w:customStyle="1" w:styleId="ac">
    <w:name w:val="Основной текст Знак"/>
    <w:link w:val="ab"/>
    <w:rsid w:val="005B1A1A"/>
    <w:rPr>
      <w:rFonts w:ascii="Arial Narrow" w:hAnsi="Arial Narrow"/>
      <w:b/>
      <w:sz w:val="18"/>
      <w:lang w:val="ro-RO" w:eastAsia="en-US"/>
    </w:rPr>
  </w:style>
  <w:style w:type="paragraph" w:styleId="ad">
    <w:name w:val="Balloon Text"/>
    <w:basedOn w:val="a"/>
    <w:link w:val="ae"/>
    <w:uiPriority w:val="99"/>
    <w:semiHidden/>
    <w:unhideWhenUsed/>
    <w:rsid w:val="00105A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05AD9"/>
    <w:rPr>
      <w:rFonts w:ascii="Tahoma" w:hAnsi="Tahoma" w:cs="Tahoma"/>
      <w:sz w:val="16"/>
      <w:szCs w:val="16"/>
      <w:lang w:val="pl-PL" w:eastAsia="pl-PL"/>
    </w:rPr>
  </w:style>
  <w:style w:type="paragraph" w:styleId="af">
    <w:name w:val="Normal (Web)"/>
    <w:basedOn w:val="a"/>
    <w:uiPriority w:val="99"/>
    <w:rsid w:val="00D71E3F"/>
    <w:pPr>
      <w:spacing w:before="100" w:beforeAutospacing="1" w:after="100" w:afterAutospacing="1"/>
    </w:pPr>
    <w:rPr>
      <w:lang w:val="uk-UA" w:eastAsia="uk-UA"/>
    </w:rPr>
  </w:style>
  <w:style w:type="paragraph" w:customStyle="1" w:styleId="ListParagraph1">
    <w:name w:val="List Paragraph1"/>
    <w:basedOn w:val="a"/>
    <w:qFormat/>
    <w:rsid w:val="00D71E3F"/>
    <w:pPr>
      <w:ind w:left="720"/>
    </w:pPr>
    <w:rPr>
      <w:lang w:val="uk-UA" w:eastAsia="uk-UA"/>
    </w:rPr>
  </w:style>
  <w:style w:type="character" w:customStyle="1" w:styleId="a4">
    <w:name w:val="Название Знак"/>
    <w:link w:val="a3"/>
    <w:rsid w:val="0047399D"/>
    <w:rPr>
      <w:rFonts w:ascii="Comic Sans MS" w:hAnsi="Comic Sans MS"/>
      <w:kern w:val="28"/>
      <w:sz w:val="28"/>
      <w:lang w:val="pl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651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45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59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864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14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88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19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44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6395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448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05486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06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75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1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14806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416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90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09">
          <w:marLeft w:val="41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78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37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13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79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54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170">
          <w:marLeft w:val="41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383">
          <w:marLeft w:val="41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33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1267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7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39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69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31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32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87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6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6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2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6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30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5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8002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2500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8844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8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223">
          <w:marLeft w:val="41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689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4960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8062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2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74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200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05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21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19221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536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75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8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2141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908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59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pp.eurostat.ec.europa.eu/portal/page/portal/quality/quality_reportin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ran.r-project.org/web/views/OfficialStatistics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pp.eurostat.ec.europa.eu/portal/page/portal/pgp_ess/0_DOCS/se/ESTIMATIO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pp.eurostat.ec.europa.eu/portal/page/portal/quality/quality_repor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12390</Words>
  <Characters>7063</Characters>
  <Application>Microsoft Office Word</Application>
  <DocSecurity>0</DocSecurity>
  <Lines>58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TWINNING GRANT CONTRACT</vt:lpstr>
      <vt:lpstr>TWINNING GRANT CONTRACT</vt:lpstr>
      <vt:lpstr>TWINNING GRANT CONTRACT</vt:lpstr>
    </vt:vector>
  </TitlesOfParts>
  <Company>Statistics Denmark</Company>
  <LinksUpToDate>false</LinksUpToDate>
  <CharactersWithSpaces>19415</CharactersWithSpaces>
  <SharedDoc>false</SharedDoc>
  <HLinks>
    <vt:vector size="84" baseType="variant">
      <vt:variant>
        <vt:i4>3014678</vt:i4>
      </vt:variant>
      <vt:variant>
        <vt:i4>72</vt:i4>
      </vt:variant>
      <vt:variant>
        <vt:i4>0</vt:i4>
      </vt:variant>
      <vt:variant>
        <vt:i4>5</vt:i4>
      </vt:variant>
      <vt:variant>
        <vt:lpwstr>http://epp.eurostat.ec.europa.eu/portal/page/portal/quality/quality_reporting</vt:lpwstr>
      </vt:variant>
      <vt:variant>
        <vt:lpwstr/>
      </vt:variant>
      <vt:variant>
        <vt:i4>3014678</vt:i4>
      </vt:variant>
      <vt:variant>
        <vt:i4>69</vt:i4>
      </vt:variant>
      <vt:variant>
        <vt:i4>0</vt:i4>
      </vt:variant>
      <vt:variant>
        <vt:i4>5</vt:i4>
      </vt:variant>
      <vt:variant>
        <vt:lpwstr>http://epp.eurostat.ec.europa.eu/portal/page/portal/quality/quality_reporting</vt:lpwstr>
      </vt:variant>
      <vt:variant>
        <vt:lpwstr/>
      </vt:variant>
      <vt:variant>
        <vt:i4>4128809</vt:i4>
      </vt:variant>
      <vt:variant>
        <vt:i4>66</vt:i4>
      </vt:variant>
      <vt:variant>
        <vt:i4>0</vt:i4>
      </vt:variant>
      <vt:variant>
        <vt:i4>5</vt:i4>
      </vt:variant>
      <vt:variant>
        <vt:lpwstr>http://cran.r-project.org/web/views/OfficialStatistics.html</vt:lpwstr>
      </vt:variant>
      <vt:variant>
        <vt:lpwstr/>
      </vt:variant>
      <vt:variant>
        <vt:i4>6225993</vt:i4>
      </vt:variant>
      <vt:variant>
        <vt:i4>63</vt:i4>
      </vt:variant>
      <vt:variant>
        <vt:i4>0</vt:i4>
      </vt:variant>
      <vt:variant>
        <vt:i4>5</vt:i4>
      </vt:variant>
      <vt:variant>
        <vt:lpwstr>http://epp.eurostat.ec.europa.eu/portal/page/portal/pgp_ess/0_DOCS/se/ESTIMATION.pdf</vt:lpwstr>
      </vt:variant>
      <vt:variant>
        <vt:lpwstr/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_Toc404091520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_Toc404091519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_Toc404091512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_Toc404091511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_Toc404091510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_Toc404091509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_Toc404091508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_Toc404091507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_Toc404091506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_Toc404091505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ORB</cp:lastModifiedBy>
  <cp:revision>2</cp:revision>
  <cp:lastPrinted>2013-01-31T12:18:00Z</cp:lastPrinted>
  <dcterms:created xsi:type="dcterms:W3CDTF">2014-12-08T08:34:00Z</dcterms:created>
  <dcterms:modified xsi:type="dcterms:W3CDTF">2014-12-08T08:34:00Z</dcterms:modified>
</cp:coreProperties>
</file>