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0E2" w:rsidRPr="00870340" w:rsidRDefault="00E340E2" w:rsidP="00D04E5B">
      <w:pPr>
        <w:spacing w:after="0" w:line="240" w:lineRule="auto"/>
        <w:jc w:val="center"/>
        <w:rPr>
          <w:rFonts w:ascii="Times New Roman" w:hAnsi="Times New Roman"/>
        </w:rPr>
      </w:pPr>
      <w:r w:rsidRPr="00870340">
        <w:rPr>
          <w:rFonts w:ascii="Times New Roman" w:hAnsi="Times New Roman"/>
        </w:rPr>
        <w:t>II</w:t>
      </w:r>
    </w:p>
    <w:p w:rsidR="00E340E2" w:rsidRPr="00870340" w:rsidRDefault="00E340E2" w:rsidP="00D04E5B">
      <w:pPr>
        <w:spacing w:after="0" w:line="240" w:lineRule="auto"/>
        <w:jc w:val="center"/>
        <w:rPr>
          <w:rFonts w:ascii="Times New Roman" w:hAnsi="Times New Roman"/>
        </w:rPr>
      </w:pPr>
    </w:p>
    <w:p w:rsidR="00E340E2" w:rsidRPr="00870340" w:rsidRDefault="00E340E2" w:rsidP="00D04E5B">
      <w:pPr>
        <w:spacing w:after="0" w:line="240" w:lineRule="auto"/>
        <w:jc w:val="center"/>
        <w:rPr>
          <w:rFonts w:ascii="Times New Roman" w:hAnsi="Times New Roman"/>
          <w:i/>
        </w:rPr>
      </w:pPr>
      <w:r w:rsidRPr="00870340">
        <w:rPr>
          <w:rFonts w:ascii="Times New Roman" w:hAnsi="Times New Roman"/>
          <w:i/>
        </w:rPr>
        <w:t>(Підзаконні акти)</w:t>
      </w:r>
    </w:p>
    <w:p w:rsidR="00E340E2" w:rsidRPr="00870340" w:rsidRDefault="00E340E2" w:rsidP="00D04E5B">
      <w:pPr>
        <w:spacing w:after="0" w:line="240" w:lineRule="auto"/>
        <w:jc w:val="center"/>
        <w:rPr>
          <w:rFonts w:ascii="Times New Roman" w:hAnsi="Times New Roman"/>
        </w:rPr>
      </w:pPr>
    </w:p>
    <w:p w:rsidR="00E340E2" w:rsidRPr="00870340" w:rsidRDefault="00E340E2" w:rsidP="00D04E5B">
      <w:pPr>
        <w:spacing w:after="0" w:line="240" w:lineRule="auto"/>
        <w:jc w:val="center"/>
        <w:rPr>
          <w:rFonts w:ascii="Times New Roman" w:hAnsi="Times New Roman"/>
        </w:rPr>
      </w:pPr>
    </w:p>
    <w:p w:rsidR="00E340E2" w:rsidRPr="00870340" w:rsidRDefault="00E340E2" w:rsidP="00D04E5B">
      <w:pPr>
        <w:spacing w:after="0" w:line="240" w:lineRule="auto"/>
        <w:jc w:val="center"/>
        <w:rPr>
          <w:rFonts w:ascii="Times New Roman" w:hAnsi="Times New Roman"/>
          <w:b/>
          <w:sz w:val="28"/>
          <w:szCs w:val="28"/>
        </w:rPr>
      </w:pPr>
      <w:r w:rsidRPr="00870340">
        <w:rPr>
          <w:rFonts w:ascii="Times New Roman" w:hAnsi="Times New Roman"/>
          <w:b/>
          <w:sz w:val="28"/>
          <w:szCs w:val="28"/>
        </w:rPr>
        <w:t>РЕГЛАМЕНТИ</w:t>
      </w:r>
    </w:p>
    <w:p w:rsidR="00E340E2" w:rsidRPr="00870340" w:rsidRDefault="00E340E2" w:rsidP="00D04E5B">
      <w:pPr>
        <w:spacing w:after="0" w:line="240" w:lineRule="auto"/>
        <w:jc w:val="center"/>
        <w:rPr>
          <w:rFonts w:ascii="Times New Roman" w:hAnsi="Times New Roman"/>
        </w:rPr>
      </w:pPr>
    </w:p>
    <w:p w:rsidR="00E340E2" w:rsidRPr="00870340" w:rsidRDefault="00E340E2" w:rsidP="00D04E5B">
      <w:pPr>
        <w:spacing w:after="0" w:line="240" w:lineRule="auto"/>
        <w:jc w:val="center"/>
        <w:rPr>
          <w:rFonts w:ascii="Times New Roman" w:hAnsi="Times New Roman"/>
          <w:b/>
        </w:rPr>
      </w:pPr>
      <w:r w:rsidRPr="00870340">
        <w:rPr>
          <w:rFonts w:ascii="Times New Roman" w:hAnsi="Times New Roman"/>
          <w:b/>
        </w:rPr>
        <w:t>РЕГЛАМЕНТ КОМІСІЇ (ЄС) № 113/2010</w:t>
      </w:r>
    </w:p>
    <w:p w:rsidR="00E340E2" w:rsidRPr="00870340" w:rsidRDefault="00E340E2" w:rsidP="00D04E5B">
      <w:pPr>
        <w:spacing w:after="0" w:line="240" w:lineRule="auto"/>
        <w:jc w:val="center"/>
        <w:rPr>
          <w:rFonts w:ascii="Times New Roman" w:hAnsi="Times New Roman"/>
          <w:b/>
        </w:rPr>
      </w:pPr>
    </w:p>
    <w:p w:rsidR="00E340E2" w:rsidRPr="00870340" w:rsidRDefault="00E340E2" w:rsidP="00D04E5B">
      <w:pPr>
        <w:spacing w:after="0" w:line="240" w:lineRule="auto"/>
        <w:jc w:val="center"/>
        <w:rPr>
          <w:rFonts w:ascii="Times New Roman" w:hAnsi="Times New Roman"/>
          <w:b/>
        </w:rPr>
      </w:pPr>
      <w:r w:rsidRPr="00870340">
        <w:rPr>
          <w:rFonts w:ascii="Times New Roman" w:hAnsi="Times New Roman"/>
          <w:b/>
        </w:rPr>
        <w:t>від 9 лютого 2010 року,</w:t>
      </w:r>
    </w:p>
    <w:p w:rsidR="00E340E2" w:rsidRPr="00870340" w:rsidRDefault="00E340E2" w:rsidP="004C1A03">
      <w:pPr>
        <w:tabs>
          <w:tab w:val="left" w:pos="5290"/>
        </w:tabs>
        <w:spacing w:after="0" w:line="240" w:lineRule="auto"/>
        <w:rPr>
          <w:rFonts w:ascii="Times New Roman" w:hAnsi="Times New Roman"/>
        </w:rPr>
      </w:pPr>
      <w:r w:rsidRPr="00870340">
        <w:rPr>
          <w:rFonts w:ascii="Times New Roman" w:hAnsi="Times New Roman"/>
        </w:rPr>
        <w:tab/>
      </w:r>
    </w:p>
    <w:p w:rsidR="00E340E2" w:rsidRPr="00870340" w:rsidRDefault="00E340E2" w:rsidP="00D04E5B">
      <w:pPr>
        <w:spacing w:after="0" w:line="240" w:lineRule="auto"/>
        <w:jc w:val="center"/>
        <w:rPr>
          <w:rFonts w:ascii="Times New Roman" w:hAnsi="Times New Roman"/>
          <w:b/>
        </w:rPr>
      </w:pPr>
      <w:r w:rsidRPr="00870340">
        <w:rPr>
          <w:rFonts w:ascii="Times New Roman" w:hAnsi="Times New Roman"/>
          <w:b/>
        </w:rPr>
        <w:t>на виконання Регламенту (ЄС) №471/2009 Європейського Парламенту і Ради про статистику Співтовариства зовнішньої торгівлі товарами з країнами, що не є членами Співтовариства, в частині охоплення даних про торгівлю, визначення даних, укладання статистики щодо характеристики торгівлі підприємств та валюти рахунків-фактур, а також специфічних товарів або переміщень</w:t>
      </w:r>
    </w:p>
    <w:p w:rsidR="00E340E2" w:rsidRPr="00870340" w:rsidRDefault="00E340E2" w:rsidP="00D04E5B">
      <w:pPr>
        <w:spacing w:after="0" w:line="240" w:lineRule="auto"/>
        <w:jc w:val="center"/>
        <w:rPr>
          <w:rFonts w:ascii="Times New Roman" w:hAnsi="Times New Roman"/>
          <w:b/>
        </w:rPr>
      </w:pPr>
    </w:p>
    <w:p w:rsidR="00E340E2" w:rsidRPr="00870340" w:rsidRDefault="00E340E2" w:rsidP="00D04E5B">
      <w:pPr>
        <w:spacing w:after="0" w:line="240" w:lineRule="auto"/>
        <w:jc w:val="center"/>
        <w:rPr>
          <w:rFonts w:ascii="Times New Roman" w:hAnsi="Times New Roman"/>
          <w:b/>
        </w:rPr>
      </w:pPr>
      <w:r w:rsidRPr="00870340">
        <w:rPr>
          <w:rFonts w:ascii="Times New Roman" w:hAnsi="Times New Roman"/>
          <w:b/>
        </w:rPr>
        <w:t>(Текст з оглядом на ЄЕС)</w:t>
      </w:r>
    </w:p>
    <w:p w:rsidR="00E340E2" w:rsidRPr="00870340" w:rsidRDefault="00E340E2" w:rsidP="00D04E5B">
      <w:pPr>
        <w:spacing w:after="0" w:line="240" w:lineRule="auto"/>
        <w:rPr>
          <w:rFonts w:ascii="Times New Roman" w:hAnsi="Times New Roman"/>
        </w:rPr>
      </w:pPr>
    </w:p>
    <w:tbl>
      <w:tblPr>
        <w:tblW w:w="9677" w:type="dxa"/>
        <w:tblLayout w:type="fixed"/>
        <w:tblLook w:val="01E0"/>
      </w:tblPr>
      <w:tblGrid>
        <w:gridCol w:w="648"/>
        <w:gridCol w:w="4124"/>
        <w:gridCol w:w="559"/>
        <w:gridCol w:w="4346"/>
      </w:tblGrid>
      <w:tr w:rsidR="00E340E2" w:rsidRPr="00870340" w:rsidTr="00870340">
        <w:tc>
          <w:tcPr>
            <w:tcW w:w="4772" w:type="dxa"/>
            <w:gridSpan w:val="2"/>
          </w:tcPr>
          <w:p w:rsidR="00E340E2" w:rsidRPr="00870340" w:rsidRDefault="00E340E2" w:rsidP="002961B3">
            <w:pPr>
              <w:spacing w:after="0" w:line="240" w:lineRule="auto"/>
              <w:jc w:val="both"/>
              <w:rPr>
                <w:rFonts w:ascii="Times New Roman" w:hAnsi="Times New Roman"/>
              </w:rPr>
            </w:pPr>
            <w:r w:rsidRPr="00870340">
              <w:rPr>
                <w:rFonts w:ascii="Times New Roman" w:hAnsi="Times New Roman"/>
              </w:rPr>
              <w:t>ЄВРОПЕЙСЬКА КОМІСІЯ</w:t>
            </w:r>
            <w:r w:rsidRPr="00870340">
              <w:rPr>
                <w:rFonts w:ascii="Times New Roman" w:hAnsi="Times New Roman"/>
                <w:sz w:val="20"/>
                <w:szCs w:val="20"/>
              </w:rPr>
              <w:t>,</w:t>
            </w: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r w:rsidRPr="00870340">
              <w:rPr>
                <w:rFonts w:ascii="Times New Roman" w:hAnsi="Times New Roman"/>
              </w:rPr>
              <w:t xml:space="preserve">Керуючись Договором про функціонування Європейського Союзу, </w:t>
            </w:r>
          </w:p>
        </w:tc>
        <w:tc>
          <w:tcPr>
            <w:tcW w:w="559" w:type="dxa"/>
            <w:vMerge w:val="restart"/>
          </w:tcPr>
          <w:p w:rsidR="00E340E2" w:rsidRPr="00870340" w:rsidRDefault="00E340E2" w:rsidP="002961B3">
            <w:pPr>
              <w:spacing w:after="0" w:line="240" w:lineRule="auto"/>
              <w:jc w:val="both"/>
              <w:rPr>
                <w:rFonts w:ascii="Times New Roman" w:hAnsi="Times New Roman"/>
              </w:rPr>
            </w:pPr>
            <w:r w:rsidRPr="00870340">
              <w:rPr>
                <w:rFonts w:ascii="Times New Roman" w:hAnsi="Times New Roman"/>
              </w:rPr>
              <w:t>(3)</w:t>
            </w: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r w:rsidRPr="00870340">
              <w:rPr>
                <w:rFonts w:ascii="Times New Roman" w:hAnsi="Times New Roman"/>
              </w:rPr>
              <w:t>(4)</w:t>
            </w: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r w:rsidRPr="00870340">
              <w:rPr>
                <w:rFonts w:ascii="Times New Roman" w:hAnsi="Times New Roman"/>
              </w:rPr>
              <w:t>(5)</w:t>
            </w: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p>
        </w:tc>
        <w:tc>
          <w:tcPr>
            <w:tcW w:w="4346" w:type="dxa"/>
            <w:vMerge w:val="restart"/>
          </w:tcPr>
          <w:p w:rsidR="00E340E2" w:rsidRPr="00870340" w:rsidRDefault="00E340E2" w:rsidP="002961B3">
            <w:pPr>
              <w:spacing w:after="0" w:line="240" w:lineRule="auto"/>
              <w:jc w:val="both"/>
              <w:rPr>
                <w:rFonts w:ascii="Times New Roman" w:hAnsi="Times New Roman"/>
              </w:rPr>
            </w:pPr>
            <w:r w:rsidRPr="00870340">
              <w:rPr>
                <w:rFonts w:ascii="Times New Roman" w:hAnsi="Times New Roman"/>
              </w:rPr>
              <w:t xml:space="preserve">З метою гармонізованого укладання статистики зовнішньої торгівлі необхідно зазначати дані з обліку імпорту та експорту, в тому числі коди, що мають бути використані.   </w:t>
            </w:r>
          </w:p>
          <w:p w:rsidR="00E340E2" w:rsidRPr="00870340" w:rsidRDefault="00E340E2" w:rsidP="002961B3">
            <w:pPr>
              <w:spacing w:after="0" w:line="240" w:lineRule="auto"/>
              <w:jc w:val="both"/>
              <w:rPr>
                <w:rFonts w:ascii="Times New Roman" w:hAnsi="Times New Roman"/>
              </w:rPr>
            </w:pPr>
          </w:p>
          <w:p w:rsidR="00E340E2" w:rsidRPr="00870340" w:rsidRDefault="00E340E2" w:rsidP="007B1EDE">
            <w:pPr>
              <w:spacing w:after="0" w:line="240" w:lineRule="auto"/>
              <w:jc w:val="both"/>
              <w:rPr>
                <w:rFonts w:ascii="Times New Roman" w:hAnsi="Times New Roman"/>
              </w:rPr>
            </w:pPr>
            <w:r w:rsidRPr="00870340">
              <w:rPr>
                <w:rFonts w:ascii="Times New Roman" w:hAnsi="Times New Roman"/>
              </w:rPr>
              <w:t>Положення, що застосовуються до специфічних товарів або переміщень, повинні бути встановлені з методологічних міркувань.</w:t>
            </w:r>
          </w:p>
          <w:p w:rsidR="00E340E2" w:rsidRPr="00870340" w:rsidRDefault="00E340E2" w:rsidP="007B1EDE">
            <w:pPr>
              <w:spacing w:after="0" w:line="240" w:lineRule="auto"/>
              <w:jc w:val="both"/>
              <w:rPr>
                <w:rFonts w:ascii="Times New Roman" w:hAnsi="Times New Roman"/>
              </w:rPr>
            </w:pPr>
          </w:p>
          <w:p w:rsidR="00E340E2" w:rsidRPr="00870340" w:rsidRDefault="00E340E2" w:rsidP="007B1EDE">
            <w:pPr>
              <w:spacing w:after="0" w:line="240" w:lineRule="auto"/>
              <w:jc w:val="both"/>
              <w:rPr>
                <w:rFonts w:ascii="Times New Roman" w:hAnsi="Times New Roman"/>
              </w:rPr>
            </w:pPr>
            <w:r w:rsidRPr="00870340">
              <w:rPr>
                <w:rFonts w:ascii="Times New Roman" w:hAnsi="Times New Roman"/>
              </w:rPr>
              <w:t xml:space="preserve">Для забезпечення гармонізованого укладання статистики характеристики торгівлі підприємств, та агрегованої статистики торгівлі з деталізацією за валютою рахунків-фактур, потрібно визначити методику виробництва цієї статистики. </w:t>
            </w:r>
          </w:p>
        </w:tc>
      </w:tr>
      <w:tr w:rsidR="00E340E2" w:rsidRPr="00870340" w:rsidTr="00870340">
        <w:tc>
          <w:tcPr>
            <w:tcW w:w="4772" w:type="dxa"/>
            <w:gridSpan w:val="2"/>
          </w:tcPr>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p>
          <w:p w:rsidR="00E340E2" w:rsidRPr="00870340" w:rsidRDefault="00E340E2" w:rsidP="00905F14">
            <w:pPr>
              <w:spacing w:after="0" w:line="240" w:lineRule="auto"/>
              <w:jc w:val="both"/>
              <w:rPr>
                <w:rFonts w:ascii="Times New Roman" w:hAnsi="Times New Roman"/>
              </w:rPr>
            </w:pPr>
            <w:r w:rsidRPr="00870340">
              <w:rPr>
                <w:rFonts w:ascii="Times New Roman" w:hAnsi="Times New Roman"/>
              </w:rPr>
              <w:t>Керуючись Регламентом (ЄС) №471/2009 Європейського Парламенту і Ради від 6 травня 2009 року про статистику Співтовариства в частині зовнішньої торгівлі з країнами, що не є членами Співтовариства, та таким, що скасовує Регламент Ради (ЄС) №1172/95</w:t>
            </w:r>
            <w:r w:rsidRPr="00870340">
              <w:rPr>
                <w:rFonts w:ascii="Times New Roman" w:hAnsi="Times New Roman"/>
                <w:vertAlign w:val="superscript"/>
              </w:rPr>
              <w:t>(</w:t>
            </w:r>
            <w:r w:rsidRPr="00870340">
              <w:rPr>
                <w:rStyle w:val="FootnoteReference"/>
                <w:rFonts w:ascii="Times New Roman" w:hAnsi="Times New Roman"/>
              </w:rPr>
              <w:footnoteReference w:id="1"/>
            </w:r>
            <w:r w:rsidRPr="00870340">
              <w:rPr>
                <w:rFonts w:ascii="Times New Roman" w:hAnsi="Times New Roman"/>
                <w:vertAlign w:val="superscript"/>
              </w:rPr>
              <w:t>)</w:t>
            </w:r>
            <w:r w:rsidRPr="00870340">
              <w:rPr>
                <w:rFonts w:ascii="Times New Roman" w:hAnsi="Times New Roman"/>
              </w:rPr>
              <w:t xml:space="preserve"> і, зокрема, його Статтю 3(2), (3) та (4), Статтю 4(5), Статті  5(2) та (4), Статті 6(2) та (3), а також Статті 8(1) та (2), </w:t>
            </w:r>
          </w:p>
        </w:tc>
        <w:tc>
          <w:tcPr>
            <w:tcW w:w="559" w:type="dxa"/>
            <w:vMerge/>
          </w:tcPr>
          <w:p w:rsidR="00E340E2" w:rsidRPr="00870340" w:rsidRDefault="00E340E2" w:rsidP="002961B3">
            <w:pPr>
              <w:spacing w:after="0" w:line="240" w:lineRule="auto"/>
              <w:jc w:val="both"/>
              <w:rPr>
                <w:rFonts w:ascii="Times New Roman" w:hAnsi="Times New Roman"/>
              </w:rPr>
            </w:pPr>
          </w:p>
        </w:tc>
        <w:tc>
          <w:tcPr>
            <w:tcW w:w="4346" w:type="dxa"/>
            <w:vMerge/>
          </w:tcPr>
          <w:p w:rsidR="00E340E2" w:rsidRPr="00870340" w:rsidRDefault="00E340E2" w:rsidP="002961B3">
            <w:pPr>
              <w:spacing w:after="0" w:line="240" w:lineRule="auto"/>
              <w:jc w:val="both"/>
              <w:rPr>
                <w:rFonts w:ascii="Times New Roman" w:hAnsi="Times New Roman"/>
              </w:rPr>
            </w:pPr>
          </w:p>
        </w:tc>
      </w:tr>
      <w:tr w:rsidR="00E340E2" w:rsidRPr="00870340" w:rsidTr="00870340">
        <w:tc>
          <w:tcPr>
            <w:tcW w:w="4772" w:type="dxa"/>
            <w:gridSpan w:val="2"/>
          </w:tcPr>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r w:rsidRPr="00870340">
              <w:rPr>
                <w:rFonts w:ascii="Times New Roman" w:hAnsi="Times New Roman"/>
              </w:rPr>
              <w:t>Беручи до уваги нижченаведене:</w:t>
            </w:r>
          </w:p>
          <w:p w:rsidR="00E340E2" w:rsidRPr="00870340" w:rsidRDefault="00E340E2" w:rsidP="002961B3">
            <w:pPr>
              <w:spacing w:after="0" w:line="240" w:lineRule="auto"/>
              <w:jc w:val="both"/>
              <w:rPr>
                <w:rFonts w:ascii="Times New Roman" w:hAnsi="Times New Roman"/>
              </w:rPr>
            </w:pPr>
          </w:p>
        </w:tc>
        <w:tc>
          <w:tcPr>
            <w:tcW w:w="559" w:type="dxa"/>
            <w:vMerge w:val="restart"/>
          </w:tcPr>
          <w:p w:rsidR="00E340E2" w:rsidRPr="00870340" w:rsidRDefault="00E340E2" w:rsidP="002961B3">
            <w:pPr>
              <w:spacing w:after="0" w:line="240" w:lineRule="auto"/>
              <w:rPr>
                <w:rFonts w:ascii="Times New Roman" w:hAnsi="Times New Roman"/>
              </w:rPr>
            </w:pPr>
          </w:p>
          <w:p w:rsidR="00E340E2" w:rsidRPr="00870340" w:rsidRDefault="00E340E2" w:rsidP="007B1EDE">
            <w:pPr>
              <w:spacing w:after="0" w:line="240" w:lineRule="auto"/>
              <w:rPr>
                <w:rFonts w:ascii="Times New Roman" w:hAnsi="Times New Roman"/>
              </w:rPr>
            </w:pPr>
            <w:r w:rsidRPr="00870340">
              <w:rPr>
                <w:rFonts w:ascii="Times New Roman" w:hAnsi="Times New Roman"/>
              </w:rPr>
              <w:t>(6)</w:t>
            </w:r>
          </w:p>
        </w:tc>
        <w:tc>
          <w:tcPr>
            <w:tcW w:w="4346" w:type="dxa"/>
            <w:vMerge w:val="restart"/>
          </w:tcPr>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r w:rsidRPr="00870340">
              <w:rPr>
                <w:rFonts w:ascii="Times New Roman" w:hAnsi="Times New Roman"/>
              </w:rPr>
              <w:t xml:space="preserve">Необхідно встановити положення стосовно передання даних державами-членами до Комісії (Євростату) та стосовно уточнення статистичних даних для забезпечення зіставних та точних цифр. </w:t>
            </w:r>
          </w:p>
        </w:tc>
      </w:tr>
      <w:tr w:rsidR="00E340E2" w:rsidRPr="00870340" w:rsidTr="00870340">
        <w:tc>
          <w:tcPr>
            <w:tcW w:w="648" w:type="dxa"/>
          </w:tcPr>
          <w:p w:rsidR="00E340E2" w:rsidRPr="00870340" w:rsidRDefault="00E340E2" w:rsidP="002961B3">
            <w:pPr>
              <w:spacing w:after="0" w:line="240" w:lineRule="auto"/>
              <w:rPr>
                <w:rFonts w:ascii="Times New Roman" w:hAnsi="Times New Roman"/>
              </w:rPr>
            </w:pPr>
            <w:r w:rsidRPr="00870340">
              <w:rPr>
                <w:rFonts w:ascii="Times New Roman" w:hAnsi="Times New Roman"/>
              </w:rPr>
              <w:t xml:space="preserve">(1) </w:t>
            </w:r>
          </w:p>
        </w:tc>
        <w:tc>
          <w:tcPr>
            <w:tcW w:w="4124" w:type="dxa"/>
          </w:tcPr>
          <w:p w:rsidR="00E340E2" w:rsidRPr="00870340" w:rsidRDefault="00E340E2" w:rsidP="00905F14">
            <w:pPr>
              <w:spacing w:after="0" w:line="240" w:lineRule="auto"/>
              <w:jc w:val="both"/>
              <w:rPr>
                <w:rFonts w:ascii="Times New Roman" w:hAnsi="Times New Roman"/>
              </w:rPr>
            </w:pPr>
            <w:r w:rsidRPr="00870340">
              <w:rPr>
                <w:rFonts w:ascii="Times New Roman" w:hAnsi="Times New Roman"/>
              </w:rPr>
              <w:t>Регламент (ЄС) №471/2009 встановлює загальну систему для систематичного виробництва європейської статистики торгівлі товарами з країнами, що не є членами Співтовариства.</w:t>
            </w:r>
          </w:p>
          <w:p w:rsidR="00E340E2" w:rsidRPr="00870340" w:rsidRDefault="00E340E2" w:rsidP="00905F14">
            <w:pPr>
              <w:spacing w:after="0" w:line="240" w:lineRule="auto"/>
              <w:jc w:val="both"/>
              <w:rPr>
                <w:rFonts w:ascii="Times New Roman" w:hAnsi="Times New Roman"/>
              </w:rPr>
            </w:pPr>
            <w:r w:rsidRPr="00870340">
              <w:rPr>
                <w:rFonts w:ascii="Times New Roman" w:hAnsi="Times New Roman"/>
              </w:rPr>
              <w:t xml:space="preserve"> </w:t>
            </w:r>
          </w:p>
        </w:tc>
        <w:tc>
          <w:tcPr>
            <w:tcW w:w="559" w:type="dxa"/>
            <w:vMerge/>
          </w:tcPr>
          <w:p w:rsidR="00E340E2" w:rsidRPr="00870340" w:rsidRDefault="00E340E2" w:rsidP="002961B3">
            <w:pPr>
              <w:spacing w:after="0" w:line="240" w:lineRule="auto"/>
              <w:rPr>
                <w:rFonts w:ascii="Times New Roman" w:hAnsi="Times New Roman"/>
              </w:rPr>
            </w:pPr>
          </w:p>
        </w:tc>
        <w:tc>
          <w:tcPr>
            <w:tcW w:w="4346" w:type="dxa"/>
            <w:vMerge/>
          </w:tcPr>
          <w:p w:rsidR="00E340E2" w:rsidRPr="00870340" w:rsidRDefault="00E340E2" w:rsidP="002961B3">
            <w:pPr>
              <w:spacing w:after="0" w:line="240" w:lineRule="auto"/>
              <w:rPr>
                <w:rFonts w:ascii="Times New Roman" w:hAnsi="Times New Roman"/>
              </w:rPr>
            </w:pPr>
          </w:p>
        </w:tc>
      </w:tr>
      <w:tr w:rsidR="00E340E2" w:rsidRPr="00870340" w:rsidTr="00870340">
        <w:tc>
          <w:tcPr>
            <w:tcW w:w="648" w:type="dxa"/>
          </w:tcPr>
          <w:p w:rsidR="00E340E2" w:rsidRPr="00870340" w:rsidRDefault="00E340E2" w:rsidP="002961B3">
            <w:pPr>
              <w:spacing w:after="0" w:line="240" w:lineRule="auto"/>
              <w:rPr>
                <w:rFonts w:ascii="Times New Roman" w:hAnsi="Times New Roman"/>
              </w:rPr>
            </w:pPr>
            <w:r w:rsidRPr="00870340">
              <w:rPr>
                <w:rFonts w:ascii="Times New Roman" w:hAnsi="Times New Roman"/>
              </w:rPr>
              <w:t>(2)</w:t>
            </w:r>
          </w:p>
        </w:tc>
        <w:tc>
          <w:tcPr>
            <w:tcW w:w="4124" w:type="dxa"/>
          </w:tcPr>
          <w:p w:rsidR="00E340E2" w:rsidRPr="00870340" w:rsidRDefault="00E340E2" w:rsidP="00905F14">
            <w:pPr>
              <w:spacing w:after="0" w:line="240" w:lineRule="auto"/>
              <w:jc w:val="both"/>
              <w:rPr>
                <w:rFonts w:ascii="Times New Roman" w:hAnsi="Times New Roman"/>
              </w:rPr>
            </w:pPr>
            <w:r w:rsidRPr="00870340">
              <w:rPr>
                <w:rFonts w:ascii="Times New Roman" w:hAnsi="Times New Roman"/>
              </w:rPr>
              <w:t>Необхідно узгодити укладання статистики зовнішньої торгівлі зі спеціальними митними процедурами, щоб запобігти подвійному обліку торговельних потоків та зазначити товари або їх переміщення, звільнені від звітування в області статистики зовнішньої торгівлі з методологічних міркувань.</w:t>
            </w:r>
          </w:p>
        </w:tc>
        <w:tc>
          <w:tcPr>
            <w:tcW w:w="559" w:type="dxa"/>
          </w:tcPr>
          <w:p w:rsidR="00E340E2" w:rsidRPr="00870340" w:rsidRDefault="00E340E2" w:rsidP="002961B3">
            <w:pPr>
              <w:spacing w:after="0" w:line="240" w:lineRule="auto"/>
              <w:rPr>
                <w:rFonts w:ascii="Times New Roman" w:hAnsi="Times New Roman"/>
              </w:rPr>
            </w:pPr>
            <w:r w:rsidRPr="00870340">
              <w:rPr>
                <w:rFonts w:ascii="Times New Roman" w:hAnsi="Times New Roman"/>
              </w:rPr>
              <w:t>(7)</w:t>
            </w:r>
          </w:p>
        </w:tc>
        <w:tc>
          <w:tcPr>
            <w:tcW w:w="4346" w:type="dxa"/>
          </w:tcPr>
          <w:p w:rsidR="00E340E2" w:rsidRPr="00870340" w:rsidRDefault="00E340E2" w:rsidP="00337521">
            <w:pPr>
              <w:spacing w:after="0" w:line="240" w:lineRule="auto"/>
              <w:jc w:val="both"/>
              <w:rPr>
                <w:rFonts w:ascii="Times New Roman" w:hAnsi="Times New Roman"/>
              </w:rPr>
            </w:pPr>
            <w:r w:rsidRPr="00870340">
              <w:rPr>
                <w:rFonts w:ascii="Times New Roman" w:hAnsi="Times New Roman"/>
              </w:rPr>
              <w:t>Коди характеру операції мають бути скориговані для визначення товарів, призначених на переробку на контрактних умовах, що повертаються до початкової країни експорту.</w:t>
            </w:r>
          </w:p>
        </w:tc>
      </w:tr>
      <w:tr w:rsidR="00E340E2" w:rsidRPr="00870340" w:rsidTr="00870340">
        <w:tc>
          <w:tcPr>
            <w:tcW w:w="648" w:type="dxa"/>
          </w:tcPr>
          <w:p w:rsidR="00E340E2" w:rsidRPr="00870340" w:rsidRDefault="00E340E2" w:rsidP="002961B3">
            <w:pPr>
              <w:spacing w:after="0" w:line="240" w:lineRule="auto"/>
              <w:rPr>
                <w:rFonts w:ascii="Times New Roman" w:hAnsi="Times New Roman"/>
              </w:rPr>
            </w:pPr>
            <w:r w:rsidRPr="00870340">
              <w:rPr>
                <w:rFonts w:ascii="Times New Roman" w:hAnsi="Times New Roman"/>
              </w:rPr>
              <w:t>(8)</w:t>
            </w:r>
          </w:p>
        </w:tc>
        <w:tc>
          <w:tcPr>
            <w:tcW w:w="4124" w:type="dxa"/>
          </w:tcPr>
          <w:p w:rsidR="00E340E2" w:rsidRPr="00870340" w:rsidRDefault="00E340E2" w:rsidP="009050B7">
            <w:pPr>
              <w:spacing w:after="0" w:line="240" w:lineRule="auto"/>
              <w:jc w:val="both"/>
              <w:rPr>
                <w:rFonts w:ascii="Times New Roman" w:hAnsi="Times New Roman"/>
              </w:rPr>
            </w:pPr>
            <w:r w:rsidRPr="00870340">
              <w:rPr>
                <w:rFonts w:ascii="Times New Roman" w:hAnsi="Times New Roman"/>
              </w:rPr>
              <w:t>Необхідно прийняти заходи, які забезпечують надання статистичних даних, коли подальші спрощення митних процедур та контролів призводять до недоступності митних даних, зокрема, спрощення, передбачені Статтею 116 Регламенту (ЄС) №450/2008 Європейського Парламенту і Ради від 23 квітня 2008 року, що встановлюють Митний кодекс Співтовариства (модернізований митний кодекс).</w:t>
            </w:r>
            <w:r w:rsidRPr="00870340">
              <w:rPr>
                <w:rFonts w:ascii="Times New Roman" w:hAnsi="Times New Roman"/>
                <w:vertAlign w:val="superscript"/>
              </w:rPr>
              <w:t>(</w:t>
            </w:r>
            <w:r w:rsidRPr="00870340">
              <w:rPr>
                <w:rStyle w:val="FootnoteReference"/>
                <w:rFonts w:ascii="Times New Roman" w:hAnsi="Times New Roman"/>
              </w:rPr>
              <w:footnoteReference w:id="2"/>
            </w:r>
            <w:r w:rsidRPr="00870340">
              <w:rPr>
                <w:rFonts w:ascii="Times New Roman" w:hAnsi="Times New Roman"/>
                <w:vertAlign w:val="superscript"/>
              </w:rPr>
              <w:t xml:space="preserve">)  </w:t>
            </w:r>
            <w:r w:rsidRPr="00870340">
              <w:rPr>
                <w:rFonts w:ascii="Times New Roman" w:hAnsi="Times New Roman"/>
              </w:rPr>
              <w:t xml:space="preserve"> </w:t>
            </w:r>
          </w:p>
        </w:tc>
        <w:tc>
          <w:tcPr>
            <w:tcW w:w="4905" w:type="dxa"/>
            <w:gridSpan w:val="2"/>
            <w:vMerge w:val="restart"/>
          </w:tcPr>
          <w:p w:rsidR="00E340E2" w:rsidRPr="00870340" w:rsidRDefault="00E340E2" w:rsidP="00337521">
            <w:pPr>
              <w:spacing w:after="0" w:line="240" w:lineRule="auto"/>
              <w:jc w:val="both"/>
              <w:rPr>
                <w:rFonts w:ascii="Times New Roman" w:hAnsi="Times New Roman"/>
              </w:rPr>
            </w:pPr>
            <w:r w:rsidRPr="00870340">
              <w:rPr>
                <w:rFonts w:ascii="Times New Roman" w:hAnsi="Times New Roman"/>
              </w:rPr>
              <w:t>2 — коли обліковується експорт.</w:t>
            </w:r>
          </w:p>
          <w:p w:rsidR="00E340E2" w:rsidRPr="00870340" w:rsidRDefault="00E340E2" w:rsidP="00337521">
            <w:pPr>
              <w:spacing w:after="0" w:line="240" w:lineRule="auto"/>
              <w:jc w:val="both"/>
              <w:rPr>
                <w:rFonts w:ascii="Times New Roman" w:hAnsi="Times New Roman"/>
              </w:rPr>
            </w:pPr>
          </w:p>
          <w:p w:rsidR="00E340E2" w:rsidRPr="00870340" w:rsidRDefault="00E340E2" w:rsidP="008B47AC">
            <w:pPr>
              <w:spacing w:after="0" w:line="240" w:lineRule="auto"/>
              <w:jc w:val="center"/>
              <w:rPr>
                <w:rFonts w:ascii="Times New Roman" w:hAnsi="Times New Roman"/>
                <w:i/>
              </w:rPr>
            </w:pPr>
            <w:r w:rsidRPr="00870340">
              <w:rPr>
                <w:rFonts w:ascii="Times New Roman" w:hAnsi="Times New Roman"/>
                <w:i/>
              </w:rPr>
              <w:t>Стаття 3</w:t>
            </w:r>
          </w:p>
          <w:p w:rsidR="00E340E2" w:rsidRPr="00870340" w:rsidRDefault="00E340E2" w:rsidP="008B47AC">
            <w:pPr>
              <w:spacing w:after="0" w:line="240" w:lineRule="auto"/>
              <w:jc w:val="center"/>
              <w:rPr>
                <w:rFonts w:ascii="Times New Roman" w:hAnsi="Times New Roman"/>
                <w:i/>
              </w:rPr>
            </w:pPr>
          </w:p>
          <w:p w:rsidR="00E340E2" w:rsidRPr="00870340" w:rsidRDefault="00E340E2" w:rsidP="008B47AC">
            <w:pPr>
              <w:spacing w:after="0" w:line="240" w:lineRule="auto"/>
              <w:jc w:val="center"/>
              <w:rPr>
                <w:rFonts w:ascii="Times New Roman" w:hAnsi="Times New Roman"/>
                <w:b/>
              </w:rPr>
            </w:pPr>
            <w:r w:rsidRPr="00870340">
              <w:rPr>
                <w:rFonts w:ascii="Times New Roman" w:hAnsi="Times New Roman"/>
                <w:b/>
              </w:rPr>
              <w:t>Еталонний період</w:t>
            </w:r>
          </w:p>
          <w:p w:rsidR="00E340E2" w:rsidRPr="00870340" w:rsidRDefault="00E340E2" w:rsidP="00337521">
            <w:pPr>
              <w:spacing w:after="0" w:line="240" w:lineRule="auto"/>
              <w:jc w:val="both"/>
              <w:rPr>
                <w:rFonts w:ascii="Times New Roman" w:hAnsi="Times New Roman"/>
              </w:rPr>
            </w:pPr>
          </w:p>
          <w:p w:rsidR="00E340E2" w:rsidRPr="00870340" w:rsidRDefault="00E340E2" w:rsidP="00337521">
            <w:pPr>
              <w:spacing w:after="0" w:line="240" w:lineRule="auto"/>
              <w:jc w:val="both"/>
              <w:rPr>
                <w:rFonts w:ascii="Times New Roman" w:hAnsi="Times New Roman"/>
              </w:rPr>
            </w:pPr>
            <w:r w:rsidRPr="00870340">
              <w:rPr>
                <w:rFonts w:ascii="Times New Roman" w:hAnsi="Times New Roman"/>
              </w:rPr>
              <w:t xml:space="preserve">1. Еталонний період означає календарний рік та місяць, коли відбувається імпорт або експорт та товарів. </w:t>
            </w:r>
          </w:p>
          <w:p w:rsidR="00E340E2" w:rsidRPr="00870340" w:rsidRDefault="00E340E2" w:rsidP="0011714F">
            <w:pPr>
              <w:spacing w:after="0" w:line="240" w:lineRule="auto"/>
              <w:jc w:val="both"/>
              <w:rPr>
                <w:rFonts w:ascii="Times New Roman" w:hAnsi="Times New Roman"/>
              </w:rPr>
            </w:pPr>
            <w:r w:rsidRPr="00870340">
              <w:rPr>
                <w:rFonts w:ascii="Times New Roman" w:hAnsi="Times New Roman"/>
              </w:rPr>
              <w:t>Коли митна декларація є джерелом записів про імпорт та експорт, еталонний період означає рік та місяць прийняття декларації митними органами.</w:t>
            </w:r>
          </w:p>
          <w:p w:rsidR="00E340E2" w:rsidRPr="00870340" w:rsidRDefault="00E340E2" w:rsidP="0011714F">
            <w:pPr>
              <w:spacing w:after="0" w:line="240" w:lineRule="auto"/>
              <w:jc w:val="both"/>
              <w:rPr>
                <w:rFonts w:ascii="Times New Roman" w:hAnsi="Times New Roman"/>
              </w:rPr>
            </w:pPr>
          </w:p>
          <w:p w:rsidR="00E340E2" w:rsidRPr="00870340" w:rsidRDefault="00E340E2" w:rsidP="0011714F">
            <w:pPr>
              <w:spacing w:after="0" w:line="240" w:lineRule="auto"/>
              <w:jc w:val="both"/>
              <w:rPr>
                <w:rFonts w:ascii="Times New Roman" w:hAnsi="Times New Roman"/>
              </w:rPr>
            </w:pPr>
            <w:r w:rsidRPr="00870340">
              <w:rPr>
                <w:rFonts w:ascii="Times New Roman" w:hAnsi="Times New Roman"/>
              </w:rPr>
              <w:t xml:space="preserve">2. Дані щодо еталонного періоду являють собою шестицифровий числовий код, де перші чотири цифри позначають рік, а дві останні цифри позначають місяць. </w:t>
            </w:r>
          </w:p>
          <w:p w:rsidR="00E340E2" w:rsidRPr="00870340" w:rsidRDefault="00E340E2" w:rsidP="0011714F">
            <w:pPr>
              <w:spacing w:after="0" w:line="240" w:lineRule="auto"/>
              <w:jc w:val="both"/>
              <w:rPr>
                <w:rFonts w:ascii="Times New Roman" w:hAnsi="Times New Roman"/>
              </w:rPr>
            </w:pPr>
          </w:p>
          <w:p w:rsidR="00E340E2" w:rsidRPr="00870340" w:rsidRDefault="00E340E2" w:rsidP="0011714F">
            <w:pPr>
              <w:spacing w:after="0" w:line="240" w:lineRule="auto"/>
              <w:jc w:val="center"/>
              <w:rPr>
                <w:rFonts w:ascii="Times New Roman" w:hAnsi="Times New Roman"/>
                <w:i/>
              </w:rPr>
            </w:pPr>
            <w:r w:rsidRPr="00870340">
              <w:rPr>
                <w:rFonts w:ascii="Times New Roman" w:hAnsi="Times New Roman"/>
                <w:i/>
              </w:rPr>
              <w:t>Стаття 4</w:t>
            </w:r>
          </w:p>
          <w:p w:rsidR="00E340E2" w:rsidRPr="00870340" w:rsidRDefault="00E340E2" w:rsidP="0011714F">
            <w:pPr>
              <w:spacing w:after="0" w:line="240" w:lineRule="auto"/>
              <w:jc w:val="center"/>
              <w:rPr>
                <w:rFonts w:ascii="Times New Roman" w:hAnsi="Times New Roman"/>
                <w:b/>
              </w:rPr>
            </w:pPr>
            <w:r w:rsidRPr="00870340">
              <w:rPr>
                <w:rFonts w:ascii="Times New Roman" w:hAnsi="Times New Roman"/>
                <w:b/>
              </w:rPr>
              <w:t>Статистична вартість</w:t>
            </w:r>
          </w:p>
          <w:p w:rsidR="00E340E2" w:rsidRPr="00870340" w:rsidRDefault="00E340E2" w:rsidP="0011714F">
            <w:pPr>
              <w:spacing w:after="0" w:line="240" w:lineRule="auto"/>
              <w:jc w:val="center"/>
              <w:rPr>
                <w:rFonts w:ascii="Times New Roman" w:hAnsi="Times New Roman"/>
                <w:b/>
              </w:rPr>
            </w:pPr>
          </w:p>
          <w:p w:rsidR="00E340E2" w:rsidRPr="00870340" w:rsidRDefault="00E340E2" w:rsidP="00136CFB">
            <w:pPr>
              <w:jc w:val="both"/>
              <w:rPr>
                <w:rFonts w:ascii="Times New Roman" w:hAnsi="Times New Roman"/>
              </w:rPr>
            </w:pPr>
            <w:r w:rsidRPr="00870340">
              <w:rPr>
                <w:rFonts w:ascii="Times New Roman" w:hAnsi="Times New Roman"/>
              </w:rPr>
              <w:t>1. Статистична вартість ґрунтується на вартості товарів на момент та в місці перетину товарами держави-члена призначення у випадку імпорту та держави-члена фактичного експорту у випадку експорту.</w:t>
            </w:r>
          </w:p>
        </w:tc>
      </w:tr>
      <w:tr w:rsidR="00E340E2" w:rsidRPr="00870340" w:rsidTr="00870340">
        <w:tc>
          <w:tcPr>
            <w:tcW w:w="648" w:type="dxa"/>
          </w:tcPr>
          <w:p w:rsidR="00E340E2" w:rsidRPr="00870340" w:rsidRDefault="00E340E2" w:rsidP="00F462E7">
            <w:pPr>
              <w:spacing w:after="0" w:line="240" w:lineRule="auto"/>
              <w:rPr>
                <w:rFonts w:ascii="Times New Roman" w:hAnsi="Times New Roman"/>
              </w:rPr>
            </w:pPr>
          </w:p>
          <w:p w:rsidR="00E340E2" w:rsidRPr="00870340" w:rsidRDefault="00E340E2" w:rsidP="00F462E7">
            <w:pPr>
              <w:spacing w:after="0" w:line="240" w:lineRule="auto"/>
              <w:rPr>
                <w:rFonts w:ascii="Times New Roman" w:hAnsi="Times New Roman"/>
              </w:rPr>
            </w:pPr>
            <w:r w:rsidRPr="00870340">
              <w:rPr>
                <w:rFonts w:ascii="Times New Roman" w:hAnsi="Times New Roman"/>
              </w:rPr>
              <w:t>(9)</w:t>
            </w:r>
          </w:p>
        </w:tc>
        <w:tc>
          <w:tcPr>
            <w:tcW w:w="4124" w:type="dxa"/>
            <w:vMerge w:val="restart"/>
          </w:tcPr>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r w:rsidRPr="00870340">
              <w:rPr>
                <w:rFonts w:ascii="Times New Roman" w:hAnsi="Times New Roman"/>
              </w:rPr>
              <w:t>Регламент Комісії (ЄС) №1917/2000 від 7 вересня 2000 року, яким передбачено певні положення на виконання Регламенту Ради (ЄС) №1172/95 стосовно статистики зовнішньої торгівлі</w:t>
            </w:r>
            <w:r w:rsidRPr="00870340">
              <w:rPr>
                <w:rFonts w:ascii="Times New Roman" w:hAnsi="Times New Roman"/>
                <w:vertAlign w:val="superscript"/>
              </w:rPr>
              <w:t>(</w:t>
            </w:r>
            <w:r w:rsidRPr="00870340">
              <w:rPr>
                <w:rStyle w:val="FootnoteReference"/>
                <w:rFonts w:ascii="Times New Roman" w:hAnsi="Times New Roman"/>
              </w:rPr>
              <w:footnoteReference w:id="3"/>
            </w:r>
            <w:r w:rsidRPr="00870340">
              <w:rPr>
                <w:rFonts w:ascii="Times New Roman" w:hAnsi="Times New Roman"/>
                <w:vertAlign w:val="superscript"/>
              </w:rPr>
              <w:t>)</w:t>
            </w:r>
            <w:r w:rsidRPr="00870340">
              <w:rPr>
                <w:rFonts w:ascii="Times New Roman" w:hAnsi="Times New Roman"/>
              </w:rPr>
              <w:t xml:space="preserve">, повинен бути скасований.   </w:t>
            </w:r>
          </w:p>
          <w:p w:rsidR="00E340E2" w:rsidRPr="00870340" w:rsidRDefault="00E340E2" w:rsidP="002961B3">
            <w:pPr>
              <w:jc w:val="both"/>
              <w:rPr>
                <w:rFonts w:ascii="Times New Roman" w:hAnsi="Times New Roman"/>
              </w:rPr>
            </w:pPr>
          </w:p>
        </w:tc>
        <w:tc>
          <w:tcPr>
            <w:tcW w:w="4905" w:type="dxa"/>
            <w:gridSpan w:val="2"/>
            <w:vMerge/>
          </w:tcPr>
          <w:p w:rsidR="00E340E2" w:rsidRPr="00870340" w:rsidRDefault="00E340E2" w:rsidP="002961B3">
            <w:pPr>
              <w:ind w:left="432" w:hanging="432"/>
              <w:jc w:val="both"/>
              <w:rPr>
                <w:rFonts w:ascii="Times New Roman" w:hAnsi="Times New Roman"/>
              </w:rPr>
            </w:pPr>
          </w:p>
        </w:tc>
      </w:tr>
      <w:tr w:rsidR="00E340E2" w:rsidRPr="00870340" w:rsidTr="00870340">
        <w:tc>
          <w:tcPr>
            <w:tcW w:w="648" w:type="dxa"/>
          </w:tcPr>
          <w:p w:rsidR="00E340E2" w:rsidRPr="00870340" w:rsidRDefault="00E340E2" w:rsidP="00626499">
            <w:pPr>
              <w:spacing w:after="0" w:line="240" w:lineRule="auto"/>
              <w:rPr>
                <w:rFonts w:ascii="Times New Roman" w:hAnsi="Times New Roman"/>
              </w:rPr>
            </w:pPr>
          </w:p>
        </w:tc>
        <w:tc>
          <w:tcPr>
            <w:tcW w:w="4124" w:type="dxa"/>
            <w:vMerge/>
          </w:tcPr>
          <w:p w:rsidR="00E340E2" w:rsidRPr="00870340" w:rsidRDefault="00E340E2" w:rsidP="002961B3">
            <w:pPr>
              <w:spacing w:after="0" w:line="240" w:lineRule="auto"/>
              <w:jc w:val="both"/>
              <w:rPr>
                <w:rFonts w:ascii="Times New Roman" w:hAnsi="Times New Roman"/>
              </w:rPr>
            </w:pPr>
          </w:p>
        </w:tc>
        <w:tc>
          <w:tcPr>
            <w:tcW w:w="4905" w:type="dxa"/>
            <w:gridSpan w:val="2"/>
            <w:vMerge/>
          </w:tcPr>
          <w:p w:rsidR="00E340E2" w:rsidRPr="00870340" w:rsidRDefault="00E340E2" w:rsidP="002961B3">
            <w:pPr>
              <w:ind w:left="432" w:hanging="432"/>
              <w:jc w:val="both"/>
              <w:rPr>
                <w:rFonts w:ascii="Times New Roman" w:hAnsi="Times New Roman"/>
              </w:rPr>
            </w:pPr>
          </w:p>
        </w:tc>
      </w:tr>
      <w:tr w:rsidR="00E340E2" w:rsidRPr="00870340" w:rsidTr="00870340">
        <w:tc>
          <w:tcPr>
            <w:tcW w:w="648" w:type="dxa"/>
          </w:tcPr>
          <w:p w:rsidR="00E340E2" w:rsidRPr="00870340" w:rsidRDefault="00E340E2" w:rsidP="002961B3">
            <w:pPr>
              <w:spacing w:after="0" w:line="240" w:lineRule="auto"/>
              <w:rPr>
                <w:rFonts w:ascii="Times New Roman" w:hAnsi="Times New Roman"/>
              </w:rPr>
            </w:pPr>
            <w:r w:rsidRPr="00870340">
              <w:rPr>
                <w:rFonts w:ascii="Times New Roman" w:hAnsi="Times New Roman"/>
              </w:rPr>
              <w:t>(10)</w:t>
            </w:r>
          </w:p>
        </w:tc>
        <w:tc>
          <w:tcPr>
            <w:tcW w:w="4124" w:type="dxa"/>
          </w:tcPr>
          <w:p w:rsidR="00E340E2" w:rsidRPr="00870340" w:rsidRDefault="00E340E2" w:rsidP="002961B3">
            <w:pPr>
              <w:spacing w:after="0" w:line="240" w:lineRule="auto"/>
              <w:jc w:val="both"/>
              <w:rPr>
                <w:rFonts w:ascii="Times New Roman" w:hAnsi="Times New Roman"/>
              </w:rPr>
            </w:pPr>
            <w:r w:rsidRPr="00870340">
              <w:rPr>
                <w:rFonts w:ascii="Times New Roman" w:hAnsi="Times New Roman"/>
              </w:rPr>
              <w:t xml:space="preserve">Заходи, передбачені цим Регламентом, узгоджені з висновком Комітету зі статистики з питань торгівлі товарами з країнами, що не є членами Співтовариства. </w:t>
            </w:r>
          </w:p>
        </w:tc>
        <w:tc>
          <w:tcPr>
            <w:tcW w:w="4905" w:type="dxa"/>
            <w:gridSpan w:val="2"/>
            <w:vMerge/>
          </w:tcPr>
          <w:p w:rsidR="00E340E2" w:rsidRPr="00870340" w:rsidRDefault="00E340E2" w:rsidP="002961B3">
            <w:pPr>
              <w:ind w:left="432" w:hanging="432"/>
              <w:jc w:val="both"/>
              <w:rPr>
                <w:rFonts w:ascii="Times New Roman" w:hAnsi="Times New Roman"/>
              </w:rPr>
            </w:pPr>
          </w:p>
        </w:tc>
      </w:tr>
      <w:tr w:rsidR="00E340E2" w:rsidRPr="00870340" w:rsidTr="00870340">
        <w:tc>
          <w:tcPr>
            <w:tcW w:w="4772" w:type="dxa"/>
            <w:gridSpan w:val="2"/>
          </w:tcPr>
          <w:p w:rsidR="00E340E2" w:rsidRPr="00870340" w:rsidRDefault="00E340E2" w:rsidP="00CE60FE">
            <w:pPr>
              <w:spacing w:after="0" w:line="240" w:lineRule="auto"/>
              <w:rPr>
                <w:rFonts w:ascii="Times New Roman" w:hAnsi="Times New Roman"/>
              </w:rPr>
            </w:pPr>
          </w:p>
          <w:p w:rsidR="00E340E2" w:rsidRPr="00870340" w:rsidRDefault="00E340E2" w:rsidP="00CE60FE">
            <w:pPr>
              <w:spacing w:after="0" w:line="240" w:lineRule="auto"/>
              <w:rPr>
                <w:rFonts w:ascii="Times New Roman" w:hAnsi="Times New Roman"/>
              </w:rPr>
            </w:pPr>
            <w:r w:rsidRPr="00870340">
              <w:rPr>
                <w:rFonts w:ascii="Times New Roman" w:hAnsi="Times New Roman"/>
              </w:rPr>
              <w:t>ПРИЙНЯЛА ЦЕЙ РЕГЛАМЕНТ:</w:t>
            </w:r>
          </w:p>
        </w:tc>
        <w:tc>
          <w:tcPr>
            <w:tcW w:w="4905" w:type="dxa"/>
            <w:gridSpan w:val="2"/>
            <w:vMerge/>
          </w:tcPr>
          <w:p w:rsidR="00E340E2" w:rsidRPr="00870340" w:rsidRDefault="00E340E2" w:rsidP="002961B3">
            <w:pPr>
              <w:ind w:left="432" w:hanging="432"/>
              <w:jc w:val="both"/>
              <w:rPr>
                <w:rFonts w:ascii="Times New Roman" w:hAnsi="Times New Roman"/>
              </w:rPr>
            </w:pPr>
          </w:p>
        </w:tc>
      </w:tr>
      <w:tr w:rsidR="00E340E2" w:rsidRPr="00870340" w:rsidTr="00870340">
        <w:tc>
          <w:tcPr>
            <w:tcW w:w="4772" w:type="dxa"/>
            <w:gridSpan w:val="2"/>
          </w:tcPr>
          <w:p w:rsidR="00E340E2" w:rsidRPr="00870340" w:rsidRDefault="00E340E2" w:rsidP="00CE60FE">
            <w:pPr>
              <w:spacing w:after="0" w:line="240" w:lineRule="auto"/>
              <w:jc w:val="center"/>
              <w:rPr>
                <w:rFonts w:ascii="Times New Roman" w:hAnsi="Times New Roman"/>
              </w:rPr>
            </w:pPr>
          </w:p>
          <w:p w:rsidR="00E340E2" w:rsidRPr="00870340" w:rsidRDefault="00E340E2" w:rsidP="00CE60FE">
            <w:pPr>
              <w:spacing w:after="0" w:line="240" w:lineRule="auto"/>
              <w:jc w:val="center"/>
              <w:rPr>
                <w:rFonts w:ascii="Times New Roman" w:hAnsi="Times New Roman"/>
              </w:rPr>
            </w:pPr>
            <w:r w:rsidRPr="00870340">
              <w:rPr>
                <w:rFonts w:ascii="Times New Roman" w:hAnsi="Times New Roman"/>
              </w:rPr>
              <w:t>РОЗДІЛ 1</w:t>
            </w:r>
          </w:p>
        </w:tc>
        <w:tc>
          <w:tcPr>
            <w:tcW w:w="4905" w:type="dxa"/>
            <w:gridSpan w:val="2"/>
            <w:vMerge/>
          </w:tcPr>
          <w:p w:rsidR="00E340E2" w:rsidRPr="00870340" w:rsidRDefault="00E340E2" w:rsidP="002961B3">
            <w:pPr>
              <w:spacing w:after="0" w:line="240" w:lineRule="auto"/>
              <w:ind w:left="432" w:hanging="432"/>
              <w:jc w:val="both"/>
              <w:rPr>
                <w:rFonts w:ascii="Times New Roman" w:hAnsi="Times New Roman"/>
              </w:rPr>
            </w:pPr>
          </w:p>
        </w:tc>
      </w:tr>
      <w:tr w:rsidR="00E340E2" w:rsidRPr="00870340" w:rsidTr="00870340">
        <w:tc>
          <w:tcPr>
            <w:tcW w:w="4772" w:type="dxa"/>
            <w:gridSpan w:val="2"/>
          </w:tcPr>
          <w:p w:rsidR="00E340E2" w:rsidRPr="00870340" w:rsidRDefault="00E340E2" w:rsidP="00CE60FE">
            <w:pPr>
              <w:spacing w:after="0" w:line="240" w:lineRule="auto"/>
              <w:jc w:val="center"/>
              <w:rPr>
                <w:rFonts w:ascii="Times New Roman" w:hAnsi="Times New Roman"/>
              </w:rPr>
            </w:pPr>
          </w:p>
          <w:p w:rsidR="00E340E2" w:rsidRPr="00870340" w:rsidRDefault="00E340E2" w:rsidP="00CE60FE">
            <w:pPr>
              <w:spacing w:after="0" w:line="240" w:lineRule="auto"/>
              <w:jc w:val="center"/>
              <w:rPr>
                <w:rFonts w:ascii="Times New Roman" w:hAnsi="Times New Roman"/>
                <w:b/>
              </w:rPr>
            </w:pPr>
            <w:r w:rsidRPr="00870340">
              <w:rPr>
                <w:rFonts w:ascii="Times New Roman" w:hAnsi="Times New Roman"/>
                <w:b/>
              </w:rPr>
              <w:t>ЗАГАЛЬНІ ПОЛОЖЕННЯ</w:t>
            </w:r>
          </w:p>
          <w:p w:rsidR="00E340E2" w:rsidRPr="00870340" w:rsidRDefault="00E340E2" w:rsidP="00CE60FE">
            <w:pPr>
              <w:spacing w:after="0" w:line="240" w:lineRule="auto"/>
              <w:jc w:val="center"/>
              <w:rPr>
                <w:rFonts w:ascii="Times New Roman" w:hAnsi="Times New Roman"/>
              </w:rPr>
            </w:pPr>
          </w:p>
          <w:p w:rsidR="00E340E2" w:rsidRPr="00870340" w:rsidRDefault="00E340E2" w:rsidP="00CE60FE">
            <w:pPr>
              <w:spacing w:after="0" w:line="240" w:lineRule="auto"/>
              <w:jc w:val="center"/>
              <w:rPr>
                <w:rFonts w:ascii="Times New Roman" w:hAnsi="Times New Roman"/>
                <w:i/>
              </w:rPr>
            </w:pPr>
            <w:r w:rsidRPr="00870340">
              <w:rPr>
                <w:rFonts w:ascii="Times New Roman" w:hAnsi="Times New Roman"/>
                <w:i/>
              </w:rPr>
              <w:t>Стаття 1</w:t>
            </w:r>
          </w:p>
          <w:p w:rsidR="00E340E2" w:rsidRPr="00870340" w:rsidRDefault="00E340E2" w:rsidP="00CE60FE">
            <w:pPr>
              <w:spacing w:after="0" w:line="240" w:lineRule="auto"/>
              <w:jc w:val="center"/>
              <w:rPr>
                <w:rFonts w:ascii="Times New Roman" w:hAnsi="Times New Roman"/>
              </w:rPr>
            </w:pPr>
          </w:p>
          <w:p w:rsidR="00E340E2" w:rsidRPr="00870340" w:rsidRDefault="00E340E2" w:rsidP="00CE60FE">
            <w:pPr>
              <w:spacing w:after="0" w:line="240" w:lineRule="auto"/>
              <w:jc w:val="center"/>
              <w:rPr>
                <w:rFonts w:ascii="Times New Roman" w:hAnsi="Times New Roman"/>
                <w:b/>
              </w:rPr>
            </w:pPr>
            <w:r w:rsidRPr="00870340">
              <w:rPr>
                <w:rFonts w:ascii="Times New Roman" w:hAnsi="Times New Roman"/>
                <w:b/>
              </w:rPr>
              <w:t>Виключені товари та переміщення</w:t>
            </w:r>
          </w:p>
        </w:tc>
        <w:tc>
          <w:tcPr>
            <w:tcW w:w="4905" w:type="dxa"/>
            <w:gridSpan w:val="2"/>
          </w:tcPr>
          <w:p w:rsidR="00E340E2" w:rsidRPr="00870340" w:rsidRDefault="00E340E2" w:rsidP="00C65536">
            <w:pPr>
              <w:spacing w:after="0" w:line="240" w:lineRule="auto"/>
              <w:jc w:val="both"/>
              <w:rPr>
                <w:rFonts w:ascii="Times New Roman" w:hAnsi="Times New Roman"/>
              </w:rPr>
            </w:pPr>
            <w:r w:rsidRPr="00870340">
              <w:rPr>
                <w:rFonts w:ascii="Times New Roman" w:hAnsi="Times New Roman"/>
              </w:rPr>
              <w:t xml:space="preserve">Статистична вартість має розраховуватися на основі вартості товарів, про яку згадувалося в параграфі 2, та, якщо необхідно, скориговуватися на транспортні та страхові витрати згідно з параграфом 4.  </w:t>
            </w:r>
          </w:p>
        </w:tc>
      </w:tr>
      <w:tr w:rsidR="00E340E2" w:rsidRPr="00870340" w:rsidTr="00870340">
        <w:tc>
          <w:tcPr>
            <w:tcW w:w="4772" w:type="dxa"/>
            <w:gridSpan w:val="2"/>
          </w:tcPr>
          <w:p w:rsidR="00E340E2" w:rsidRPr="00870340" w:rsidRDefault="00E340E2" w:rsidP="00CE60FE">
            <w:pPr>
              <w:spacing w:after="0" w:line="240" w:lineRule="auto"/>
              <w:rPr>
                <w:rFonts w:ascii="Times New Roman" w:hAnsi="Times New Roman"/>
              </w:rPr>
            </w:pPr>
          </w:p>
          <w:p w:rsidR="00E340E2" w:rsidRPr="00870340" w:rsidRDefault="00E340E2" w:rsidP="00CE60FE">
            <w:pPr>
              <w:spacing w:after="0" w:line="240" w:lineRule="auto"/>
              <w:rPr>
                <w:rFonts w:ascii="Times New Roman" w:hAnsi="Times New Roman"/>
              </w:rPr>
            </w:pPr>
            <w:r w:rsidRPr="00870340">
              <w:rPr>
                <w:rFonts w:ascii="Times New Roman" w:hAnsi="Times New Roman"/>
              </w:rPr>
              <w:t xml:space="preserve">Товари та переміщення, перелічені в Додатку 1, мають бути виключені зі статистики зовнішньої торгівлі. </w:t>
            </w:r>
          </w:p>
        </w:tc>
        <w:tc>
          <w:tcPr>
            <w:tcW w:w="4905" w:type="dxa"/>
            <w:gridSpan w:val="2"/>
          </w:tcPr>
          <w:p w:rsidR="00E340E2" w:rsidRPr="00870340" w:rsidRDefault="00E340E2" w:rsidP="00C65536">
            <w:pPr>
              <w:spacing w:after="0" w:line="240" w:lineRule="auto"/>
              <w:jc w:val="both"/>
              <w:rPr>
                <w:rFonts w:ascii="Times New Roman" w:hAnsi="Times New Roman"/>
              </w:rPr>
            </w:pPr>
            <w:r w:rsidRPr="00870340">
              <w:rPr>
                <w:rFonts w:ascii="Times New Roman" w:hAnsi="Times New Roman"/>
              </w:rPr>
              <w:t>2. З огляду на принципи оцінки, визначені в договорі про застосування Статті VII Генеральної угоди з тарифів і торгівлі (угода про митну вартість СОТ), вартість товарів, що експортуються або імпортуються, буде:</w:t>
            </w:r>
          </w:p>
        </w:tc>
      </w:tr>
      <w:tr w:rsidR="00E340E2" w:rsidRPr="00870340" w:rsidTr="00870340">
        <w:tc>
          <w:tcPr>
            <w:tcW w:w="4772" w:type="dxa"/>
            <w:gridSpan w:val="2"/>
          </w:tcPr>
          <w:p w:rsidR="00E340E2" w:rsidRPr="00870340" w:rsidRDefault="00E340E2" w:rsidP="00CE60FE">
            <w:pPr>
              <w:spacing w:after="0" w:line="240" w:lineRule="auto"/>
              <w:jc w:val="center"/>
              <w:rPr>
                <w:rFonts w:ascii="Times New Roman" w:hAnsi="Times New Roman"/>
              </w:rPr>
            </w:pPr>
            <w:r w:rsidRPr="00870340">
              <w:rPr>
                <w:rFonts w:ascii="Times New Roman" w:hAnsi="Times New Roman"/>
              </w:rPr>
              <w:t>РОЗДІЛ 2</w:t>
            </w:r>
          </w:p>
          <w:p w:rsidR="00E340E2" w:rsidRPr="00870340" w:rsidRDefault="00E340E2" w:rsidP="00CE60FE">
            <w:pPr>
              <w:spacing w:after="0" w:line="240" w:lineRule="auto"/>
              <w:rPr>
                <w:rFonts w:ascii="Times New Roman" w:hAnsi="Times New Roman"/>
              </w:rPr>
            </w:pPr>
          </w:p>
          <w:p w:rsidR="00E340E2" w:rsidRPr="00870340" w:rsidRDefault="00E340E2" w:rsidP="00CE60FE">
            <w:pPr>
              <w:spacing w:after="0" w:line="240" w:lineRule="auto"/>
              <w:jc w:val="center"/>
              <w:rPr>
                <w:rFonts w:ascii="Times New Roman" w:hAnsi="Times New Roman"/>
                <w:b/>
              </w:rPr>
            </w:pPr>
            <w:r w:rsidRPr="00870340">
              <w:rPr>
                <w:rFonts w:ascii="Times New Roman" w:hAnsi="Times New Roman"/>
                <w:b/>
              </w:rPr>
              <w:t>ВИЗНАЧЕННЯ ТА СПЕЦИФІКАЦІЯ ДАНИХ</w:t>
            </w:r>
          </w:p>
          <w:p w:rsidR="00E340E2" w:rsidRPr="00870340" w:rsidRDefault="00E340E2" w:rsidP="00CE60FE">
            <w:pPr>
              <w:spacing w:after="0" w:line="240" w:lineRule="auto"/>
              <w:jc w:val="center"/>
              <w:rPr>
                <w:rFonts w:ascii="Times New Roman" w:hAnsi="Times New Roman"/>
              </w:rPr>
            </w:pPr>
          </w:p>
          <w:p w:rsidR="00E340E2" w:rsidRPr="00870340" w:rsidRDefault="00E340E2" w:rsidP="00CE60FE">
            <w:pPr>
              <w:spacing w:after="0" w:line="240" w:lineRule="auto"/>
              <w:jc w:val="center"/>
              <w:rPr>
                <w:rFonts w:ascii="Times New Roman" w:hAnsi="Times New Roman"/>
                <w:i/>
              </w:rPr>
            </w:pPr>
            <w:r w:rsidRPr="00870340">
              <w:rPr>
                <w:rFonts w:ascii="Times New Roman" w:hAnsi="Times New Roman"/>
                <w:i/>
              </w:rPr>
              <w:t>Стаття 2</w:t>
            </w:r>
          </w:p>
          <w:p w:rsidR="00E340E2" w:rsidRPr="00870340" w:rsidRDefault="00E340E2" w:rsidP="00CE60FE">
            <w:pPr>
              <w:spacing w:after="0" w:line="240" w:lineRule="auto"/>
              <w:jc w:val="center"/>
              <w:rPr>
                <w:rFonts w:ascii="Times New Roman" w:hAnsi="Times New Roman"/>
              </w:rPr>
            </w:pPr>
          </w:p>
          <w:p w:rsidR="00E340E2" w:rsidRPr="00870340" w:rsidRDefault="00E340E2" w:rsidP="00CE60FE">
            <w:pPr>
              <w:spacing w:after="0" w:line="240" w:lineRule="auto"/>
              <w:jc w:val="center"/>
              <w:rPr>
                <w:rFonts w:ascii="Times New Roman" w:hAnsi="Times New Roman"/>
              </w:rPr>
            </w:pPr>
            <w:r w:rsidRPr="00870340">
              <w:rPr>
                <w:rFonts w:ascii="Times New Roman" w:hAnsi="Times New Roman"/>
                <w:b/>
              </w:rPr>
              <w:t>Коди торговельних потоків</w:t>
            </w:r>
          </w:p>
        </w:tc>
        <w:tc>
          <w:tcPr>
            <w:tcW w:w="559" w:type="dxa"/>
          </w:tcPr>
          <w:p w:rsidR="00E340E2" w:rsidRPr="00870340" w:rsidRDefault="00E340E2" w:rsidP="00C36346">
            <w:pPr>
              <w:spacing w:after="0" w:line="240" w:lineRule="auto"/>
              <w:ind w:left="360"/>
              <w:jc w:val="center"/>
              <w:rPr>
                <w:rFonts w:ascii="Times New Roman" w:hAnsi="Times New Roman"/>
              </w:rPr>
            </w:pPr>
          </w:p>
          <w:p w:rsidR="00E340E2" w:rsidRPr="00870340" w:rsidRDefault="00E340E2" w:rsidP="00C36346">
            <w:pPr>
              <w:spacing w:after="0" w:line="240" w:lineRule="auto"/>
              <w:ind w:right="-108"/>
              <w:jc w:val="center"/>
              <w:rPr>
                <w:rFonts w:ascii="Times New Roman" w:hAnsi="Times New Roman"/>
              </w:rPr>
            </w:pPr>
            <w:r w:rsidRPr="00870340">
              <w:rPr>
                <w:rFonts w:ascii="Times New Roman" w:hAnsi="Times New Roman"/>
              </w:rPr>
              <w:t>(а)</w:t>
            </w:r>
          </w:p>
          <w:p w:rsidR="00E340E2" w:rsidRPr="00870340" w:rsidRDefault="00E340E2" w:rsidP="002961B3">
            <w:pPr>
              <w:spacing w:after="0" w:line="240" w:lineRule="auto"/>
              <w:ind w:left="360"/>
              <w:jc w:val="both"/>
              <w:rPr>
                <w:rFonts w:ascii="Times New Roman" w:hAnsi="Times New Roman"/>
              </w:rPr>
            </w:pPr>
          </w:p>
        </w:tc>
        <w:tc>
          <w:tcPr>
            <w:tcW w:w="4346" w:type="dxa"/>
          </w:tcPr>
          <w:p w:rsidR="00E340E2" w:rsidRPr="00870340" w:rsidRDefault="00E340E2" w:rsidP="002961B3">
            <w:pPr>
              <w:spacing w:after="0" w:line="240" w:lineRule="auto"/>
              <w:ind w:left="432" w:hanging="432"/>
              <w:jc w:val="both"/>
              <w:rPr>
                <w:rFonts w:ascii="Times New Roman" w:hAnsi="Times New Roman"/>
              </w:rPr>
            </w:pPr>
          </w:p>
          <w:p w:rsidR="00E340E2" w:rsidRPr="00870340" w:rsidRDefault="00E340E2" w:rsidP="00C36346">
            <w:pPr>
              <w:spacing w:after="0" w:line="240" w:lineRule="auto"/>
              <w:jc w:val="both"/>
              <w:rPr>
                <w:rFonts w:ascii="Times New Roman" w:hAnsi="Times New Roman"/>
              </w:rPr>
            </w:pPr>
            <w:r w:rsidRPr="00870340">
              <w:rPr>
                <w:rFonts w:ascii="Times New Roman" w:hAnsi="Times New Roman"/>
              </w:rPr>
              <w:t>у випадку продажу або придбання, ціною, фактично сплаченою або такою, що підлягає сплаті, за імпортовані або експортовані товари, за виключенням умовної або фіктивної вартості;</w:t>
            </w:r>
          </w:p>
        </w:tc>
      </w:tr>
      <w:tr w:rsidR="00E340E2" w:rsidRPr="00870340" w:rsidTr="00870340">
        <w:tc>
          <w:tcPr>
            <w:tcW w:w="4772" w:type="dxa"/>
            <w:gridSpan w:val="2"/>
          </w:tcPr>
          <w:p w:rsidR="00E340E2" w:rsidRPr="00870340" w:rsidRDefault="00E340E2" w:rsidP="002961B3">
            <w:pPr>
              <w:spacing w:before="240" w:after="0" w:line="240" w:lineRule="auto"/>
              <w:jc w:val="both"/>
              <w:rPr>
                <w:rFonts w:ascii="Times New Roman" w:hAnsi="Times New Roman"/>
              </w:rPr>
            </w:pPr>
            <w:bookmarkStart w:id="0" w:name="_GoBack"/>
            <w:bookmarkEnd w:id="0"/>
            <w:r w:rsidRPr="00870340">
              <w:rPr>
                <w:rFonts w:ascii="Times New Roman" w:hAnsi="Times New Roman"/>
              </w:rPr>
              <w:t>Для даних, отриманих з митних записів торговельних потоків, повинні використовуватися такі коди:</w:t>
            </w:r>
          </w:p>
        </w:tc>
        <w:tc>
          <w:tcPr>
            <w:tcW w:w="559" w:type="dxa"/>
          </w:tcPr>
          <w:p w:rsidR="00E340E2" w:rsidRPr="00870340" w:rsidRDefault="00E340E2" w:rsidP="00C36346">
            <w:pPr>
              <w:spacing w:after="0" w:line="240" w:lineRule="auto"/>
              <w:ind w:left="91" w:right="-108"/>
              <w:jc w:val="both"/>
              <w:rPr>
                <w:rFonts w:ascii="Times New Roman" w:hAnsi="Times New Roman"/>
              </w:rPr>
            </w:pPr>
            <w:r w:rsidRPr="00870340">
              <w:rPr>
                <w:rFonts w:ascii="Times New Roman" w:hAnsi="Times New Roman"/>
              </w:rPr>
              <w:t xml:space="preserve"> (б)</w:t>
            </w:r>
          </w:p>
        </w:tc>
        <w:tc>
          <w:tcPr>
            <w:tcW w:w="4346" w:type="dxa"/>
          </w:tcPr>
          <w:p w:rsidR="00E340E2" w:rsidRPr="00870340" w:rsidRDefault="00E340E2" w:rsidP="007A093C">
            <w:pPr>
              <w:spacing w:after="0" w:line="240" w:lineRule="auto"/>
              <w:jc w:val="both"/>
              <w:rPr>
                <w:rFonts w:ascii="Times New Roman" w:hAnsi="Times New Roman"/>
              </w:rPr>
            </w:pPr>
            <w:r w:rsidRPr="00870340">
              <w:rPr>
                <w:rFonts w:ascii="Times New Roman" w:hAnsi="Times New Roman"/>
              </w:rPr>
              <w:t>в інших випадках, ціною, яка повинна була бути сплаченою у випадку продажу або придбання.</w:t>
            </w:r>
          </w:p>
        </w:tc>
      </w:tr>
      <w:tr w:rsidR="00E340E2" w:rsidRPr="00870340" w:rsidTr="00870340">
        <w:tc>
          <w:tcPr>
            <w:tcW w:w="4772" w:type="dxa"/>
            <w:gridSpan w:val="2"/>
          </w:tcPr>
          <w:p w:rsidR="00E340E2" w:rsidRPr="00870340" w:rsidRDefault="00E340E2" w:rsidP="002961B3">
            <w:pPr>
              <w:spacing w:before="240" w:after="0" w:line="240" w:lineRule="auto"/>
              <w:jc w:val="both"/>
              <w:rPr>
                <w:rFonts w:ascii="Times New Roman" w:hAnsi="Times New Roman"/>
              </w:rPr>
            </w:pPr>
            <w:r w:rsidRPr="00870340">
              <w:rPr>
                <w:rFonts w:ascii="Times New Roman" w:hAnsi="Times New Roman"/>
              </w:rPr>
              <w:t>1 — коли обліковується імпорт,</w:t>
            </w:r>
          </w:p>
          <w:p w:rsidR="00E340E2" w:rsidRPr="00870340" w:rsidRDefault="00E340E2" w:rsidP="002961B3">
            <w:pPr>
              <w:spacing w:before="240" w:after="0" w:line="240" w:lineRule="auto"/>
              <w:jc w:val="both"/>
              <w:rPr>
                <w:rFonts w:ascii="Times New Roman" w:hAnsi="Times New Roman"/>
              </w:rPr>
            </w:pPr>
            <w:r w:rsidRPr="00870340">
              <w:rPr>
                <w:rFonts w:ascii="Times New Roman" w:hAnsi="Times New Roman"/>
              </w:rPr>
              <w:t>випущених у вільний обіг.</w:t>
            </w:r>
          </w:p>
        </w:tc>
        <w:tc>
          <w:tcPr>
            <w:tcW w:w="4905" w:type="dxa"/>
            <w:gridSpan w:val="2"/>
          </w:tcPr>
          <w:p w:rsidR="00E340E2" w:rsidRPr="00870340" w:rsidRDefault="00E340E2" w:rsidP="007A093C">
            <w:pPr>
              <w:spacing w:after="0" w:line="240" w:lineRule="auto"/>
              <w:jc w:val="both"/>
              <w:rPr>
                <w:rFonts w:ascii="Times New Roman" w:hAnsi="Times New Roman"/>
              </w:rPr>
            </w:pPr>
            <w:r w:rsidRPr="00870340">
              <w:rPr>
                <w:rFonts w:ascii="Times New Roman" w:hAnsi="Times New Roman"/>
              </w:rPr>
              <w:t xml:space="preserve">Митна вартість застосовується, якщо це визначено митним кодексом для товарів, </w:t>
            </w:r>
          </w:p>
          <w:p w:rsidR="00E340E2" w:rsidRPr="00870340" w:rsidRDefault="00E340E2" w:rsidP="00080B31">
            <w:pPr>
              <w:spacing w:after="0" w:line="240" w:lineRule="auto"/>
              <w:jc w:val="center"/>
              <w:rPr>
                <w:rFonts w:ascii="Times New Roman" w:hAnsi="Times New Roman"/>
              </w:rPr>
            </w:pPr>
            <w:r w:rsidRPr="00870340">
              <w:rPr>
                <w:rFonts w:ascii="Times New Roman" w:hAnsi="Times New Roman"/>
                <w:b/>
              </w:rPr>
              <w:t>Кількість</w:t>
            </w:r>
          </w:p>
          <w:p w:rsidR="00E340E2" w:rsidRPr="00870340" w:rsidRDefault="00E340E2" w:rsidP="007A093C">
            <w:pPr>
              <w:spacing w:after="0" w:line="240" w:lineRule="auto"/>
              <w:jc w:val="both"/>
              <w:rPr>
                <w:rFonts w:ascii="Times New Roman" w:hAnsi="Times New Roman"/>
              </w:rPr>
            </w:pPr>
            <w:r w:rsidRPr="00870340">
              <w:rPr>
                <w:rFonts w:ascii="Times New Roman" w:hAnsi="Times New Roman"/>
              </w:rPr>
              <w:t>Дані щодо кількості позначаються як:</w:t>
            </w:r>
          </w:p>
        </w:tc>
      </w:tr>
      <w:tr w:rsidR="00E340E2" w:rsidRPr="00870340" w:rsidTr="00870340">
        <w:tc>
          <w:tcPr>
            <w:tcW w:w="4772" w:type="dxa"/>
            <w:gridSpan w:val="2"/>
          </w:tcPr>
          <w:p w:rsidR="00E340E2" w:rsidRPr="00870340" w:rsidRDefault="00E340E2" w:rsidP="001D29CA">
            <w:pPr>
              <w:spacing w:after="0" w:line="240" w:lineRule="auto"/>
              <w:rPr>
                <w:rFonts w:ascii="Times New Roman" w:hAnsi="Times New Roman"/>
              </w:rPr>
            </w:pPr>
          </w:p>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 xml:space="preserve">3. Вартість товарів, що беруть участь в операції переробки, визначається за валовим методом: </w:t>
            </w:r>
          </w:p>
        </w:tc>
        <w:tc>
          <w:tcPr>
            <w:tcW w:w="559" w:type="dxa"/>
          </w:tcPr>
          <w:p w:rsidR="00E340E2" w:rsidRPr="00870340" w:rsidRDefault="00E340E2" w:rsidP="001D29CA">
            <w:pPr>
              <w:spacing w:after="0" w:line="240" w:lineRule="auto"/>
              <w:rPr>
                <w:rFonts w:ascii="Times New Roman" w:hAnsi="Times New Roman"/>
              </w:rPr>
            </w:pPr>
            <w:r w:rsidRPr="00870340">
              <w:rPr>
                <w:rFonts w:ascii="Times New Roman" w:hAnsi="Times New Roman"/>
              </w:rPr>
              <w:t>(а)</w:t>
            </w:r>
          </w:p>
        </w:tc>
        <w:tc>
          <w:tcPr>
            <w:tcW w:w="4346" w:type="dxa"/>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чиста маса, виражена в кілограмах, яка є масою  товарів, за вирахуванням пакування будь-якого типу; та</w:t>
            </w:r>
          </w:p>
        </w:tc>
      </w:tr>
      <w:tr w:rsidR="00E340E2" w:rsidRPr="00870340" w:rsidTr="00870340">
        <w:tc>
          <w:tcPr>
            <w:tcW w:w="648" w:type="dxa"/>
          </w:tcPr>
          <w:p w:rsidR="00E340E2" w:rsidRPr="00870340" w:rsidRDefault="00E340E2" w:rsidP="001D29CA">
            <w:pPr>
              <w:spacing w:after="0" w:line="240" w:lineRule="auto"/>
              <w:rPr>
                <w:rFonts w:ascii="Times New Roman" w:hAnsi="Times New Roman"/>
              </w:rPr>
            </w:pPr>
          </w:p>
          <w:p w:rsidR="00E340E2" w:rsidRPr="00870340" w:rsidRDefault="00E340E2" w:rsidP="001D29CA">
            <w:pPr>
              <w:spacing w:after="0" w:line="240" w:lineRule="auto"/>
              <w:rPr>
                <w:rFonts w:ascii="Times New Roman" w:hAnsi="Times New Roman"/>
              </w:rPr>
            </w:pPr>
            <w:r w:rsidRPr="00870340">
              <w:rPr>
                <w:rFonts w:ascii="Times New Roman" w:hAnsi="Times New Roman"/>
              </w:rPr>
              <w:t>(а)</w:t>
            </w:r>
          </w:p>
        </w:tc>
        <w:tc>
          <w:tcPr>
            <w:tcW w:w="4124" w:type="dxa"/>
          </w:tcPr>
          <w:p w:rsidR="00E340E2" w:rsidRPr="00870340" w:rsidRDefault="00E340E2" w:rsidP="001D29CA">
            <w:pPr>
              <w:spacing w:after="0" w:line="240" w:lineRule="auto"/>
              <w:jc w:val="both"/>
              <w:rPr>
                <w:rFonts w:ascii="Times New Roman" w:hAnsi="Times New Roman"/>
              </w:rPr>
            </w:pPr>
          </w:p>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вартість неперероблених товарів визначається для товарів, призначених для переробки;</w:t>
            </w:r>
          </w:p>
          <w:p w:rsidR="00E340E2" w:rsidRPr="00870340" w:rsidRDefault="00E340E2" w:rsidP="001D29CA">
            <w:pPr>
              <w:spacing w:after="0" w:line="240" w:lineRule="auto"/>
              <w:jc w:val="both"/>
              <w:rPr>
                <w:rFonts w:ascii="Times New Roman" w:hAnsi="Times New Roman"/>
              </w:rPr>
            </w:pPr>
          </w:p>
        </w:tc>
        <w:tc>
          <w:tcPr>
            <w:tcW w:w="559" w:type="dxa"/>
          </w:tcPr>
          <w:p w:rsidR="00E340E2" w:rsidRPr="00870340" w:rsidRDefault="00E340E2" w:rsidP="001D29CA">
            <w:pPr>
              <w:spacing w:after="0" w:line="240" w:lineRule="auto"/>
              <w:rPr>
                <w:rFonts w:ascii="Times New Roman" w:hAnsi="Times New Roman"/>
              </w:rPr>
            </w:pPr>
          </w:p>
          <w:p w:rsidR="00E340E2" w:rsidRPr="00870340" w:rsidRDefault="00E340E2" w:rsidP="001D29CA">
            <w:pPr>
              <w:spacing w:after="0" w:line="240" w:lineRule="auto"/>
              <w:rPr>
                <w:rFonts w:ascii="Times New Roman" w:hAnsi="Times New Roman"/>
              </w:rPr>
            </w:pPr>
            <w:r w:rsidRPr="00870340">
              <w:rPr>
                <w:rFonts w:ascii="Times New Roman" w:hAnsi="Times New Roman"/>
              </w:rPr>
              <w:t xml:space="preserve">(б) </w:t>
            </w:r>
          </w:p>
        </w:tc>
        <w:tc>
          <w:tcPr>
            <w:tcW w:w="4346" w:type="dxa"/>
          </w:tcPr>
          <w:p w:rsidR="00E340E2" w:rsidRPr="00870340" w:rsidRDefault="00E340E2" w:rsidP="001D29CA">
            <w:pPr>
              <w:spacing w:after="0" w:line="240" w:lineRule="auto"/>
              <w:jc w:val="both"/>
              <w:rPr>
                <w:rFonts w:ascii="Times New Roman" w:hAnsi="Times New Roman"/>
              </w:rPr>
            </w:pPr>
          </w:p>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 xml:space="preserve">де доцільно, допоміжна одиниця, виражена відповідною одиницею вимірювання згідно з чинною Комбінованою номенклатурою. </w:t>
            </w:r>
          </w:p>
        </w:tc>
      </w:tr>
      <w:tr w:rsidR="00E340E2" w:rsidRPr="00870340" w:rsidTr="00870340">
        <w:tc>
          <w:tcPr>
            <w:tcW w:w="648" w:type="dxa"/>
          </w:tcPr>
          <w:p w:rsidR="00E340E2" w:rsidRPr="00870340" w:rsidRDefault="00E340E2" w:rsidP="001D29CA">
            <w:pPr>
              <w:spacing w:after="0" w:line="240" w:lineRule="auto"/>
              <w:rPr>
                <w:rFonts w:ascii="Times New Roman" w:hAnsi="Times New Roman"/>
              </w:rPr>
            </w:pPr>
            <w:r w:rsidRPr="00870340">
              <w:rPr>
                <w:rFonts w:ascii="Times New Roman" w:hAnsi="Times New Roman"/>
              </w:rPr>
              <w:t>(б)</w:t>
            </w:r>
          </w:p>
        </w:tc>
        <w:tc>
          <w:tcPr>
            <w:tcW w:w="4124" w:type="dxa"/>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вартість неперероблених товарів плюс додана вартість переробки визначається для товарів, що пройшли переробку.</w:t>
            </w:r>
          </w:p>
        </w:tc>
        <w:tc>
          <w:tcPr>
            <w:tcW w:w="4905" w:type="dxa"/>
            <w:gridSpan w:val="2"/>
          </w:tcPr>
          <w:p w:rsidR="00E340E2" w:rsidRPr="00870340" w:rsidRDefault="00E340E2" w:rsidP="001019E5">
            <w:pPr>
              <w:spacing w:after="0" w:line="240" w:lineRule="auto"/>
              <w:jc w:val="center"/>
              <w:rPr>
                <w:rFonts w:ascii="Times New Roman" w:hAnsi="Times New Roman"/>
                <w:i/>
              </w:rPr>
            </w:pPr>
            <w:r w:rsidRPr="00870340">
              <w:rPr>
                <w:rFonts w:ascii="Times New Roman" w:hAnsi="Times New Roman"/>
                <w:i/>
              </w:rPr>
              <w:t>Стаття 6</w:t>
            </w:r>
          </w:p>
          <w:p w:rsidR="00E340E2" w:rsidRPr="00870340" w:rsidRDefault="00E340E2" w:rsidP="001019E5">
            <w:pPr>
              <w:spacing w:after="0" w:line="240" w:lineRule="auto"/>
              <w:jc w:val="center"/>
              <w:rPr>
                <w:rFonts w:ascii="Times New Roman" w:hAnsi="Times New Roman"/>
                <w:i/>
              </w:rPr>
            </w:pPr>
          </w:p>
          <w:p w:rsidR="00E340E2" w:rsidRPr="00870340" w:rsidRDefault="00E340E2" w:rsidP="001019E5">
            <w:pPr>
              <w:spacing w:after="0" w:line="240" w:lineRule="auto"/>
              <w:jc w:val="center"/>
              <w:rPr>
                <w:rFonts w:ascii="Times New Roman" w:hAnsi="Times New Roman"/>
              </w:rPr>
            </w:pPr>
            <w:r w:rsidRPr="00870340">
              <w:rPr>
                <w:rFonts w:ascii="Times New Roman" w:hAnsi="Times New Roman"/>
                <w:b/>
              </w:rPr>
              <w:t>Держави-члени, які здійснюють імпорт та експорт</w:t>
            </w:r>
          </w:p>
        </w:tc>
      </w:tr>
      <w:tr w:rsidR="00E340E2" w:rsidRPr="00870340" w:rsidTr="00870340">
        <w:tc>
          <w:tcPr>
            <w:tcW w:w="648" w:type="dxa"/>
          </w:tcPr>
          <w:p w:rsidR="00E340E2" w:rsidRPr="00870340" w:rsidRDefault="00E340E2" w:rsidP="001D29CA">
            <w:pPr>
              <w:spacing w:after="0" w:line="240" w:lineRule="auto"/>
              <w:rPr>
                <w:rFonts w:ascii="Times New Roman" w:hAnsi="Times New Roman"/>
              </w:rPr>
            </w:pPr>
          </w:p>
        </w:tc>
        <w:tc>
          <w:tcPr>
            <w:tcW w:w="4124" w:type="dxa"/>
          </w:tcPr>
          <w:p w:rsidR="00E340E2" w:rsidRPr="00870340" w:rsidRDefault="00E340E2" w:rsidP="001D29CA">
            <w:pPr>
              <w:spacing w:after="0" w:line="240" w:lineRule="auto"/>
              <w:jc w:val="both"/>
              <w:rPr>
                <w:rFonts w:ascii="Times New Roman" w:hAnsi="Times New Roman"/>
              </w:rPr>
            </w:pPr>
          </w:p>
        </w:tc>
        <w:tc>
          <w:tcPr>
            <w:tcW w:w="4905" w:type="dxa"/>
            <w:gridSpan w:val="2"/>
          </w:tcPr>
          <w:p w:rsidR="00E340E2" w:rsidRPr="00870340" w:rsidRDefault="00E340E2" w:rsidP="001D29CA">
            <w:pPr>
              <w:spacing w:after="0" w:line="240" w:lineRule="auto"/>
              <w:jc w:val="both"/>
              <w:rPr>
                <w:rFonts w:ascii="Times New Roman" w:hAnsi="Times New Roman"/>
              </w:rPr>
            </w:pPr>
          </w:p>
        </w:tc>
      </w:tr>
      <w:tr w:rsidR="00E340E2" w:rsidRPr="00870340" w:rsidTr="00870340">
        <w:tc>
          <w:tcPr>
            <w:tcW w:w="4772" w:type="dxa"/>
            <w:gridSpan w:val="2"/>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 xml:space="preserve">4. Вартість, згадана в параграфах 2 і 3, за необхідності коригується в такий спосіб, щоб статистична вартість містила виключно та повністю транспортні та страхові витрати, що були понесені заради доставки товарів з місця їх відправки: </w:t>
            </w:r>
          </w:p>
        </w:tc>
        <w:tc>
          <w:tcPr>
            <w:tcW w:w="4905" w:type="dxa"/>
            <w:gridSpan w:val="2"/>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 xml:space="preserve">1. Дані про статистику зовнішньої торгівлі Європейського Союзу та про статистику торгівлі між державами-членами щодо держав-членів, які здійснюють імпорт та експорт, кодуються відповідно до номенклатури зазначених країн та територій, як визначено Комісією, надалі згадуються як «Геономенклатура». </w:t>
            </w:r>
          </w:p>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 xml:space="preserve"> </w:t>
            </w:r>
          </w:p>
        </w:tc>
      </w:tr>
      <w:tr w:rsidR="00E340E2" w:rsidRPr="00870340" w:rsidTr="00870340">
        <w:tc>
          <w:tcPr>
            <w:tcW w:w="648" w:type="dxa"/>
          </w:tcPr>
          <w:p w:rsidR="00E340E2" w:rsidRPr="00870340" w:rsidRDefault="00E340E2" w:rsidP="001D29CA">
            <w:pPr>
              <w:spacing w:after="0" w:line="240" w:lineRule="auto"/>
              <w:rPr>
                <w:rFonts w:ascii="Times New Roman" w:hAnsi="Times New Roman"/>
              </w:rPr>
            </w:pPr>
          </w:p>
          <w:p w:rsidR="00E340E2" w:rsidRPr="00870340" w:rsidRDefault="00E340E2" w:rsidP="001D29CA">
            <w:pPr>
              <w:spacing w:after="0" w:line="240" w:lineRule="auto"/>
              <w:rPr>
                <w:rFonts w:ascii="Times New Roman" w:hAnsi="Times New Roman"/>
              </w:rPr>
            </w:pPr>
            <w:r w:rsidRPr="00870340">
              <w:rPr>
                <w:rFonts w:ascii="Times New Roman" w:hAnsi="Times New Roman"/>
              </w:rPr>
              <w:t>(а)</w:t>
            </w:r>
          </w:p>
        </w:tc>
        <w:tc>
          <w:tcPr>
            <w:tcW w:w="4124" w:type="dxa"/>
          </w:tcPr>
          <w:p w:rsidR="00E340E2" w:rsidRPr="00870340" w:rsidRDefault="00E340E2" w:rsidP="001D29CA">
            <w:pPr>
              <w:spacing w:after="0" w:line="240" w:lineRule="auto"/>
              <w:jc w:val="both"/>
              <w:rPr>
                <w:rFonts w:ascii="Times New Roman" w:hAnsi="Times New Roman"/>
              </w:rPr>
            </w:pPr>
          </w:p>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до кордону держави-члена призначення у випадку імпорту (вартість типу CIF);</w:t>
            </w:r>
          </w:p>
        </w:tc>
        <w:tc>
          <w:tcPr>
            <w:tcW w:w="4905" w:type="dxa"/>
            <w:gridSpan w:val="2"/>
            <w:vMerge w:val="restart"/>
          </w:tcPr>
          <w:p w:rsidR="00E340E2" w:rsidRPr="00870340" w:rsidRDefault="00E340E2" w:rsidP="00080B31">
            <w:pPr>
              <w:spacing w:after="0" w:line="240" w:lineRule="auto"/>
              <w:jc w:val="both"/>
              <w:rPr>
                <w:rFonts w:ascii="Times New Roman" w:hAnsi="Times New Roman"/>
              </w:rPr>
            </w:pPr>
            <w:r w:rsidRPr="00870340">
              <w:rPr>
                <w:rFonts w:ascii="Times New Roman" w:hAnsi="Times New Roman"/>
              </w:rPr>
              <w:t xml:space="preserve">2. Дані щодо держави-члена, на території якої представляється митна декларація, зазначають державу-члена, в адміністрацію якої подається митна декларація, або, якщо доцільно, спрощена процедура, передбачена Митним кодексом, державу-члена, до митної адміністрації якої подається додаткова декларація, включаючи, якщо це дозволяються митні органи, відповідний рядок у записах декларації.  </w:t>
            </w:r>
          </w:p>
          <w:p w:rsidR="00E340E2" w:rsidRPr="00870340" w:rsidRDefault="00E340E2" w:rsidP="001D29CA">
            <w:pPr>
              <w:spacing w:after="0" w:line="240" w:lineRule="auto"/>
              <w:jc w:val="both"/>
              <w:rPr>
                <w:rFonts w:ascii="Times New Roman" w:hAnsi="Times New Roman"/>
              </w:rPr>
            </w:pPr>
          </w:p>
        </w:tc>
      </w:tr>
      <w:tr w:rsidR="00E340E2" w:rsidRPr="00870340" w:rsidTr="00870340">
        <w:tc>
          <w:tcPr>
            <w:tcW w:w="648" w:type="dxa"/>
          </w:tcPr>
          <w:p w:rsidR="00E340E2" w:rsidRPr="00870340" w:rsidRDefault="00E340E2" w:rsidP="001D29CA">
            <w:pPr>
              <w:spacing w:after="0" w:line="240" w:lineRule="auto"/>
              <w:rPr>
                <w:rFonts w:ascii="Times New Roman" w:hAnsi="Times New Roman"/>
              </w:rPr>
            </w:pPr>
          </w:p>
          <w:p w:rsidR="00E340E2" w:rsidRPr="00870340" w:rsidRDefault="00E340E2" w:rsidP="001D29CA">
            <w:pPr>
              <w:spacing w:after="0" w:line="240" w:lineRule="auto"/>
              <w:rPr>
                <w:rFonts w:ascii="Times New Roman" w:hAnsi="Times New Roman"/>
              </w:rPr>
            </w:pPr>
            <w:r w:rsidRPr="00870340">
              <w:rPr>
                <w:rFonts w:ascii="Times New Roman" w:hAnsi="Times New Roman"/>
              </w:rPr>
              <w:t>(б)</w:t>
            </w:r>
          </w:p>
        </w:tc>
        <w:tc>
          <w:tcPr>
            <w:tcW w:w="4124" w:type="dxa"/>
          </w:tcPr>
          <w:p w:rsidR="00E340E2" w:rsidRPr="00870340" w:rsidRDefault="00E340E2" w:rsidP="001D29CA">
            <w:pPr>
              <w:spacing w:after="0" w:line="240" w:lineRule="auto"/>
              <w:jc w:val="both"/>
              <w:rPr>
                <w:rFonts w:ascii="Times New Roman" w:hAnsi="Times New Roman"/>
              </w:rPr>
            </w:pPr>
          </w:p>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до кордону держави-члена фактичного експорту у випадку експорту (вартість типу FOB).</w:t>
            </w:r>
          </w:p>
        </w:tc>
        <w:tc>
          <w:tcPr>
            <w:tcW w:w="4905" w:type="dxa"/>
            <w:gridSpan w:val="2"/>
            <w:vMerge/>
          </w:tcPr>
          <w:p w:rsidR="00E340E2" w:rsidRPr="00870340" w:rsidRDefault="00E340E2" w:rsidP="001D29CA">
            <w:pPr>
              <w:spacing w:after="0" w:line="240" w:lineRule="auto"/>
              <w:jc w:val="both"/>
              <w:rPr>
                <w:rFonts w:ascii="Times New Roman" w:hAnsi="Times New Roman"/>
              </w:rPr>
            </w:pPr>
          </w:p>
        </w:tc>
      </w:tr>
      <w:tr w:rsidR="00E340E2" w:rsidRPr="00870340" w:rsidTr="00870340">
        <w:tc>
          <w:tcPr>
            <w:tcW w:w="648" w:type="dxa"/>
          </w:tcPr>
          <w:p w:rsidR="00E340E2" w:rsidRPr="00870340" w:rsidRDefault="00E340E2" w:rsidP="001D29CA">
            <w:pPr>
              <w:spacing w:after="0" w:line="240" w:lineRule="auto"/>
              <w:rPr>
                <w:rFonts w:ascii="Times New Roman" w:hAnsi="Times New Roman"/>
              </w:rPr>
            </w:pPr>
          </w:p>
        </w:tc>
        <w:tc>
          <w:tcPr>
            <w:tcW w:w="4124" w:type="dxa"/>
          </w:tcPr>
          <w:p w:rsidR="00E340E2" w:rsidRPr="00870340" w:rsidRDefault="00E340E2" w:rsidP="001D29CA">
            <w:pPr>
              <w:spacing w:after="0" w:line="240" w:lineRule="auto"/>
              <w:jc w:val="both"/>
              <w:rPr>
                <w:rFonts w:ascii="Times New Roman" w:hAnsi="Times New Roman"/>
              </w:rPr>
            </w:pPr>
          </w:p>
        </w:tc>
        <w:tc>
          <w:tcPr>
            <w:tcW w:w="559" w:type="dxa"/>
          </w:tcPr>
          <w:p w:rsidR="00E340E2" w:rsidRPr="00870340" w:rsidRDefault="00E340E2" w:rsidP="001D29CA">
            <w:pPr>
              <w:spacing w:after="0" w:line="240" w:lineRule="auto"/>
              <w:rPr>
                <w:rFonts w:ascii="Times New Roman" w:hAnsi="Times New Roman"/>
              </w:rPr>
            </w:pPr>
          </w:p>
        </w:tc>
        <w:tc>
          <w:tcPr>
            <w:tcW w:w="4346" w:type="dxa"/>
          </w:tcPr>
          <w:p w:rsidR="00E340E2" w:rsidRPr="00870340" w:rsidRDefault="00E340E2" w:rsidP="001D29CA">
            <w:pPr>
              <w:spacing w:after="0" w:line="240" w:lineRule="auto"/>
              <w:jc w:val="both"/>
              <w:rPr>
                <w:rFonts w:ascii="Times New Roman" w:hAnsi="Times New Roman"/>
              </w:rPr>
            </w:pPr>
          </w:p>
        </w:tc>
      </w:tr>
      <w:tr w:rsidR="00E340E2" w:rsidRPr="00870340" w:rsidTr="00870340">
        <w:tc>
          <w:tcPr>
            <w:tcW w:w="4772" w:type="dxa"/>
            <w:gridSpan w:val="2"/>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 xml:space="preserve">5. Статистична вартість виражається в національній валюті держави-члена, на території якої представляється митна декларація. Там, де для вираження статистичної вартості в національній валюті вимагається конвертація, застосовуваний курс має складати: </w:t>
            </w:r>
          </w:p>
        </w:tc>
        <w:tc>
          <w:tcPr>
            <w:tcW w:w="4905" w:type="dxa"/>
            <w:gridSpan w:val="2"/>
            <w:vMerge w:val="restart"/>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 xml:space="preserve">3. Стосовно імпорту, в даних держави-члена призначення зазначається держава-член, якій стає відомо на момент запуску митної процедури, що товари відправлятимуться без будь-яких комерційних операцій або інших операцій, які змінюють юридичний статус товарів та відбуваються в будь-якій проміжній державі-члені. </w:t>
            </w:r>
          </w:p>
          <w:p w:rsidR="00E340E2" w:rsidRPr="00870340" w:rsidRDefault="00E340E2" w:rsidP="001D29CA">
            <w:pPr>
              <w:spacing w:after="0" w:line="240" w:lineRule="auto"/>
              <w:jc w:val="both"/>
              <w:rPr>
                <w:rFonts w:ascii="Times New Roman" w:hAnsi="Times New Roman"/>
              </w:rPr>
            </w:pPr>
          </w:p>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Якщо цього не відбувається, у даних зазначається держава-член, де товари розміщені на момент запуску митної процедури.</w:t>
            </w:r>
          </w:p>
        </w:tc>
      </w:tr>
      <w:tr w:rsidR="00E340E2" w:rsidRPr="00870340" w:rsidTr="00870340">
        <w:tc>
          <w:tcPr>
            <w:tcW w:w="648" w:type="dxa"/>
          </w:tcPr>
          <w:p w:rsidR="00E340E2" w:rsidRPr="00870340" w:rsidRDefault="00E340E2" w:rsidP="001D29CA">
            <w:pPr>
              <w:spacing w:after="0" w:line="240" w:lineRule="auto"/>
              <w:rPr>
                <w:rFonts w:ascii="Times New Roman" w:hAnsi="Times New Roman"/>
              </w:rPr>
            </w:pPr>
          </w:p>
          <w:p w:rsidR="00E340E2" w:rsidRPr="00870340" w:rsidRDefault="00E340E2" w:rsidP="001D29CA">
            <w:pPr>
              <w:spacing w:after="0" w:line="240" w:lineRule="auto"/>
              <w:rPr>
                <w:rFonts w:ascii="Times New Roman" w:hAnsi="Times New Roman"/>
              </w:rPr>
            </w:pPr>
            <w:r w:rsidRPr="00870340">
              <w:rPr>
                <w:rFonts w:ascii="Times New Roman" w:hAnsi="Times New Roman"/>
              </w:rPr>
              <w:t>(а)</w:t>
            </w:r>
          </w:p>
        </w:tc>
        <w:tc>
          <w:tcPr>
            <w:tcW w:w="4124" w:type="dxa"/>
          </w:tcPr>
          <w:p w:rsidR="00E340E2" w:rsidRPr="00870340" w:rsidRDefault="00E340E2" w:rsidP="001D29CA">
            <w:pPr>
              <w:spacing w:after="0" w:line="240" w:lineRule="auto"/>
              <w:jc w:val="both"/>
              <w:rPr>
                <w:rFonts w:ascii="Times New Roman" w:hAnsi="Times New Roman"/>
              </w:rPr>
            </w:pPr>
          </w:p>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 xml:space="preserve">ставку, що застосовується згідно з положеннями щодо конвертації валюти, передбаченими Митним кодексом на момент прийняття митної декларації; або в іншому разі </w:t>
            </w:r>
          </w:p>
        </w:tc>
        <w:tc>
          <w:tcPr>
            <w:tcW w:w="4905" w:type="dxa"/>
            <w:gridSpan w:val="2"/>
            <w:vMerge/>
          </w:tcPr>
          <w:p w:rsidR="00E340E2" w:rsidRPr="00870340" w:rsidRDefault="00E340E2" w:rsidP="001D29CA">
            <w:pPr>
              <w:spacing w:after="0" w:line="240" w:lineRule="auto"/>
              <w:jc w:val="both"/>
              <w:rPr>
                <w:rFonts w:ascii="Times New Roman" w:hAnsi="Times New Roman"/>
              </w:rPr>
            </w:pPr>
          </w:p>
        </w:tc>
      </w:tr>
      <w:tr w:rsidR="00E340E2" w:rsidRPr="00870340" w:rsidTr="00870340">
        <w:tc>
          <w:tcPr>
            <w:tcW w:w="648" w:type="dxa"/>
          </w:tcPr>
          <w:p w:rsidR="00E340E2" w:rsidRPr="00870340" w:rsidRDefault="00E340E2" w:rsidP="001D29CA">
            <w:pPr>
              <w:spacing w:after="0" w:line="240" w:lineRule="auto"/>
              <w:rPr>
                <w:rFonts w:ascii="Times New Roman" w:hAnsi="Times New Roman"/>
              </w:rPr>
            </w:pPr>
          </w:p>
        </w:tc>
        <w:tc>
          <w:tcPr>
            <w:tcW w:w="4124" w:type="dxa"/>
          </w:tcPr>
          <w:p w:rsidR="00E340E2" w:rsidRPr="00870340" w:rsidRDefault="00E340E2" w:rsidP="001D29CA">
            <w:pPr>
              <w:spacing w:after="0" w:line="240" w:lineRule="auto"/>
              <w:jc w:val="both"/>
              <w:rPr>
                <w:rFonts w:ascii="Times New Roman" w:hAnsi="Times New Roman"/>
              </w:rPr>
            </w:pPr>
          </w:p>
        </w:tc>
        <w:tc>
          <w:tcPr>
            <w:tcW w:w="4905" w:type="dxa"/>
            <w:gridSpan w:val="2"/>
          </w:tcPr>
          <w:p w:rsidR="00E340E2" w:rsidRPr="00870340" w:rsidRDefault="00E340E2" w:rsidP="001D29CA">
            <w:pPr>
              <w:spacing w:after="0" w:line="240" w:lineRule="auto"/>
              <w:jc w:val="both"/>
              <w:rPr>
                <w:rFonts w:ascii="Times New Roman" w:hAnsi="Times New Roman"/>
              </w:rPr>
            </w:pPr>
          </w:p>
        </w:tc>
      </w:tr>
      <w:tr w:rsidR="00E340E2" w:rsidRPr="00870340" w:rsidTr="00870340">
        <w:tc>
          <w:tcPr>
            <w:tcW w:w="648" w:type="dxa"/>
          </w:tcPr>
          <w:p w:rsidR="00E340E2" w:rsidRPr="00870340" w:rsidRDefault="00E340E2" w:rsidP="001D29CA">
            <w:pPr>
              <w:spacing w:after="0" w:line="240" w:lineRule="auto"/>
              <w:rPr>
                <w:rFonts w:ascii="Times New Roman" w:hAnsi="Times New Roman"/>
              </w:rPr>
            </w:pPr>
            <w:r w:rsidRPr="00870340">
              <w:rPr>
                <w:rFonts w:ascii="Times New Roman" w:hAnsi="Times New Roman"/>
              </w:rPr>
              <w:t>(б)</w:t>
            </w:r>
          </w:p>
        </w:tc>
        <w:tc>
          <w:tcPr>
            <w:tcW w:w="4124" w:type="dxa"/>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еталонну ставку, що застосовується на момент імпорту або експорту товарів та встановлюється Європейським центральним банком для держав-членів, які знаходяться в Єврозоні, або офіційну ставку, що встановлюється державами-членами, які не перебувають в Єврозоні.</w:t>
            </w:r>
          </w:p>
        </w:tc>
        <w:tc>
          <w:tcPr>
            <w:tcW w:w="4905" w:type="dxa"/>
            <w:gridSpan w:val="2"/>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 xml:space="preserve">Коли товари імпортуються з метою їх переробки під наглядом митних органів, держава-член призначення повинна бути державою-членом, на території якої відбуваються перші заходи з переробки.  </w:t>
            </w:r>
          </w:p>
        </w:tc>
      </w:tr>
      <w:tr w:rsidR="00E340E2" w:rsidRPr="00870340" w:rsidTr="00870340">
        <w:tc>
          <w:tcPr>
            <w:tcW w:w="648" w:type="dxa"/>
          </w:tcPr>
          <w:p w:rsidR="00E340E2" w:rsidRPr="00870340" w:rsidRDefault="00E340E2" w:rsidP="001D29CA">
            <w:pPr>
              <w:spacing w:after="0" w:line="240" w:lineRule="auto"/>
              <w:rPr>
                <w:rFonts w:ascii="Times New Roman" w:hAnsi="Times New Roman"/>
              </w:rPr>
            </w:pPr>
          </w:p>
        </w:tc>
        <w:tc>
          <w:tcPr>
            <w:tcW w:w="4124" w:type="dxa"/>
          </w:tcPr>
          <w:p w:rsidR="00E340E2" w:rsidRPr="00870340" w:rsidRDefault="00E340E2" w:rsidP="001D29CA">
            <w:pPr>
              <w:spacing w:after="0" w:line="240" w:lineRule="auto"/>
              <w:jc w:val="both"/>
              <w:rPr>
                <w:rFonts w:ascii="Times New Roman" w:hAnsi="Times New Roman"/>
              </w:rPr>
            </w:pPr>
          </w:p>
        </w:tc>
        <w:tc>
          <w:tcPr>
            <w:tcW w:w="4905" w:type="dxa"/>
            <w:gridSpan w:val="2"/>
            <w:vMerge w:val="restart"/>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4. Стосовно експорту, в даних щодо держави-члена фактичного експорту зазначається держава-член, від якої стає відомо на момент за-</w:t>
            </w:r>
          </w:p>
          <w:p w:rsidR="00E340E2" w:rsidRPr="00870340" w:rsidRDefault="00E340E2" w:rsidP="001A35F6">
            <w:pPr>
              <w:spacing w:after="0" w:line="240" w:lineRule="auto"/>
              <w:jc w:val="center"/>
              <w:rPr>
                <w:rFonts w:ascii="Times New Roman" w:hAnsi="Times New Roman"/>
                <w:i/>
              </w:rPr>
            </w:pPr>
            <w:r w:rsidRPr="00870340">
              <w:rPr>
                <w:rFonts w:ascii="Times New Roman" w:hAnsi="Times New Roman"/>
                <w:i/>
              </w:rPr>
              <w:t>Стаття 9</w:t>
            </w:r>
          </w:p>
          <w:p w:rsidR="00E340E2" w:rsidRPr="00870340" w:rsidRDefault="00E340E2" w:rsidP="001A35F6">
            <w:pPr>
              <w:spacing w:after="0" w:line="240" w:lineRule="auto"/>
              <w:jc w:val="center"/>
              <w:rPr>
                <w:rFonts w:ascii="Times New Roman" w:hAnsi="Times New Roman"/>
                <w:b/>
              </w:rPr>
            </w:pPr>
            <w:r w:rsidRPr="00870340">
              <w:rPr>
                <w:rFonts w:ascii="Times New Roman" w:hAnsi="Times New Roman"/>
                <w:b/>
              </w:rPr>
              <w:t>Статистична процедура</w:t>
            </w:r>
          </w:p>
          <w:p w:rsidR="00E340E2" w:rsidRPr="00870340" w:rsidRDefault="00E340E2" w:rsidP="001A35F6">
            <w:pPr>
              <w:spacing w:after="0" w:line="240" w:lineRule="auto"/>
              <w:jc w:val="both"/>
              <w:rPr>
                <w:rFonts w:ascii="Times New Roman" w:hAnsi="Times New Roman"/>
              </w:rPr>
            </w:pPr>
          </w:p>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1. Статистична процедура визначає різні характеристики, що використовуються для класифікації торговельних операцій, зокрема, згідно з їх розміщенням у контексті митної процедури.</w:t>
            </w:r>
          </w:p>
          <w:p w:rsidR="00E340E2" w:rsidRPr="00870340" w:rsidRDefault="00E340E2" w:rsidP="001D29CA">
            <w:pPr>
              <w:spacing w:after="0" w:line="240" w:lineRule="auto"/>
              <w:jc w:val="both"/>
              <w:rPr>
                <w:rFonts w:ascii="Times New Roman" w:hAnsi="Times New Roman"/>
              </w:rPr>
            </w:pPr>
          </w:p>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 xml:space="preserve">2. Код статистичної процедури є кодом, отриманим, якщо це застосовується, з чотиризначного коду, що визначає задекларовану процедуру згідно з Митним кодексом. Застосовуються нижчезазначені коди:  </w:t>
            </w:r>
          </w:p>
          <w:p w:rsidR="00E340E2" w:rsidRPr="00870340" w:rsidRDefault="00E340E2" w:rsidP="001D29CA">
            <w:pPr>
              <w:spacing w:after="0" w:line="240" w:lineRule="auto"/>
              <w:jc w:val="both"/>
              <w:rPr>
                <w:rFonts w:ascii="Times New Roman" w:hAnsi="Times New Roman"/>
              </w:rPr>
            </w:pPr>
          </w:p>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1 — звичайний імпорт або експорт;</w:t>
            </w:r>
          </w:p>
          <w:p w:rsidR="00E340E2" w:rsidRPr="00870340" w:rsidRDefault="00E340E2" w:rsidP="001D29CA">
            <w:pPr>
              <w:spacing w:after="0" w:line="240" w:lineRule="auto"/>
              <w:jc w:val="both"/>
              <w:rPr>
                <w:rFonts w:ascii="Times New Roman" w:hAnsi="Times New Roman"/>
              </w:rPr>
            </w:pPr>
          </w:p>
          <w:p w:rsidR="00E340E2" w:rsidRPr="00870340" w:rsidRDefault="00E340E2" w:rsidP="007A5DFF">
            <w:pPr>
              <w:spacing w:after="0" w:line="240" w:lineRule="auto"/>
              <w:ind w:left="451" w:hanging="451"/>
              <w:jc w:val="both"/>
              <w:rPr>
                <w:rFonts w:ascii="Times New Roman" w:hAnsi="Times New Roman"/>
              </w:rPr>
            </w:pPr>
            <w:r w:rsidRPr="00870340">
              <w:rPr>
                <w:rFonts w:ascii="Times New Roman" w:hAnsi="Times New Roman"/>
              </w:rPr>
              <w:t xml:space="preserve">2 — імпорт або експорт, охоплений процедурою переробки товарів на митній території; </w:t>
            </w:r>
          </w:p>
          <w:p w:rsidR="00E340E2" w:rsidRPr="00870340" w:rsidRDefault="00E340E2" w:rsidP="007A5DFF">
            <w:pPr>
              <w:spacing w:after="0" w:line="240" w:lineRule="auto"/>
              <w:ind w:left="451" w:hanging="451"/>
              <w:jc w:val="both"/>
              <w:rPr>
                <w:rFonts w:ascii="Times New Roman" w:hAnsi="Times New Roman"/>
              </w:rPr>
            </w:pPr>
          </w:p>
          <w:p w:rsidR="00E340E2" w:rsidRPr="00870340" w:rsidRDefault="00E340E2" w:rsidP="007A5DFF">
            <w:pPr>
              <w:spacing w:after="0" w:line="240" w:lineRule="auto"/>
              <w:ind w:left="451" w:hanging="451"/>
              <w:jc w:val="both"/>
              <w:rPr>
                <w:rFonts w:ascii="Times New Roman" w:hAnsi="Times New Roman"/>
              </w:rPr>
            </w:pPr>
            <w:r w:rsidRPr="00870340">
              <w:rPr>
                <w:rFonts w:ascii="Times New Roman" w:hAnsi="Times New Roman"/>
              </w:rPr>
              <w:t>3 — імпорт або експорт, охоплений процедурою переробки товарів поза митною територією</w:t>
            </w:r>
          </w:p>
          <w:p w:rsidR="00E340E2" w:rsidRPr="00870340" w:rsidRDefault="00E340E2" w:rsidP="007A5DFF">
            <w:pPr>
              <w:spacing w:after="0" w:line="240" w:lineRule="auto"/>
              <w:ind w:left="451" w:hanging="451"/>
              <w:jc w:val="both"/>
              <w:rPr>
                <w:rFonts w:ascii="Times New Roman" w:hAnsi="Times New Roman"/>
              </w:rPr>
            </w:pPr>
          </w:p>
          <w:p w:rsidR="00E340E2" w:rsidRPr="00870340" w:rsidRDefault="00E340E2" w:rsidP="007A5DFF">
            <w:pPr>
              <w:spacing w:after="0" w:line="240" w:lineRule="auto"/>
              <w:ind w:left="451" w:hanging="451"/>
              <w:jc w:val="both"/>
              <w:rPr>
                <w:rFonts w:ascii="Times New Roman" w:hAnsi="Times New Roman"/>
              </w:rPr>
            </w:pPr>
            <w:r w:rsidRPr="00870340">
              <w:rPr>
                <w:rFonts w:ascii="Times New Roman" w:hAnsi="Times New Roman"/>
              </w:rPr>
              <w:t>9 — імпорт або експорт, не зареєстрований у митній декларації</w:t>
            </w:r>
          </w:p>
          <w:p w:rsidR="00E340E2" w:rsidRPr="00870340" w:rsidRDefault="00E340E2" w:rsidP="007A5DFF">
            <w:pPr>
              <w:spacing w:after="0" w:line="240" w:lineRule="auto"/>
              <w:jc w:val="center"/>
              <w:rPr>
                <w:rFonts w:ascii="Times New Roman" w:hAnsi="Times New Roman"/>
                <w:i/>
              </w:rPr>
            </w:pPr>
          </w:p>
          <w:p w:rsidR="00E340E2" w:rsidRPr="00870340" w:rsidRDefault="00E340E2" w:rsidP="007A5DFF">
            <w:pPr>
              <w:spacing w:after="0" w:line="240" w:lineRule="auto"/>
              <w:jc w:val="center"/>
              <w:rPr>
                <w:rFonts w:ascii="Times New Roman" w:hAnsi="Times New Roman"/>
                <w:i/>
              </w:rPr>
            </w:pPr>
            <w:r w:rsidRPr="00870340">
              <w:rPr>
                <w:rFonts w:ascii="Times New Roman" w:hAnsi="Times New Roman"/>
                <w:i/>
              </w:rPr>
              <w:t>Стаття 10</w:t>
            </w:r>
          </w:p>
          <w:p w:rsidR="00E340E2" w:rsidRPr="00870340" w:rsidRDefault="00E340E2" w:rsidP="007A5DFF">
            <w:pPr>
              <w:spacing w:after="0" w:line="240" w:lineRule="auto"/>
              <w:jc w:val="center"/>
              <w:rPr>
                <w:rFonts w:ascii="Times New Roman" w:hAnsi="Times New Roman"/>
                <w:b/>
              </w:rPr>
            </w:pPr>
            <w:r w:rsidRPr="00870340">
              <w:rPr>
                <w:rFonts w:ascii="Times New Roman" w:hAnsi="Times New Roman"/>
                <w:b/>
              </w:rPr>
              <w:t>Характер операції</w:t>
            </w:r>
          </w:p>
          <w:p w:rsidR="00E340E2" w:rsidRPr="00870340" w:rsidRDefault="00E340E2" w:rsidP="007A5DFF">
            <w:pPr>
              <w:spacing w:after="0" w:line="240" w:lineRule="auto"/>
              <w:jc w:val="center"/>
              <w:rPr>
                <w:rFonts w:ascii="Times New Roman" w:hAnsi="Times New Roman"/>
                <w:b/>
              </w:rPr>
            </w:pPr>
          </w:p>
          <w:p w:rsidR="00E340E2" w:rsidRPr="00870340" w:rsidRDefault="00E340E2" w:rsidP="007A5DFF">
            <w:pPr>
              <w:spacing w:after="0" w:line="240" w:lineRule="auto"/>
              <w:jc w:val="both"/>
              <w:rPr>
                <w:rFonts w:ascii="Times New Roman" w:hAnsi="Times New Roman"/>
              </w:rPr>
            </w:pPr>
            <w:r w:rsidRPr="00870340">
              <w:rPr>
                <w:rFonts w:ascii="Times New Roman" w:hAnsi="Times New Roman"/>
              </w:rPr>
              <w:t xml:space="preserve">1. Характером операції окреслюються різні характеристики, які вимагаються для визначення обсягу торгівлі товарами на основі митних декларацій для узгодження цілей статистики торгівлі для складання Платіжного балансу та Національних рахунків, а також для інших характеристик статистичної значущості. </w:t>
            </w:r>
          </w:p>
          <w:p w:rsidR="00E340E2" w:rsidRPr="00870340" w:rsidRDefault="00E340E2" w:rsidP="007A5DFF">
            <w:pPr>
              <w:spacing w:after="0" w:line="240" w:lineRule="auto"/>
              <w:jc w:val="both"/>
              <w:rPr>
                <w:rFonts w:ascii="Times New Roman" w:hAnsi="Times New Roman"/>
              </w:rPr>
            </w:pPr>
          </w:p>
          <w:p w:rsidR="00E340E2" w:rsidRPr="00870340" w:rsidRDefault="00E340E2" w:rsidP="007A5DFF">
            <w:pPr>
              <w:spacing w:after="0" w:line="240" w:lineRule="auto"/>
              <w:jc w:val="both"/>
              <w:rPr>
                <w:rFonts w:ascii="Times New Roman" w:hAnsi="Times New Roman"/>
              </w:rPr>
            </w:pPr>
            <w:r w:rsidRPr="00870340">
              <w:rPr>
                <w:rFonts w:ascii="Times New Roman" w:hAnsi="Times New Roman"/>
              </w:rPr>
              <w:t xml:space="preserve">2. Дані щодо характеристики операції кодуються згідно з положеннями Додатку ІІ. Держави-члени повинні застосовувати коди в колонці А або комбінацію кодів колонки А та їх підрозділів у колонці Б, зазначеній в цьому Додатку.  </w:t>
            </w:r>
          </w:p>
          <w:p w:rsidR="00E340E2" w:rsidRPr="00870340" w:rsidRDefault="00E340E2" w:rsidP="001A35F6">
            <w:pPr>
              <w:spacing w:after="0" w:line="240" w:lineRule="auto"/>
              <w:jc w:val="center"/>
              <w:rPr>
                <w:rFonts w:ascii="Times New Roman" w:hAnsi="Times New Roman"/>
                <w:i/>
              </w:rPr>
            </w:pPr>
          </w:p>
          <w:p w:rsidR="00E340E2" w:rsidRPr="00870340" w:rsidRDefault="00E340E2" w:rsidP="001A35F6">
            <w:pPr>
              <w:spacing w:after="0" w:line="240" w:lineRule="auto"/>
              <w:jc w:val="center"/>
              <w:rPr>
                <w:rFonts w:ascii="Times New Roman" w:hAnsi="Times New Roman"/>
              </w:rPr>
            </w:pPr>
            <w:r w:rsidRPr="00870340">
              <w:rPr>
                <w:rFonts w:ascii="Times New Roman" w:hAnsi="Times New Roman"/>
                <w:i/>
              </w:rPr>
              <w:t>Стаття 11</w:t>
            </w:r>
          </w:p>
          <w:p w:rsidR="00E340E2" w:rsidRPr="00870340" w:rsidRDefault="00E340E2" w:rsidP="00AB4005">
            <w:pPr>
              <w:spacing w:after="0" w:line="240" w:lineRule="auto"/>
              <w:jc w:val="center"/>
              <w:rPr>
                <w:rFonts w:ascii="Times New Roman" w:hAnsi="Times New Roman"/>
                <w:b/>
              </w:rPr>
            </w:pPr>
            <w:r w:rsidRPr="00870340">
              <w:rPr>
                <w:rFonts w:ascii="Times New Roman" w:hAnsi="Times New Roman"/>
                <w:b/>
              </w:rPr>
              <w:t>Преференційний режим імпорту</w:t>
            </w:r>
          </w:p>
          <w:p w:rsidR="00E340E2" w:rsidRPr="00870340" w:rsidRDefault="00E340E2" w:rsidP="001A35F6">
            <w:pPr>
              <w:spacing w:after="0" w:line="240" w:lineRule="auto"/>
              <w:jc w:val="both"/>
              <w:rPr>
                <w:rFonts w:ascii="Times New Roman" w:hAnsi="Times New Roman"/>
                <w:b/>
              </w:rPr>
            </w:pPr>
          </w:p>
          <w:p w:rsidR="00E340E2" w:rsidRPr="00870340" w:rsidRDefault="00E340E2" w:rsidP="00AB4005">
            <w:pPr>
              <w:spacing w:after="0" w:line="240" w:lineRule="auto"/>
              <w:jc w:val="both"/>
              <w:rPr>
                <w:rFonts w:ascii="Times New Roman" w:hAnsi="Times New Roman"/>
              </w:rPr>
            </w:pPr>
            <w:r w:rsidRPr="00870340">
              <w:rPr>
                <w:rFonts w:ascii="Times New Roman" w:hAnsi="Times New Roman"/>
              </w:rPr>
              <w:t xml:space="preserve">1. Дані щодо преференційного режиму мають відображати  пільговий митний режим, на який вказує код преференції, визначений Митним кодексом.    </w:t>
            </w:r>
          </w:p>
        </w:tc>
      </w:tr>
      <w:tr w:rsidR="00E340E2" w:rsidRPr="00870340" w:rsidTr="00870340">
        <w:tc>
          <w:tcPr>
            <w:tcW w:w="4772" w:type="dxa"/>
            <w:gridSpan w:val="2"/>
          </w:tcPr>
          <w:p w:rsidR="00E340E2" w:rsidRPr="00870340" w:rsidRDefault="00E340E2" w:rsidP="001019E5">
            <w:pPr>
              <w:spacing w:after="0" w:line="240" w:lineRule="auto"/>
              <w:jc w:val="center"/>
              <w:rPr>
                <w:rFonts w:ascii="Times New Roman" w:hAnsi="Times New Roman"/>
                <w:i/>
              </w:rPr>
            </w:pPr>
            <w:r w:rsidRPr="00870340">
              <w:rPr>
                <w:rFonts w:ascii="Times New Roman" w:hAnsi="Times New Roman"/>
                <w:i/>
              </w:rPr>
              <w:t>Стаття 5</w:t>
            </w:r>
          </w:p>
          <w:p w:rsidR="00E340E2" w:rsidRPr="00870340" w:rsidRDefault="00E340E2" w:rsidP="001019E5">
            <w:pPr>
              <w:spacing w:after="0" w:line="240" w:lineRule="auto"/>
              <w:jc w:val="center"/>
              <w:rPr>
                <w:rFonts w:ascii="Times New Roman" w:hAnsi="Times New Roman"/>
                <w:i/>
              </w:rPr>
            </w:pPr>
          </w:p>
          <w:p w:rsidR="00E340E2" w:rsidRPr="00870340" w:rsidRDefault="00E340E2" w:rsidP="00E07105">
            <w:pPr>
              <w:spacing w:after="0" w:line="240" w:lineRule="auto"/>
              <w:jc w:val="both"/>
              <w:rPr>
                <w:rFonts w:ascii="Times New Roman" w:hAnsi="Times New Roman"/>
              </w:rPr>
            </w:pPr>
            <w:r w:rsidRPr="00870340">
              <w:rPr>
                <w:rFonts w:ascii="Times New Roman" w:hAnsi="Times New Roman"/>
              </w:rPr>
              <w:t xml:space="preserve">пуску митної процедури, що товари відправлятимуться без будь-яких комерційних або інших операцій, які змінюють юридичний статус товарів та відбуваються в будь-якій проміжній державі-члені перед запуском митної процедури.  </w:t>
            </w:r>
          </w:p>
          <w:p w:rsidR="00E340E2" w:rsidRPr="00870340" w:rsidRDefault="00E340E2" w:rsidP="001019E5">
            <w:pPr>
              <w:spacing w:after="0" w:line="240" w:lineRule="auto"/>
              <w:jc w:val="center"/>
              <w:rPr>
                <w:rFonts w:ascii="Times New Roman" w:hAnsi="Times New Roman"/>
                <w:b/>
              </w:rPr>
            </w:pPr>
          </w:p>
        </w:tc>
        <w:tc>
          <w:tcPr>
            <w:tcW w:w="4905" w:type="dxa"/>
            <w:gridSpan w:val="2"/>
            <w:vMerge/>
          </w:tcPr>
          <w:p w:rsidR="00E340E2" w:rsidRPr="00870340" w:rsidRDefault="00E340E2" w:rsidP="001A35F6">
            <w:pPr>
              <w:jc w:val="both"/>
              <w:rPr>
                <w:rFonts w:ascii="Times New Roman" w:hAnsi="Times New Roman"/>
              </w:rPr>
            </w:pPr>
          </w:p>
        </w:tc>
      </w:tr>
      <w:tr w:rsidR="00E340E2" w:rsidRPr="00870340" w:rsidTr="00870340">
        <w:tc>
          <w:tcPr>
            <w:tcW w:w="4772" w:type="dxa"/>
            <w:gridSpan w:val="2"/>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 xml:space="preserve">Коли товари експортуються після переробки під наглядом митних органів, держава-член, на території якої відбувався останній захід з переробки, повинна бути державою-членом фактичного експорту. </w:t>
            </w:r>
          </w:p>
        </w:tc>
        <w:tc>
          <w:tcPr>
            <w:tcW w:w="4905" w:type="dxa"/>
            <w:gridSpan w:val="2"/>
            <w:vMerge/>
          </w:tcPr>
          <w:p w:rsidR="00E340E2" w:rsidRPr="00870340" w:rsidRDefault="00E340E2" w:rsidP="001A35F6">
            <w:pPr>
              <w:jc w:val="both"/>
              <w:rPr>
                <w:rFonts w:ascii="Times New Roman" w:hAnsi="Times New Roman"/>
              </w:rPr>
            </w:pPr>
          </w:p>
        </w:tc>
      </w:tr>
      <w:tr w:rsidR="00E340E2" w:rsidRPr="00870340" w:rsidTr="00870340">
        <w:tc>
          <w:tcPr>
            <w:tcW w:w="4772" w:type="dxa"/>
            <w:gridSpan w:val="2"/>
          </w:tcPr>
          <w:p w:rsidR="00E340E2" w:rsidRPr="00870340" w:rsidRDefault="00E340E2" w:rsidP="001A35F6">
            <w:pPr>
              <w:spacing w:after="0" w:line="240" w:lineRule="auto"/>
              <w:jc w:val="center"/>
              <w:rPr>
                <w:rFonts w:ascii="Times New Roman" w:hAnsi="Times New Roman"/>
                <w:i/>
              </w:rPr>
            </w:pPr>
            <w:r w:rsidRPr="00870340">
              <w:rPr>
                <w:rFonts w:ascii="Times New Roman" w:hAnsi="Times New Roman"/>
                <w:i/>
              </w:rPr>
              <w:t>Стаття 7</w:t>
            </w:r>
          </w:p>
          <w:p w:rsidR="00E340E2" w:rsidRPr="00870340" w:rsidRDefault="00E340E2" w:rsidP="001A35F6">
            <w:pPr>
              <w:spacing w:after="0" w:line="240" w:lineRule="auto"/>
              <w:jc w:val="center"/>
              <w:rPr>
                <w:rFonts w:ascii="Times New Roman" w:hAnsi="Times New Roman"/>
              </w:rPr>
            </w:pPr>
            <w:r w:rsidRPr="00870340">
              <w:rPr>
                <w:rFonts w:ascii="Times New Roman" w:hAnsi="Times New Roman"/>
                <w:b/>
              </w:rPr>
              <w:t>Країни-партнери</w:t>
            </w:r>
          </w:p>
        </w:tc>
        <w:tc>
          <w:tcPr>
            <w:tcW w:w="4905" w:type="dxa"/>
            <w:gridSpan w:val="2"/>
            <w:vMerge/>
          </w:tcPr>
          <w:p w:rsidR="00E340E2" w:rsidRPr="00870340" w:rsidRDefault="00E340E2" w:rsidP="001A35F6">
            <w:pPr>
              <w:jc w:val="both"/>
              <w:rPr>
                <w:rFonts w:ascii="Times New Roman" w:hAnsi="Times New Roman"/>
              </w:rPr>
            </w:pPr>
          </w:p>
        </w:tc>
      </w:tr>
      <w:tr w:rsidR="00E340E2" w:rsidRPr="00870340" w:rsidTr="00870340">
        <w:tc>
          <w:tcPr>
            <w:tcW w:w="4772" w:type="dxa"/>
            <w:gridSpan w:val="2"/>
          </w:tcPr>
          <w:p w:rsidR="00E340E2" w:rsidRPr="00870340" w:rsidRDefault="00E340E2" w:rsidP="0027118E">
            <w:pPr>
              <w:spacing w:after="0" w:line="240" w:lineRule="auto"/>
              <w:jc w:val="center"/>
              <w:rPr>
                <w:rFonts w:ascii="Times New Roman" w:hAnsi="Times New Roman"/>
                <w:b/>
              </w:rPr>
            </w:pPr>
          </w:p>
        </w:tc>
        <w:tc>
          <w:tcPr>
            <w:tcW w:w="4905" w:type="dxa"/>
            <w:gridSpan w:val="2"/>
            <w:vMerge/>
          </w:tcPr>
          <w:p w:rsidR="00E340E2" w:rsidRPr="00870340" w:rsidRDefault="00E340E2" w:rsidP="001A35F6">
            <w:pPr>
              <w:jc w:val="both"/>
              <w:rPr>
                <w:rFonts w:ascii="Times New Roman" w:hAnsi="Times New Roman"/>
              </w:rPr>
            </w:pPr>
          </w:p>
        </w:tc>
      </w:tr>
      <w:tr w:rsidR="00E340E2" w:rsidRPr="00870340" w:rsidTr="00870340">
        <w:trPr>
          <w:trHeight w:val="770"/>
        </w:trPr>
        <w:tc>
          <w:tcPr>
            <w:tcW w:w="4772" w:type="dxa"/>
            <w:gridSpan w:val="2"/>
          </w:tcPr>
          <w:p w:rsidR="00E340E2" w:rsidRPr="00870340" w:rsidRDefault="00E340E2" w:rsidP="001D29CA">
            <w:pPr>
              <w:jc w:val="both"/>
              <w:rPr>
                <w:rFonts w:ascii="Times New Roman" w:hAnsi="Times New Roman"/>
              </w:rPr>
            </w:pPr>
            <w:r w:rsidRPr="00870340">
              <w:rPr>
                <w:rFonts w:ascii="Times New Roman" w:hAnsi="Times New Roman"/>
              </w:rPr>
              <w:t xml:space="preserve">1. Дані щодо країн-партнерів кодуються згідно з чинною Геономенклатурою. </w:t>
            </w:r>
          </w:p>
        </w:tc>
        <w:tc>
          <w:tcPr>
            <w:tcW w:w="4905" w:type="dxa"/>
            <w:gridSpan w:val="2"/>
            <w:vMerge/>
          </w:tcPr>
          <w:p w:rsidR="00E340E2" w:rsidRPr="00870340" w:rsidRDefault="00E340E2" w:rsidP="001A35F6">
            <w:pPr>
              <w:jc w:val="both"/>
              <w:rPr>
                <w:rFonts w:ascii="Times New Roman" w:hAnsi="Times New Roman"/>
              </w:rPr>
            </w:pPr>
          </w:p>
        </w:tc>
      </w:tr>
      <w:tr w:rsidR="00E340E2" w:rsidRPr="00870340" w:rsidTr="00870340">
        <w:trPr>
          <w:trHeight w:val="8340"/>
        </w:trPr>
        <w:tc>
          <w:tcPr>
            <w:tcW w:w="4772" w:type="dxa"/>
            <w:gridSpan w:val="2"/>
            <w:vMerge w:val="restart"/>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 xml:space="preserve">2. Стосовно імпорту, в даних про країну походження зазначається країна, в якій товари або виробляються повністю, або відбувається їх останнє істотне перетворення згідно з положеннями Митного кодексу, яким передбачаються правила щодо непреференційного походження. </w:t>
            </w:r>
          </w:p>
          <w:p w:rsidR="00E340E2" w:rsidRPr="00870340" w:rsidRDefault="00E340E2" w:rsidP="001D29CA">
            <w:pPr>
              <w:spacing w:after="0" w:line="240" w:lineRule="auto"/>
              <w:jc w:val="both"/>
              <w:rPr>
                <w:rFonts w:ascii="Times New Roman" w:hAnsi="Times New Roman"/>
              </w:rPr>
            </w:pPr>
          </w:p>
          <w:p w:rsidR="00E340E2" w:rsidRPr="00870340" w:rsidRDefault="00E340E2" w:rsidP="00E35B70">
            <w:pPr>
              <w:spacing w:line="240" w:lineRule="auto"/>
              <w:jc w:val="both"/>
              <w:rPr>
                <w:rFonts w:ascii="Times New Roman" w:hAnsi="Times New Roman"/>
              </w:rPr>
            </w:pPr>
            <w:r w:rsidRPr="00870340">
              <w:rPr>
                <w:rFonts w:ascii="Times New Roman" w:hAnsi="Times New Roman"/>
              </w:rPr>
              <w:t xml:space="preserve">У даних країни реалізації/відправлення зазначають країну, яка не є членом Співтовариства, з якої товари були відвантажені до держави-члена призначення без будь-яких комерційних або інших операцій, які змінюють юридичний статус товарів та відбуваються в будь-якій проміжній державі-члені. </w:t>
            </w:r>
          </w:p>
          <w:p w:rsidR="00E340E2" w:rsidRPr="00870340" w:rsidRDefault="00E340E2" w:rsidP="001A35F6">
            <w:pPr>
              <w:spacing w:after="0" w:line="240" w:lineRule="auto"/>
              <w:jc w:val="both"/>
              <w:rPr>
                <w:rFonts w:ascii="Times New Roman" w:hAnsi="Times New Roman"/>
                <w:i/>
              </w:rPr>
            </w:pPr>
            <w:r w:rsidRPr="00870340">
              <w:rPr>
                <w:rFonts w:ascii="Times New Roman" w:hAnsi="Times New Roman"/>
              </w:rPr>
              <w:t>3. Щодо експорту, дані про країну останнього відомого призначення вказують на останню країну, яка не є членом Співтовариства і якій стає відомо на момент запуску митної процедури або ухваленої митними органами переробки, що товари мають бути поставлені.</w:t>
            </w:r>
            <w:r w:rsidRPr="00870340">
              <w:rPr>
                <w:rFonts w:ascii="Times New Roman" w:hAnsi="Times New Roman"/>
                <w:i/>
              </w:rPr>
              <w:t xml:space="preserve"> </w:t>
            </w:r>
          </w:p>
          <w:p w:rsidR="00E340E2" w:rsidRPr="00870340" w:rsidRDefault="00E340E2" w:rsidP="001A35F6">
            <w:pPr>
              <w:spacing w:after="0" w:line="240" w:lineRule="auto"/>
              <w:jc w:val="center"/>
              <w:rPr>
                <w:rFonts w:ascii="Times New Roman" w:hAnsi="Times New Roman"/>
                <w:i/>
              </w:rPr>
            </w:pPr>
          </w:p>
          <w:p w:rsidR="00E340E2" w:rsidRPr="00870340" w:rsidRDefault="00E340E2" w:rsidP="001A35F6">
            <w:pPr>
              <w:spacing w:after="0" w:line="240" w:lineRule="auto"/>
              <w:jc w:val="center"/>
              <w:rPr>
                <w:rFonts w:ascii="Times New Roman" w:hAnsi="Times New Roman"/>
                <w:i/>
              </w:rPr>
            </w:pPr>
            <w:r w:rsidRPr="00870340">
              <w:rPr>
                <w:rFonts w:ascii="Times New Roman" w:hAnsi="Times New Roman"/>
                <w:i/>
              </w:rPr>
              <w:t>Стаття 8</w:t>
            </w:r>
          </w:p>
          <w:p w:rsidR="00E340E2" w:rsidRPr="00870340" w:rsidRDefault="00E340E2" w:rsidP="00AB4005">
            <w:pPr>
              <w:spacing w:after="0" w:line="240" w:lineRule="auto"/>
              <w:jc w:val="center"/>
              <w:rPr>
                <w:rFonts w:ascii="Times New Roman" w:hAnsi="Times New Roman"/>
              </w:rPr>
            </w:pPr>
            <w:r w:rsidRPr="00870340">
              <w:rPr>
                <w:rFonts w:ascii="Times New Roman" w:hAnsi="Times New Roman"/>
                <w:b/>
              </w:rPr>
              <w:t>Код товарів</w:t>
            </w:r>
            <w:r w:rsidRPr="00870340">
              <w:rPr>
                <w:rFonts w:ascii="Times New Roman" w:hAnsi="Times New Roman"/>
              </w:rPr>
              <w:t xml:space="preserve"> </w:t>
            </w:r>
          </w:p>
          <w:p w:rsidR="00E340E2" w:rsidRPr="00870340" w:rsidRDefault="00E340E2" w:rsidP="00AB4005">
            <w:pPr>
              <w:spacing w:after="0" w:line="240" w:lineRule="auto"/>
              <w:jc w:val="both"/>
              <w:rPr>
                <w:rFonts w:ascii="Times New Roman" w:hAnsi="Times New Roman"/>
              </w:rPr>
            </w:pPr>
            <w:r w:rsidRPr="00870340">
              <w:rPr>
                <w:rFonts w:ascii="Times New Roman" w:hAnsi="Times New Roman"/>
              </w:rPr>
              <w:t xml:space="preserve">Дані про товари кодуються: </w:t>
            </w:r>
          </w:p>
          <w:p w:rsidR="00E340E2" w:rsidRPr="00870340" w:rsidRDefault="00E340E2" w:rsidP="00AB4005">
            <w:pPr>
              <w:spacing w:after="0" w:line="240" w:lineRule="auto"/>
              <w:ind w:left="357" w:hanging="357"/>
              <w:jc w:val="both"/>
              <w:rPr>
                <w:rFonts w:ascii="Times New Roman" w:hAnsi="Times New Roman"/>
              </w:rPr>
            </w:pPr>
            <w:r w:rsidRPr="00870340">
              <w:rPr>
                <w:rFonts w:ascii="Times New Roman" w:hAnsi="Times New Roman"/>
              </w:rPr>
              <w:t xml:space="preserve">(а) з імпорту, згідно з кодом товарів Єдиного тарифу Європейського економічного співтовариства NARIC;  </w:t>
            </w:r>
          </w:p>
          <w:p w:rsidR="00E340E2" w:rsidRPr="00870340" w:rsidRDefault="00E340E2" w:rsidP="00AB4005">
            <w:pPr>
              <w:spacing w:after="0" w:line="240" w:lineRule="auto"/>
              <w:ind w:left="357" w:hanging="357"/>
              <w:jc w:val="both"/>
              <w:rPr>
                <w:rFonts w:ascii="Times New Roman" w:hAnsi="Times New Roman"/>
              </w:rPr>
            </w:pPr>
          </w:p>
          <w:p w:rsidR="00E340E2" w:rsidRPr="00870340" w:rsidRDefault="00E340E2" w:rsidP="00AB4005">
            <w:pPr>
              <w:spacing w:after="0" w:line="240" w:lineRule="auto"/>
              <w:ind w:left="357" w:hanging="357"/>
              <w:jc w:val="both"/>
              <w:rPr>
                <w:rFonts w:ascii="Times New Roman" w:hAnsi="Times New Roman"/>
              </w:rPr>
            </w:pPr>
            <w:r w:rsidRPr="00870340">
              <w:rPr>
                <w:rFonts w:ascii="Times New Roman" w:hAnsi="Times New Roman"/>
              </w:rPr>
              <w:t>(б) з  експорту, згідно з кодом товарів  Комбінованої номенклатури.</w:t>
            </w:r>
          </w:p>
          <w:p w:rsidR="00E340E2" w:rsidRPr="00870340" w:rsidRDefault="00E340E2" w:rsidP="00AB4005">
            <w:pPr>
              <w:spacing w:after="0" w:line="240" w:lineRule="auto"/>
              <w:jc w:val="both"/>
              <w:rPr>
                <w:rFonts w:ascii="Times New Roman" w:hAnsi="Times New Roman"/>
                <w:i/>
              </w:rPr>
            </w:pPr>
            <w:r w:rsidRPr="00870340">
              <w:rPr>
                <w:rFonts w:ascii="Times New Roman" w:hAnsi="Times New Roman"/>
              </w:rPr>
              <w:t>2. Дані мають стосуватися преференційного режиму, який застосовується або надається митними органами.</w:t>
            </w:r>
            <w:r w:rsidRPr="00870340">
              <w:rPr>
                <w:rFonts w:ascii="Times New Roman" w:hAnsi="Times New Roman"/>
                <w:i/>
              </w:rPr>
              <w:t xml:space="preserve"> </w:t>
            </w:r>
          </w:p>
          <w:p w:rsidR="00E340E2" w:rsidRPr="00870340" w:rsidRDefault="00E340E2" w:rsidP="00AB4005">
            <w:pPr>
              <w:spacing w:after="0" w:line="240" w:lineRule="auto"/>
              <w:jc w:val="center"/>
              <w:rPr>
                <w:rFonts w:ascii="Times New Roman" w:hAnsi="Times New Roman"/>
                <w:i/>
              </w:rPr>
            </w:pPr>
          </w:p>
          <w:p w:rsidR="00E340E2" w:rsidRPr="00870340" w:rsidRDefault="00E340E2" w:rsidP="00AB4005">
            <w:pPr>
              <w:spacing w:after="0" w:line="240" w:lineRule="auto"/>
              <w:jc w:val="center"/>
              <w:rPr>
                <w:rFonts w:ascii="Times New Roman" w:hAnsi="Times New Roman"/>
                <w:i/>
              </w:rPr>
            </w:pPr>
            <w:r w:rsidRPr="00870340">
              <w:rPr>
                <w:rFonts w:ascii="Times New Roman" w:hAnsi="Times New Roman"/>
                <w:i/>
              </w:rPr>
              <w:t>Стаття 12</w:t>
            </w:r>
          </w:p>
          <w:p w:rsidR="00E340E2" w:rsidRPr="00870340" w:rsidRDefault="00E340E2" w:rsidP="00AB4005">
            <w:pPr>
              <w:jc w:val="center"/>
              <w:rPr>
                <w:rFonts w:ascii="Times New Roman" w:hAnsi="Times New Roman"/>
              </w:rPr>
            </w:pPr>
            <w:r w:rsidRPr="00870340">
              <w:rPr>
                <w:rFonts w:ascii="Times New Roman" w:hAnsi="Times New Roman"/>
                <w:b/>
              </w:rPr>
              <w:t>Транспортний засіб</w:t>
            </w:r>
          </w:p>
          <w:p w:rsidR="00E340E2" w:rsidRPr="00870340" w:rsidRDefault="00E340E2" w:rsidP="001D29CA">
            <w:pPr>
              <w:jc w:val="both"/>
              <w:rPr>
                <w:rFonts w:ascii="Times New Roman" w:hAnsi="Times New Roman"/>
              </w:rPr>
            </w:pPr>
            <w:r w:rsidRPr="00870340">
              <w:rPr>
                <w:rFonts w:ascii="Times New Roman" w:hAnsi="Times New Roman"/>
              </w:rPr>
              <w:t>1. Дані про транспортний засіб на кордоні та внутрішній транспортний засіб кодуються, як зазначено в Додатку ІІІ.</w:t>
            </w:r>
          </w:p>
        </w:tc>
        <w:tc>
          <w:tcPr>
            <w:tcW w:w="4905" w:type="dxa"/>
            <w:gridSpan w:val="2"/>
            <w:vMerge/>
          </w:tcPr>
          <w:p w:rsidR="00E340E2" w:rsidRPr="00870340" w:rsidRDefault="00E340E2" w:rsidP="001A35F6">
            <w:pPr>
              <w:jc w:val="both"/>
              <w:rPr>
                <w:rFonts w:ascii="Times New Roman" w:hAnsi="Times New Roman"/>
              </w:rPr>
            </w:pPr>
          </w:p>
        </w:tc>
      </w:tr>
      <w:tr w:rsidR="00E340E2" w:rsidRPr="00870340" w:rsidTr="00870340">
        <w:trPr>
          <w:trHeight w:val="1590"/>
        </w:trPr>
        <w:tc>
          <w:tcPr>
            <w:tcW w:w="4772" w:type="dxa"/>
            <w:gridSpan w:val="2"/>
            <w:vMerge/>
          </w:tcPr>
          <w:p w:rsidR="00E340E2" w:rsidRPr="00870340" w:rsidRDefault="00E340E2" w:rsidP="001D29CA">
            <w:pPr>
              <w:jc w:val="both"/>
              <w:rPr>
                <w:rFonts w:ascii="Times New Roman" w:hAnsi="Times New Roman"/>
              </w:rPr>
            </w:pPr>
          </w:p>
        </w:tc>
        <w:tc>
          <w:tcPr>
            <w:tcW w:w="4905" w:type="dxa"/>
            <w:gridSpan w:val="2"/>
          </w:tcPr>
          <w:p w:rsidR="00E340E2" w:rsidRPr="00870340" w:rsidRDefault="00E340E2" w:rsidP="008B1687">
            <w:pPr>
              <w:jc w:val="both"/>
              <w:rPr>
                <w:rFonts w:ascii="Times New Roman" w:hAnsi="Times New Roman"/>
              </w:rPr>
            </w:pPr>
            <w:r w:rsidRPr="00870340">
              <w:rPr>
                <w:rFonts w:ascii="Times New Roman" w:hAnsi="Times New Roman"/>
              </w:rPr>
              <w:t xml:space="preserve">1 — якщо валюта зазначається в євро; </w:t>
            </w:r>
          </w:p>
          <w:p w:rsidR="00E340E2" w:rsidRPr="00870340" w:rsidRDefault="00E340E2" w:rsidP="008B1687">
            <w:pPr>
              <w:spacing w:after="0" w:line="240" w:lineRule="auto"/>
              <w:jc w:val="center"/>
              <w:rPr>
                <w:rFonts w:ascii="Times New Roman" w:hAnsi="Times New Roman"/>
              </w:rPr>
            </w:pPr>
            <w:r w:rsidRPr="00870340">
              <w:rPr>
                <w:rFonts w:ascii="Times New Roman" w:hAnsi="Times New Roman"/>
              </w:rPr>
              <w:t>2 — якщо валюта зазначається в доларах США;</w:t>
            </w:r>
          </w:p>
          <w:p w:rsidR="00E340E2" w:rsidRPr="00870340" w:rsidRDefault="00E340E2" w:rsidP="008B1687">
            <w:pPr>
              <w:spacing w:after="0" w:line="240" w:lineRule="auto"/>
              <w:jc w:val="center"/>
              <w:rPr>
                <w:rFonts w:ascii="Times New Roman" w:hAnsi="Times New Roman"/>
              </w:rPr>
            </w:pPr>
          </w:p>
          <w:p w:rsidR="00E340E2" w:rsidRPr="00870340" w:rsidRDefault="00E340E2" w:rsidP="008B1687">
            <w:pPr>
              <w:spacing w:after="0" w:line="240" w:lineRule="auto"/>
              <w:jc w:val="both"/>
              <w:rPr>
                <w:rFonts w:ascii="Times New Roman" w:hAnsi="Times New Roman"/>
                <w:b/>
              </w:rPr>
            </w:pPr>
            <w:r w:rsidRPr="00870340">
              <w:rPr>
                <w:rFonts w:ascii="Times New Roman" w:hAnsi="Times New Roman"/>
              </w:rPr>
              <w:t>3 — якщо валюта зазначається в одиницях платежу, відмінних від національної валюти держав-членів, які не належать до Єврозони, євро або доларів США.</w:t>
            </w:r>
          </w:p>
        </w:tc>
      </w:tr>
      <w:tr w:rsidR="00E340E2" w:rsidRPr="00870340" w:rsidTr="00870340">
        <w:trPr>
          <w:trHeight w:val="253"/>
        </w:trPr>
        <w:tc>
          <w:tcPr>
            <w:tcW w:w="4772" w:type="dxa"/>
            <w:gridSpan w:val="2"/>
            <w:vMerge/>
          </w:tcPr>
          <w:p w:rsidR="00E340E2" w:rsidRPr="00870340" w:rsidRDefault="00E340E2" w:rsidP="001D29CA">
            <w:pPr>
              <w:spacing w:after="0" w:line="240" w:lineRule="auto"/>
              <w:jc w:val="both"/>
              <w:rPr>
                <w:rFonts w:ascii="Times New Roman" w:hAnsi="Times New Roman"/>
              </w:rPr>
            </w:pPr>
          </w:p>
        </w:tc>
        <w:tc>
          <w:tcPr>
            <w:tcW w:w="4905" w:type="dxa"/>
            <w:gridSpan w:val="2"/>
            <w:vMerge w:val="restart"/>
          </w:tcPr>
          <w:p w:rsidR="00E340E2" w:rsidRPr="00870340" w:rsidRDefault="00E340E2" w:rsidP="008B1687">
            <w:pPr>
              <w:spacing w:after="0" w:line="240" w:lineRule="auto"/>
              <w:jc w:val="center"/>
              <w:rPr>
                <w:rFonts w:ascii="Times New Roman" w:hAnsi="Times New Roman"/>
              </w:rPr>
            </w:pPr>
          </w:p>
          <w:p w:rsidR="00E340E2" w:rsidRPr="00870340" w:rsidRDefault="00E340E2" w:rsidP="008B1687">
            <w:pPr>
              <w:spacing w:after="0" w:line="240" w:lineRule="auto"/>
              <w:jc w:val="center"/>
              <w:rPr>
                <w:rFonts w:ascii="Times New Roman" w:hAnsi="Times New Roman"/>
                <w:i/>
              </w:rPr>
            </w:pPr>
            <w:r w:rsidRPr="00870340">
              <w:rPr>
                <w:rFonts w:ascii="Times New Roman" w:hAnsi="Times New Roman"/>
              </w:rPr>
              <w:t>РОЗДІЛ 3</w:t>
            </w:r>
          </w:p>
          <w:p w:rsidR="00E340E2" w:rsidRPr="00870340" w:rsidRDefault="00E340E2" w:rsidP="001D29CA">
            <w:pPr>
              <w:spacing w:after="0" w:line="240" w:lineRule="auto"/>
              <w:jc w:val="both"/>
              <w:rPr>
                <w:rFonts w:ascii="Times New Roman" w:hAnsi="Times New Roman"/>
              </w:rPr>
            </w:pPr>
          </w:p>
          <w:p w:rsidR="00E340E2" w:rsidRPr="00870340" w:rsidRDefault="00E340E2" w:rsidP="008B1687">
            <w:pPr>
              <w:spacing w:after="0" w:line="240" w:lineRule="auto"/>
              <w:jc w:val="center"/>
              <w:rPr>
                <w:rFonts w:ascii="Times New Roman" w:hAnsi="Times New Roman"/>
                <w:i/>
              </w:rPr>
            </w:pPr>
            <w:r w:rsidRPr="00870340">
              <w:rPr>
                <w:rFonts w:ascii="Times New Roman" w:hAnsi="Times New Roman"/>
                <w:b/>
              </w:rPr>
              <w:t>УКЛАДАННЯ СТАТИСТИКИ ТОРГІВЛІ ПІДПРИЄМСТВ ТА СТАТИСТИКИ ТОРГІВЛІ ЗА ВАЛЮТОЮ РАХУНКУ-ФАКТУРИ</w:t>
            </w:r>
          </w:p>
          <w:p w:rsidR="00E340E2" w:rsidRPr="00870340" w:rsidRDefault="00E340E2" w:rsidP="008B1687">
            <w:pPr>
              <w:spacing w:after="0" w:line="240" w:lineRule="auto"/>
              <w:jc w:val="center"/>
              <w:rPr>
                <w:rFonts w:ascii="Times New Roman" w:hAnsi="Times New Roman"/>
                <w:i/>
              </w:rPr>
            </w:pPr>
          </w:p>
          <w:p w:rsidR="00E340E2" w:rsidRPr="00870340" w:rsidRDefault="00E340E2" w:rsidP="008B1687">
            <w:pPr>
              <w:spacing w:after="0" w:line="240" w:lineRule="auto"/>
              <w:jc w:val="center"/>
              <w:rPr>
                <w:rFonts w:ascii="Times New Roman" w:hAnsi="Times New Roman"/>
                <w:i/>
              </w:rPr>
            </w:pPr>
            <w:r w:rsidRPr="00870340">
              <w:rPr>
                <w:rFonts w:ascii="Times New Roman" w:hAnsi="Times New Roman"/>
                <w:i/>
              </w:rPr>
              <w:t>Стаття 15</w:t>
            </w:r>
          </w:p>
          <w:p w:rsidR="00E340E2" w:rsidRPr="00870340" w:rsidRDefault="00E340E2" w:rsidP="008B1687">
            <w:pPr>
              <w:spacing w:after="0" w:line="240" w:lineRule="auto"/>
              <w:jc w:val="both"/>
              <w:rPr>
                <w:rFonts w:ascii="Times New Roman" w:hAnsi="Times New Roman"/>
              </w:rPr>
            </w:pPr>
          </w:p>
          <w:p w:rsidR="00E340E2" w:rsidRPr="00870340" w:rsidRDefault="00E340E2" w:rsidP="008B1687">
            <w:pPr>
              <w:spacing w:after="0" w:line="240" w:lineRule="auto"/>
              <w:jc w:val="center"/>
              <w:rPr>
                <w:rFonts w:ascii="Times New Roman" w:hAnsi="Times New Roman"/>
                <w:b/>
              </w:rPr>
            </w:pPr>
            <w:r w:rsidRPr="00870340">
              <w:rPr>
                <w:rFonts w:ascii="Times New Roman" w:hAnsi="Times New Roman"/>
                <w:b/>
              </w:rPr>
              <w:t>Укладання статистики характеристики торгівлі підприємств</w:t>
            </w:r>
          </w:p>
          <w:p w:rsidR="00E340E2" w:rsidRPr="00870340" w:rsidRDefault="00E340E2" w:rsidP="008B1687">
            <w:pPr>
              <w:spacing w:after="0" w:line="240" w:lineRule="auto"/>
              <w:jc w:val="both"/>
              <w:rPr>
                <w:rFonts w:ascii="Times New Roman" w:hAnsi="Times New Roman"/>
                <w:b/>
              </w:rPr>
            </w:pPr>
          </w:p>
          <w:p w:rsidR="00E340E2" w:rsidRPr="00870340" w:rsidRDefault="00E340E2" w:rsidP="008B1687">
            <w:pPr>
              <w:spacing w:after="0" w:line="240" w:lineRule="auto"/>
              <w:jc w:val="both"/>
              <w:rPr>
                <w:rFonts w:ascii="Times New Roman" w:hAnsi="Times New Roman"/>
              </w:rPr>
            </w:pPr>
            <w:r w:rsidRPr="00870340">
              <w:rPr>
                <w:rFonts w:ascii="Times New Roman" w:hAnsi="Times New Roman"/>
              </w:rPr>
              <w:t>1. Національні статистичні органи зобов’язані укладати річну статистику характеристики  торгівлі підприємств.</w:t>
            </w:r>
          </w:p>
          <w:p w:rsidR="00E340E2" w:rsidRPr="00870340" w:rsidRDefault="00E340E2" w:rsidP="008B1687">
            <w:pPr>
              <w:spacing w:after="0" w:line="240" w:lineRule="auto"/>
              <w:jc w:val="center"/>
              <w:rPr>
                <w:rFonts w:ascii="Times New Roman" w:hAnsi="Times New Roman"/>
                <w:b/>
              </w:rPr>
            </w:pPr>
          </w:p>
        </w:tc>
      </w:tr>
      <w:tr w:rsidR="00E340E2" w:rsidRPr="00870340" w:rsidTr="00870340">
        <w:trPr>
          <w:trHeight w:val="3550"/>
        </w:trPr>
        <w:tc>
          <w:tcPr>
            <w:tcW w:w="4772" w:type="dxa"/>
            <w:gridSpan w:val="2"/>
            <w:vMerge w:val="restart"/>
          </w:tcPr>
          <w:p w:rsidR="00E340E2" w:rsidRPr="00870340" w:rsidRDefault="00E340E2" w:rsidP="00AB4005">
            <w:pPr>
              <w:spacing w:after="0" w:line="240" w:lineRule="auto"/>
              <w:jc w:val="both"/>
              <w:rPr>
                <w:rFonts w:ascii="Times New Roman" w:hAnsi="Times New Roman"/>
              </w:rPr>
            </w:pPr>
          </w:p>
          <w:p w:rsidR="00E340E2" w:rsidRPr="00870340" w:rsidRDefault="00E340E2" w:rsidP="00AB4005">
            <w:pPr>
              <w:spacing w:after="0" w:line="240" w:lineRule="auto"/>
              <w:jc w:val="both"/>
              <w:rPr>
                <w:rFonts w:ascii="Times New Roman" w:hAnsi="Times New Roman"/>
              </w:rPr>
            </w:pPr>
            <w:r w:rsidRPr="00870340">
              <w:rPr>
                <w:rFonts w:ascii="Times New Roman" w:hAnsi="Times New Roman"/>
              </w:rPr>
              <w:t xml:space="preserve">Транспортний засіб на кордоні вказує на активний вид транспорту, яким під час експорту передбачається, що товари залишають статистичну територію Європейського Союзу, а під час імпорту – що товари заходять на статистичну територію Європейського Союзу. </w:t>
            </w:r>
          </w:p>
          <w:p w:rsidR="00E340E2" w:rsidRPr="00870340" w:rsidRDefault="00E340E2" w:rsidP="00AB4005">
            <w:pPr>
              <w:spacing w:after="0" w:line="240" w:lineRule="auto"/>
              <w:jc w:val="both"/>
              <w:rPr>
                <w:rFonts w:ascii="Times New Roman" w:hAnsi="Times New Roman"/>
              </w:rPr>
            </w:pPr>
          </w:p>
          <w:p w:rsidR="00E340E2" w:rsidRPr="00870340" w:rsidRDefault="00E340E2" w:rsidP="005F646B">
            <w:pPr>
              <w:spacing w:after="0" w:line="240" w:lineRule="auto"/>
              <w:jc w:val="both"/>
              <w:rPr>
                <w:rFonts w:ascii="Times New Roman" w:hAnsi="Times New Roman"/>
              </w:rPr>
            </w:pPr>
            <w:r w:rsidRPr="00870340">
              <w:rPr>
                <w:rFonts w:ascii="Times New Roman" w:hAnsi="Times New Roman"/>
              </w:rPr>
              <w:t xml:space="preserve">Якщо доцільно, внутрішній транспортний засіб вказує на активний вид наземного транспорту, яким товари досягають місця прибуття, у випадку імпорту, або, як вважається, яким вони залишають місце відправлення, у випадку експорту. </w:t>
            </w:r>
          </w:p>
          <w:p w:rsidR="00E340E2" w:rsidRPr="00870340" w:rsidRDefault="00E340E2" w:rsidP="005F646B">
            <w:pPr>
              <w:spacing w:after="0" w:line="240" w:lineRule="auto"/>
              <w:jc w:val="both"/>
              <w:rPr>
                <w:rFonts w:ascii="Times New Roman" w:hAnsi="Times New Roman"/>
              </w:rPr>
            </w:pPr>
          </w:p>
          <w:p w:rsidR="00E340E2" w:rsidRPr="00870340" w:rsidRDefault="00E340E2" w:rsidP="00AB4005">
            <w:pPr>
              <w:spacing w:after="0" w:line="240" w:lineRule="auto"/>
              <w:jc w:val="both"/>
              <w:rPr>
                <w:rFonts w:ascii="Times New Roman" w:hAnsi="Times New Roman"/>
                <w:b/>
              </w:rPr>
            </w:pPr>
            <w:r w:rsidRPr="00870340">
              <w:rPr>
                <w:rFonts w:ascii="Times New Roman" w:hAnsi="Times New Roman"/>
              </w:rPr>
              <w:t>2. До даних щодо контейнерів застосовуються такі коди:</w:t>
            </w:r>
          </w:p>
        </w:tc>
        <w:tc>
          <w:tcPr>
            <w:tcW w:w="4905" w:type="dxa"/>
            <w:gridSpan w:val="2"/>
            <w:vMerge/>
          </w:tcPr>
          <w:p w:rsidR="00E340E2" w:rsidRPr="00870340" w:rsidRDefault="00E340E2" w:rsidP="001D29CA">
            <w:pPr>
              <w:jc w:val="both"/>
              <w:rPr>
                <w:rFonts w:ascii="Times New Roman" w:hAnsi="Times New Roman"/>
                <w:b/>
              </w:rPr>
            </w:pPr>
          </w:p>
        </w:tc>
      </w:tr>
      <w:tr w:rsidR="00E340E2" w:rsidRPr="00870340" w:rsidTr="00870340">
        <w:tc>
          <w:tcPr>
            <w:tcW w:w="4772" w:type="dxa"/>
            <w:gridSpan w:val="2"/>
            <w:vMerge/>
          </w:tcPr>
          <w:p w:rsidR="00E340E2" w:rsidRPr="00870340" w:rsidRDefault="00E340E2" w:rsidP="001D29CA">
            <w:pPr>
              <w:spacing w:after="0" w:line="240" w:lineRule="auto"/>
              <w:jc w:val="both"/>
              <w:rPr>
                <w:rFonts w:ascii="Times New Roman" w:hAnsi="Times New Roman"/>
              </w:rPr>
            </w:pPr>
          </w:p>
        </w:tc>
        <w:tc>
          <w:tcPr>
            <w:tcW w:w="4905" w:type="dxa"/>
            <w:gridSpan w:val="2"/>
          </w:tcPr>
          <w:p w:rsidR="00E340E2" w:rsidRPr="00870340" w:rsidRDefault="00E340E2" w:rsidP="008B1687">
            <w:pPr>
              <w:spacing w:after="0" w:line="240" w:lineRule="auto"/>
              <w:jc w:val="both"/>
              <w:rPr>
                <w:rFonts w:ascii="Times New Roman" w:hAnsi="Times New Roman"/>
              </w:rPr>
            </w:pPr>
            <w:r w:rsidRPr="00870340">
              <w:rPr>
                <w:rFonts w:ascii="Times New Roman" w:hAnsi="Times New Roman"/>
              </w:rPr>
              <w:t>2. Статистичними одиницями є підприємства згідно з Додатком до Регламенту Ради (ЄЕС) №696/93</w:t>
            </w:r>
            <w:r w:rsidRPr="00870340">
              <w:rPr>
                <w:rFonts w:ascii="Times New Roman" w:hAnsi="Times New Roman"/>
                <w:vertAlign w:val="superscript"/>
              </w:rPr>
              <w:t>(</w:t>
            </w:r>
            <w:r w:rsidRPr="00870340">
              <w:rPr>
                <w:rStyle w:val="FootnoteReference"/>
                <w:rFonts w:ascii="Times New Roman" w:hAnsi="Times New Roman"/>
              </w:rPr>
              <w:footnoteReference w:customMarkFollows="1" w:id="4"/>
              <w:t>1</w:t>
            </w:r>
            <w:r w:rsidRPr="00870340">
              <w:rPr>
                <w:rFonts w:ascii="Times New Roman" w:hAnsi="Times New Roman"/>
                <w:vertAlign w:val="superscript"/>
              </w:rPr>
              <w:t>)</w:t>
            </w:r>
            <w:r w:rsidRPr="00870340">
              <w:rPr>
                <w:rFonts w:ascii="Times New Roman" w:hAnsi="Times New Roman"/>
              </w:rPr>
              <w:t>.</w:t>
            </w:r>
          </w:p>
        </w:tc>
      </w:tr>
      <w:tr w:rsidR="00E340E2" w:rsidRPr="00870340" w:rsidTr="00870340">
        <w:tc>
          <w:tcPr>
            <w:tcW w:w="4772" w:type="dxa"/>
            <w:gridSpan w:val="2"/>
          </w:tcPr>
          <w:p w:rsidR="00E340E2" w:rsidRPr="00870340" w:rsidRDefault="00E340E2" w:rsidP="005F646B">
            <w:pPr>
              <w:spacing w:after="0" w:line="240" w:lineRule="auto"/>
              <w:jc w:val="both"/>
              <w:rPr>
                <w:rFonts w:ascii="Times New Roman" w:hAnsi="Times New Roman"/>
              </w:rPr>
            </w:pPr>
          </w:p>
        </w:tc>
        <w:tc>
          <w:tcPr>
            <w:tcW w:w="4905" w:type="dxa"/>
            <w:gridSpan w:val="2"/>
            <w:vMerge w:val="restart"/>
          </w:tcPr>
          <w:p w:rsidR="00E340E2" w:rsidRPr="00870340" w:rsidRDefault="00E340E2" w:rsidP="001D29CA">
            <w:pPr>
              <w:spacing w:after="0" w:line="240" w:lineRule="auto"/>
              <w:jc w:val="both"/>
              <w:rPr>
                <w:rFonts w:ascii="Times New Roman" w:hAnsi="Times New Roman"/>
              </w:rPr>
            </w:pPr>
          </w:p>
          <w:p w:rsidR="00E340E2" w:rsidRPr="00870340" w:rsidRDefault="00E340E2" w:rsidP="002C33AA">
            <w:pPr>
              <w:spacing w:after="0" w:line="240" w:lineRule="auto"/>
              <w:jc w:val="both"/>
              <w:rPr>
                <w:rFonts w:ascii="Times New Roman" w:hAnsi="Times New Roman"/>
              </w:rPr>
            </w:pPr>
            <w:r w:rsidRPr="00870340">
              <w:rPr>
                <w:rFonts w:ascii="Times New Roman" w:hAnsi="Times New Roman"/>
              </w:rPr>
              <w:t>3. Статистичні одиниці укладаються шляхом пов’язання ідентифікаційного номера підприємства, що здійснює торгівлю, згідно зі Статтею 13, з номером юридичної одиниці в Реєстрі підприємств згідно зі змінною 1.7а, що згадується в Додатку до Регламенту (ЄС) №1777/2008 Європейського Парламенту і Ради(</w:t>
            </w:r>
            <w:r w:rsidRPr="00870340">
              <w:rPr>
                <w:rStyle w:val="FootnoteReference"/>
                <w:rFonts w:ascii="Times New Roman" w:hAnsi="Times New Roman"/>
              </w:rPr>
              <w:footnoteReference w:customMarkFollows="1" w:id="5"/>
              <w:t>2</w:t>
            </w:r>
            <w:r w:rsidRPr="00870340">
              <w:rPr>
                <w:rFonts w:ascii="Times New Roman" w:hAnsi="Times New Roman"/>
              </w:rPr>
              <w:t>).</w:t>
            </w:r>
          </w:p>
          <w:p w:rsidR="00E340E2" w:rsidRPr="00870340" w:rsidRDefault="00E340E2" w:rsidP="002C33AA">
            <w:pPr>
              <w:spacing w:after="0" w:line="240" w:lineRule="auto"/>
              <w:jc w:val="both"/>
              <w:rPr>
                <w:rFonts w:ascii="Times New Roman" w:hAnsi="Times New Roman"/>
              </w:rPr>
            </w:pPr>
          </w:p>
          <w:p w:rsidR="00E340E2" w:rsidRPr="00870340" w:rsidRDefault="00E340E2" w:rsidP="002C33AA">
            <w:pPr>
              <w:spacing w:after="0" w:line="240" w:lineRule="auto"/>
              <w:jc w:val="both"/>
              <w:rPr>
                <w:rFonts w:ascii="Times New Roman" w:hAnsi="Times New Roman"/>
              </w:rPr>
            </w:pPr>
            <w:r w:rsidRPr="00870340">
              <w:rPr>
                <w:rFonts w:ascii="Times New Roman" w:hAnsi="Times New Roman"/>
              </w:rPr>
              <w:t>4. Щоб забезпечити ідентифікацію підприємства, що здійснює торгівлю, та уможливити зв’язок з Реєстром підприємств, органи національної статистики повинні мати доступ до реєстраційних та ідентифікаційних даних суб’єктів господарювання, що передбачено митними положеннями Європейського союзу. Органи, відповідальні за надання  суб’єкту господарювання реєстраційний ідентифікаційний номер, повинні, на вимогу національних статистичних органів, надати доступ до даних, перелічених у Додатку 38d до Регламенту Комісії (ЄЕС) №2454/93(</w:t>
            </w:r>
            <w:r w:rsidRPr="00870340">
              <w:rPr>
                <w:rStyle w:val="FootnoteReference"/>
                <w:rFonts w:ascii="Times New Roman" w:hAnsi="Times New Roman"/>
              </w:rPr>
              <w:footnoteReference w:customMarkFollows="1" w:id="6"/>
              <w:t>3</w:t>
            </w:r>
            <w:r w:rsidRPr="00870340">
              <w:rPr>
                <w:rFonts w:ascii="Times New Roman" w:hAnsi="Times New Roman"/>
              </w:rPr>
              <w:t xml:space="preserve">). </w:t>
            </w:r>
          </w:p>
          <w:p w:rsidR="00E340E2" w:rsidRPr="00870340" w:rsidRDefault="00E340E2" w:rsidP="002C33AA">
            <w:pPr>
              <w:spacing w:after="0" w:line="240" w:lineRule="auto"/>
              <w:jc w:val="both"/>
              <w:rPr>
                <w:rFonts w:ascii="Times New Roman" w:hAnsi="Times New Roman"/>
              </w:rPr>
            </w:pPr>
          </w:p>
          <w:p w:rsidR="00E340E2" w:rsidRPr="00870340" w:rsidRDefault="00E340E2" w:rsidP="002C33AA">
            <w:pPr>
              <w:spacing w:after="0" w:line="240" w:lineRule="auto"/>
              <w:jc w:val="both"/>
              <w:rPr>
                <w:rFonts w:ascii="Times New Roman" w:hAnsi="Times New Roman"/>
              </w:rPr>
            </w:pPr>
            <w:r w:rsidRPr="00870340">
              <w:rPr>
                <w:rFonts w:ascii="Times New Roman" w:hAnsi="Times New Roman"/>
              </w:rPr>
              <w:t>7. Перший еталонний рік, за який має складатися річна статистика, є 2010. Відтоді держави-члени повинні надавати дані за кожен календарний рік.</w:t>
            </w:r>
          </w:p>
          <w:p w:rsidR="00E340E2" w:rsidRPr="00870340" w:rsidRDefault="00E340E2" w:rsidP="002C33AA">
            <w:pPr>
              <w:spacing w:after="0" w:line="240" w:lineRule="auto"/>
              <w:jc w:val="both"/>
              <w:rPr>
                <w:rFonts w:ascii="Times New Roman" w:hAnsi="Times New Roman"/>
              </w:rPr>
            </w:pPr>
          </w:p>
          <w:p w:rsidR="00E340E2" w:rsidRPr="00870340" w:rsidRDefault="00E340E2" w:rsidP="002C33AA">
            <w:pPr>
              <w:spacing w:after="0" w:line="240" w:lineRule="auto"/>
              <w:jc w:val="both"/>
              <w:rPr>
                <w:rFonts w:ascii="Times New Roman" w:hAnsi="Times New Roman"/>
              </w:rPr>
            </w:pPr>
            <w:r w:rsidRPr="00870340">
              <w:rPr>
                <w:rFonts w:ascii="Times New Roman" w:hAnsi="Times New Roman"/>
              </w:rPr>
              <w:t>8. Статистична інформація повинна передаватися протягом 18 місяців з кінця еталонного року.</w:t>
            </w:r>
          </w:p>
          <w:p w:rsidR="00E340E2" w:rsidRPr="00870340" w:rsidRDefault="00E340E2" w:rsidP="002C33AA">
            <w:pPr>
              <w:spacing w:after="0" w:line="240" w:lineRule="auto"/>
              <w:jc w:val="both"/>
              <w:rPr>
                <w:rFonts w:ascii="Times New Roman" w:hAnsi="Times New Roman"/>
              </w:rPr>
            </w:pPr>
          </w:p>
          <w:p w:rsidR="00E340E2" w:rsidRPr="00870340" w:rsidRDefault="00E340E2" w:rsidP="001F2D1B">
            <w:pPr>
              <w:spacing w:after="0" w:line="240" w:lineRule="auto"/>
              <w:jc w:val="both"/>
              <w:rPr>
                <w:rFonts w:ascii="Times New Roman" w:hAnsi="Times New Roman"/>
              </w:rPr>
            </w:pPr>
            <w:r w:rsidRPr="00870340">
              <w:rPr>
                <w:rFonts w:ascii="Times New Roman" w:hAnsi="Times New Roman"/>
              </w:rPr>
              <w:t>9. Держави-члени повинні подбати про те, аби статистична інформація надавалася так, щоб з публікації Комісії (Євростату) не можна було б ідентифікувати підприємство або торгівельну компанію. Національні статистичні органи повинні визначити, які дані зачіпаються положеннями конфіденційності.</w:t>
            </w:r>
          </w:p>
          <w:p w:rsidR="00E340E2" w:rsidRPr="00870340" w:rsidRDefault="00E340E2" w:rsidP="002C33AA">
            <w:pPr>
              <w:spacing w:after="0" w:line="240" w:lineRule="auto"/>
              <w:jc w:val="both"/>
              <w:rPr>
                <w:rFonts w:ascii="Times New Roman" w:hAnsi="Times New Roman"/>
              </w:rPr>
            </w:pPr>
          </w:p>
          <w:p w:rsidR="00E340E2" w:rsidRPr="00870340" w:rsidRDefault="00E340E2" w:rsidP="001F2D1B">
            <w:pPr>
              <w:spacing w:after="0" w:line="240" w:lineRule="auto"/>
              <w:jc w:val="center"/>
              <w:rPr>
                <w:rFonts w:ascii="Times New Roman" w:hAnsi="Times New Roman"/>
                <w:i/>
              </w:rPr>
            </w:pPr>
            <w:r w:rsidRPr="00870340">
              <w:rPr>
                <w:rFonts w:ascii="Times New Roman" w:hAnsi="Times New Roman"/>
                <w:i/>
              </w:rPr>
              <w:t>Стаття 16</w:t>
            </w:r>
          </w:p>
          <w:p w:rsidR="00E340E2" w:rsidRPr="00870340" w:rsidRDefault="00E340E2" w:rsidP="001F2D1B">
            <w:pPr>
              <w:spacing w:after="0" w:line="240" w:lineRule="auto"/>
              <w:jc w:val="center"/>
              <w:rPr>
                <w:rFonts w:ascii="Times New Roman" w:hAnsi="Times New Roman"/>
              </w:rPr>
            </w:pPr>
          </w:p>
          <w:p w:rsidR="00E340E2" w:rsidRPr="00870340" w:rsidRDefault="00E340E2" w:rsidP="001F2D1B">
            <w:pPr>
              <w:spacing w:after="0" w:line="240" w:lineRule="auto"/>
              <w:jc w:val="center"/>
              <w:rPr>
                <w:rFonts w:ascii="Times New Roman" w:hAnsi="Times New Roman"/>
                <w:b/>
              </w:rPr>
            </w:pPr>
            <w:r w:rsidRPr="00870340">
              <w:rPr>
                <w:rFonts w:ascii="Times New Roman" w:hAnsi="Times New Roman"/>
                <w:b/>
              </w:rPr>
              <w:t>Укладання статистики торгівлі з деталізацією за валютою рахунку-фактури</w:t>
            </w:r>
          </w:p>
          <w:p w:rsidR="00E340E2" w:rsidRPr="00870340" w:rsidRDefault="00E340E2" w:rsidP="001F2D1B">
            <w:pPr>
              <w:spacing w:after="0" w:line="240" w:lineRule="auto"/>
              <w:jc w:val="center"/>
              <w:rPr>
                <w:rFonts w:ascii="Times New Roman" w:hAnsi="Times New Roman"/>
                <w:b/>
              </w:rPr>
            </w:pPr>
          </w:p>
          <w:p w:rsidR="00E340E2" w:rsidRPr="00870340" w:rsidRDefault="00E340E2" w:rsidP="001F2D1B">
            <w:pPr>
              <w:spacing w:after="0" w:line="240" w:lineRule="auto"/>
              <w:jc w:val="both"/>
              <w:rPr>
                <w:rFonts w:ascii="Times New Roman" w:hAnsi="Times New Roman"/>
              </w:rPr>
            </w:pPr>
            <w:r w:rsidRPr="00870340">
              <w:rPr>
                <w:rFonts w:ascii="Times New Roman" w:hAnsi="Times New Roman"/>
              </w:rPr>
              <w:t xml:space="preserve">1. Національні статистичні органи зобов’язані укладати річну статистику торгівлі з деталізацією за валютою рахунку-фактури. </w:t>
            </w:r>
          </w:p>
          <w:p w:rsidR="00E340E2" w:rsidRPr="00870340" w:rsidRDefault="00E340E2" w:rsidP="001F2D1B">
            <w:pPr>
              <w:spacing w:after="0" w:line="240" w:lineRule="auto"/>
              <w:jc w:val="center"/>
              <w:rPr>
                <w:rFonts w:ascii="Times New Roman" w:hAnsi="Times New Roman"/>
              </w:rPr>
            </w:pPr>
          </w:p>
          <w:p w:rsidR="00E340E2" w:rsidRPr="00870340" w:rsidRDefault="00E340E2" w:rsidP="001D29CA">
            <w:pPr>
              <w:jc w:val="both"/>
              <w:rPr>
                <w:rFonts w:ascii="Times New Roman" w:hAnsi="Times New Roman"/>
              </w:rPr>
            </w:pPr>
            <w:r w:rsidRPr="00870340">
              <w:rPr>
                <w:rFonts w:ascii="Times New Roman" w:hAnsi="Times New Roman"/>
              </w:rPr>
              <w:t>2. Статистична інформація повинна містити такі характеристики:</w:t>
            </w:r>
          </w:p>
        </w:tc>
      </w:tr>
      <w:tr w:rsidR="00E340E2" w:rsidRPr="00870340" w:rsidTr="00870340">
        <w:trPr>
          <w:trHeight w:val="3140"/>
        </w:trPr>
        <w:tc>
          <w:tcPr>
            <w:tcW w:w="4772" w:type="dxa"/>
            <w:gridSpan w:val="2"/>
          </w:tcPr>
          <w:p w:rsidR="00E340E2" w:rsidRPr="00870340" w:rsidRDefault="00E340E2" w:rsidP="008B1687">
            <w:pPr>
              <w:spacing w:after="0" w:line="240" w:lineRule="auto"/>
              <w:ind w:left="720" w:hanging="720"/>
              <w:jc w:val="both"/>
              <w:rPr>
                <w:rFonts w:ascii="Times New Roman" w:hAnsi="Times New Roman"/>
              </w:rPr>
            </w:pPr>
            <w:r w:rsidRPr="00870340">
              <w:rPr>
                <w:rFonts w:ascii="Times New Roman" w:hAnsi="Times New Roman"/>
              </w:rPr>
              <w:t>0 — якщо товари не транспортуються в контейнерах при перетині кордону статистичної території Європейського Союзу,</w:t>
            </w:r>
          </w:p>
          <w:p w:rsidR="00E340E2" w:rsidRPr="00870340" w:rsidRDefault="00E340E2" w:rsidP="008B1687">
            <w:pPr>
              <w:spacing w:after="0" w:line="240" w:lineRule="auto"/>
              <w:ind w:left="720" w:hanging="720"/>
              <w:jc w:val="both"/>
              <w:rPr>
                <w:rFonts w:ascii="Times New Roman" w:hAnsi="Times New Roman"/>
              </w:rPr>
            </w:pPr>
          </w:p>
          <w:p w:rsidR="00E340E2" w:rsidRPr="00870340" w:rsidRDefault="00E340E2" w:rsidP="005F646B">
            <w:pPr>
              <w:ind w:left="720" w:hanging="720"/>
              <w:jc w:val="both"/>
              <w:rPr>
                <w:rFonts w:ascii="Times New Roman" w:hAnsi="Times New Roman"/>
              </w:rPr>
            </w:pPr>
            <w:r w:rsidRPr="00870340">
              <w:rPr>
                <w:rFonts w:ascii="Times New Roman" w:hAnsi="Times New Roman"/>
              </w:rPr>
              <w:t>1 — якщо товари не транспортуються в контейнерах при перетині кордону статистичної території Європейського Союзу</w:t>
            </w:r>
          </w:p>
          <w:p w:rsidR="00E340E2" w:rsidRPr="00870340" w:rsidRDefault="00E340E2" w:rsidP="005F646B">
            <w:pPr>
              <w:spacing w:after="0" w:line="240" w:lineRule="auto"/>
              <w:ind w:left="720" w:hanging="720"/>
              <w:jc w:val="center"/>
              <w:rPr>
                <w:rFonts w:ascii="Times New Roman" w:hAnsi="Times New Roman"/>
                <w:i/>
              </w:rPr>
            </w:pPr>
            <w:r w:rsidRPr="00870340">
              <w:rPr>
                <w:rFonts w:ascii="Times New Roman" w:hAnsi="Times New Roman"/>
                <w:i/>
              </w:rPr>
              <w:t>Стаття 13</w:t>
            </w:r>
          </w:p>
          <w:p w:rsidR="00E340E2" w:rsidRPr="00870340" w:rsidRDefault="00E340E2" w:rsidP="005F646B">
            <w:pPr>
              <w:spacing w:after="0" w:line="240" w:lineRule="auto"/>
              <w:ind w:left="720" w:hanging="720"/>
              <w:jc w:val="center"/>
              <w:rPr>
                <w:rFonts w:ascii="Times New Roman" w:hAnsi="Times New Roman"/>
              </w:rPr>
            </w:pPr>
          </w:p>
          <w:p w:rsidR="00E340E2" w:rsidRPr="00870340" w:rsidRDefault="00E340E2" w:rsidP="005F646B">
            <w:pPr>
              <w:spacing w:after="0" w:line="240" w:lineRule="auto"/>
              <w:jc w:val="center"/>
              <w:rPr>
                <w:rFonts w:ascii="Times New Roman" w:hAnsi="Times New Roman"/>
              </w:rPr>
            </w:pPr>
            <w:r w:rsidRPr="00870340">
              <w:rPr>
                <w:rFonts w:ascii="Times New Roman" w:hAnsi="Times New Roman"/>
                <w:b/>
              </w:rPr>
              <w:t>Валюта рахунку-фактури</w:t>
            </w:r>
          </w:p>
        </w:tc>
        <w:tc>
          <w:tcPr>
            <w:tcW w:w="4905" w:type="dxa"/>
            <w:gridSpan w:val="2"/>
            <w:vMerge/>
          </w:tcPr>
          <w:p w:rsidR="00E340E2" w:rsidRPr="00870340" w:rsidRDefault="00E340E2" w:rsidP="001D29CA">
            <w:pPr>
              <w:jc w:val="both"/>
              <w:rPr>
                <w:rFonts w:ascii="Times New Roman" w:hAnsi="Times New Roman"/>
              </w:rPr>
            </w:pPr>
          </w:p>
        </w:tc>
      </w:tr>
      <w:tr w:rsidR="00E340E2" w:rsidRPr="00870340" w:rsidTr="00870340">
        <w:trPr>
          <w:trHeight w:val="510"/>
        </w:trPr>
        <w:tc>
          <w:tcPr>
            <w:tcW w:w="4772" w:type="dxa"/>
            <w:gridSpan w:val="2"/>
          </w:tcPr>
          <w:p w:rsidR="00E340E2" w:rsidRPr="00870340" w:rsidRDefault="00E340E2" w:rsidP="005F646B">
            <w:pPr>
              <w:spacing w:after="0" w:line="240" w:lineRule="auto"/>
              <w:jc w:val="both"/>
              <w:rPr>
                <w:rFonts w:ascii="Times New Roman" w:hAnsi="Times New Roman"/>
              </w:rPr>
            </w:pPr>
            <w:r w:rsidRPr="00870340">
              <w:rPr>
                <w:rFonts w:ascii="Times New Roman" w:hAnsi="Times New Roman"/>
              </w:rPr>
              <w:t xml:space="preserve">Дані про валюту рахунку-фактури надаються, якщо доцільно, з митних декларацій та кодуються в такий спосіб: </w:t>
            </w:r>
          </w:p>
        </w:tc>
        <w:tc>
          <w:tcPr>
            <w:tcW w:w="4905" w:type="dxa"/>
            <w:gridSpan w:val="2"/>
            <w:vMerge/>
          </w:tcPr>
          <w:p w:rsidR="00E340E2" w:rsidRPr="00870340" w:rsidRDefault="00E340E2" w:rsidP="001D29CA">
            <w:pPr>
              <w:jc w:val="both"/>
              <w:rPr>
                <w:rFonts w:ascii="Times New Roman" w:hAnsi="Times New Roman"/>
              </w:rPr>
            </w:pPr>
          </w:p>
        </w:tc>
      </w:tr>
      <w:tr w:rsidR="00E340E2" w:rsidRPr="00870340" w:rsidTr="00870340">
        <w:trPr>
          <w:trHeight w:val="1780"/>
        </w:trPr>
        <w:tc>
          <w:tcPr>
            <w:tcW w:w="4772" w:type="dxa"/>
            <w:gridSpan w:val="2"/>
          </w:tcPr>
          <w:p w:rsidR="00E340E2" w:rsidRPr="00870340" w:rsidRDefault="00E340E2" w:rsidP="008B1687">
            <w:pPr>
              <w:spacing w:after="0" w:line="240" w:lineRule="auto"/>
              <w:ind w:left="540" w:hanging="540"/>
              <w:jc w:val="both"/>
              <w:rPr>
                <w:rFonts w:ascii="Times New Roman" w:hAnsi="Times New Roman"/>
              </w:rPr>
            </w:pPr>
          </w:p>
          <w:p w:rsidR="00E340E2" w:rsidRPr="00870340" w:rsidRDefault="00E340E2" w:rsidP="008B1687">
            <w:pPr>
              <w:spacing w:after="0" w:line="240" w:lineRule="auto"/>
              <w:ind w:left="540" w:hanging="540"/>
              <w:jc w:val="both"/>
              <w:rPr>
                <w:rFonts w:ascii="Times New Roman" w:hAnsi="Times New Roman"/>
              </w:rPr>
            </w:pPr>
            <w:r w:rsidRPr="00870340">
              <w:rPr>
                <w:rFonts w:ascii="Times New Roman" w:hAnsi="Times New Roman"/>
              </w:rPr>
              <w:t>0 — якщо валюта зазначається в одиницях  платежу, які є національною валютою держав-членів, що не належать до Єврозони;</w:t>
            </w:r>
          </w:p>
          <w:p w:rsidR="00E340E2" w:rsidRPr="00870340" w:rsidRDefault="00E340E2" w:rsidP="008B1687">
            <w:pPr>
              <w:jc w:val="both"/>
              <w:rPr>
                <w:rFonts w:ascii="Times New Roman" w:hAnsi="Times New Roman"/>
                <w:i/>
              </w:rPr>
            </w:pPr>
          </w:p>
        </w:tc>
        <w:tc>
          <w:tcPr>
            <w:tcW w:w="4905" w:type="dxa"/>
            <w:gridSpan w:val="2"/>
            <w:vMerge/>
          </w:tcPr>
          <w:p w:rsidR="00E340E2" w:rsidRPr="00870340" w:rsidRDefault="00E340E2" w:rsidP="001D29CA">
            <w:pPr>
              <w:jc w:val="both"/>
              <w:rPr>
                <w:rFonts w:ascii="Times New Roman" w:hAnsi="Times New Roman"/>
              </w:rPr>
            </w:pPr>
          </w:p>
        </w:tc>
      </w:tr>
      <w:tr w:rsidR="00E340E2" w:rsidRPr="00870340" w:rsidTr="00870340">
        <w:trPr>
          <w:trHeight w:val="7020"/>
        </w:trPr>
        <w:tc>
          <w:tcPr>
            <w:tcW w:w="4772" w:type="dxa"/>
            <w:gridSpan w:val="2"/>
            <w:vMerge w:val="restart"/>
          </w:tcPr>
          <w:p w:rsidR="00E340E2" w:rsidRPr="00870340" w:rsidRDefault="00E340E2" w:rsidP="00C0093B">
            <w:pPr>
              <w:spacing w:after="0" w:line="240" w:lineRule="auto"/>
              <w:jc w:val="center"/>
              <w:rPr>
                <w:rFonts w:ascii="Times New Roman" w:hAnsi="Times New Roman"/>
                <w:b/>
              </w:rPr>
            </w:pPr>
          </w:p>
          <w:p w:rsidR="00E340E2" w:rsidRPr="00870340" w:rsidRDefault="00E340E2" w:rsidP="001D29CA">
            <w:pPr>
              <w:jc w:val="both"/>
              <w:rPr>
                <w:rFonts w:ascii="Times New Roman" w:hAnsi="Times New Roman"/>
              </w:rPr>
            </w:pPr>
            <w:r w:rsidRPr="00870340">
              <w:rPr>
                <w:rFonts w:ascii="Times New Roman" w:hAnsi="Times New Roman"/>
              </w:rPr>
              <w:t>5. Необхідно укласти такі характеристики:</w:t>
            </w:r>
          </w:p>
          <w:p w:rsidR="00E340E2" w:rsidRPr="00870340" w:rsidRDefault="00E340E2" w:rsidP="001D29CA">
            <w:pPr>
              <w:jc w:val="both"/>
              <w:rPr>
                <w:rFonts w:ascii="Times New Roman" w:hAnsi="Times New Roman"/>
              </w:rPr>
            </w:pPr>
            <w:r w:rsidRPr="00870340">
              <w:rPr>
                <w:rFonts w:ascii="Times New Roman" w:hAnsi="Times New Roman"/>
              </w:rPr>
              <w:t>(а) торговельні потоки;</w:t>
            </w:r>
          </w:p>
          <w:p w:rsidR="00E340E2" w:rsidRPr="00870340" w:rsidRDefault="00E340E2" w:rsidP="001D29CA">
            <w:pPr>
              <w:jc w:val="both"/>
              <w:rPr>
                <w:rFonts w:ascii="Times New Roman" w:hAnsi="Times New Roman"/>
              </w:rPr>
            </w:pPr>
            <w:r w:rsidRPr="00870340">
              <w:rPr>
                <w:rFonts w:ascii="Times New Roman" w:hAnsi="Times New Roman"/>
              </w:rPr>
              <w:t>(б) статистична вартість;</w:t>
            </w:r>
          </w:p>
          <w:p w:rsidR="00E340E2" w:rsidRPr="00870340" w:rsidRDefault="00E340E2" w:rsidP="001D29CA">
            <w:pPr>
              <w:jc w:val="both"/>
              <w:rPr>
                <w:rFonts w:ascii="Times New Roman" w:hAnsi="Times New Roman"/>
              </w:rPr>
            </w:pPr>
            <w:r w:rsidRPr="00870340">
              <w:rPr>
                <w:rFonts w:ascii="Times New Roman" w:hAnsi="Times New Roman"/>
              </w:rPr>
              <w:t>(в) країна-партнер;</w:t>
            </w:r>
          </w:p>
          <w:p w:rsidR="00E340E2" w:rsidRPr="00870340" w:rsidRDefault="00E340E2" w:rsidP="005F646B">
            <w:pPr>
              <w:spacing w:after="0" w:line="240" w:lineRule="auto"/>
              <w:ind w:left="360" w:hanging="360"/>
              <w:jc w:val="both"/>
              <w:rPr>
                <w:rFonts w:ascii="Times New Roman" w:hAnsi="Times New Roman"/>
              </w:rPr>
            </w:pPr>
            <w:r w:rsidRPr="00870340">
              <w:rPr>
                <w:rFonts w:ascii="Times New Roman" w:hAnsi="Times New Roman"/>
              </w:rPr>
              <w:t>(г) код товарів за секцією або на рівні двох знаків, згідно з вимогами Додатку до Регламенту (ЄС) №451/2008 Європейського Парламенту та Ради</w:t>
            </w:r>
            <w:r w:rsidRPr="00870340">
              <w:rPr>
                <w:rFonts w:ascii="Times New Roman" w:hAnsi="Times New Roman"/>
                <w:vertAlign w:val="superscript"/>
              </w:rPr>
              <w:t>(</w:t>
            </w:r>
            <w:r w:rsidRPr="00870340">
              <w:rPr>
                <w:rStyle w:val="FootnoteReference"/>
                <w:rFonts w:ascii="Times New Roman" w:hAnsi="Times New Roman"/>
              </w:rPr>
              <w:footnoteReference w:customMarkFollows="1" w:id="7"/>
              <w:t>4</w:t>
            </w:r>
            <w:r w:rsidRPr="00870340">
              <w:rPr>
                <w:rFonts w:ascii="Times New Roman" w:hAnsi="Times New Roman"/>
                <w:vertAlign w:val="superscript"/>
              </w:rPr>
              <w:t>)</w:t>
            </w:r>
            <w:r w:rsidRPr="00870340">
              <w:rPr>
                <w:rFonts w:ascii="Times New Roman" w:hAnsi="Times New Roman"/>
              </w:rPr>
              <w:t xml:space="preserve">;  </w:t>
            </w:r>
          </w:p>
          <w:p w:rsidR="00E340E2" w:rsidRPr="00870340" w:rsidRDefault="00E340E2" w:rsidP="005F646B">
            <w:pPr>
              <w:spacing w:after="0" w:line="240" w:lineRule="auto"/>
              <w:jc w:val="both"/>
              <w:rPr>
                <w:rFonts w:ascii="Times New Roman" w:hAnsi="Times New Roman"/>
              </w:rPr>
            </w:pPr>
          </w:p>
          <w:p w:rsidR="00E340E2" w:rsidRPr="00870340" w:rsidRDefault="00E340E2" w:rsidP="005F646B">
            <w:pPr>
              <w:spacing w:after="0" w:line="240" w:lineRule="auto"/>
              <w:jc w:val="both"/>
              <w:rPr>
                <w:rFonts w:ascii="Times New Roman" w:hAnsi="Times New Roman"/>
              </w:rPr>
            </w:pPr>
            <w:r w:rsidRPr="00870340">
              <w:rPr>
                <w:rFonts w:ascii="Times New Roman" w:hAnsi="Times New Roman"/>
              </w:rPr>
              <w:t>(д) кількість підприємств;</w:t>
            </w:r>
          </w:p>
          <w:p w:rsidR="00E340E2" w:rsidRPr="00870340" w:rsidRDefault="00E340E2" w:rsidP="005F646B">
            <w:pPr>
              <w:spacing w:after="0" w:line="240" w:lineRule="auto"/>
              <w:jc w:val="both"/>
              <w:rPr>
                <w:rFonts w:ascii="Times New Roman" w:hAnsi="Times New Roman"/>
              </w:rPr>
            </w:pPr>
          </w:p>
          <w:p w:rsidR="00E340E2" w:rsidRPr="00870340" w:rsidRDefault="00E340E2" w:rsidP="005F646B">
            <w:pPr>
              <w:spacing w:after="0" w:line="240" w:lineRule="auto"/>
              <w:ind w:left="360" w:hanging="360"/>
              <w:jc w:val="both"/>
              <w:rPr>
                <w:rFonts w:ascii="Times New Roman" w:hAnsi="Times New Roman"/>
              </w:rPr>
            </w:pPr>
            <w:r w:rsidRPr="00870340">
              <w:rPr>
                <w:rFonts w:ascii="Times New Roman" w:hAnsi="Times New Roman"/>
              </w:rPr>
              <w:t>(е) діяльність, що провадиться підприємством за секцією або на рівні двох знаків статистичної класифікації видів економічної діяльності (NACE), як зазначено в Додатку 1 до Регламенту (ЄС) № 1893/2006 Європейського Парламенту та Ради</w:t>
            </w:r>
            <w:r w:rsidRPr="00870340">
              <w:rPr>
                <w:rFonts w:ascii="Times New Roman" w:hAnsi="Times New Roman"/>
                <w:vertAlign w:val="superscript"/>
              </w:rPr>
              <w:t>(</w:t>
            </w:r>
            <w:r w:rsidRPr="00870340">
              <w:rPr>
                <w:rStyle w:val="FootnoteReference"/>
                <w:rFonts w:ascii="Times New Roman" w:hAnsi="Times New Roman"/>
              </w:rPr>
              <w:footnoteReference w:customMarkFollows="1" w:id="8"/>
              <w:t>5</w:t>
            </w:r>
            <w:r w:rsidRPr="00870340">
              <w:rPr>
                <w:rFonts w:ascii="Times New Roman" w:hAnsi="Times New Roman"/>
                <w:vertAlign w:val="superscript"/>
              </w:rPr>
              <w:t>)</w:t>
            </w:r>
            <w:r w:rsidRPr="00870340">
              <w:rPr>
                <w:rFonts w:ascii="Times New Roman" w:hAnsi="Times New Roman"/>
              </w:rPr>
              <w:t>;</w:t>
            </w:r>
          </w:p>
          <w:p w:rsidR="00E340E2" w:rsidRPr="00870340" w:rsidRDefault="00E340E2" w:rsidP="005F646B">
            <w:pPr>
              <w:spacing w:after="0" w:line="240" w:lineRule="auto"/>
              <w:ind w:left="360" w:hanging="360"/>
              <w:jc w:val="both"/>
              <w:rPr>
                <w:rFonts w:ascii="Times New Roman" w:hAnsi="Times New Roman"/>
              </w:rPr>
            </w:pPr>
          </w:p>
          <w:p w:rsidR="00E340E2" w:rsidRPr="00870340" w:rsidRDefault="00E340E2" w:rsidP="005F646B">
            <w:pPr>
              <w:spacing w:after="0" w:line="240" w:lineRule="auto"/>
              <w:ind w:left="360" w:hanging="360"/>
              <w:jc w:val="both"/>
              <w:rPr>
                <w:rFonts w:ascii="Times New Roman" w:hAnsi="Times New Roman"/>
              </w:rPr>
            </w:pPr>
            <w:r w:rsidRPr="00870340">
              <w:rPr>
                <w:rFonts w:ascii="Times New Roman" w:hAnsi="Times New Roman"/>
              </w:rPr>
              <w:t>(ж) клас розміру, вимірюваний в категорії кількості працівників згідно з визначеннями характеристик структурної статистики підприємств, як зазначено в Додатку 1 до Регламенту Комісії (ЄС) № 250/2009</w:t>
            </w:r>
            <w:r w:rsidRPr="00870340">
              <w:rPr>
                <w:rFonts w:ascii="Times New Roman" w:hAnsi="Times New Roman"/>
                <w:vertAlign w:val="superscript"/>
              </w:rPr>
              <w:t>(</w:t>
            </w:r>
            <w:r w:rsidRPr="00870340">
              <w:rPr>
                <w:rStyle w:val="FootnoteReference"/>
                <w:rFonts w:ascii="Times New Roman" w:hAnsi="Times New Roman"/>
              </w:rPr>
              <w:footnoteReference w:customMarkFollows="1" w:id="9"/>
              <w:t>6</w:t>
            </w:r>
            <w:r w:rsidRPr="00870340">
              <w:rPr>
                <w:rFonts w:ascii="Times New Roman" w:hAnsi="Times New Roman"/>
                <w:vertAlign w:val="superscript"/>
              </w:rPr>
              <w:t>)</w:t>
            </w:r>
            <w:r w:rsidRPr="00870340">
              <w:rPr>
                <w:rFonts w:ascii="Times New Roman" w:hAnsi="Times New Roman"/>
              </w:rPr>
              <w:t>.</w:t>
            </w:r>
          </w:p>
        </w:tc>
        <w:tc>
          <w:tcPr>
            <w:tcW w:w="4905" w:type="dxa"/>
            <w:gridSpan w:val="2"/>
            <w:vMerge/>
          </w:tcPr>
          <w:p w:rsidR="00E340E2" w:rsidRPr="00870340" w:rsidRDefault="00E340E2" w:rsidP="001D29CA">
            <w:pPr>
              <w:jc w:val="both"/>
              <w:rPr>
                <w:rFonts w:ascii="Times New Roman" w:hAnsi="Times New Roman"/>
              </w:rPr>
            </w:pPr>
          </w:p>
        </w:tc>
      </w:tr>
      <w:tr w:rsidR="00E340E2" w:rsidRPr="00870340" w:rsidTr="00870340">
        <w:tc>
          <w:tcPr>
            <w:tcW w:w="4772" w:type="dxa"/>
            <w:gridSpan w:val="2"/>
            <w:vMerge/>
          </w:tcPr>
          <w:p w:rsidR="00E340E2" w:rsidRPr="00870340" w:rsidRDefault="00E340E2" w:rsidP="001D29CA">
            <w:pPr>
              <w:spacing w:after="0" w:line="240" w:lineRule="auto"/>
              <w:jc w:val="both"/>
              <w:rPr>
                <w:rFonts w:ascii="Times New Roman" w:hAnsi="Times New Roman"/>
              </w:rPr>
            </w:pPr>
          </w:p>
        </w:tc>
        <w:tc>
          <w:tcPr>
            <w:tcW w:w="559" w:type="dxa"/>
          </w:tcPr>
          <w:p w:rsidR="00E340E2" w:rsidRPr="00870340" w:rsidRDefault="00E340E2" w:rsidP="001D29CA">
            <w:pPr>
              <w:spacing w:after="0" w:line="240" w:lineRule="auto"/>
              <w:rPr>
                <w:rFonts w:ascii="Times New Roman" w:hAnsi="Times New Roman"/>
              </w:rPr>
            </w:pPr>
            <w:r w:rsidRPr="00870340">
              <w:rPr>
                <w:rFonts w:ascii="Times New Roman" w:hAnsi="Times New Roman"/>
              </w:rPr>
              <w:t>(а)</w:t>
            </w:r>
          </w:p>
        </w:tc>
        <w:tc>
          <w:tcPr>
            <w:tcW w:w="4346" w:type="dxa"/>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торговельні потоки;</w:t>
            </w:r>
          </w:p>
          <w:p w:rsidR="00E340E2" w:rsidRPr="00870340" w:rsidRDefault="00E340E2" w:rsidP="001D29CA">
            <w:pPr>
              <w:spacing w:after="0" w:line="240" w:lineRule="auto"/>
              <w:jc w:val="both"/>
              <w:rPr>
                <w:rFonts w:ascii="Times New Roman" w:hAnsi="Times New Roman"/>
              </w:rPr>
            </w:pPr>
          </w:p>
        </w:tc>
      </w:tr>
      <w:tr w:rsidR="00E340E2" w:rsidRPr="00870340" w:rsidTr="00870340">
        <w:tc>
          <w:tcPr>
            <w:tcW w:w="4772" w:type="dxa"/>
            <w:gridSpan w:val="2"/>
            <w:vMerge w:val="restart"/>
          </w:tcPr>
          <w:p w:rsidR="00E340E2" w:rsidRPr="00870340" w:rsidRDefault="00E340E2" w:rsidP="007B4654">
            <w:pPr>
              <w:spacing w:after="0" w:line="240" w:lineRule="auto"/>
              <w:ind w:left="540" w:hanging="540"/>
              <w:jc w:val="both"/>
              <w:rPr>
                <w:rFonts w:ascii="Times New Roman" w:hAnsi="Times New Roman"/>
              </w:rPr>
            </w:pPr>
            <w:r w:rsidRPr="00870340">
              <w:rPr>
                <w:rFonts w:ascii="Times New Roman" w:hAnsi="Times New Roman"/>
              </w:rPr>
              <w:t>6. Мають бути укладені такі набори даних:</w:t>
            </w:r>
          </w:p>
          <w:p w:rsidR="00E340E2" w:rsidRPr="00870340" w:rsidRDefault="00E340E2" w:rsidP="007B4654">
            <w:pPr>
              <w:spacing w:after="0" w:line="240" w:lineRule="auto"/>
              <w:ind w:left="540" w:hanging="540"/>
              <w:jc w:val="both"/>
              <w:rPr>
                <w:rFonts w:ascii="Times New Roman" w:hAnsi="Times New Roman"/>
              </w:rPr>
            </w:pPr>
          </w:p>
          <w:p w:rsidR="00E340E2" w:rsidRPr="00870340" w:rsidRDefault="00E340E2" w:rsidP="007B4654">
            <w:pPr>
              <w:spacing w:after="0" w:line="240" w:lineRule="auto"/>
              <w:ind w:left="540" w:hanging="540"/>
              <w:jc w:val="both"/>
              <w:rPr>
                <w:rFonts w:ascii="Times New Roman" w:hAnsi="Times New Roman"/>
              </w:rPr>
            </w:pPr>
            <w:r w:rsidRPr="00870340">
              <w:rPr>
                <w:rFonts w:ascii="Times New Roman" w:hAnsi="Times New Roman"/>
              </w:rPr>
              <w:t>(а)      узгодження показників між торговельним реєстром та реєстром підприємств;</w:t>
            </w:r>
          </w:p>
        </w:tc>
        <w:tc>
          <w:tcPr>
            <w:tcW w:w="559" w:type="dxa"/>
          </w:tcPr>
          <w:p w:rsidR="00E340E2" w:rsidRPr="00870340" w:rsidRDefault="00E340E2" w:rsidP="001D29CA">
            <w:pPr>
              <w:spacing w:after="0" w:line="240" w:lineRule="auto"/>
              <w:rPr>
                <w:rFonts w:ascii="Times New Roman" w:hAnsi="Times New Roman"/>
              </w:rPr>
            </w:pPr>
            <w:r w:rsidRPr="00870340">
              <w:rPr>
                <w:rFonts w:ascii="Times New Roman" w:hAnsi="Times New Roman"/>
              </w:rPr>
              <w:t>(б)</w:t>
            </w:r>
          </w:p>
        </w:tc>
        <w:tc>
          <w:tcPr>
            <w:tcW w:w="4346" w:type="dxa"/>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статистична вартість;</w:t>
            </w:r>
          </w:p>
          <w:p w:rsidR="00E340E2" w:rsidRPr="00870340" w:rsidRDefault="00E340E2" w:rsidP="001D29CA">
            <w:pPr>
              <w:spacing w:after="0" w:line="240" w:lineRule="auto"/>
              <w:jc w:val="both"/>
              <w:rPr>
                <w:rFonts w:ascii="Times New Roman" w:hAnsi="Times New Roman"/>
              </w:rPr>
            </w:pPr>
          </w:p>
        </w:tc>
      </w:tr>
      <w:tr w:rsidR="00E340E2" w:rsidRPr="00870340" w:rsidTr="00870340">
        <w:tc>
          <w:tcPr>
            <w:tcW w:w="4772" w:type="dxa"/>
            <w:gridSpan w:val="2"/>
            <w:vMerge/>
          </w:tcPr>
          <w:p w:rsidR="00E340E2" w:rsidRPr="00870340" w:rsidRDefault="00E340E2" w:rsidP="00BD7C6F">
            <w:pPr>
              <w:spacing w:after="0" w:line="240" w:lineRule="auto"/>
              <w:ind w:left="540" w:hanging="540"/>
              <w:jc w:val="center"/>
              <w:rPr>
                <w:rFonts w:ascii="Times New Roman" w:hAnsi="Times New Roman"/>
              </w:rPr>
            </w:pPr>
          </w:p>
        </w:tc>
        <w:tc>
          <w:tcPr>
            <w:tcW w:w="559" w:type="dxa"/>
          </w:tcPr>
          <w:p w:rsidR="00E340E2" w:rsidRPr="00870340" w:rsidRDefault="00E340E2" w:rsidP="001D29CA">
            <w:pPr>
              <w:spacing w:after="0" w:line="240" w:lineRule="auto"/>
              <w:rPr>
                <w:rFonts w:ascii="Times New Roman" w:hAnsi="Times New Roman"/>
              </w:rPr>
            </w:pPr>
            <w:r w:rsidRPr="00870340">
              <w:rPr>
                <w:rFonts w:ascii="Times New Roman" w:hAnsi="Times New Roman"/>
              </w:rPr>
              <w:t>(в)</w:t>
            </w:r>
          </w:p>
        </w:tc>
        <w:tc>
          <w:tcPr>
            <w:tcW w:w="4346" w:type="dxa"/>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валюта рахунку-фактури згідно з кодуванням в Статті 14;</w:t>
            </w:r>
          </w:p>
        </w:tc>
      </w:tr>
      <w:tr w:rsidR="00E340E2" w:rsidRPr="00870340" w:rsidTr="00870340">
        <w:trPr>
          <w:trHeight w:val="1070"/>
        </w:trPr>
        <w:tc>
          <w:tcPr>
            <w:tcW w:w="648" w:type="dxa"/>
          </w:tcPr>
          <w:p w:rsidR="00E340E2" w:rsidRPr="00870340" w:rsidRDefault="00E340E2" w:rsidP="005F646B">
            <w:pPr>
              <w:spacing w:after="0" w:line="240" w:lineRule="auto"/>
              <w:jc w:val="both"/>
              <w:rPr>
                <w:rFonts w:ascii="Times New Roman" w:hAnsi="Times New Roman"/>
              </w:rPr>
            </w:pPr>
            <w:r w:rsidRPr="00870340">
              <w:rPr>
                <w:rFonts w:ascii="Times New Roman" w:hAnsi="Times New Roman"/>
              </w:rPr>
              <w:t xml:space="preserve">   </w:t>
            </w:r>
          </w:p>
          <w:p w:rsidR="00E340E2" w:rsidRPr="00870340" w:rsidRDefault="00E340E2" w:rsidP="001F2D1B">
            <w:pPr>
              <w:spacing w:after="0" w:line="240" w:lineRule="auto"/>
              <w:rPr>
                <w:rFonts w:ascii="Times New Roman" w:hAnsi="Times New Roman"/>
              </w:rPr>
            </w:pPr>
            <w:r w:rsidRPr="00870340">
              <w:rPr>
                <w:rFonts w:ascii="Times New Roman" w:hAnsi="Times New Roman"/>
              </w:rPr>
              <w:t>(б)</w:t>
            </w:r>
          </w:p>
          <w:p w:rsidR="00E340E2" w:rsidRPr="00870340" w:rsidRDefault="00E340E2" w:rsidP="005F646B">
            <w:pPr>
              <w:spacing w:after="0" w:line="240" w:lineRule="auto"/>
              <w:jc w:val="both"/>
              <w:rPr>
                <w:rFonts w:ascii="Times New Roman" w:hAnsi="Times New Roman"/>
              </w:rPr>
            </w:pPr>
          </w:p>
        </w:tc>
        <w:tc>
          <w:tcPr>
            <w:tcW w:w="4124" w:type="dxa"/>
          </w:tcPr>
          <w:p w:rsidR="00E340E2" w:rsidRPr="00870340" w:rsidRDefault="00E340E2" w:rsidP="001F2D1B">
            <w:pPr>
              <w:spacing w:after="0" w:line="240" w:lineRule="auto"/>
              <w:ind w:hanging="540"/>
              <w:jc w:val="both"/>
              <w:rPr>
                <w:rFonts w:ascii="Times New Roman" w:hAnsi="Times New Roman"/>
              </w:rPr>
            </w:pPr>
            <w:r w:rsidRPr="00870340">
              <w:rPr>
                <w:rFonts w:ascii="Times New Roman" w:hAnsi="Times New Roman"/>
              </w:rPr>
              <w:t xml:space="preserve">Знак </w:t>
            </w:r>
          </w:p>
          <w:p w:rsidR="00E340E2" w:rsidRPr="00870340" w:rsidRDefault="00E340E2" w:rsidP="001F2D1B">
            <w:pPr>
              <w:spacing w:after="0" w:line="240" w:lineRule="auto"/>
              <w:ind w:hanging="472"/>
              <w:jc w:val="both"/>
              <w:rPr>
                <w:rFonts w:ascii="Times New Roman" w:hAnsi="Times New Roman"/>
              </w:rPr>
            </w:pPr>
            <w:r w:rsidRPr="00870340">
              <w:rPr>
                <w:rFonts w:ascii="Times New Roman" w:hAnsi="Times New Roman"/>
              </w:rPr>
              <w:t>ами торгівля за видами діяльності та класом розміру підприємств;</w:t>
            </w:r>
          </w:p>
        </w:tc>
        <w:tc>
          <w:tcPr>
            <w:tcW w:w="4905" w:type="dxa"/>
            <w:gridSpan w:val="2"/>
            <w:vMerge w:val="restart"/>
          </w:tcPr>
          <w:p w:rsidR="00E340E2" w:rsidRPr="00870340" w:rsidRDefault="00E340E2" w:rsidP="001D29CA">
            <w:pPr>
              <w:spacing w:after="0" w:line="240" w:lineRule="auto"/>
              <w:jc w:val="both"/>
              <w:rPr>
                <w:rFonts w:ascii="Times New Roman" w:hAnsi="Times New Roman"/>
              </w:rPr>
            </w:pPr>
          </w:p>
          <w:p w:rsidR="00E340E2" w:rsidRPr="00870340" w:rsidRDefault="00E340E2" w:rsidP="001F2D1B">
            <w:pPr>
              <w:spacing w:after="0" w:line="240" w:lineRule="auto"/>
              <w:ind w:left="448" w:hanging="448"/>
              <w:jc w:val="both"/>
              <w:rPr>
                <w:rFonts w:ascii="Times New Roman" w:hAnsi="Times New Roman"/>
              </w:rPr>
            </w:pPr>
            <w:r w:rsidRPr="00870340">
              <w:rPr>
                <w:rFonts w:ascii="Times New Roman" w:hAnsi="Times New Roman"/>
              </w:rPr>
              <w:t>(г) загальні значення та деталізація за продукцією за секціями та розділами чинної Стандартної міжнародної класифікації торгівлі (SITC), із зазначенням таких кодів:</w:t>
            </w:r>
          </w:p>
          <w:p w:rsidR="00E340E2" w:rsidRPr="00870340" w:rsidRDefault="00E340E2" w:rsidP="001F2D1B">
            <w:pPr>
              <w:spacing w:after="0" w:line="240" w:lineRule="auto"/>
              <w:ind w:left="448" w:hanging="448"/>
              <w:jc w:val="both"/>
              <w:rPr>
                <w:rFonts w:ascii="Times New Roman" w:hAnsi="Times New Roman"/>
              </w:rPr>
            </w:pPr>
          </w:p>
          <w:p w:rsidR="00E340E2" w:rsidRPr="00870340" w:rsidRDefault="00E340E2" w:rsidP="001F2D1B">
            <w:pPr>
              <w:spacing w:after="0" w:line="240" w:lineRule="auto"/>
              <w:ind w:left="448" w:hanging="448"/>
              <w:jc w:val="both"/>
              <w:rPr>
                <w:rFonts w:ascii="Times New Roman" w:hAnsi="Times New Roman"/>
              </w:rPr>
            </w:pPr>
            <w:r w:rsidRPr="00870340">
              <w:rPr>
                <w:rFonts w:ascii="Times New Roman" w:hAnsi="Times New Roman"/>
              </w:rPr>
              <w:t>1 — сировина без нафти за секціями 0-4, Розділ 33 SITC,</w:t>
            </w:r>
          </w:p>
        </w:tc>
      </w:tr>
      <w:tr w:rsidR="00E340E2" w:rsidRPr="00870340" w:rsidTr="00870340">
        <w:tc>
          <w:tcPr>
            <w:tcW w:w="648" w:type="dxa"/>
          </w:tcPr>
          <w:p w:rsidR="00E340E2" w:rsidRPr="00870340" w:rsidRDefault="00E340E2" w:rsidP="001F2D1B">
            <w:pPr>
              <w:tabs>
                <w:tab w:val="left" w:pos="0"/>
              </w:tabs>
              <w:spacing w:after="0" w:line="240" w:lineRule="auto"/>
              <w:jc w:val="both"/>
              <w:rPr>
                <w:rFonts w:ascii="Times New Roman" w:hAnsi="Times New Roman"/>
              </w:rPr>
            </w:pPr>
            <w:r w:rsidRPr="00870340">
              <w:rPr>
                <w:rFonts w:ascii="Times New Roman" w:hAnsi="Times New Roman"/>
              </w:rPr>
              <w:t xml:space="preserve"> (в)</w:t>
            </w:r>
          </w:p>
        </w:tc>
        <w:tc>
          <w:tcPr>
            <w:tcW w:w="4124" w:type="dxa"/>
          </w:tcPr>
          <w:p w:rsidR="00E340E2" w:rsidRPr="00870340" w:rsidRDefault="00E340E2" w:rsidP="00E67364">
            <w:pPr>
              <w:spacing w:after="0" w:line="240" w:lineRule="auto"/>
              <w:jc w:val="both"/>
              <w:rPr>
                <w:rFonts w:ascii="Times New Roman" w:hAnsi="Times New Roman"/>
              </w:rPr>
            </w:pPr>
            <w:r w:rsidRPr="00870340">
              <w:rPr>
                <w:rFonts w:ascii="Times New Roman" w:hAnsi="Times New Roman"/>
              </w:rPr>
              <w:t>частка найбільших підприємств в термінах обсягів торгівлі за видами діяльності;</w:t>
            </w:r>
          </w:p>
          <w:p w:rsidR="00E340E2" w:rsidRPr="00870340" w:rsidRDefault="00E340E2" w:rsidP="00E67364">
            <w:pPr>
              <w:spacing w:after="0" w:line="240" w:lineRule="auto"/>
              <w:jc w:val="both"/>
              <w:rPr>
                <w:rFonts w:ascii="Times New Roman" w:hAnsi="Times New Roman"/>
              </w:rPr>
            </w:pPr>
          </w:p>
        </w:tc>
        <w:tc>
          <w:tcPr>
            <w:tcW w:w="4905" w:type="dxa"/>
            <w:gridSpan w:val="2"/>
            <w:vMerge/>
          </w:tcPr>
          <w:p w:rsidR="00E340E2" w:rsidRPr="00870340" w:rsidRDefault="00E340E2" w:rsidP="001D29CA">
            <w:pPr>
              <w:spacing w:after="0" w:line="240" w:lineRule="auto"/>
              <w:jc w:val="both"/>
              <w:rPr>
                <w:rFonts w:ascii="Times New Roman" w:hAnsi="Times New Roman"/>
              </w:rPr>
            </w:pPr>
          </w:p>
        </w:tc>
      </w:tr>
      <w:tr w:rsidR="00E340E2" w:rsidRPr="00870340" w:rsidTr="00870340">
        <w:tc>
          <w:tcPr>
            <w:tcW w:w="648" w:type="dxa"/>
          </w:tcPr>
          <w:p w:rsidR="00E340E2" w:rsidRPr="00870340" w:rsidRDefault="00E340E2" w:rsidP="00C0093B">
            <w:pPr>
              <w:spacing w:after="0" w:line="240" w:lineRule="auto"/>
              <w:jc w:val="center"/>
              <w:rPr>
                <w:rFonts w:ascii="Times New Roman" w:hAnsi="Times New Roman"/>
                <w:b/>
              </w:rPr>
            </w:pPr>
            <w:r w:rsidRPr="00870340">
              <w:rPr>
                <w:rFonts w:ascii="Times New Roman" w:hAnsi="Times New Roman"/>
              </w:rPr>
              <w:t xml:space="preserve"> (г)</w:t>
            </w:r>
          </w:p>
        </w:tc>
        <w:tc>
          <w:tcPr>
            <w:tcW w:w="4124" w:type="dxa"/>
            <w:vMerge w:val="restart"/>
          </w:tcPr>
          <w:p w:rsidR="00E340E2" w:rsidRPr="00870340" w:rsidRDefault="00E340E2" w:rsidP="00E50129">
            <w:pPr>
              <w:spacing w:after="0" w:line="240" w:lineRule="auto"/>
              <w:jc w:val="both"/>
              <w:rPr>
                <w:rFonts w:ascii="Times New Roman" w:hAnsi="Times New Roman"/>
              </w:rPr>
            </w:pPr>
            <w:r w:rsidRPr="00870340">
              <w:rPr>
                <w:rFonts w:ascii="Times New Roman" w:hAnsi="Times New Roman"/>
              </w:rPr>
              <w:t>торгівля за країнами-партнерами та видами діяльності;</w:t>
            </w:r>
          </w:p>
        </w:tc>
        <w:tc>
          <w:tcPr>
            <w:tcW w:w="4905" w:type="dxa"/>
            <w:gridSpan w:val="2"/>
            <w:vMerge w:val="restart"/>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2 — нафта за розділом 33 SITC,</w:t>
            </w:r>
          </w:p>
        </w:tc>
      </w:tr>
      <w:tr w:rsidR="00E340E2" w:rsidRPr="00870340" w:rsidTr="00870340">
        <w:tc>
          <w:tcPr>
            <w:tcW w:w="648" w:type="dxa"/>
          </w:tcPr>
          <w:p w:rsidR="00E340E2" w:rsidRPr="00870340" w:rsidRDefault="00E340E2" w:rsidP="001D29CA">
            <w:pPr>
              <w:spacing w:after="0" w:line="240" w:lineRule="auto"/>
              <w:rPr>
                <w:rFonts w:ascii="Times New Roman" w:hAnsi="Times New Roman"/>
              </w:rPr>
            </w:pPr>
          </w:p>
        </w:tc>
        <w:tc>
          <w:tcPr>
            <w:tcW w:w="4124" w:type="dxa"/>
            <w:vMerge/>
          </w:tcPr>
          <w:p w:rsidR="00E340E2" w:rsidRPr="00870340" w:rsidRDefault="00E340E2" w:rsidP="001D29CA">
            <w:pPr>
              <w:spacing w:after="0" w:line="240" w:lineRule="auto"/>
              <w:jc w:val="both"/>
              <w:rPr>
                <w:rFonts w:ascii="Times New Roman" w:hAnsi="Times New Roman"/>
              </w:rPr>
            </w:pPr>
          </w:p>
        </w:tc>
        <w:tc>
          <w:tcPr>
            <w:tcW w:w="4905" w:type="dxa"/>
            <w:gridSpan w:val="2"/>
            <w:vMerge/>
          </w:tcPr>
          <w:p w:rsidR="00E340E2" w:rsidRPr="00870340" w:rsidRDefault="00E340E2" w:rsidP="001D29CA">
            <w:pPr>
              <w:spacing w:after="0" w:line="240" w:lineRule="auto"/>
              <w:jc w:val="both"/>
              <w:rPr>
                <w:rFonts w:ascii="Times New Roman" w:hAnsi="Times New Roman"/>
              </w:rPr>
            </w:pPr>
          </w:p>
        </w:tc>
      </w:tr>
      <w:tr w:rsidR="00E340E2" w:rsidRPr="00870340" w:rsidTr="00870340">
        <w:tc>
          <w:tcPr>
            <w:tcW w:w="648" w:type="dxa"/>
          </w:tcPr>
          <w:p w:rsidR="00E340E2" w:rsidRPr="00870340" w:rsidRDefault="00E340E2" w:rsidP="001D29CA">
            <w:pPr>
              <w:spacing w:after="0" w:line="240" w:lineRule="auto"/>
              <w:rPr>
                <w:rFonts w:ascii="Times New Roman" w:hAnsi="Times New Roman"/>
              </w:rPr>
            </w:pPr>
          </w:p>
        </w:tc>
        <w:tc>
          <w:tcPr>
            <w:tcW w:w="4124" w:type="dxa"/>
          </w:tcPr>
          <w:p w:rsidR="00E340E2" w:rsidRPr="00870340" w:rsidRDefault="00E340E2" w:rsidP="001D29CA">
            <w:pPr>
              <w:spacing w:after="0" w:line="240" w:lineRule="auto"/>
              <w:jc w:val="both"/>
              <w:rPr>
                <w:rFonts w:ascii="Times New Roman" w:hAnsi="Times New Roman"/>
              </w:rPr>
            </w:pPr>
          </w:p>
        </w:tc>
        <w:tc>
          <w:tcPr>
            <w:tcW w:w="4905" w:type="dxa"/>
            <w:gridSpan w:val="2"/>
            <w:vMerge w:val="restart"/>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3 — вироблена продукція за секціями 5-8 SITC.</w:t>
            </w:r>
          </w:p>
          <w:p w:rsidR="00E340E2" w:rsidRPr="00870340" w:rsidRDefault="00E340E2" w:rsidP="001D29CA">
            <w:pPr>
              <w:spacing w:after="0" w:line="240" w:lineRule="auto"/>
              <w:jc w:val="both"/>
              <w:rPr>
                <w:rFonts w:ascii="Times New Roman" w:hAnsi="Times New Roman"/>
              </w:rPr>
            </w:pPr>
          </w:p>
          <w:p w:rsidR="00E340E2" w:rsidRPr="00870340" w:rsidRDefault="00E340E2" w:rsidP="001F2D1B">
            <w:pPr>
              <w:spacing w:after="0" w:line="240" w:lineRule="auto"/>
              <w:ind w:left="90"/>
              <w:jc w:val="both"/>
              <w:rPr>
                <w:rFonts w:ascii="Times New Roman" w:hAnsi="Times New Roman"/>
              </w:rPr>
            </w:pPr>
            <w:r w:rsidRPr="00870340">
              <w:rPr>
                <w:rFonts w:ascii="Times New Roman" w:hAnsi="Times New Roman"/>
              </w:rPr>
              <w:t>3. Перший еталонний рік, за який має укладатися статистика – це 2010 рік. Відтоді держави-члени мають укладати дані за кожен другий календарний рік.</w:t>
            </w:r>
          </w:p>
          <w:p w:rsidR="00E340E2" w:rsidRPr="00870340" w:rsidRDefault="00E340E2" w:rsidP="001D29CA">
            <w:pPr>
              <w:spacing w:after="0" w:line="240" w:lineRule="auto"/>
              <w:jc w:val="both"/>
              <w:rPr>
                <w:rFonts w:ascii="Times New Roman" w:hAnsi="Times New Roman"/>
              </w:rPr>
            </w:pPr>
          </w:p>
        </w:tc>
      </w:tr>
      <w:tr w:rsidR="00E340E2" w:rsidRPr="00870340" w:rsidTr="00870340">
        <w:tc>
          <w:tcPr>
            <w:tcW w:w="648" w:type="dxa"/>
          </w:tcPr>
          <w:p w:rsidR="00E340E2" w:rsidRPr="00870340" w:rsidRDefault="00E340E2" w:rsidP="001D29CA">
            <w:pPr>
              <w:spacing w:after="0" w:line="240" w:lineRule="auto"/>
              <w:rPr>
                <w:rFonts w:ascii="Times New Roman" w:hAnsi="Times New Roman"/>
              </w:rPr>
            </w:pPr>
            <w:r w:rsidRPr="00870340">
              <w:rPr>
                <w:rFonts w:ascii="Times New Roman" w:hAnsi="Times New Roman"/>
              </w:rPr>
              <w:t xml:space="preserve">  (д)</w:t>
            </w:r>
          </w:p>
          <w:p w:rsidR="00E340E2" w:rsidRPr="00870340" w:rsidRDefault="00E340E2" w:rsidP="001D29CA">
            <w:pPr>
              <w:spacing w:after="0" w:line="240" w:lineRule="auto"/>
              <w:rPr>
                <w:rFonts w:ascii="Times New Roman" w:hAnsi="Times New Roman"/>
              </w:rPr>
            </w:pPr>
          </w:p>
          <w:p w:rsidR="00E340E2" w:rsidRPr="00870340" w:rsidRDefault="00E340E2" w:rsidP="001D29CA">
            <w:pPr>
              <w:spacing w:after="0" w:line="240" w:lineRule="auto"/>
              <w:rPr>
                <w:rFonts w:ascii="Times New Roman" w:hAnsi="Times New Roman"/>
              </w:rPr>
            </w:pPr>
          </w:p>
          <w:p w:rsidR="00E340E2" w:rsidRPr="00870340" w:rsidRDefault="00E340E2" w:rsidP="001D29CA">
            <w:pPr>
              <w:spacing w:after="0" w:line="240" w:lineRule="auto"/>
              <w:rPr>
                <w:rFonts w:ascii="Times New Roman" w:hAnsi="Times New Roman"/>
              </w:rPr>
            </w:pPr>
            <w:r w:rsidRPr="00870340">
              <w:rPr>
                <w:rFonts w:ascii="Times New Roman" w:hAnsi="Times New Roman"/>
              </w:rPr>
              <w:t xml:space="preserve">  (е)</w:t>
            </w:r>
          </w:p>
        </w:tc>
        <w:tc>
          <w:tcPr>
            <w:tcW w:w="4124" w:type="dxa"/>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торгівля за кількістю країн-партнерів та видами діяльності;</w:t>
            </w:r>
          </w:p>
          <w:p w:rsidR="00E340E2" w:rsidRPr="00870340" w:rsidRDefault="00E340E2" w:rsidP="001D29CA">
            <w:pPr>
              <w:spacing w:after="0" w:line="240" w:lineRule="auto"/>
              <w:jc w:val="both"/>
              <w:rPr>
                <w:rFonts w:ascii="Times New Roman" w:hAnsi="Times New Roman"/>
              </w:rPr>
            </w:pPr>
          </w:p>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торгівля за товарами та видами діяльності.</w:t>
            </w:r>
          </w:p>
        </w:tc>
        <w:tc>
          <w:tcPr>
            <w:tcW w:w="4905" w:type="dxa"/>
            <w:gridSpan w:val="2"/>
            <w:vMerge/>
          </w:tcPr>
          <w:p w:rsidR="00E340E2" w:rsidRPr="00870340" w:rsidRDefault="00E340E2" w:rsidP="001D29CA">
            <w:pPr>
              <w:spacing w:after="0" w:line="240" w:lineRule="auto"/>
              <w:jc w:val="both"/>
              <w:rPr>
                <w:rFonts w:ascii="Times New Roman" w:hAnsi="Times New Roman"/>
              </w:rPr>
            </w:pPr>
          </w:p>
        </w:tc>
      </w:tr>
      <w:tr w:rsidR="00E340E2" w:rsidRPr="00870340" w:rsidTr="00870340">
        <w:trPr>
          <w:trHeight w:val="760"/>
        </w:trPr>
        <w:tc>
          <w:tcPr>
            <w:tcW w:w="4772" w:type="dxa"/>
            <w:gridSpan w:val="2"/>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4. Статистична інформація передається Комісії (Євростату) протягом трьох місяців з кінця еталонного року.</w:t>
            </w:r>
          </w:p>
        </w:tc>
        <w:tc>
          <w:tcPr>
            <w:tcW w:w="4905" w:type="dxa"/>
            <w:gridSpan w:val="2"/>
            <w:vMerge w:val="restart"/>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ретного промислового заводу перевищує 3 млн євро, якщо цей завод не є повністю скомплектованим промисловим заводом для повторного використання. Укладання даних про кількість є добровільним.</w:t>
            </w:r>
          </w:p>
        </w:tc>
      </w:tr>
      <w:tr w:rsidR="00E340E2" w:rsidRPr="00870340" w:rsidTr="00870340">
        <w:tc>
          <w:tcPr>
            <w:tcW w:w="648" w:type="dxa"/>
          </w:tcPr>
          <w:p w:rsidR="00E340E2" w:rsidRPr="00870340" w:rsidRDefault="00E340E2" w:rsidP="001D29CA">
            <w:pPr>
              <w:spacing w:after="0" w:line="240" w:lineRule="auto"/>
              <w:rPr>
                <w:rFonts w:ascii="Times New Roman" w:hAnsi="Times New Roman"/>
              </w:rPr>
            </w:pPr>
          </w:p>
        </w:tc>
        <w:tc>
          <w:tcPr>
            <w:tcW w:w="4124" w:type="dxa"/>
          </w:tcPr>
          <w:p w:rsidR="00E340E2" w:rsidRPr="00870340" w:rsidRDefault="00E340E2" w:rsidP="001D29CA">
            <w:pPr>
              <w:spacing w:after="0" w:line="240" w:lineRule="auto"/>
              <w:jc w:val="both"/>
              <w:rPr>
                <w:rFonts w:ascii="Times New Roman" w:hAnsi="Times New Roman"/>
              </w:rPr>
            </w:pPr>
          </w:p>
        </w:tc>
        <w:tc>
          <w:tcPr>
            <w:tcW w:w="4905" w:type="dxa"/>
            <w:gridSpan w:val="2"/>
            <w:vMerge/>
          </w:tcPr>
          <w:p w:rsidR="00E340E2" w:rsidRPr="00870340" w:rsidRDefault="00E340E2" w:rsidP="001D29CA">
            <w:pPr>
              <w:spacing w:after="0" w:line="240" w:lineRule="auto"/>
              <w:jc w:val="both"/>
              <w:rPr>
                <w:rFonts w:ascii="Times New Roman" w:hAnsi="Times New Roman"/>
              </w:rPr>
            </w:pPr>
          </w:p>
        </w:tc>
      </w:tr>
      <w:tr w:rsidR="00E340E2" w:rsidRPr="00870340" w:rsidTr="00870340">
        <w:trPr>
          <w:trHeight w:val="253"/>
        </w:trPr>
        <w:tc>
          <w:tcPr>
            <w:tcW w:w="4772" w:type="dxa"/>
            <w:gridSpan w:val="2"/>
            <w:vMerge w:val="restart"/>
          </w:tcPr>
          <w:p w:rsidR="00E340E2" w:rsidRPr="00870340" w:rsidRDefault="00E340E2" w:rsidP="00B245B7">
            <w:pPr>
              <w:spacing w:after="0" w:line="240" w:lineRule="auto"/>
              <w:jc w:val="both"/>
              <w:rPr>
                <w:rFonts w:ascii="Times New Roman" w:hAnsi="Times New Roman"/>
              </w:rPr>
            </w:pPr>
            <w:r w:rsidRPr="00870340">
              <w:rPr>
                <w:rFonts w:ascii="Times New Roman" w:hAnsi="Times New Roman"/>
              </w:rPr>
              <w:t xml:space="preserve">5. Джерелом даних є інформація, отримана з митних декларацій згідно зі Статтею 4(1) Регламенту (ЄС) № 471/209. Однак, якщо дані про валюту рахунку-фактури щодо експорту не доступні з митної декларації, держави-члени проводять обстеження для укладання даних з експорту з деталізацією за  валютою рахунку-фактури, що дозволяє отримувати точну статистичну інформацію.  </w:t>
            </w:r>
          </w:p>
        </w:tc>
        <w:tc>
          <w:tcPr>
            <w:tcW w:w="4905" w:type="dxa"/>
            <w:gridSpan w:val="2"/>
            <w:vMerge/>
          </w:tcPr>
          <w:p w:rsidR="00E340E2" w:rsidRPr="00870340" w:rsidRDefault="00E340E2" w:rsidP="001D29CA">
            <w:pPr>
              <w:spacing w:after="0" w:line="240" w:lineRule="auto"/>
              <w:jc w:val="both"/>
              <w:rPr>
                <w:rFonts w:ascii="Times New Roman" w:hAnsi="Times New Roman"/>
              </w:rPr>
            </w:pPr>
          </w:p>
        </w:tc>
      </w:tr>
      <w:tr w:rsidR="00E340E2" w:rsidRPr="00870340" w:rsidTr="00870340">
        <w:tc>
          <w:tcPr>
            <w:tcW w:w="4772" w:type="dxa"/>
            <w:gridSpan w:val="2"/>
            <w:vMerge/>
          </w:tcPr>
          <w:p w:rsidR="00E340E2" w:rsidRPr="00870340" w:rsidRDefault="00E340E2" w:rsidP="001D29CA">
            <w:pPr>
              <w:jc w:val="both"/>
              <w:rPr>
                <w:rFonts w:ascii="Times New Roman" w:hAnsi="Times New Roman"/>
              </w:rPr>
            </w:pPr>
          </w:p>
        </w:tc>
        <w:tc>
          <w:tcPr>
            <w:tcW w:w="4905" w:type="dxa"/>
            <w:gridSpan w:val="2"/>
          </w:tcPr>
          <w:p w:rsidR="00E340E2" w:rsidRPr="00870340" w:rsidRDefault="00E340E2" w:rsidP="001D29CA">
            <w:pPr>
              <w:spacing w:after="0" w:line="240" w:lineRule="auto"/>
              <w:jc w:val="both"/>
              <w:rPr>
                <w:rFonts w:ascii="Times New Roman" w:hAnsi="Times New Roman"/>
              </w:rPr>
            </w:pPr>
          </w:p>
        </w:tc>
      </w:tr>
      <w:tr w:rsidR="00E340E2" w:rsidRPr="00870340" w:rsidTr="00870340">
        <w:trPr>
          <w:trHeight w:val="510"/>
        </w:trPr>
        <w:tc>
          <w:tcPr>
            <w:tcW w:w="4772" w:type="dxa"/>
            <w:gridSpan w:val="2"/>
            <w:vMerge/>
          </w:tcPr>
          <w:p w:rsidR="00E340E2" w:rsidRPr="00870340" w:rsidRDefault="00E340E2" w:rsidP="001D29CA">
            <w:pPr>
              <w:jc w:val="both"/>
              <w:rPr>
                <w:rFonts w:ascii="Times New Roman" w:hAnsi="Times New Roman"/>
              </w:rPr>
            </w:pPr>
          </w:p>
        </w:tc>
        <w:tc>
          <w:tcPr>
            <w:tcW w:w="4905" w:type="dxa"/>
            <w:gridSpan w:val="2"/>
            <w:vMerge w:val="restart"/>
          </w:tcPr>
          <w:p w:rsidR="00E340E2" w:rsidRPr="00870340" w:rsidRDefault="00E340E2" w:rsidP="00B245B7">
            <w:pPr>
              <w:spacing w:after="0" w:line="240" w:lineRule="auto"/>
              <w:jc w:val="center"/>
              <w:rPr>
                <w:rFonts w:ascii="Times New Roman" w:hAnsi="Times New Roman"/>
                <w:i/>
              </w:rPr>
            </w:pPr>
            <w:r w:rsidRPr="00870340">
              <w:rPr>
                <w:rFonts w:ascii="Times New Roman" w:hAnsi="Times New Roman"/>
                <w:i/>
              </w:rPr>
              <w:t>Стаття 18</w:t>
            </w:r>
          </w:p>
          <w:p w:rsidR="00E340E2" w:rsidRPr="00870340" w:rsidRDefault="00E340E2" w:rsidP="00B245B7">
            <w:pPr>
              <w:spacing w:after="0" w:line="240" w:lineRule="auto"/>
              <w:jc w:val="center"/>
              <w:rPr>
                <w:rFonts w:ascii="Times New Roman" w:hAnsi="Times New Roman"/>
              </w:rPr>
            </w:pPr>
          </w:p>
          <w:p w:rsidR="00E340E2" w:rsidRPr="00870340" w:rsidRDefault="00E340E2" w:rsidP="00B245B7">
            <w:pPr>
              <w:spacing w:after="0" w:line="240" w:lineRule="auto"/>
              <w:jc w:val="center"/>
              <w:rPr>
                <w:rFonts w:ascii="Times New Roman" w:hAnsi="Times New Roman"/>
                <w:b/>
              </w:rPr>
            </w:pPr>
            <w:r w:rsidRPr="00870340">
              <w:rPr>
                <w:rFonts w:ascii="Times New Roman" w:hAnsi="Times New Roman"/>
                <w:b/>
              </w:rPr>
              <w:t>Поставки товарів партіями</w:t>
            </w:r>
          </w:p>
          <w:p w:rsidR="00E340E2" w:rsidRPr="00870340" w:rsidRDefault="00E340E2" w:rsidP="00B245B7">
            <w:pPr>
              <w:spacing w:after="0" w:line="240" w:lineRule="auto"/>
              <w:jc w:val="center"/>
              <w:rPr>
                <w:rFonts w:ascii="Times New Roman" w:hAnsi="Times New Roman"/>
                <w:b/>
              </w:rPr>
            </w:pPr>
          </w:p>
          <w:p w:rsidR="00E340E2" w:rsidRPr="00870340" w:rsidRDefault="00E340E2" w:rsidP="00B245B7">
            <w:pPr>
              <w:spacing w:after="0" w:line="240" w:lineRule="auto"/>
              <w:jc w:val="both"/>
              <w:rPr>
                <w:rFonts w:ascii="Times New Roman" w:hAnsi="Times New Roman"/>
              </w:rPr>
            </w:pPr>
            <w:r w:rsidRPr="00870340">
              <w:rPr>
                <w:rFonts w:ascii="Times New Roman" w:hAnsi="Times New Roman"/>
              </w:rPr>
              <w:t>1. З метою тлумачення цієї Статті термін «поставки товарів партіями» означає поставки компонентів повного виробу в демонтованому або зібраному вигляді, які відправлено протягом</w:t>
            </w:r>
          </w:p>
        </w:tc>
      </w:tr>
      <w:tr w:rsidR="00E340E2" w:rsidRPr="00870340" w:rsidTr="00870340">
        <w:trPr>
          <w:trHeight w:val="253"/>
        </w:trPr>
        <w:tc>
          <w:tcPr>
            <w:tcW w:w="4772" w:type="dxa"/>
            <w:gridSpan w:val="2"/>
            <w:vMerge w:val="restart"/>
          </w:tcPr>
          <w:p w:rsidR="00E340E2" w:rsidRPr="00870340" w:rsidRDefault="00E340E2" w:rsidP="001D29CA">
            <w:pPr>
              <w:spacing w:after="0" w:line="240" w:lineRule="auto"/>
              <w:jc w:val="both"/>
              <w:rPr>
                <w:rFonts w:ascii="Times New Roman" w:hAnsi="Times New Roman"/>
              </w:rPr>
            </w:pPr>
          </w:p>
          <w:p w:rsidR="00E340E2" w:rsidRPr="00870340" w:rsidRDefault="00E340E2" w:rsidP="005B5D59">
            <w:pPr>
              <w:spacing w:after="0" w:line="240" w:lineRule="auto"/>
              <w:jc w:val="center"/>
              <w:rPr>
                <w:rFonts w:ascii="Times New Roman" w:hAnsi="Times New Roman"/>
              </w:rPr>
            </w:pPr>
            <w:r w:rsidRPr="00870340">
              <w:rPr>
                <w:rFonts w:ascii="Times New Roman" w:hAnsi="Times New Roman"/>
              </w:rPr>
              <w:t>РОЗДІЛ 4</w:t>
            </w:r>
          </w:p>
          <w:p w:rsidR="00E340E2" w:rsidRPr="00870340" w:rsidRDefault="00E340E2" w:rsidP="00B245B7">
            <w:pPr>
              <w:spacing w:after="0" w:line="240" w:lineRule="auto"/>
              <w:jc w:val="center"/>
              <w:rPr>
                <w:rFonts w:ascii="Times New Roman" w:hAnsi="Times New Roman"/>
                <w:b/>
              </w:rPr>
            </w:pPr>
            <w:r w:rsidRPr="00870340">
              <w:rPr>
                <w:rFonts w:ascii="Times New Roman" w:hAnsi="Times New Roman"/>
                <w:b/>
              </w:rPr>
              <w:t>СПЕЦИФІЧНІ ТОВАРИ АБО ПЕРЕМІЩЕННЯ</w:t>
            </w:r>
          </w:p>
          <w:p w:rsidR="00E340E2" w:rsidRPr="00870340" w:rsidRDefault="00E340E2" w:rsidP="005B5D59">
            <w:pPr>
              <w:spacing w:after="0" w:line="240" w:lineRule="auto"/>
              <w:jc w:val="center"/>
              <w:rPr>
                <w:rFonts w:ascii="Times New Roman" w:hAnsi="Times New Roman"/>
                <w:i/>
              </w:rPr>
            </w:pPr>
          </w:p>
          <w:p w:rsidR="00E340E2" w:rsidRPr="00870340" w:rsidRDefault="00E340E2" w:rsidP="005B5D59">
            <w:pPr>
              <w:spacing w:after="0" w:line="240" w:lineRule="auto"/>
              <w:jc w:val="center"/>
              <w:rPr>
                <w:rFonts w:ascii="Times New Roman" w:hAnsi="Times New Roman"/>
                <w:i/>
              </w:rPr>
            </w:pPr>
            <w:r w:rsidRPr="00870340">
              <w:rPr>
                <w:rFonts w:ascii="Times New Roman" w:hAnsi="Times New Roman"/>
                <w:i/>
              </w:rPr>
              <w:t>Стаття 17</w:t>
            </w:r>
          </w:p>
          <w:p w:rsidR="00E340E2" w:rsidRPr="00870340" w:rsidRDefault="00E340E2" w:rsidP="001D29CA">
            <w:pPr>
              <w:spacing w:after="0" w:line="240" w:lineRule="auto"/>
              <w:jc w:val="both"/>
              <w:rPr>
                <w:rFonts w:ascii="Times New Roman" w:hAnsi="Times New Roman"/>
              </w:rPr>
            </w:pPr>
          </w:p>
        </w:tc>
        <w:tc>
          <w:tcPr>
            <w:tcW w:w="4905" w:type="dxa"/>
            <w:gridSpan w:val="2"/>
            <w:vMerge/>
          </w:tcPr>
          <w:p w:rsidR="00E340E2" w:rsidRPr="00870340" w:rsidRDefault="00E340E2" w:rsidP="00E43CD3">
            <w:pPr>
              <w:spacing w:after="0" w:line="240" w:lineRule="auto"/>
              <w:ind w:left="431" w:hanging="431"/>
              <w:jc w:val="both"/>
              <w:rPr>
                <w:rFonts w:ascii="Times New Roman" w:hAnsi="Times New Roman"/>
              </w:rPr>
            </w:pPr>
          </w:p>
        </w:tc>
      </w:tr>
      <w:tr w:rsidR="00E340E2" w:rsidRPr="00870340" w:rsidTr="00870340">
        <w:trPr>
          <w:trHeight w:val="770"/>
        </w:trPr>
        <w:tc>
          <w:tcPr>
            <w:tcW w:w="4772" w:type="dxa"/>
            <w:gridSpan w:val="2"/>
            <w:vMerge/>
          </w:tcPr>
          <w:p w:rsidR="00E340E2" w:rsidRPr="00870340" w:rsidRDefault="00E340E2" w:rsidP="001D29CA">
            <w:pPr>
              <w:spacing w:after="0" w:line="240" w:lineRule="auto"/>
              <w:jc w:val="both"/>
              <w:rPr>
                <w:rFonts w:ascii="Times New Roman" w:hAnsi="Times New Roman"/>
              </w:rPr>
            </w:pPr>
          </w:p>
        </w:tc>
        <w:tc>
          <w:tcPr>
            <w:tcW w:w="4905" w:type="dxa"/>
            <w:gridSpan w:val="2"/>
            <w:vMerge w:val="restart"/>
          </w:tcPr>
          <w:p w:rsidR="00E340E2" w:rsidRPr="00870340" w:rsidRDefault="00E340E2" w:rsidP="005B5D59">
            <w:pPr>
              <w:spacing w:after="0" w:line="240" w:lineRule="auto"/>
              <w:jc w:val="both"/>
              <w:rPr>
                <w:rFonts w:ascii="Times New Roman" w:hAnsi="Times New Roman"/>
              </w:rPr>
            </w:pPr>
            <w:r w:rsidRPr="00870340">
              <w:rPr>
                <w:rFonts w:ascii="Times New Roman" w:hAnsi="Times New Roman"/>
              </w:rPr>
              <w:t>більш ніж одного еталонного періоду з причин, пов’язаних з виробництвом або транспортуванням.</w:t>
            </w:r>
          </w:p>
          <w:p w:rsidR="00E340E2" w:rsidRPr="00870340" w:rsidRDefault="00E340E2" w:rsidP="00E43CD3">
            <w:pPr>
              <w:spacing w:after="0" w:line="240" w:lineRule="auto"/>
              <w:ind w:left="431" w:hanging="431"/>
              <w:jc w:val="both"/>
              <w:rPr>
                <w:rFonts w:ascii="Times New Roman" w:hAnsi="Times New Roman"/>
              </w:rPr>
            </w:pPr>
          </w:p>
          <w:p w:rsidR="00E340E2" w:rsidRPr="00870340" w:rsidRDefault="00E340E2" w:rsidP="005B5D59">
            <w:pPr>
              <w:spacing w:after="0" w:line="240" w:lineRule="auto"/>
              <w:jc w:val="both"/>
              <w:rPr>
                <w:rFonts w:ascii="Times New Roman" w:hAnsi="Times New Roman"/>
              </w:rPr>
            </w:pPr>
            <w:r w:rsidRPr="00870340">
              <w:rPr>
                <w:rFonts w:ascii="Times New Roman" w:hAnsi="Times New Roman"/>
              </w:rPr>
              <w:t xml:space="preserve">2. Еталонний період для імпорту або експорту поставок товарів партіями може бути скоригований таким чином, щоб дані надавалися лише один раз, у місяць імпорту або експорту останньої партії. </w:t>
            </w:r>
          </w:p>
          <w:p w:rsidR="00E340E2" w:rsidRPr="00870340" w:rsidRDefault="00E340E2" w:rsidP="00E43CD3">
            <w:pPr>
              <w:ind w:left="431" w:hanging="431"/>
              <w:jc w:val="both"/>
              <w:rPr>
                <w:rFonts w:ascii="Times New Roman" w:hAnsi="Times New Roman"/>
              </w:rPr>
            </w:pPr>
          </w:p>
          <w:p w:rsidR="00E340E2" w:rsidRPr="00870340" w:rsidRDefault="00E340E2" w:rsidP="005B5D59">
            <w:pPr>
              <w:tabs>
                <w:tab w:val="left" w:pos="1600"/>
              </w:tabs>
              <w:ind w:left="431" w:hanging="431"/>
              <w:jc w:val="center"/>
              <w:rPr>
                <w:rFonts w:ascii="Times New Roman" w:hAnsi="Times New Roman"/>
                <w:i/>
              </w:rPr>
            </w:pPr>
            <w:r w:rsidRPr="00870340">
              <w:rPr>
                <w:rFonts w:ascii="Times New Roman" w:hAnsi="Times New Roman"/>
                <w:i/>
              </w:rPr>
              <w:t>Стаття 19</w:t>
            </w:r>
          </w:p>
          <w:p w:rsidR="00E340E2" w:rsidRPr="00870340" w:rsidRDefault="00E340E2" w:rsidP="005B5D59">
            <w:pPr>
              <w:ind w:left="431" w:hanging="431"/>
              <w:jc w:val="center"/>
              <w:rPr>
                <w:rFonts w:ascii="Times New Roman" w:hAnsi="Times New Roman"/>
              </w:rPr>
            </w:pPr>
            <w:r w:rsidRPr="00870340">
              <w:rPr>
                <w:rFonts w:ascii="Times New Roman" w:hAnsi="Times New Roman"/>
                <w:b/>
              </w:rPr>
              <w:t>Водні та повітряні транспортні засоби</w:t>
            </w:r>
          </w:p>
          <w:p w:rsidR="00E340E2" w:rsidRPr="00870340" w:rsidRDefault="00E340E2" w:rsidP="005B5D59">
            <w:pPr>
              <w:spacing w:after="0" w:line="240" w:lineRule="auto"/>
              <w:jc w:val="both"/>
              <w:rPr>
                <w:rFonts w:ascii="Times New Roman" w:hAnsi="Times New Roman"/>
                <w:b/>
              </w:rPr>
            </w:pPr>
            <w:r w:rsidRPr="00870340">
              <w:rPr>
                <w:rFonts w:ascii="Times New Roman" w:hAnsi="Times New Roman"/>
              </w:rPr>
              <w:t>1. З метою тлумачення цієї Статті:</w:t>
            </w:r>
          </w:p>
          <w:p w:rsidR="00E340E2" w:rsidRPr="00870340" w:rsidRDefault="00E340E2" w:rsidP="00B75B57">
            <w:pPr>
              <w:spacing w:after="0" w:line="240" w:lineRule="auto"/>
              <w:jc w:val="both"/>
              <w:rPr>
                <w:rFonts w:ascii="Times New Roman" w:hAnsi="Times New Roman"/>
              </w:rPr>
            </w:pPr>
          </w:p>
          <w:p w:rsidR="00E340E2" w:rsidRPr="00870340" w:rsidRDefault="00E340E2" w:rsidP="00AF11E9">
            <w:pPr>
              <w:spacing w:after="0" w:line="240" w:lineRule="auto"/>
              <w:ind w:left="448" w:hanging="448"/>
              <w:jc w:val="both"/>
              <w:rPr>
                <w:rFonts w:ascii="Times New Roman" w:hAnsi="Times New Roman"/>
              </w:rPr>
            </w:pPr>
            <w:r w:rsidRPr="00870340">
              <w:rPr>
                <w:rFonts w:ascii="Times New Roman" w:hAnsi="Times New Roman"/>
              </w:rPr>
              <w:t>(а) «водний транспортний засіб» означає морські судна, згідно з Розділом 89 КН, буксири, військові кораблі та плавучі конструкції;</w:t>
            </w:r>
          </w:p>
          <w:p w:rsidR="00E340E2" w:rsidRPr="00870340" w:rsidRDefault="00E340E2" w:rsidP="00AF11E9">
            <w:pPr>
              <w:spacing w:after="0" w:line="240" w:lineRule="auto"/>
              <w:ind w:left="448" w:hanging="448"/>
              <w:jc w:val="both"/>
              <w:rPr>
                <w:rFonts w:ascii="Times New Roman" w:hAnsi="Times New Roman"/>
              </w:rPr>
            </w:pPr>
          </w:p>
          <w:p w:rsidR="00E340E2" w:rsidRPr="00870340" w:rsidRDefault="00E340E2" w:rsidP="00AF11E9">
            <w:pPr>
              <w:spacing w:after="0" w:line="240" w:lineRule="auto"/>
              <w:ind w:left="448" w:hanging="448"/>
              <w:jc w:val="both"/>
              <w:rPr>
                <w:rFonts w:ascii="Times New Roman" w:hAnsi="Times New Roman"/>
              </w:rPr>
            </w:pPr>
            <w:r w:rsidRPr="00870340">
              <w:rPr>
                <w:rFonts w:ascii="Times New Roman" w:hAnsi="Times New Roman"/>
              </w:rPr>
              <w:t xml:space="preserve">(б) «повітряний транспортний засіб» означає літаки за кодом 8802 30 та 8802 40 КН;  </w:t>
            </w:r>
          </w:p>
          <w:p w:rsidR="00E340E2" w:rsidRPr="00870340" w:rsidRDefault="00E340E2" w:rsidP="00AF11E9">
            <w:pPr>
              <w:spacing w:after="0" w:line="240" w:lineRule="auto"/>
              <w:ind w:left="448" w:hanging="448"/>
              <w:jc w:val="both"/>
              <w:rPr>
                <w:rFonts w:ascii="Times New Roman" w:hAnsi="Times New Roman"/>
              </w:rPr>
            </w:pPr>
          </w:p>
          <w:p w:rsidR="00E340E2" w:rsidRPr="00870340" w:rsidRDefault="00E340E2" w:rsidP="00AF11E9">
            <w:pPr>
              <w:spacing w:after="0" w:line="240" w:lineRule="auto"/>
              <w:ind w:left="448" w:hanging="448"/>
              <w:jc w:val="both"/>
              <w:rPr>
                <w:rFonts w:ascii="Times New Roman" w:hAnsi="Times New Roman"/>
              </w:rPr>
            </w:pPr>
            <w:r w:rsidRPr="00870340">
              <w:rPr>
                <w:rFonts w:ascii="Times New Roman" w:hAnsi="Times New Roman"/>
              </w:rPr>
              <w:t>(в) «економічна власність» означає право фізичної або юридичної особи заявляти свої права на отримання вигоди, пов’язаної з використанням водного або повітряного транспортного засобу в процесі економічної діяльності через прийняття пов’язаних ризиків.</w:t>
            </w:r>
          </w:p>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2.  Статистика зовнішньої торгівлі повинна охоплювати тільки такі обсяги імпорту та експорту водних та повітряних транспортних засобів:</w:t>
            </w:r>
          </w:p>
          <w:p w:rsidR="00E340E2" w:rsidRPr="00870340" w:rsidRDefault="00E340E2" w:rsidP="007950EC">
            <w:pPr>
              <w:jc w:val="center"/>
              <w:rPr>
                <w:rFonts w:ascii="Times New Roman" w:hAnsi="Times New Roman"/>
              </w:rPr>
            </w:pPr>
          </w:p>
        </w:tc>
      </w:tr>
      <w:tr w:rsidR="00E340E2" w:rsidRPr="00870340" w:rsidTr="00870340">
        <w:tc>
          <w:tcPr>
            <w:tcW w:w="4772" w:type="dxa"/>
            <w:gridSpan w:val="2"/>
          </w:tcPr>
          <w:p w:rsidR="00E340E2" w:rsidRPr="00870340" w:rsidRDefault="00E340E2" w:rsidP="005B5D59">
            <w:pPr>
              <w:spacing w:after="0" w:line="240" w:lineRule="auto"/>
              <w:jc w:val="center"/>
              <w:rPr>
                <w:rFonts w:ascii="Times New Roman" w:hAnsi="Times New Roman"/>
              </w:rPr>
            </w:pPr>
            <w:r w:rsidRPr="00870340">
              <w:rPr>
                <w:rFonts w:ascii="Times New Roman" w:hAnsi="Times New Roman"/>
                <w:b/>
              </w:rPr>
              <w:t>Промислові заводи</w:t>
            </w:r>
          </w:p>
        </w:tc>
        <w:tc>
          <w:tcPr>
            <w:tcW w:w="4905" w:type="dxa"/>
            <w:gridSpan w:val="2"/>
            <w:vMerge/>
          </w:tcPr>
          <w:p w:rsidR="00E340E2" w:rsidRPr="00870340" w:rsidRDefault="00E340E2" w:rsidP="007950EC">
            <w:pPr>
              <w:jc w:val="center"/>
              <w:rPr>
                <w:rFonts w:ascii="Times New Roman" w:hAnsi="Times New Roman"/>
              </w:rPr>
            </w:pPr>
          </w:p>
        </w:tc>
      </w:tr>
      <w:tr w:rsidR="00E340E2" w:rsidRPr="00870340" w:rsidTr="00870340">
        <w:tc>
          <w:tcPr>
            <w:tcW w:w="4772" w:type="dxa"/>
            <w:gridSpan w:val="2"/>
          </w:tcPr>
          <w:p w:rsidR="00E340E2" w:rsidRPr="00870340" w:rsidRDefault="00E340E2" w:rsidP="00B245B7">
            <w:pPr>
              <w:spacing w:after="0" w:line="240" w:lineRule="auto"/>
              <w:jc w:val="center"/>
              <w:rPr>
                <w:rFonts w:ascii="Times New Roman" w:hAnsi="Times New Roman"/>
              </w:rPr>
            </w:pPr>
          </w:p>
        </w:tc>
        <w:tc>
          <w:tcPr>
            <w:tcW w:w="4905" w:type="dxa"/>
            <w:gridSpan w:val="2"/>
            <w:vMerge/>
          </w:tcPr>
          <w:p w:rsidR="00E340E2" w:rsidRPr="00870340" w:rsidRDefault="00E340E2" w:rsidP="007950EC">
            <w:pPr>
              <w:jc w:val="center"/>
              <w:rPr>
                <w:rFonts w:ascii="Times New Roman" w:hAnsi="Times New Roman"/>
              </w:rPr>
            </w:pPr>
          </w:p>
        </w:tc>
      </w:tr>
      <w:tr w:rsidR="00E340E2" w:rsidRPr="00870340" w:rsidTr="00870340">
        <w:tc>
          <w:tcPr>
            <w:tcW w:w="4772" w:type="dxa"/>
            <w:gridSpan w:val="2"/>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1. З метою тлумачення термінології цієї Статті:</w:t>
            </w:r>
          </w:p>
        </w:tc>
        <w:tc>
          <w:tcPr>
            <w:tcW w:w="4905" w:type="dxa"/>
            <w:gridSpan w:val="2"/>
            <w:vMerge/>
          </w:tcPr>
          <w:p w:rsidR="00E340E2" w:rsidRPr="00870340" w:rsidRDefault="00E340E2" w:rsidP="007950EC">
            <w:pPr>
              <w:jc w:val="center"/>
              <w:rPr>
                <w:rFonts w:ascii="Times New Roman" w:hAnsi="Times New Roman"/>
              </w:rPr>
            </w:pPr>
          </w:p>
        </w:tc>
      </w:tr>
      <w:tr w:rsidR="00E340E2" w:rsidRPr="00870340" w:rsidTr="00870340">
        <w:tc>
          <w:tcPr>
            <w:tcW w:w="4772" w:type="dxa"/>
            <w:gridSpan w:val="2"/>
          </w:tcPr>
          <w:p w:rsidR="00E340E2" w:rsidRPr="00870340" w:rsidRDefault="00E340E2" w:rsidP="001D29CA">
            <w:pPr>
              <w:spacing w:after="0" w:line="240" w:lineRule="auto"/>
              <w:jc w:val="both"/>
              <w:rPr>
                <w:rFonts w:ascii="Times New Roman" w:hAnsi="Times New Roman"/>
              </w:rPr>
            </w:pPr>
          </w:p>
        </w:tc>
        <w:tc>
          <w:tcPr>
            <w:tcW w:w="4905" w:type="dxa"/>
            <w:gridSpan w:val="2"/>
            <w:vMerge/>
          </w:tcPr>
          <w:p w:rsidR="00E340E2" w:rsidRPr="00870340" w:rsidRDefault="00E340E2" w:rsidP="007950EC">
            <w:pPr>
              <w:jc w:val="center"/>
              <w:rPr>
                <w:rFonts w:ascii="Times New Roman" w:hAnsi="Times New Roman"/>
              </w:rPr>
            </w:pPr>
          </w:p>
        </w:tc>
      </w:tr>
      <w:tr w:rsidR="00E340E2" w:rsidRPr="00870340" w:rsidTr="00870340">
        <w:tc>
          <w:tcPr>
            <w:tcW w:w="4772" w:type="dxa"/>
            <w:gridSpan w:val="2"/>
          </w:tcPr>
          <w:p w:rsidR="00E340E2" w:rsidRPr="00870340" w:rsidRDefault="00E340E2" w:rsidP="001D29CA">
            <w:pPr>
              <w:spacing w:after="0" w:line="240" w:lineRule="auto"/>
              <w:jc w:val="both"/>
              <w:rPr>
                <w:rFonts w:ascii="Times New Roman" w:hAnsi="Times New Roman"/>
              </w:rPr>
            </w:pPr>
          </w:p>
        </w:tc>
        <w:tc>
          <w:tcPr>
            <w:tcW w:w="4905" w:type="dxa"/>
            <w:gridSpan w:val="2"/>
            <w:vMerge/>
          </w:tcPr>
          <w:p w:rsidR="00E340E2" w:rsidRPr="00870340" w:rsidRDefault="00E340E2" w:rsidP="007950EC">
            <w:pPr>
              <w:jc w:val="center"/>
              <w:rPr>
                <w:rFonts w:ascii="Times New Roman" w:hAnsi="Times New Roman"/>
              </w:rPr>
            </w:pPr>
          </w:p>
        </w:tc>
      </w:tr>
      <w:tr w:rsidR="00E340E2" w:rsidRPr="00870340" w:rsidTr="00870340">
        <w:tc>
          <w:tcPr>
            <w:tcW w:w="648" w:type="dxa"/>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(а)</w:t>
            </w:r>
          </w:p>
        </w:tc>
        <w:tc>
          <w:tcPr>
            <w:tcW w:w="4124" w:type="dxa"/>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«промислові заводи» означає поєднання машин, апаратів, пристроїв, обладнання, інструментів та матеріалів, що разом утворюють масштабні одиниці, які виробляють товари або надають послуги;</w:t>
            </w:r>
          </w:p>
        </w:tc>
        <w:tc>
          <w:tcPr>
            <w:tcW w:w="4905" w:type="dxa"/>
            <w:gridSpan w:val="2"/>
            <w:vMerge/>
          </w:tcPr>
          <w:p w:rsidR="00E340E2" w:rsidRPr="00870340" w:rsidRDefault="00E340E2" w:rsidP="007950EC">
            <w:pPr>
              <w:jc w:val="center"/>
              <w:rPr>
                <w:rFonts w:ascii="Times New Roman" w:hAnsi="Times New Roman"/>
              </w:rPr>
            </w:pPr>
          </w:p>
        </w:tc>
      </w:tr>
      <w:tr w:rsidR="00E340E2" w:rsidRPr="00870340" w:rsidTr="00870340">
        <w:tc>
          <w:tcPr>
            <w:tcW w:w="648" w:type="dxa"/>
          </w:tcPr>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(б)</w:t>
            </w:r>
          </w:p>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(в)</w:t>
            </w:r>
          </w:p>
        </w:tc>
        <w:tc>
          <w:tcPr>
            <w:tcW w:w="4124" w:type="dxa"/>
          </w:tcPr>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«компонентна частина» означає поставки для промислового заводу, що складаються з товарів, які всі належать до того самого розділу КН;</w:t>
            </w:r>
          </w:p>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код товарів компонентної частини має такий склад:</w:t>
            </w:r>
          </w:p>
          <w:p w:rsidR="00E340E2" w:rsidRPr="00870340" w:rsidRDefault="00E340E2" w:rsidP="00B75B57">
            <w:pPr>
              <w:spacing w:after="0" w:line="240" w:lineRule="auto"/>
              <w:jc w:val="both"/>
              <w:rPr>
                <w:rFonts w:ascii="Times New Roman" w:hAnsi="Times New Roman"/>
              </w:rPr>
            </w:pPr>
          </w:p>
          <w:p w:rsidR="00E340E2" w:rsidRPr="00870340" w:rsidRDefault="00E340E2" w:rsidP="00B245B7">
            <w:pPr>
              <w:spacing w:after="0" w:line="240" w:lineRule="auto"/>
              <w:ind w:left="432" w:hanging="432"/>
              <w:jc w:val="both"/>
              <w:rPr>
                <w:rFonts w:ascii="Times New Roman" w:hAnsi="Times New Roman"/>
              </w:rPr>
            </w:pPr>
            <w:r w:rsidRPr="00870340">
              <w:rPr>
                <w:rFonts w:ascii="Times New Roman" w:hAnsi="Times New Roman"/>
              </w:rPr>
              <w:t>(і) перші чотири знаки повинні бути 9880;</w:t>
            </w:r>
          </w:p>
        </w:tc>
        <w:tc>
          <w:tcPr>
            <w:tcW w:w="4905" w:type="dxa"/>
            <w:gridSpan w:val="2"/>
            <w:vMerge/>
          </w:tcPr>
          <w:p w:rsidR="00E340E2" w:rsidRPr="00870340" w:rsidRDefault="00E340E2" w:rsidP="007950EC">
            <w:pPr>
              <w:jc w:val="center"/>
              <w:rPr>
                <w:rFonts w:ascii="Times New Roman" w:hAnsi="Times New Roman"/>
              </w:rPr>
            </w:pPr>
          </w:p>
        </w:tc>
      </w:tr>
      <w:tr w:rsidR="00E340E2" w:rsidRPr="00870340" w:rsidTr="00870340">
        <w:tc>
          <w:tcPr>
            <w:tcW w:w="4772" w:type="dxa"/>
            <w:gridSpan w:val="2"/>
          </w:tcPr>
          <w:p w:rsidR="00E340E2" w:rsidRPr="00870340" w:rsidRDefault="00E340E2" w:rsidP="00B245B7">
            <w:pPr>
              <w:spacing w:after="0" w:line="240" w:lineRule="auto"/>
              <w:ind w:left="1080" w:hanging="540"/>
              <w:jc w:val="both"/>
              <w:rPr>
                <w:rFonts w:ascii="Times New Roman" w:hAnsi="Times New Roman"/>
              </w:rPr>
            </w:pPr>
            <w:r w:rsidRPr="00870340">
              <w:rPr>
                <w:rFonts w:ascii="Times New Roman" w:hAnsi="Times New Roman"/>
              </w:rPr>
              <w:t xml:space="preserve"> (іі) п’ятий та шостий знак повинні відповідати розділу КН, якому належать товари, що складають компонентну частину;</w:t>
            </w:r>
          </w:p>
          <w:p w:rsidR="00E340E2" w:rsidRPr="00870340" w:rsidRDefault="00E340E2" w:rsidP="00B75B57">
            <w:pPr>
              <w:spacing w:after="0" w:line="240" w:lineRule="auto"/>
              <w:jc w:val="both"/>
              <w:rPr>
                <w:rFonts w:ascii="Times New Roman" w:hAnsi="Times New Roman"/>
              </w:rPr>
            </w:pPr>
          </w:p>
          <w:p w:rsidR="00E340E2" w:rsidRPr="00870340" w:rsidRDefault="00E340E2" w:rsidP="00B245B7">
            <w:pPr>
              <w:spacing w:after="0" w:line="240" w:lineRule="auto"/>
              <w:ind w:left="1080" w:hanging="540"/>
              <w:jc w:val="both"/>
              <w:rPr>
                <w:rFonts w:ascii="Times New Roman" w:hAnsi="Times New Roman"/>
              </w:rPr>
            </w:pPr>
            <w:r w:rsidRPr="00870340">
              <w:rPr>
                <w:rFonts w:ascii="Times New Roman" w:hAnsi="Times New Roman"/>
              </w:rPr>
              <w:t>(ііі) сьомий та восьмий знаки повинні бути 0.</w:t>
            </w:r>
          </w:p>
          <w:p w:rsidR="00E340E2" w:rsidRPr="00870340" w:rsidRDefault="00E340E2" w:rsidP="000D3741">
            <w:pPr>
              <w:spacing w:after="0" w:line="240" w:lineRule="auto"/>
              <w:jc w:val="center"/>
              <w:rPr>
                <w:rFonts w:ascii="Times New Roman" w:hAnsi="Times New Roman"/>
                <w:b/>
              </w:rPr>
            </w:pPr>
          </w:p>
        </w:tc>
        <w:tc>
          <w:tcPr>
            <w:tcW w:w="4905" w:type="dxa"/>
            <w:gridSpan w:val="2"/>
            <w:vMerge/>
          </w:tcPr>
          <w:p w:rsidR="00E340E2" w:rsidRPr="00870340" w:rsidRDefault="00E340E2" w:rsidP="007950EC">
            <w:pPr>
              <w:spacing w:after="0" w:line="240" w:lineRule="auto"/>
              <w:jc w:val="center"/>
              <w:rPr>
                <w:rFonts w:ascii="Times New Roman" w:hAnsi="Times New Roman"/>
                <w:i/>
              </w:rPr>
            </w:pPr>
          </w:p>
        </w:tc>
      </w:tr>
      <w:tr w:rsidR="00E340E2" w:rsidRPr="00870340" w:rsidTr="00870340">
        <w:trPr>
          <w:trHeight w:val="253"/>
        </w:trPr>
        <w:tc>
          <w:tcPr>
            <w:tcW w:w="4772" w:type="dxa"/>
            <w:gridSpan w:val="2"/>
            <w:vMerge w:val="restart"/>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2. Держави-члени можуть укладати статистику експорту на рівні компонентних частин за умови, що загальна статистична вартість конк-</w:t>
            </w:r>
          </w:p>
        </w:tc>
        <w:tc>
          <w:tcPr>
            <w:tcW w:w="4905" w:type="dxa"/>
            <w:gridSpan w:val="2"/>
            <w:vMerge/>
          </w:tcPr>
          <w:p w:rsidR="00E340E2" w:rsidRPr="00870340" w:rsidRDefault="00E340E2" w:rsidP="007950EC">
            <w:pPr>
              <w:spacing w:after="0" w:line="240" w:lineRule="auto"/>
              <w:jc w:val="center"/>
              <w:rPr>
                <w:rFonts w:ascii="Times New Roman" w:hAnsi="Times New Roman"/>
                <w:b/>
              </w:rPr>
            </w:pPr>
          </w:p>
        </w:tc>
      </w:tr>
      <w:tr w:rsidR="00E340E2" w:rsidRPr="00870340" w:rsidTr="00870340">
        <w:tc>
          <w:tcPr>
            <w:tcW w:w="4772" w:type="dxa"/>
            <w:gridSpan w:val="2"/>
            <w:vMerge/>
          </w:tcPr>
          <w:p w:rsidR="00E340E2" w:rsidRPr="00870340" w:rsidRDefault="00E340E2" w:rsidP="00B75B57">
            <w:pPr>
              <w:spacing w:after="0" w:line="240" w:lineRule="auto"/>
              <w:jc w:val="both"/>
              <w:rPr>
                <w:rFonts w:ascii="Times New Roman" w:hAnsi="Times New Roman"/>
              </w:rPr>
            </w:pPr>
          </w:p>
        </w:tc>
        <w:tc>
          <w:tcPr>
            <w:tcW w:w="559" w:type="dxa"/>
          </w:tcPr>
          <w:p w:rsidR="00E340E2" w:rsidRPr="00870340" w:rsidRDefault="00E340E2" w:rsidP="00B75B57">
            <w:pPr>
              <w:spacing w:after="0" w:line="240" w:lineRule="auto"/>
              <w:rPr>
                <w:rFonts w:ascii="Times New Roman" w:hAnsi="Times New Roman"/>
              </w:rPr>
            </w:pPr>
            <w:r w:rsidRPr="00870340">
              <w:rPr>
                <w:rFonts w:ascii="Times New Roman" w:hAnsi="Times New Roman"/>
              </w:rPr>
              <w:t>(а)</w:t>
            </w:r>
          </w:p>
        </w:tc>
        <w:tc>
          <w:tcPr>
            <w:tcW w:w="4346" w:type="dxa"/>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передання економічної власності на водний</w:t>
            </w:r>
          </w:p>
        </w:tc>
      </w:tr>
      <w:tr w:rsidR="00E340E2" w:rsidRPr="00870340" w:rsidTr="00870340">
        <w:tc>
          <w:tcPr>
            <w:tcW w:w="4772" w:type="dxa"/>
            <w:gridSpan w:val="2"/>
            <w:vMerge/>
          </w:tcPr>
          <w:p w:rsidR="00E340E2" w:rsidRPr="00870340" w:rsidRDefault="00E340E2" w:rsidP="00B75B57">
            <w:pPr>
              <w:spacing w:after="0" w:line="240" w:lineRule="auto"/>
              <w:jc w:val="both"/>
              <w:rPr>
                <w:rFonts w:ascii="Times New Roman" w:hAnsi="Times New Roman"/>
              </w:rPr>
            </w:pPr>
          </w:p>
        </w:tc>
        <w:tc>
          <w:tcPr>
            <w:tcW w:w="4905" w:type="dxa"/>
            <w:gridSpan w:val="2"/>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 xml:space="preserve">          або повітряний транспортний засіб від фі-</w:t>
            </w:r>
          </w:p>
        </w:tc>
      </w:tr>
      <w:tr w:rsidR="00E340E2" w:rsidRPr="00870340" w:rsidTr="00870340">
        <w:tc>
          <w:tcPr>
            <w:tcW w:w="648" w:type="dxa"/>
          </w:tcPr>
          <w:p w:rsidR="00E340E2" w:rsidRPr="00870340" w:rsidRDefault="00E340E2" w:rsidP="00B75B57">
            <w:pPr>
              <w:spacing w:after="0" w:line="240" w:lineRule="auto"/>
              <w:rPr>
                <w:rFonts w:ascii="Times New Roman" w:hAnsi="Times New Roman"/>
              </w:rPr>
            </w:pPr>
          </w:p>
        </w:tc>
        <w:tc>
          <w:tcPr>
            <w:tcW w:w="4124" w:type="dxa"/>
            <w:vMerge w:val="restart"/>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зичної або юридичної особи з місцезнаходженням у державі-члені, яка займається імпортом; ця операція вважається імпортом;</w:t>
            </w:r>
          </w:p>
        </w:tc>
        <w:tc>
          <w:tcPr>
            <w:tcW w:w="559" w:type="dxa"/>
          </w:tcPr>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tc>
        <w:tc>
          <w:tcPr>
            <w:tcW w:w="4346" w:type="dxa"/>
            <w:vMerge w:val="restart"/>
          </w:tcPr>
          <w:p w:rsidR="00E340E2" w:rsidRPr="00870340" w:rsidRDefault="00E340E2" w:rsidP="00C676BE">
            <w:pPr>
              <w:spacing w:after="0" w:line="240" w:lineRule="auto"/>
              <w:ind w:left="429"/>
              <w:jc w:val="both"/>
              <w:rPr>
                <w:rFonts w:ascii="Times New Roman" w:hAnsi="Times New Roman"/>
              </w:rPr>
            </w:pPr>
            <w:r w:rsidRPr="00870340">
              <w:rPr>
                <w:rFonts w:ascii="Times New Roman" w:hAnsi="Times New Roman"/>
              </w:rPr>
              <w:t>рту, якщо нові водні або повітряні транспортні засоби побудовані за межами Європейського Союзу;</w:t>
            </w:r>
          </w:p>
          <w:p w:rsidR="00E340E2" w:rsidRPr="00870340" w:rsidRDefault="00E340E2" w:rsidP="00B75B57">
            <w:pPr>
              <w:spacing w:after="0" w:line="240" w:lineRule="auto"/>
              <w:jc w:val="both"/>
              <w:rPr>
                <w:rFonts w:ascii="Times New Roman" w:hAnsi="Times New Roman"/>
              </w:rPr>
            </w:pPr>
          </w:p>
        </w:tc>
      </w:tr>
      <w:tr w:rsidR="00E340E2" w:rsidRPr="00870340" w:rsidTr="00870340">
        <w:tc>
          <w:tcPr>
            <w:tcW w:w="648" w:type="dxa"/>
          </w:tcPr>
          <w:p w:rsidR="00E340E2" w:rsidRPr="00870340" w:rsidRDefault="00E340E2" w:rsidP="00B75B57">
            <w:pPr>
              <w:spacing w:after="0" w:line="240" w:lineRule="auto"/>
              <w:rPr>
                <w:rFonts w:ascii="Times New Roman" w:hAnsi="Times New Roman"/>
              </w:rPr>
            </w:pPr>
          </w:p>
        </w:tc>
        <w:tc>
          <w:tcPr>
            <w:tcW w:w="4124" w:type="dxa"/>
            <w:vMerge/>
          </w:tcPr>
          <w:p w:rsidR="00E340E2" w:rsidRPr="00870340" w:rsidRDefault="00E340E2" w:rsidP="00B75B57">
            <w:pPr>
              <w:spacing w:after="0" w:line="240" w:lineRule="auto"/>
              <w:jc w:val="both"/>
              <w:rPr>
                <w:rFonts w:ascii="Times New Roman" w:hAnsi="Times New Roman"/>
              </w:rPr>
            </w:pPr>
          </w:p>
        </w:tc>
        <w:tc>
          <w:tcPr>
            <w:tcW w:w="559" w:type="dxa"/>
          </w:tcPr>
          <w:p w:rsidR="00E340E2" w:rsidRPr="00870340" w:rsidRDefault="00E340E2" w:rsidP="00B75B57">
            <w:pPr>
              <w:spacing w:after="0" w:line="240" w:lineRule="auto"/>
              <w:rPr>
                <w:rFonts w:ascii="Times New Roman" w:hAnsi="Times New Roman"/>
              </w:rPr>
            </w:pPr>
          </w:p>
        </w:tc>
        <w:tc>
          <w:tcPr>
            <w:tcW w:w="4346" w:type="dxa"/>
            <w:vMerge/>
          </w:tcPr>
          <w:p w:rsidR="00E340E2" w:rsidRPr="00870340" w:rsidRDefault="00E340E2" w:rsidP="00B75B57">
            <w:pPr>
              <w:spacing w:after="0" w:line="240" w:lineRule="auto"/>
              <w:jc w:val="both"/>
              <w:rPr>
                <w:rFonts w:ascii="Times New Roman" w:hAnsi="Times New Roman"/>
              </w:rPr>
            </w:pPr>
          </w:p>
        </w:tc>
      </w:tr>
      <w:tr w:rsidR="00E340E2" w:rsidRPr="00870340" w:rsidTr="00870340">
        <w:tc>
          <w:tcPr>
            <w:tcW w:w="648" w:type="dxa"/>
          </w:tcPr>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r w:rsidRPr="00870340">
              <w:rPr>
                <w:rFonts w:ascii="Times New Roman" w:hAnsi="Times New Roman"/>
              </w:rPr>
              <w:t>(б)</w:t>
            </w:r>
          </w:p>
        </w:tc>
        <w:tc>
          <w:tcPr>
            <w:tcW w:w="4124" w:type="dxa"/>
          </w:tcPr>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передання економічної власності на водний або повітряний транспортний засіб від фізичної або юридичної особи з місцезнаходженням у державі-члені, яка займається експортом, до фізичної або юридичної особи з місцезнаходженням у державі, що не є членом ЄС; ця операція вважається експортом. Якщо водний або повітряний транспортний засіб є новим, експорт реєструється в державі-члені будівництва;</w:t>
            </w:r>
          </w:p>
        </w:tc>
        <w:tc>
          <w:tcPr>
            <w:tcW w:w="559" w:type="dxa"/>
          </w:tcPr>
          <w:p w:rsidR="00E340E2" w:rsidRPr="00870340" w:rsidRDefault="00E340E2" w:rsidP="00B75B57">
            <w:pPr>
              <w:spacing w:after="0" w:line="240" w:lineRule="auto"/>
              <w:rPr>
                <w:rFonts w:ascii="Times New Roman" w:hAnsi="Times New Roman"/>
              </w:rPr>
            </w:pPr>
          </w:p>
        </w:tc>
        <w:tc>
          <w:tcPr>
            <w:tcW w:w="4346" w:type="dxa"/>
          </w:tcPr>
          <w:p w:rsidR="00E340E2" w:rsidRPr="00870340" w:rsidRDefault="00E340E2" w:rsidP="00C676BE">
            <w:pPr>
              <w:spacing w:after="0" w:line="240" w:lineRule="auto"/>
              <w:ind w:left="429" w:hanging="429"/>
              <w:jc w:val="both"/>
              <w:rPr>
                <w:rFonts w:ascii="Times New Roman" w:hAnsi="Times New Roman"/>
              </w:rPr>
            </w:pPr>
            <w:r w:rsidRPr="00870340">
              <w:rPr>
                <w:rFonts w:ascii="Times New Roman" w:hAnsi="Times New Roman"/>
              </w:rPr>
              <w:t>(ііі) державою, що не є членом ЄЕС та є місцезнаходженням фізичної або юридичної особи, яка має право економічної власності на водний або повітряний транспортний засіб,  у випадку імпорту, або державою, що не є членом ЄЕС, що займається переробкою на контрактних умовах у випадку експорту, для переміщень, згаданих у параграфі 2 (с)</w:t>
            </w:r>
            <w:r w:rsidRPr="00870340">
              <w:rPr>
                <w:rFonts w:cs="EUAlbertina"/>
                <w:color w:val="000000"/>
                <w:sz w:val="19"/>
                <w:szCs w:val="19"/>
              </w:rPr>
              <w:t>;</w:t>
            </w:r>
          </w:p>
          <w:p w:rsidR="00E340E2" w:rsidRPr="00870340" w:rsidRDefault="00E340E2" w:rsidP="00B75B57">
            <w:pPr>
              <w:spacing w:after="0" w:line="240" w:lineRule="auto"/>
              <w:jc w:val="both"/>
              <w:rPr>
                <w:rFonts w:ascii="Times New Roman" w:hAnsi="Times New Roman"/>
              </w:rPr>
            </w:pPr>
          </w:p>
        </w:tc>
      </w:tr>
      <w:tr w:rsidR="00E340E2" w:rsidRPr="00870340" w:rsidTr="00870340">
        <w:tc>
          <w:tcPr>
            <w:tcW w:w="648" w:type="dxa"/>
          </w:tcPr>
          <w:p w:rsidR="00E340E2" w:rsidRPr="00870340" w:rsidRDefault="00E340E2" w:rsidP="00B75B57">
            <w:pPr>
              <w:spacing w:after="0" w:line="240" w:lineRule="auto"/>
              <w:rPr>
                <w:rFonts w:ascii="Times New Roman" w:hAnsi="Times New Roman"/>
              </w:rPr>
            </w:pPr>
          </w:p>
        </w:tc>
        <w:tc>
          <w:tcPr>
            <w:tcW w:w="4124" w:type="dxa"/>
          </w:tcPr>
          <w:p w:rsidR="00E340E2" w:rsidRPr="00870340" w:rsidRDefault="00E340E2" w:rsidP="00B75B57">
            <w:pPr>
              <w:spacing w:after="0" w:line="240" w:lineRule="auto"/>
              <w:jc w:val="both"/>
              <w:rPr>
                <w:rFonts w:ascii="Times New Roman" w:hAnsi="Times New Roman"/>
              </w:rPr>
            </w:pPr>
          </w:p>
        </w:tc>
        <w:tc>
          <w:tcPr>
            <w:tcW w:w="559" w:type="dxa"/>
          </w:tcPr>
          <w:p w:rsidR="00E340E2" w:rsidRPr="00870340" w:rsidRDefault="00E340E2" w:rsidP="00B75B57">
            <w:pPr>
              <w:spacing w:after="0" w:line="240" w:lineRule="auto"/>
              <w:rPr>
                <w:rFonts w:ascii="Times New Roman" w:hAnsi="Times New Roman"/>
              </w:rPr>
            </w:pPr>
            <w:r w:rsidRPr="00870340">
              <w:rPr>
                <w:rFonts w:ascii="Times New Roman" w:hAnsi="Times New Roman"/>
              </w:rPr>
              <w:t>(г)</w:t>
            </w:r>
          </w:p>
        </w:tc>
        <w:tc>
          <w:tcPr>
            <w:tcW w:w="4346" w:type="dxa"/>
            <w:vMerge w:val="restart"/>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Еталонним періодом імпорту та експорту, згаданих у параграфі 2(а) та (б), є місяць передання права на економічну власність.</w:t>
            </w:r>
          </w:p>
          <w:p w:rsidR="00E340E2" w:rsidRPr="00870340" w:rsidRDefault="00E340E2" w:rsidP="00B75B57">
            <w:pPr>
              <w:spacing w:after="0" w:line="240" w:lineRule="auto"/>
              <w:jc w:val="both"/>
              <w:rPr>
                <w:rFonts w:ascii="Times New Roman" w:hAnsi="Times New Roman"/>
              </w:rPr>
            </w:pPr>
          </w:p>
          <w:p w:rsidR="00E340E2" w:rsidRPr="00870340" w:rsidRDefault="00E340E2" w:rsidP="00C676BE">
            <w:pPr>
              <w:spacing w:after="0" w:line="240" w:lineRule="auto"/>
              <w:jc w:val="both"/>
              <w:rPr>
                <w:rFonts w:ascii="Times New Roman" w:hAnsi="Times New Roman"/>
              </w:rPr>
            </w:pPr>
            <w:r w:rsidRPr="00870340">
              <w:rPr>
                <w:rFonts w:ascii="Times New Roman" w:hAnsi="Times New Roman"/>
              </w:rPr>
              <w:t xml:space="preserve">На прохання національних статичних органів, органи, відповідальні за ведення реєстрів кораблів і літаків, надають всю доступну ступну інформацію з метою ідентифікації зміни економічної власності водного або повітряного транспортного засобу між фізичною та юридичною особами з місцезнаходженням у країні, що не є державою-членом ЄЕС. </w:t>
            </w:r>
          </w:p>
          <w:p w:rsidR="00E340E2" w:rsidRPr="00870340" w:rsidRDefault="00E340E2" w:rsidP="00B75B57">
            <w:pPr>
              <w:spacing w:after="0" w:line="240" w:lineRule="auto"/>
              <w:jc w:val="both"/>
              <w:rPr>
                <w:rFonts w:ascii="Times New Roman" w:hAnsi="Times New Roman"/>
              </w:rPr>
            </w:pPr>
          </w:p>
          <w:p w:rsidR="00E340E2" w:rsidRPr="00870340" w:rsidRDefault="00E340E2" w:rsidP="00C676BE">
            <w:pPr>
              <w:spacing w:after="0" w:line="240" w:lineRule="auto"/>
              <w:jc w:val="center"/>
              <w:rPr>
                <w:rFonts w:ascii="Times New Roman" w:hAnsi="Times New Roman"/>
                <w:i/>
              </w:rPr>
            </w:pPr>
          </w:p>
          <w:p w:rsidR="00E340E2" w:rsidRPr="00870340" w:rsidRDefault="00E340E2" w:rsidP="00C676BE">
            <w:pPr>
              <w:spacing w:after="0" w:line="240" w:lineRule="auto"/>
              <w:jc w:val="center"/>
              <w:rPr>
                <w:rFonts w:ascii="Times New Roman" w:hAnsi="Times New Roman"/>
                <w:i/>
              </w:rPr>
            </w:pPr>
            <w:r w:rsidRPr="00870340">
              <w:rPr>
                <w:rFonts w:ascii="Times New Roman" w:hAnsi="Times New Roman"/>
                <w:i/>
              </w:rPr>
              <w:t>Стаття 20</w:t>
            </w:r>
          </w:p>
          <w:p w:rsidR="00E340E2" w:rsidRPr="00870340" w:rsidRDefault="00E340E2" w:rsidP="00C676BE">
            <w:pPr>
              <w:spacing w:after="0" w:line="240" w:lineRule="auto"/>
              <w:jc w:val="center"/>
              <w:rPr>
                <w:rFonts w:ascii="Times New Roman" w:hAnsi="Times New Roman"/>
                <w:b/>
              </w:rPr>
            </w:pPr>
            <w:r w:rsidRPr="00870340">
              <w:rPr>
                <w:rFonts w:ascii="Times New Roman" w:hAnsi="Times New Roman"/>
                <w:b/>
              </w:rPr>
              <w:t>Товари, доставлені до водних та повітряних транспортних засобів</w:t>
            </w:r>
          </w:p>
          <w:p w:rsidR="00E340E2" w:rsidRPr="00870340" w:rsidRDefault="00E340E2" w:rsidP="00C676BE">
            <w:pPr>
              <w:spacing w:after="0" w:line="240" w:lineRule="auto"/>
              <w:jc w:val="center"/>
              <w:rPr>
                <w:rFonts w:ascii="Times New Roman" w:hAnsi="Times New Roman"/>
              </w:rPr>
            </w:pPr>
          </w:p>
        </w:tc>
      </w:tr>
      <w:tr w:rsidR="00E340E2" w:rsidRPr="00870340" w:rsidTr="00870340">
        <w:tc>
          <w:tcPr>
            <w:tcW w:w="648" w:type="dxa"/>
          </w:tcPr>
          <w:p w:rsidR="00E340E2" w:rsidRPr="00870340" w:rsidRDefault="00E340E2" w:rsidP="00B75B57">
            <w:pPr>
              <w:spacing w:after="0" w:line="240" w:lineRule="auto"/>
              <w:rPr>
                <w:rFonts w:ascii="Times New Roman" w:hAnsi="Times New Roman"/>
              </w:rPr>
            </w:pPr>
            <w:r w:rsidRPr="00870340">
              <w:rPr>
                <w:rFonts w:ascii="Times New Roman" w:hAnsi="Times New Roman"/>
              </w:rPr>
              <w:t>(в)</w:t>
            </w:r>
          </w:p>
        </w:tc>
        <w:tc>
          <w:tcPr>
            <w:tcW w:w="4124" w:type="dxa"/>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імпорт та експорт  водних або повітряних транспортних засобів  перед або після переробки на контрактних умовах, як визначається в Додатку ІІ, примітка 2.</w:t>
            </w:r>
          </w:p>
        </w:tc>
        <w:tc>
          <w:tcPr>
            <w:tcW w:w="559" w:type="dxa"/>
          </w:tcPr>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r w:rsidRPr="00870340">
              <w:rPr>
                <w:rFonts w:ascii="Times New Roman" w:hAnsi="Times New Roman"/>
              </w:rPr>
              <w:t>4.</w:t>
            </w:r>
          </w:p>
          <w:p w:rsidR="00E340E2" w:rsidRPr="00870340" w:rsidRDefault="00E340E2" w:rsidP="00B75B57">
            <w:pPr>
              <w:spacing w:after="0" w:line="240" w:lineRule="auto"/>
              <w:rPr>
                <w:rFonts w:ascii="Times New Roman" w:hAnsi="Times New Roman"/>
              </w:rPr>
            </w:pPr>
          </w:p>
        </w:tc>
        <w:tc>
          <w:tcPr>
            <w:tcW w:w="4346" w:type="dxa"/>
            <w:vMerge/>
          </w:tcPr>
          <w:p w:rsidR="00E340E2" w:rsidRPr="00870340" w:rsidRDefault="00E340E2" w:rsidP="00B75B57">
            <w:pPr>
              <w:spacing w:after="0" w:line="240" w:lineRule="auto"/>
              <w:jc w:val="both"/>
              <w:rPr>
                <w:rFonts w:ascii="Times New Roman" w:hAnsi="Times New Roman"/>
              </w:rPr>
            </w:pPr>
          </w:p>
        </w:tc>
      </w:tr>
      <w:tr w:rsidR="00E340E2" w:rsidRPr="00870340" w:rsidTr="00870340">
        <w:tc>
          <w:tcPr>
            <w:tcW w:w="4772" w:type="dxa"/>
            <w:gridSpan w:val="2"/>
          </w:tcPr>
          <w:p w:rsidR="00E340E2" w:rsidRPr="00870340" w:rsidRDefault="00E340E2" w:rsidP="006503D0">
            <w:pPr>
              <w:spacing w:after="0" w:line="240" w:lineRule="auto"/>
              <w:ind w:hanging="432"/>
              <w:jc w:val="both"/>
              <w:rPr>
                <w:rFonts w:ascii="Times New Roman" w:hAnsi="Times New Roman"/>
              </w:rPr>
            </w:pPr>
            <w:r w:rsidRPr="00870340">
              <w:rPr>
                <w:rFonts w:ascii="Times New Roman" w:hAnsi="Times New Roman"/>
              </w:rPr>
              <w:t xml:space="preserve">3.  </w:t>
            </w:r>
          </w:p>
          <w:p w:rsidR="00E340E2" w:rsidRPr="00870340" w:rsidRDefault="00E340E2" w:rsidP="006503D0">
            <w:pPr>
              <w:spacing w:after="0" w:line="240" w:lineRule="auto"/>
              <w:ind w:hanging="432"/>
              <w:jc w:val="both"/>
              <w:rPr>
                <w:rFonts w:ascii="Times New Roman" w:hAnsi="Times New Roman"/>
              </w:rPr>
            </w:pPr>
            <w:r w:rsidRPr="00870340">
              <w:rPr>
                <w:rFonts w:ascii="Times New Roman" w:hAnsi="Times New Roman"/>
              </w:rPr>
              <w:t>3. Статистика зовнішньої торгівлі водними та повітряними транспортними засобами укладається в такий спосіб:</w:t>
            </w:r>
          </w:p>
          <w:p w:rsidR="00E340E2" w:rsidRPr="00870340" w:rsidRDefault="00E340E2" w:rsidP="000D3741">
            <w:pPr>
              <w:spacing w:after="0" w:line="240" w:lineRule="auto"/>
              <w:ind w:left="432" w:hanging="432"/>
              <w:jc w:val="both"/>
              <w:rPr>
                <w:rFonts w:ascii="Times New Roman" w:hAnsi="Times New Roman"/>
              </w:rPr>
            </w:pPr>
          </w:p>
        </w:tc>
        <w:tc>
          <w:tcPr>
            <w:tcW w:w="559" w:type="dxa"/>
          </w:tcPr>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tc>
        <w:tc>
          <w:tcPr>
            <w:tcW w:w="4346" w:type="dxa"/>
            <w:vMerge/>
          </w:tcPr>
          <w:p w:rsidR="00E340E2" w:rsidRPr="00870340" w:rsidRDefault="00E340E2" w:rsidP="00B75B57">
            <w:pPr>
              <w:spacing w:after="0" w:line="240" w:lineRule="auto"/>
              <w:jc w:val="both"/>
              <w:rPr>
                <w:rFonts w:ascii="Times New Roman" w:hAnsi="Times New Roman"/>
              </w:rPr>
            </w:pPr>
          </w:p>
        </w:tc>
      </w:tr>
      <w:tr w:rsidR="00E340E2" w:rsidRPr="00870340" w:rsidTr="00870340">
        <w:tc>
          <w:tcPr>
            <w:tcW w:w="648" w:type="dxa"/>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(а)</w:t>
            </w:r>
          </w:p>
        </w:tc>
        <w:tc>
          <w:tcPr>
            <w:tcW w:w="4124" w:type="dxa"/>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 xml:space="preserve">кількість виражається числом виробів та будь-якими іншими допоміжними одиницями, передбаченими КН, для водних повітряних засобів, та в масі нетто та допоміжних одиницях, для повітряних транспортних засобів;   </w:t>
            </w:r>
          </w:p>
        </w:tc>
        <w:tc>
          <w:tcPr>
            <w:tcW w:w="559" w:type="dxa"/>
          </w:tcPr>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tc>
        <w:tc>
          <w:tcPr>
            <w:tcW w:w="4346" w:type="dxa"/>
            <w:vMerge/>
          </w:tcPr>
          <w:p w:rsidR="00E340E2" w:rsidRPr="00870340" w:rsidRDefault="00E340E2" w:rsidP="00B75B57">
            <w:pPr>
              <w:spacing w:after="0" w:line="240" w:lineRule="auto"/>
              <w:jc w:val="both"/>
              <w:rPr>
                <w:rFonts w:ascii="Times New Roman" w:hAnsi="Times New Roman"/>
              </w:rPr>
            </w:pPr>
          </w:p>
        </w:tc>
      </w:tr>
      <w:tr w:rsidR="00E340E2" w:rsidRPr="00870340" w:rsidTr="00870340">
        <w:tc>
          <w:tcPr>
            <w:tcW w:w="648" w:type="dxa"/>
          </w:tcPr>
          <w:p w:rsidR="00E340E2" w:rsidRPr="00870340" w:rsidRDefault="00E340E2" w:rsidP="00B75B57">
            <w:pPr>
              <w:spacing w:after="0" w:line="240" w:lineRule="auto"/>
              <w:rPr>
                <w:rFonts w:ascii="Times New Roman" w:hAnsi="Times New Roman"/>
              </w:rPr>
            </w:pPr>
            <w:r w:rsidRPr="00870340">
              <w:rPr>
                <w:rFonts w:ascii="Times New Roman" w:hAnsi="Times New Roman"/>
              </w:rPr>
              <w:t>(б)</w:t>
            </w: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r w:rsidRPr="00870340">
              <w:rPr>
                <w:rFonts w:ascii="Times New Roman" w:hAnsi="Times New Roman"/>
              </w:rPr>
              <w:t>(в)</w:t>
            </w:r>
          </w:p>
        </w:tc>
        <w:tc>
          <w:tcPr>
            <w:tcW w:w="4124" w:type="dxa"/>
            <w:vMerge w:val="restart"/>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транспортні та страхові витрати виключаються зі статистичної вартості;</w:t>
            </w:r>
          </w:p>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країна-партнер має бути:</w:t>
            </w:r>
          </w:p>
          <w:p w:rsidR="00E340E2" w:rsidRPr="00870340" w:rsidRDefault="00E340E2" w:rsidP="00B75B57">
            <w:pPr>
              <w:spacing w:after="0" w:line="240" w:lineRule="auto"/>
              <w:jc w:val="both"/>
              <w:rPr>
                <w:rFonts w:ascii="Times New Roman" w:hAnsi="Times New Roman"/>
              </w:rPr>
            </w:pPr>
          </w:p>
          <w:p w:rsidR="00E340E2" w:rsidRPr="00870340" w:rsidRDefault="00E340E2" w:rsidP="006503D0">
            <w:pPr>
              <w:spacing w:after="0" w:line="240" w:lineRule="auto"/>
              <w:ind w:left="252" w:hanging="252"/>
              <w:jc w:val="both"/>
              <w:rPr>
                <w:rFonts w:ascii="Times New Roman" w:hAnsi="Times New Roman"/>
              </w:rPr>
            </w:pPr>
            <w:r w:rsidRPr="00870340">
              <w:rPr>
                <w:rFonts w:ascii="Times New Roman" w:hAnsi="Times New Roman"/>
              </w:rPr>
              <w:t xml:space="preserve">(і) державою, що не є членом ЄЕС та є місцезнаходженням фізичної або юридичної особи, яка передає право економічної власності на водний або повітряний транспортний засіб, у випадку імпорту, або місцезнаходженням фізичної або юридичної особи, якій передається право економічної власності на водний або повітряний транспортний засіб, у випадку експорту, для переміщень товарів, згаданих у параграфі 2(а) та (б);  </w:t>
            </w:r>
          </w:p>
        </w:tc>
        <w:tc>
          <w:tcPr>
            <w:tcW w:w="559" w:type="dxa"/>
            <w:vMerge w:val="restart"/>
          </w:tcPr>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r w:rsidRPr="00870340">
              <w:rPr>
                <w:rFonts w:ascii="Times New Roman" w:hAnsi="Times New Roman"/>
              </w:rPr>
              <w:t>(а)</w:t>
            </w: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r w:rsidRPr="00870340">
              <w:rPr>
                <w:rFonts w:ascii="Times New Roman" w:hAnsi="Times New Roman"/>
              </w:rPr>
              <w:t>(б)</w:t>
            </w: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r w:rsidRPr="00870340">
              <w:rPr>
                <w:rFonts w:ascii="Times New Roman" w:hAnsi="Times New Roman"/>
              </w:rPr>
              <w:t>2.</w:t>
            </w:r>
          </w:p>
        </w:tc>
        <w:tc>
          <w:tcPr>
            <w:tcW w:w="4346" w:type="dxa"/>
            <w:vMerge w:val="restart"/>
          </w:tcPr>
          <w:p w:rsidR="00E340E2" w:rsidRPr="00870340" w:rsidRDefault="00E340E2" w:rsidP="00C676BE">
            <w:pPr>
              <w:numPr>
                <w:ilvl w:val="0"/>
                <w:numId w:val="6"/>
              </w:numPr>
              <w:spacing w:after="0" w:line="240" w:lineRule="auto"/>
              <w:jc w:val="both"/>
              <w:rPr>
                <w:rFonts w:ascii="Times New Roman" w:hAnsi="Times New Roman"/>
              </w:rPr>
            </w:pPr>
            <w:r w:rsidRPr="00870340">
              <w:rPr>
                <w:rFonts w:ascii="Times New Roman" w:hAnsi="Times New Roman"/>
              </w:rPr>
              <w:t>З метою тлумачення цієї Статті:</w:t>
            </w:r>
          </w:p>
          <w:p w:rsidR="00E340E2" w:rsidRPr="00870340" w:rsidRDefault="00E340E2" w:rsidP="00C676BE">
            <w:pPr>
              <w:spacing w:after="0" w:line="240" w:lineRule="auto"/>
              <w:jc w:val="both"/>
              <w:rPr>
                <w:rFonts w:ascii="Times New Roman" w:hAnsi="Times New Roman"/>
              </w:rPr>
            </w:pPr>
          </w:p>
          <w:p w:rsidR="00E340E2" w:rsidRPr="00870340" w:rsidRDefault="00E340E2" w:rsidP="00C676BE">
            <w:pPr>
              <w:spacing w:after="0" w:line="240" w:lineRule="auto"/>
              <w:jc w:val="both"/>
              <w:rPr>
                <w:rFonts w:ascii="Times New Roman" w:hAnsi="Times New Roman"/>
              </w:rPr>
            </w:pPr>
            <w:r w:rsidRPr="00870340">
              <w:rPr>
                <w:rFonts w:ascii="Times New Roman" w:hAnsi="Times New Roman"/>
              </w:rPr>
              <w:t>«доставка товарів до водних та повітряних транспортних засобів» означає доставку продукції екіпажу і пасажирам, а також для забезпечення роботи двигунів, приладів та іншого обладнання водних та повітряних транспортних засобів;</w:t>
            </w:r>
          </w:p>
          <w:p w:rsidR="00E340E2" w:rsidRPr="00870340" w:rsidRDefault="00E340E2" w:rsidP="00C676BE">
            <w:pPr>
              <w:spacing w:after="0" w:line="240" w:lineRule="auto"/>
              <w:jc w:val="both"/>
              <w:rPr>
                <w:rFonts w:ascii="Times New Roman" w:hAnsi="Times New Roman"/>
              </w:rPr>
            </w:pPr>
          </w:p>
          <w:p w:rsidR="00E340E2" w:rsidRPr="00870340" w:rsidRDefault="00E340E2" w:rsidP="00C676BE">
            <w:pPr>
              <w:spacing w:after="0" w:line="240" w:lineRule="auto"/>
              <w:jc w:val="both"/>
              <w:rPr>
                <w:rFonts w:ascii="Times New Roman" w:hAnsi="Times New Roman"/>
              </w:rPr>
            </w:pPr>
            <w:r w:rsidRPr="00870340">
              <w:rPr>
                <w:rFonts w:ascii="Times New Roman" w:hAnsi="Times New Roman"/>
              </w:rPr>
              <w:t>водні та повітряні транспортні засоби вважаються власністю країни місцезнаходження фізичної або юридичної особи, яка має право на економічну власність  водним та повітряним транспортним засобом, як передбачено Статтею 19(1)(в).</w:t>
            </w:r>
          </w:p>
          <w:p w:rsidR="00E340E2" w:rsidRPr="00870340" w:rsidRDefault="00E340E2" w:rsidP="00C676BE">
            <w:pPr>
              <w:spacing w:after="0" w:line="240" w:lineRule="auto"/>
              <w:jc w:val="both"/>
              <w:rPr>
                <w:rFonts w:ascii="Times New Roman" w:hAnsi="Times New Roman"/>
              </w:rPr>
            </w:pPr>
          </w:p>
          <w:p w:rsidR="00E340E2" w:rsidRPr="00870340" w:rsidRDefault="00E340E2" w:rsidP="00C676BE">
            <w:pPr>
              <w:spacing w:after="0" w:line="240" w:lineRule="auto"/>
              <w:jc w:val="both"/>
              <w:rPr>
                <w:rFonts w:ascii="Times New Roman" w:hAnsi="Times New Roman"/>
              </w:rPr>
            </w:pPr>
            <w:r w:rsidRPr="00870340">
              <w:rPr>
                <w:rFonts w:ascii="Times New Roman" w:hAnsi="Times New Roman"/>
              </w:rPr>
              <w:t xml:space="preserve">2. Статистика зовнішньої торгівлі охоплює експорт товарів, поставлених з території держави-члена-експортера до водних або повітряних транспортних засобів, що належать країні, що не є державою-членом </w:t>
            </w:r>
          </w:p>
          <w:p w:rsidR="00E340E2" w:rsidRPr="00870340" w:rsidRDefault="00E340E2" w:rsidP="00FC3DD9">
            <w:pPr>
              <w:spacing w:after="0" w:line="240" w:lineRule="auto"/>
              <w:ind w:left="429" w:hanging="429"/>
              <w:jc w:val="both"/>
              <w:rPr>
                <w:rFonts w:ascii="Times New Roman" w:hAnsi="Times New Roman"/>
              </w:rPr>
            </w:pPr>
            <w:r w:rsidRPr="00870340">
              <w:rPr>
                <w:rFonts w:ascii="Times New Roman" w:hAnsi="Times New Roman"/>
              </w:rPr>
              <w:t>(іі) морської споруди, встановленої на території, де держава, що не є членом ЄЕС, має ексклюзивні права на експлуатацію вищезазначених морського дну або земельних надр, до імпортуючої держави-члена;</w:t>
            </w:r>
          </w:p>
          <w:p w:rsidR="00E340E2" w:rsidRPr="00870340" w:rsidRDefault="00E340E2" w:rsidP="00FC3DD9">
            <w:pPr>
              <w:spacing w:after="0" w:line="240" w:lineRule="auto"/>
              <w:ind w:left="429" w:hanging="429"/>
              <w:jc w:val="both"/>
              <w:rPr>
                <w:rFonts w:ascii="Times New Roman" w:hAnsi="Times New Roman"/>
              </w:rPr>
            </w:pPr>
          </w:p>
          <w:p w:rsidR="00E340E2" w:rsidRPr="00870340" w:rsidRDefault="00E340E2" w:rsidP="00FC3DD9">
            <w:pPr>
              <w:spacing w:after="0" w:line="240" w:lineRule="auto"/>
              <w:ind w:left="429" w:hanging="429"/>
              <w:jc w:val="both"/>
              <w:rPr>
                <w:rFonts w:ascii="Times New Roman" w:hAnsi="Times New Roman"/>
              </w:rPr>
            </w:pPr>
            <w:r w:rsidRPr="00870340">
              <w:rPr>
                <w:rFonts w:ascii="Times New Roman" w:hAnsi="Times New Roman"/>
              </w:rPr>
              <w:t xml:space="preserve">(ііі) морської споруди, встановленої на території, де держава, що не є членом </w:t>
            </w:r>
          </w:p>
        </w:tc>
      </w:tr>
      <w:tr w:rsidR="00E340E2" w:rsidRPr="00870340" w:rsidTr="00870340">
        <w:tc>
          <w:tcPr>
            <w:tcW w:w="648" w:type="dxa"/>
          </w:tcPr>
          <w:p w:rsidR="00E340E2" w:rsidRPr="00870340" w:rsidRDefault="00E340E2" w:rsidP="00B75B57">
            <w:pPr>
              <w:spacing w:after="0" w:line="240" w:lineRule="auto"/>
              <w:rPr>
                <w:rFonts w:ascii="Times New Roman" w:hAnsi="Times New Roman"/>
              </w:rPr>
            </w:pPr>
          </w:p>
        </w:tc>
        <w:tc>
          <w:tcPr>
            <w:tcW w:w="4124" w:type="dxa"/>
            <w:vMerge/>
          </w:tcPr>
          <w:p w:rsidR="00E340E2" w:rsidRPr="00870340" w:rsidRDefault="00E340E2" w:rsidP="00B75B57">
            <w:pPr>
              <w:spacing w:after="0" w:line="240" w:lineRule="auto"/>
              <w:jc w:val="both"/>
              <w:rPr>
                <w:rFonts w:ascii="Times New Roman" w:hAnsi="Times New Roman"/>
              </w:rPr>
            </w:pPr>
          </w:p>
        </w:tc>
        <w:tc>
          <w:tcPr>
            <w:tcW w:w="559" w:type="dxa"/>
            <w:vMerge/>
          </w:tcPr>
          <w:p w:rsidR="00E340E2" w:rsidRPr="00870340" w:rsidRDefault="00E340E2" w:rsidP="00B75B57">
            <w:pPr>
              <w:spacing w:after="0" w:line="240" w:lineRule="auto"/>
              <w:rPr>
                <w:rFonts w:ascii="Times New Roman" w:hAnsi="Times New Roman"/>
              </w:rPr>
            </w:pPr>
          </w:p>
        </w:tc>
        <w:tc>
          <w:tcPr>
            <w:tcW w:w="4346" w:type="dxa"/>
            <w:vMerge/>
          </w:tcPr>
          <w:p w:rsidR="00E340E2" w:rsidRPr="00870340" w:rsidRDefault="00E340E2" w:rsidP="00B75B57">
            <w:pPr>
              <w:spacing w:after="0" w:line="240" w:lineRule="auto"/>
              <w:jc w:val="both"/>
              <w:rPr>
                <w:rFonts w:ascii="Times New Roman" w:hAnsi="Times New Roman"/>
              </w:rPr>
            </w:pPr>
          </w:p>
        </w:tc>
      </w:tr>
      <w:tr w:rsidR="00E340E2" w:rsidRPr="00870340" w:rsidTr="00870340">
        <w:tc>
          <w:tcPr>
            <w:tcW w:w="4772" w:type="dxa"/>
            <w:gridSpan w:val="2"/>
          </w:tcPr>
          <w:p w:rsidR="00E340E2" w:rsidRPr="00870340" w:rsidRDefault="00E340E2" w:rsidP="00B75B57">
            <w:pPr>
              <w:spacing w:after="0" w:line="240" w:lineRule="auto"/>
              <w:jc w:val="both"/>
              <w:rPr>
                <w:rFonts w:ascii="Times New Roman" w:hAnsi="Times New Roman"/>
              </w:rPr>
            </w:pPr>
          </w:p>
          <w:p w:rsidR="00E340E2" w:rsidRPr="00870340" w:rsidRDefault="00E340E2" w:rsidP="00C676BE">
            <w:pPr>
              <w:spacing w:after="0" w:line="240" w:lineRule="auto"/>
              <w:ind w:left="900" w:hanging="900"/>
              <w:jc w:val="both"/>
              <w:rPr>
                <w:rFonts w:ascii="Times New Roman" w:hAnsi="Times New Roman"/>
              </w:rPr>
            </w:pPr>
            <w:r w:rsidRPr="00870340">
              <w:rPr>
                <w:rFonts w:ascii="Times New Roman" w:hAnsi="Times New Roman"/>
              </w:rPr>
              <w:t>(іі)      державою, що не є членом ЄЕС та є  країною будівництва, у випадку імпо-</w:t>
            </w:r>
          </w:p>
          <w:p w:rsidR="00E340E2" w:rsidRPr="00870340" w:rsidRDefault="00E340E2" w:rsidP="006503D0">
            <w:pPr>
              <w:spacing w:after="0" w:line="240" w:lineRule="auto"/>
              <w:ind w:left="252" w:hanging="252"/>
              <w:jc w:val="both"/>
              <w:rPr>
                <w:rFonts w:ascii="Times New Roman" w:hAnsi="Times New Roman"/>
              </w:rPr>
            </w:pPr>
          </w:p>
          <w:p w:rsidR="00E340E2" w:rsidRPr="00870340" w:rsidRDefault="00E340E2" w:rsidP="006503D0">
            <w:pPr>
              <w:spacing w:after="0" w:line="240" w:lineRule="auto"/>
              <w:ind w:left="252" w:hanging="252"/>
              <w:jc w:val="both"/>
              <w:rPr>
                <w:rFonts w:ascii="Times New Roman" w:hAnsi="Times New Roman"/>
              </w:rPr>
            </w:pPr>
            <w:r w:rsidRPr="00870340">
              <w:rPr>
                <w:rFonts w:ascii="Times New Roman" w:hAnsi="Times New Roman"/>
              </w:rPr>
              <w:t>ЄЕС.</w:t>
            </w:r>
          </w:p>
        </w:tc>
        <w:tc>
          <w:tcPr>
            <w:tcW w:w="559" w:type="dxa"/>
          </w:tcPr>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tc>
        <w:tc>
          <w:tcPr>
            <w:tcW w:w="4346" w:type="dxa"/>
            <w:vMerge/>
          </w:tcPr>
          <w:p w:rsidR="00E340E2" w:rsidRPr="00870340" w:rsidRDefault="00E340E2" w:rsidP="00B75B57">
            <w:pPr>
              <w:spacing w:after="0" w:line="240" w:lineRule="auto"/>
              <w:jc w:val="both"/>
              <w:rPr>
                <w:rFonts w:ascii="Times New Roman" w:hAnsi="Times New Roman"/>
              </w:rPr>
            </w:pPr>
          </w:p>
        </w:tc>
      </w:tr>
      <w:tr w:rsidR="00E340E2" w:rsidRPr="00870340" w:rsidTr="00870340">
        <w:tc>
          <w:tcPr>
            <w:tcW w:w="4772" w:type="dxa"/>
            <w:gridSpan w:val="2"/>
          </w:tcPr>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3. Держави-члени можуть використовувати нижченаведені коди товарів для товарів, поставлених до водних або повітряних транспортних засобів:</w:t>
            </w:r>
          </w:p>
        </w:tc>
        <w:tc>
          <w:tcPr>
            <w:tcW w:w="559" w:type="dxa"/>
          </w:tcPr>
          <w:p w:rsidR="00E340E2" w:rsidRPr="00870340" w:rsidRDefault="00E340E2" w:rsidP="00B75B57">
            <w:pPr>
              <w:spacing w:after="0" w:line="240" w:lineRule="auto"/>
              <w:rPr>
                <w:rFonts w:ascii="Times New Roman" w:hAnsi="Times New Roman"/>
              </w:rPr>
            </w:pPr>
          </w:p>
        </w:tc>
        <w:tc>
          <w:tcPr>
            <w:tcW w:w="4346" w:type="dxa"/>
            <w:vMerge/>
          </w:tcPr>
          <w:p w:rsidR="00E340E2" w:rsidRPr="00870340" w:rsidRDefault="00E340E2" w:rsidP="008B5C44">
            <w:pPr>
              <w:spacing w:after="0" w:line="240" w:lineRule="auto"/>
              <w:jc w:val="center"/>
              <w:rPr>
                <w:rFonts w:ascii="Times New Roman" w:hAnsi="Times New Roman"/>
                <w:b/>
              </w:rPr>
            </w:pPr>
          </w:p>
        </w:tc>
      </w:tr>
      <w:tr w:rsidR="00E340E2" w:rsidRPr="00870340" w:rsidTr="00870340">
        <w:tc>
          <w:tcPr>
            <w:tcW w:w="4772" w:type="dxa"/>
            <w:gridSpan w:val="2"/>
          </w:tcPr>
          <w:p w:rsidR="00E340E2" w:rsidRPr="00870340" w:rsidRDefault="00E340E2" w:rsidP="00B75B57">
            <w:pPr>
              <w:spacing w:after="0" w:line="240" w:lineRule="auto"/>
              <w:jc w:val="both"/>
              <w:rPr>
                <w:rFonts w:ascii="Times New Roman" w:hAnsi="Times New Roman"/>
              </w:rPr>
            </w:pPr>
          </w:p>
        </w:tc>
        <w:tc>
          <w:tcPr>
            <w:tcW w:w="559" w:type="dxa"/>
          </w:tcPr>
          <w:p w:rsidR="00E340E2" w:rsidRPr="00870340" w:rsidRDefault="00E340E2" w:rsidP="00B75B57">
            <w:pPr>
              <w:spacing w:after="0" w:line="240" w:lineRule="auto"/>
              <w:rPr>
                <w:rFonts w:ascii="Times New Roman" w:hAnsi="Times New Roman"/>
              </w:rPr>
            </w:pPr>
          </w:p>
        </w:tc>
        <w:tc>
          <w:tcPr>
            <w:tcW w:w="4346" w:type="dxa"/>
            <w:vMerge/>
          </w:tcPr>
          <w:p w:rsidR="00E340E2" w:rsidRPr="00870340" w:rsidRDefault="00E340E2" w:rsidP="00B75B57">
            <w:pPr>
              <w:jc w:val="both"/>
              <w:rPr>
                <w:rFonts w:ascii="Times New Roman" w:hAnsi="Times New Roman"/>
              </w:rPr>
            </w:pPr>
          </w:p>
        </w:tc>
      </w:tr>
      <w:tr w:rsidR="00E340E2" w:rsidRPr="00870340" w:rsidTr="00870340">
        <w:tc>
          <w:tcPr>
            <w:tcW w:w="4772" w:type="dxa"/>
            <w:gridSpan w:val="2"/>
          </w:tcPr>
          <w:p w:rsidR="00E340E2" w:rsidRPr="00870340" w:rsidRDefault="00E340E2" w:rsidP="005258A4">
            <w:pPr>
              <w:spacing w:after="0" w:line="240" w:lineRule="auto"/>
              <w:jc w:val="both"/>
              <w:rPr>
                <w:rFonts w:ascii="Times New Roman" w:hAnsi="Times New Roman"/>
              </w:rPr>
            </w:pPr>
            <w:r w:rsidRPr="00870340">
              <w:rPr>
                <w:rFonts w:ascii="Times New Roman" w:hAnsi="Times New Roman"/>
              </w:rPr>
              <w:t xml:space="preserve">— 9930 24 00: товари з Розділів КН 1-24, </w:t>
            </w:r>
          </w:p>
        </w:tc>
        <w:tc>
          <w:tcPr>
            <w:tcW w:w="559" w:type="dxa"/>
          </w:tcPr>
          <w:p w:rsidR="00E340E2" w:rsidRPr="00870340" w:rsidRDefault="00E340E2" w:rsidP="00B75B57">
            <w:pPr>
              <w:spacing w:after="0" w:line="240" w:lineRule="auto"/>
              <w:rPr>
                <w:rFonts w:ascii="Times New Roman" w:hAnsi="Times New Roman"/>
              </w:rPr>
            </w:pPr>
          </w:p>
        </w:tc>
        <w:tc>
          <w:tcPr>
            <w:tcW w:w="4346" w:type="dxa"/>
            <w:vMerge/>
          </w:tcPr>
          <w:p w:rsidR="00E340E2" w:rsidRPr="00870340" w:rsidRDefault="00E340E2" w:rsidP="00B75B57">
            <w:pPr>
              <w:jc w:val="both"/>
              <w:rPr>
                <w:rFonts w:ascii="Times New Roman" w:hAnsi="Times New Roman"/>
              </w:rPr>
            </w:pPr>
          </w:p>
        </w:tc>
      </w:tr>
      <w:tr w:rsidR="00E340E2" w:rsidRPr="00870340" w:rsidTr="00870340">
        <w:tc>
          <w:tcPr>
            <w:tcW w:w="648" w:type="dxa"/>
          </w:tcPr>
          <w:p w:rsidR="00E340E2" w:rsidRPr="00870340" w:rsidRDefault="00E340E2" w:rsidP="00B75B57">
            <w:pPr>
              <w:spacing w:after="0" w:line="240" w:lineRule="auto"/>
              <w:rPr>
                <w:rFonts w:ascii="Times New Roman" w:hAnsi="Times New Roman"/>
              </w:rPr>
            </w:pPr>
          </w:p>
        </w:tc>
        <w:tc>
          <w:tcPr>
            <w:tcW w:w="4124" w:type="dxa"/>
          </w:tcPr>
          <w:p w:rsidR="00E340E2" w:rsidRPr="00870340" w:rsidRDefault="00E340E2" w:rsidP="00B75B57">
            <w:pPr>
              <w:spacing w:after="0" w:line="240" w:lineRule="auto"/>
              <w:jc w:val="both"/>
              <w:rPr>
                <w:rFonts w:ascii="Times New Roman" w:hAnsi="Times New Roman"/>
              </w:rPr>
            </w:pPr>
          </w:p>
        </w:tc>
        <w:tc>
          <w:tcPr>
            <w:tcW w:w="559" w:type="dxa"/>
          </w:tcPr>
          <w:p w:rsidR="00E340E2" w:rsidRPr="00870340" w:rsidRDefault="00E340E2" w:rsidP="00B75B57">
            <w:pPr>
              <w:spacing w:after="0" w:line="240" w:lineRule="auto"/>
              <w:rPr>
                <w:rFonts w:ascii="Times New Roman" w:hAnsi="Times New Roman"/>
              </w:rPr>
            </w:pPr>
          </w:p>
        </w:tc>
        <w:tc>
          <w:tcPr>
            <w:tcW w:w="4346" w:type="dxa"/>
            <w:vMerge/>
          </w:tcPr>
          <w:p w:rsidR="00E340E2" w:rsidRPr="00870340" w:rsidRDefault="00E340E2" w:rsidP="00B75B57">
            <w:pPr>
              <w:spacing w:after="0" w:line="240" w:lineRule="auto"/>
              <w:jc w:val="both"/>
              <w:rPr>
                <w:rFonts w:ascii="Times New Roman" w:hAnsi="Times New Roman"/>
              </w:rPr>
            </w:pPr>
          </w:p>
        </w:tc>
      </w:tr>
      <w:tr w:rsidR="00E340E2" w:rsidRPr="00870340" w:rsidTr="00870340">
        <w:tc>
          <w:tcPr>
            <w:tcW w:w="4772" w:type="dxa"/>
            <w:gridSpan w:val="2"/>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 9930 27 00: товари з Розділу 27 КН,</w:t>
            </w:r>
          </w:p>
        </w:tc>
        <w:tc>
          <w:tcPr>
            <w:tcW w:w="4905" w:type="dxa"/>
            <w:gridSpan w:val="2"/>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 xml:space="preserve">                  ЄЕС, має ексклюзивні права на експ-</w:t>
            </w:r>
          </w:p>
        </w:tc>
      </w:tr>
      <w:tr w:rsidR="00E340E2" w:rsidRPr="00870340" w:rsidTr="00870340">
        <w:tc>
          <w:tcPr>
            <w:tcW w:w="4772" w:type="dxa"/>
            <w:gridSpan w:val="2"/>
          </w:tcPr>
          <w:p w:rsidR="00E340E2" w:rsidRPr="00870340" w:rsidRDefault="00E340E2" w:rsidP="00B75B57">
            <w:pPr>
              <w:spacing w:after="0" w:line="240" w:lineRule="auto"/>
              <w:jc w:val="both"/>
              <w:rPr>
                <w:rFonts w:ascii="Times New Roman" w:hAnsi="Times New Roman"/>
              </w:rPr>
            </w:pPr>
          </w:p>
          <w:p w:rsidR="00E340E2" w:rsidRPr="00870340" w:rsidRDefault="00E340E2" w:rsidP="00FC3DD9">
            <w:pPr>
              <w:spacing w:after="0" w:line="240" w:lineRule="auto"/>
              <w:ind w:left="360" w:hanging="360"/>
              <w:jc w:val="both"/>
              <w:rPr>
                <w:rFonts w:ascii="Times New Roman" w:hAnsi="Times New Roman"/>
              </w:rPr>
            </w:pPr>
            <w:r w:rsidRPr="00870340">
              <w:rPr>
                <w:rFonts w:ascii="Times New Roman" w:hAnsi="Times New Roman"/>
              </w:rPr>
              <w:t>— 9930 99 00: товари, віднесені до інших категорій.</w:t>
            </w:r>
          </w:p>
        </w:tc>
        <w:tc>
          <w:tcPr>
            <w:tcW w:w="559" w:type="dxa"/>
          </w:tcPr>
          <w:p w:rsidR="00E340E2" w:rsidRPr="00870340" w:rsidRDefault="00E340E2" w:rsidP="00B75B57">
            <w:pPr>
              <w:spacing w:after="0" w:line="240" w:lineRule="auto"/>
              <w:rPr>
                <w:rFonts w:ascii="Times New Roman" w:hAnsi="Times New Roman"/>
              </w:rPr>
            </w:pPr>
          </w:p>
        </w:tc>
        <w:tc>
          <w:tcPr>
            <w:tcW w:w="4346" w:type="dxa"/>
            <w:vMerge w:val="restart"/>
          </w:tcPr>
          <w:p w:rsidR="00E340E2" w:rsidRPr="00870340" w:rsidRDefault="00E340E2" w:rsidP="00FC3DD9">
            <w:pPr>
              <w:spacing w:after="0" w:line="240" w:lineRule="auto"/>
              <w:ind w:left="429"/>
              <w:jc w:val="both"/>
              <w:rPr>
                <w:rFonts w:ascii="Times New Roman" w:hAnsi="Times New Roman"/>
              </w:rPr>
            </w:pPr>
            <w:r w:rsidRPr="00870340">
              <w:rPr>
                <w:rFonts w:ascii="Times New Roman" w:hAnsi="Times New Roman"/>
              </w:rPr>
              <w:t>луатацію вищезазначених морського дну або земельних надр, до морської споруди, встановленої на території, де імпортуючи держава-член має ексклюзивні права на експлуатацію вищезазначених морського дну або земельних надр;</w:t>
            </w:r>
          </w:p>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 xml:space="preserve">експорт, де товари доставляються до: </w:t>
            </w:r>
          </w:p>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(і) держави, що не є членом ЄЕС, з морсь-</w:t>
            </w:r>
          </w:p>
        </w:tc>
      </w:tr>
      <w:tr w:rsidR="00E340E2" w:rsidRPr="00870340" w:rsidTr="00870340">
        <w:tc>
          <w:tcPr>
            <w:tcW w:w="648" w:type="dxa"/>
          </w:tcPr>
          <w:p w:rsidR="00E340E2" w:rsidRPr="00870340" w:rsidRDefault="00E340E2" w:rsidP="00B75B57">
            <w:pPr>
              <w:spacing w:after="0" w:line="240" w:lineRule="auto"/>
              <w:rPr>
                <w:rFonts w:ascii="Times New Roman" w:hAnsi="Times New Roman"/>
              </w:rPr>
            </w:pPr>
          </w:p>
        </w:tc>
        <w:tc>
          <w:tcPr>
            <w:tcW w:w="4124" w:type="dxa"/>
          </w:tcPr>
          <w:p w:rsidR="00E340E2" w:rsidRPr="00870340" w:rsidRDefault="00E340E2" w:rsidP="00B75B57">
            <w:pPr>
              <w:spacing w:after="0" w:line="240" w:lineRule="auto"/>
              <w:jc w:val="both"/>
              <w:rPr>
                <w:rFonts w:ascii="Times New Roman" w:hAnsi="Times New Roman"/>
              </w:rPr>
            </w:pPr>
          </w:p>
        </w:tc>
        <w:tc>
          <w:tcPr>
            <w:tcW w:w="559" w:type="dxa"/>
          </w:tcPr>
          <w:p w:rsidR="00E340E2" w:rsidRPr="00870340" w:rsidRDefault="00E340E2" w:rsidP="00B75B57">
            <w:pPr>
              <w:spacing w:after="0" w:line="240" w:lineRule="auto"/>
              <w:rPr>
                <w:rFonts w:ascii="Times New Roman" w:hAnsi="Times New Roman"/>
              </w:rPr>
            </w:pPr>
          </w:p>
        </w:tc>
        <w:tc>
          <w:tcPr>
            <w:tcW w:w="4346" w:type="dxa"/>
            <w:vMerge/>
          </w:tcPr>
          <w:p w:rsidR="00E340E2" w:rsidRPr="00870340" w:rsidRDefault="00E340E2" w:rsidP="00B75B57">
            <w:pPr>
              <w:spacing w:after="0" w:line="240" w:lineRule="auto"/>
              <w:jc w:val="both"/>
              <w:rPr>
                <w:rFonts w:ascii="Times New Roman" w:hAnsi="Times New Roman"/>
              </w:rPr>
            </w:pPr>
          </w:p>
        </w:tc>
      </w:tr>
      <w:tr w:rsidR="00E340E2" w:rsidRPr="00870340" w:rsidTr="00870340">
        <w:tc>
          <w:tcPr>
            <w:tcW w:w="4772" w:type="dxa"/>
            <w:gridSpan w:val="2"/>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Передання даних щодо кількості є добровільним, крім товарів, що належать до Розділу 27 КН.</w:t>
            </w:r>
          </w:p>
        </w:tc>
        <w:tc>
          <w:tcPr>
            <w:tcW w:w="559" w:type="dxa"/>
          </w:tcPr>
          <w:p w:rsidR="00E340E2" w:rsidRPr="00870340" w:rsidRDefault="00E340E2" w:rsidP="00B75B57">
            <w:pPr>
              <w:spacing w:after="0" w:line="240" w:lineRule="auto"/>
              <w:rPr>
                <w:rFonts w:ascii="Times New Roman" w:hAnsi="Times New Roman"/>
              </w:rPr>
            </w:pPr>
          </w:p>
        </w:tc>
        <w:tc>
          <w:tcPr>
            <w:tcW w:w="4346" w:type="dxa"/>
            <w:vMerge/>
          </w:tcPr>
          <w:p w:rsidR="00E340E2" w:rsidRPr="00870340" w:rsidRDefault="00E340E2" w:rsidP="00B75B57">
            <w:pPr>
              <w:spacing w:after="0" w:line="240" w:lineRule="auto"/>
              <w:jc w:val="both"/>
              <w:rPr>
                <w:rFonts w:ascii="Times New Roman" w:hAnsi="Times New Roman"/>
              </w:rPr>
            </w:pPr>
          </w:p>
        </w:tc>
      </w:tr>
      <w:tr w:rsidR="00E340E2" w:rsidRPr="00870340" w:rsidTr="00870340">
        <w:tc>
          <w:tcPr>
            <w:tcW w:w="4772" w:type="dxa"/>
            <w:gridSpan w:val="2"/>
          </w:tcPr>
          <w:p w:rsidR="00E340E2" w:rsidRPr="00870340" w:rsidRDefault="00E340E2" w:rsidP="005258A4">
            <w:pPr>
              <w:spacing w:after="0" w:line="240" w:lineRule="auto"/>
              <w:jc w:val="both"/>
              <w:rPr>
                <w:rFonts w:ascii="Times New Roman" w:hAnsi="Times New Roman"/>
              </w:rPr>
            </w:pPr>
          </w:p>
          <w:p w:rsidR="00E340E2" w:rsidRPr="00870340" w:rsidRDefault="00E340E2" w:rsidP="005258A4">
            <w:pPr>
              <w:spacing w:after="0" w:line="240" w:lineRule="auto"/>
              <w:jc w:val="both"/>
              <w:rPr>
                <w:rFonts w:ascii="Times New Roman" w:hAnsi="Times New Roman"/>
              </w:rPr>
            </w:pPr>
            <w:r w:rsidRPr="00870340">
              <w:rPr>
                <w:rFonts w:ascii="Times New Roman" w:hAnsi="Times New Roman"/>
              </w:rPr>
              <w:t>Крім того, може застосовуватися спрощений код країни-партнера «QS».</w:t>
            </w:r>
          </w:p>
        </w:tc>
        <w:tc>
          <w:tcPr>
            <w:tcW w:w="559" w:type="dxa"/>
          </w:tcPr>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r w:rsidRPr="00870340">
              <w:rPr>
                <w:rFonts w:ascii="Times New Roman" w:hAnsi="Times New Roman"/>
              </w:rPr>
              <w:t>(б)</w:t>
            </w:r>
          </w:p>
        </w:tc>
        <w:tc>
          <w:tcPr>
            <w:tcW w:w="4346" w:type="dxa"/>
            <w:vMerge/>
          </w:tcPr>
          <w:p w:rsidR="00E340E2" w:rsidRPr="00870340" w:rsidRDefault="00E340E2" w:rsidP="00B75B57">
            <w:pPr>
              <w:spacing w:after="0" w:line="240" w:lineRule="auto"/>
              <w:jc w:val="both"/>
              <w:rPr>
                <w:rFonts w:ascii="Times New Roman" w:hAnsi="Times New Roman"/>
              </w:rPr>
            </w:pPr>
          </w:p>
        </w:tc>
      </w:tr>
      <w:tr w:rsidR="00E340E2" w:rsidRPr="00870340" w:rsidTr="00870340">
        <w:tc>
          <w:tcPr>
            <w:tcW w:w="4772" w:type="dxa"/>
            <w:gridSpan w:val="2"/>
            <w:vMerge w:val="restart"/>
          </w:tcPr>
          <w:p w:rsidR="00E340E2" w:rsidRPr="00870340" w:rsidRDefault="00E340E2" w:rsidP="00670090">
            <w:pPr>
              <w:spacing w:after="0" w:line="240" w:lineRule="auto"/>
              <w:ind w:left="248" w:hanging="248"/>
              <w:jc w:val="both"/>
              <w:rPr>
                <w:rFonts w:ascii="Times New Roman" w:hAnsi="Times New Roman"/>
              </w:rPr>
            </w:pPr>
          </w:p>
          <w:p w:rsidR="00E340E2" w:rsidRPr="00870340" w:rsidRDefault="00E340E2" w:rsidP="00670090">
            <w:pPr>
              <w:spacing w:after="0" w:line="240" w:lineRule="auto"/>
              <w:ind w:left="248" w:hanging="248"/>
              <w:jc w:val="both"/>
              <w:rPr>
                <w:rFonts w:ascii="Times New Roman" w:hAnsi="Times New Roman"/>
              </w:rPr>
            </w:pPr>
          </w:p>
          <w:p w:rsidR="00E340E2" w:rsidRPr="00870340" w:rsidRDefault="00E340E2" w:rsidP="00FC3DD9">
            <w:pPr>
              <w:spacing w:after="0" w:line="240" w:lineRule="auto"/>
              <w:ind w:left="248" w:hanging="248"/>
              <w:jc w:val="center"/>
              <w:rPr>
                <w:rFonts w:ascii="Times New Roman" w:hAnsi="Times New Roman"/>
                <w:i/>
              </w:rPr>
            </w:pPr>
            <w:r w:rsidRPr="00870340">
              <w:rPr>
                <w:rFonts w:ascii="Times New Roman" w:hAnsi="Times New Roman"/>
                <w:i/>
              </w:rPr>
              <w:t>Стаття 21</w:t>
            </w:r>
          </w:p>
          <w:p w:rsidR="00E340E2" w:rsidRPr="00870340" w:rsidRDefault="00E340E2" w:rsidP="00FC3DD9">
            <w:pPr>
              <w:spacing w:after="0" w:line="240" w:lineRule="auto"/>
              <w:ind w:left="248" w:hanging="248"/>
              <w:jc w:val="center"/>
              <w:rPr>
                <w:rFonts w:ascii="Times New Roman" w:hAnsi="Times New Roman"/>
                <w:i/>
              </w:rPr>
            </w:pPr>
          </w:p>
          <w:p w:rsidR="00E340E2" w:rsidRPr="00870340" w:rsidRDefault="00E340E2" w:rsidP="00FC3DD9">
            <w:pPr>
              <w:spacing w:after="0" w:line="240" w:lineRule="auto"/>
              <w:ind w:left="248" w:hanging="248"/>
              <w:jc w:val="center"/>
              <w:rPr>
                <w:rFonts w:ascii="Times New Roman" w:hAnsi="Times New Roman"/>
                <w:b/>
              </w:rPr>
            </w:pPr>
            <w:r w:rsidRPr="00870340">
              <w:rPr>
                <w:rFonts w:ascii="Times New Roman" w:hAnsi="Times New Roman"/>
                <w:b/>
              </w:rPr>
              <w:t>Товари, доставлені до та з морських споруд</w:t>
            </w:r>
          </w:p>
          <w:p w:rsidR="00E340E2" w:rsidRPr="00870340" w:rsidRDefault="00E340E2" w:rsidP="00FC3DD9">
            <w:pPr>
              <w:spacing w:after="0" w:line="240" w:lineRule="auto"/>
              <w:ind w:left="248" w:hanging="248"/>
              <w:jc w:val="center"/>
              <w:rPr>
                <w:rFonts w:ascii="Times New Roman" w:hAnsi="Times New Roman"/>
                <w:b/>
              </w:rPr>
            </w:pPr>
          </w:p>
          <w:p w:rsidR="00E340E2" w:rsidRPr="00870340" w:rsidRDefault="00E340E2" w:rsidP="00FC3DD9">
            <w:pPr>
              <w:spacing w:after="0" w:line="240" w:lineRule="auto"/>
              <w:ind w:left="248" w:hanging="248"/>
              <w:jc w:val="both"/>
              <w:rPr>
                <w:rFonts w:ascii="Times New Roman" w:hAnsi="Times New Roman"/>
              </w:rPr>
            </w:pPr>
            <w:r w:rsidRPr="00870340">
              <w:rPr>
                <w:rFonts w:ascii="Times New Roman" w:hAnsi="Times New Roman"/>
              </w:rPr>
              <w:t>1</w:t>
            </w:r>
            <w:r w:rsidRPr="00870340">
              <w:rPr>
                <w:rFonts w:ascii="Times New Roman" w:hAnsi="Times New Roman"/>
                <w:b/>
              </w:rPr>
              <w:t xml:space="preserve">. </w:t>
            </w:r>
            <w:r w:rsidRPr="00870340">
              <w:rPr>
                <w:rFonts w:ascii="Times New Roman" w:hAnsi="Times New Roman"/>
              </w:rPr>
              <w:t>З метою тлумачення цієї Статті:</w:t>
            </w:r>
          </w:p>
          <w:p w:rsidR="00E340E2" w:rsidRPr="00870340" w:rsidRDefault="00E340E2" w:rsidP="00FC3DD9">
            <w:pPr>
              <w:spacing w:after="0" w:line="240" w:lineRule="auto"/>
              <w:ind w:left="248" w:hanging="248"/>
              <w:jc w:val="both"/>
              <w:rPr>
                <w:rFonts w:ascii="Times New Roman" w:hAnsi="Times New Roman"/>
              </w:rPr>
            </w:pPr>
          </w:p>
          <w:p w:rsidR="00E340E2" w:rsidRPr="00870340" w:rsidRDefault="00E340E2" w:rsidP="00FC3DD9">
            <w:pPr>
              <w:spacing w:after="0" w:line="240" w:lineRule="auto"/>
              <w:ind w:left="720" w:hanging="720"/>
              <w:jc w:val="both"/>
              <w:rPr>
                <w:rFonts w:ascii="Times New Roman" w:hAnsi="Times New Roman"/>
              </w:rPr>
            </w:pPr>
            <w:r w:rsidRPr="00870340">
              <w:rPr>
                <w:rFonts w:ascii="Times New Roman" w:hAnsi="Times New Roman"/>
              </w:rPr>
              <w:t>(а)      «морські споруди» означає встановлені та стаціонарні обладнання та пристрої на морі за межами статистичної території будь-якої держави-члена;</w:t>
            </w:r>
          </w:p>
        </w:tc>
        <w:tc>
          <w:tcPr>
            <w:tcW w:w="559" w:type="dxa"/>
          </w:tcPr>
          <w:p w:rsidR="00E340E2" w:rsidRPr="00870340" w:rsidRDefault="00E340E2" w:rsidP="00B75B57">
            <w:pPr>
              <w:spacing w:after="0" w:line="240" w:lineRule="auto"/>
              <w:rPr>
                <w:rFonts w:ascii="Times New Roman" w:hAnsi="Times New Roman"/>
              </w:rPr>
            </w:pPr>
          </w:p>
        </w:tc>
        <w:tc>
          <w:tcPr>
            <w:tcW w:w="4346" w:type="dxa"/>
            <w:vMerge/>
          </w:tcPr>
          <w:p w:rsidR="00E340E2" w:rsidRPr="00870340" w:rsidRDefault="00E340E2" w:rsidP="00B75B57">
            <w:pPr>
              <w:spacing w:after="0" w:line="240" w:lineRule="auto"/>
              <w:jc w:val="both"/>
              <w:rPr>
                <w:rFonts w:ascii="Times New Roman" w:hAnsi="Times New Roman"/>
              </w:rPr>
            </w:pPr>
          </w:p>
        </w:tc>
      </w:tr>
      <w:tr w:rsidR="00E340E2" w:rsidRPr="00870340" w:rsidTr="00870340">
        <w:trPr>
          <w:trHeight w:val="253"/>
        </w:trPr>
        <w:tc>
          <w:tcPr>
            <w:tcW w:w="4772" w:type="dxa"/>
            <w:gridSpan w:val="2"/>
            <w:vMerge/>
          </w:tcPr>
          <w:p w:rsidR="00E340E2" w:rsidRPr="00870340" w:rsidRDefault="00E340E2" w:rsidP="00670090">
            <w:pPr>
              <w:spacing w:after="0" w:line="240" w:lineRule="auto"/>
              <w:ind w:left="248" w:hanging="248"/>
              <w:jc w:val="both"/>
              <w:rPr>
                <w:rFonts w:ascii="Times New Roman" w:hAnsi="Times New Roman"/>
              </w:rPr>
            </w:pPr>
          </w:p>
        </w:tc>
        <w:tc>
          <w:tcPr>
            <w:tcW w:w="4905" w:type="dxa"/>
            <w:gridSpan w:val="2"/>
            <w:vMerge w:val="restart"/>
          </w:tcPr>
          <w:p w:rsidR="00E340E2" w:rsidRPr="00870340" w:rsidRDefault="00E340E2" w:rsidP="000F7A38">
            <w:pPr>
              <w:spacing w:after="0" w:line="240" w:lineRule="auto"/>
              <w:ind w:left="808"/>
              <w:jc w:val="both"/>
              <w:rPr>
                <w:rFonts w:ascii="Times New Roman" w:hAnsi="Times New Roman"/>
              </w:rPr>
            </w:pPr>
            <w:r w:rsidRPr="00870340">
              <w:rPr>
                <w:rFonts w:ascii="Times New Roman" w:hAnsi="Times New Roman"/>
              </w:rPr>
              <w:t>кої споруди, встановленої на території, де експортуюча держава-член має ексклюзивні права на експлуатацію вищезазначених морського дну або земельних надр;</w:t>
            </w:r>
          </w:p>
          <w:p w:rsidR="00E340E2" w:rsidRPr="00870340" w:rsidRDefault="00E340E2" w:rsidP="000F7A38">
            <w:pPr>
              <w:spacing w:after="0" w:line="240" w:lineRule="auto"/>
              <w:ind w:left="808" w:hanging="360"/>
              <w:jc w:val="both"/>
              <w:rPr>
                <w:rFonts w:ascii="Times New Roman" w:hAnsi="Times New Roman"/>
              </w:rPr>
            </w:pPr>
            <w:r w:rsidRPr="00870340">
              <w:rPr>
                <w:rFonts w:ascii="Times New Roman" w:hAnsi="Times New Roman"/>
              </w:rPr>
              <w:t xml:space="preserve"> (іі) морської споруди, встановленої на території, де держава, що не-член ЄЕС, має ексклюзивні права на експлуатацію вищезазначених морського дну або земельних надр, від експортуючої держави-члена;</w:t>
            </w:r>
          </w:p>
          <w:p w:rsidR="00E340E2" w:rsidRPr="00870340" w:rsidRDefault="00E340E2" w:rsidP="000F7A38">
            <w:pPr>
              <w:spacing w:after="0" w:line="240" w:lineRule="auto"/>
              <w:ind w:left="808" w:hanging="360"/>
              <w:jc w:val="both"/>
              <w:rPr>
                <w:rFonts w:ascii="Times New Roman" w:hAnsi="Times New Roman"/>
              </w:rPr>
            </w:pPr>
            <w:r w:rsidRPr="00870340">
              <w:rPr>
                <w:rFonts w:ascii="Times New Roman" w:hAnsi="Times New Roman"/>
              </w:rPr>
              <w:t>(ііі) морської споруди, встановленої на території, де держава-не член ЄЕС, має ексклюзивні права на експлуатацію вищезазначених морського дну або земельних надр, від морської споруди, встановленої на території, де експортуюча держава-член має ексклюзивні права на експлуатацію вищезазначених морського дну або земельних надр.</w:t>
            </w:r>
          </w:p>
        </w:tc>
      </w:tr>
      <w:tr w:rsidR="00E340E2" w:rsidRPr="00870340" w:rsidTr="00870340">
        <w:tc>
          <w:tcPr>
            <w:tcW w:w="648" w:type="dxa"/>
          </w:tcPr>
          <w:p w:rsidR="00E340E2" w:rsidRPr="00870340" w:rsidRDefault="00E340E2" w:rsidP="00B75B57">
            <w:pPr>
              <w:spacing w:after="0" w:line="240" w:lineRule="auto"/>
              <w:rPr>
                <w:rFonts w:ascii="Times New Roman" w:hAnsi="Times New Roman"/>
              </w:rPr>
            </w:pPr>
          </w:p>
        </w:tc>
        <w:tc>
          <w:tcPr>
            <w:tcW w:w="4124" w:type="dxa"/>
          </w:tcPr>
          <w:p w:rsidR="00E340E2" w:rsidRPr="00870340" w:rsidRDefault="00E340E2" w:rsidP="00670090">
            <w:pPr>
              <w:spacing w:after="0" w:line="240" w:lineRule="auto"/>
              <w:ind w:left="248" w:hanging="248"/>
              <w:jc w:val="both"/>
              <w:rPr>
                <w:rFonts w:ascii="Times New Roman" w:hAnsi="Times New Roman"/>
              </w:rPr>
            </w:pPr>
          </w:p>
        </w:tc>
        <w:tc>
          <w:tcPr>
            <w:tcW w:w="4905" w:type="dxa"/>
            <w:gridSpan w:val="2"/>
            <w:vMerge/>
          </w:tcPr>
          <w:p w:rsidR="00E340E2" w:rsidRPr="00870340" w:rsidRDefault="00E340E2" w:rsidP="00B75B57">
            <w:pPr>
              <w:spacing w:after="0" w:line="240" w:lineRule="auto"/>
              <w:jc w:val="both"/>
              <w:rPr>
                <w:rFonts w:ascii="Times New Roman" w:hAnsi="Times New Roman"/>
              </w:rPr>
            </w:pPr>
          </w:p>
        </w:tc>
      </w:tr>
      <w:tr w:rsidR="00E340E2" w:rsidRPr="00870340" w:rsidTr="00870340">
        <w:tc>
          <w:tcPr>
            <w:tcW w:w="648" w:type="dxa"/>
          </w:tcPr>
          <w:p w:rsidR="00E340E2" w:rsidRPr="00870340" w:rsidRDefault="00E340E2" w:rsidP="00B75B57">
            <w:pPr>
              <w:spacing w:after="0" w:line="240" w:lineRule="auto"/>
              <w:rPr>
                <w:rFonts w:ascii="Times New Roman" w:hAnsi="Times New Roman"/>
              </w:rPr>
            </w:pPr>
            <w:r w:rsidRPr="00870340">
              <w:rPr>
                <w:rFonts w:ascii="Times New Roman" w:hAnsi="Times New Roman"/>
              </w:rPr>
              <w:t>(б)</w:t>
            </w:r>
          </w:p>
        </w:tc>
        <w:tc>
          <w:tcPr>
            <w:tcW w:w="4124" w:type="dxa"/>
          </w:tcPr>
          <w:p w:rsidR="00E340E2" w:rsidRPr="00870340" w:rsidRDefault="00E340E2" w:rsidP="00FC3DD9">
            <w:pPr>
              <w:spacing w:after="0" w:line="240" w:lineRule="auto"/>
              <w:jc w:val="both"/>
              <w:rPr>
                <w:rFonts w:ascii="Times New Roman" w:hAnsi="Times New Roman"/>
              </w:rPr>
            </w:pPr>
            <w:r w:rsidRPr="00870340">
              <w:rPr>
                <w:rFonts w:ascii="Times New Roman" w:hAnsi="Times New Roman"/>
              </w:rPr>
              <w:t>«товари, доставлені до морських споруд», означає доставку продукції для екіпажу та експлуатації двигунів, машин та іншого обладнання морської споруди;</w:t>
            </w:r>
          </w:p>
        </w:tc>
        <w:tc>
          <w:tcPr>
            <w:tcW w:w="4905" w:type="dxa"/>
            <w:gridSpan w:val="2"/>
            <w:vMerge/>
          </w:tcPr>
          <w:p w:rsidR="00E340E2" w:rsidRPr="00870340" w:rsidRDefault="00E340E2" w:rsidP="00B75B57">
            <w:pPr>
              <w:spacing w:after="0" w:line="240" w:lineRule="auto"/>
              <w:jc w:val="both"/>
              <w:rPr>
                <w:rFonts w:ascii="Times New Roman" w:hAnsi="Times New Roman"/>
              </w:rPr>
            </w:pPr>
          </w:p>
        </w:tc>
      </w:tr>
      <w:tr w:rsidR="00E340E2" w:rsidRPr="00870340" w:rsidTr="00870340">
        <w:tc>
          <w:tcPr>
            <w:tcW w:w="648" w:type="dxa"/>
          </w:tcPr>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r w:rsidRPr="00870340">
              <w:rPr>
                <w:rFonts w:ascii="Times New Roman" w:hAnsi="Times New Roman"/>
              </w:rPr>
              <w:t>(в)</w:t>
            </w:r>
          </w:p>
        </w:tc>
        <w:tc>
          <w:tcPr>
            <w:tcW w:w="4124" w:type="dxa"/>
          </w:tcPr>
          <w:p w:rsidR="00E340E2" w:rsidRPr="00870340" w:rsidRDefault="00E340E2" w:rsidP="00FC3DD9">
            <w:pPr>
              <w:spacing w:after="0" w:line="240" w:lineRule="auto"/>
              <w:ind w:firstLine="4"/>
              <w:jc w:val="both"/>
              <w:rPr>
                <w:rFonts w:ascii="Times New Roman" w:hAnsi="Times New Roman"/>
              </w:rPr>
            </w:pPr>
          </w:p>
          <w:p w:rsidR="00E340E2" w:rsidRPr="00870340" w:rsidRDefault="00E340E2" w:rsidP="00FC3DD9">
            <w:pPr>
              <w:spacing w:after="0" w:line="240" w:lineRule="auto"/>
              <w:ind w:firstLine="4"/>
              <w:jc w:val="both"/>
              <w:rPr>
                <w:rFonts w:ascii="Times New Roman" w:hAnsi="Times New Roman"/>
              </w:rPr>
            </w:pPr>
            <w:r w:rsidRPr="00870340">
              <w:rPr>
                <w:rFonts w:ascii="Times New Roman" w:hAnsi="Times New Roman"/>
              </w:rPr>
              <w:t>«товари, отримані від або вироблені морськими спорудами», означає продукцію, видобуту з морського дну або надр землі або вироблену морською спорудою.</w:t>
            </w:r>
          </w:p>
        </w:tc>
        <w:tc>
          <w:tcPr>
            <w:tcW w:w="4905" w:type="dxa"/>
            <w:gridSpan w:val="2"/>
            <w:vMerge/>
          </w:tcPr>
          <w:p w:rsidR="00E340E2" w:rsidRPr="00870340" w:rsidRDefault="00E340E2" w:rsidP="00B75B57">
            <w:pPr>
              <w:spacing w:after="0" w:line="240" w:lineRule="auto"/>
              <w:jc w:val="both"/>
              <w:rPr>
                <w:rFonts w:ascii="Times New Roman" w:hAnsi="Times New Roman"/>
              </w:rPr>
            </w:pPr>
          </w:p>
        </w:tc>
      </w:tr>
      <w:tr w:rsidR="00E340E2" w:rsidRPr="00870340" w:rsidTr="00870340">
        <w:tc>
          <w:tcPr>
            <w:tcW w:w="4772" w:type="dxa"/>
            <w:gridSpan w:val="2"/>
          </w:tcPr>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2. Статистика зовнішньої торгівлі охоплює:</w:t>
            </w:r>
          </w:p>
        </w:tc>
        <w:tc>
          <w:tcPr>
            <w:tcW w:w="559" w:type="dxa"/>
          </w:tcPr>
          <w:p w:rsidR="00E340E2" w:rsidRPr="00870340" w:rsidRDefault="00E340E2" w:rsidP="00B75B57">
            <w:pPr>
              <w:spacing w:after="0" w:line="240" w:lineRule="auto"/>
              <w:rPr>
                <w:rFonts w:ascii="Times New Roman" w:hAnsi="Times New Roman"/>
              </w:rPr>
            </w:pPr>
            <w:r w:rsidRPr="00870340">
              <w:rPr>
                <w:rFonts w:ascii="Times New Roman" w:hAnsi="Times New Roman"/>
              </w:rPr>
              <w:t>3.</w:t>
            </w:r>
          </w:p>
        </w:tc>
        <w:tc>
          <w:tcPr>
            <w:tcW w:w="4346" w:type="dxa"/>
            <w:vMerge w:val="restart"/>
          </w:tcPr>
          <w:p w:rsidR="00E340E2" w:rsidRPr="00870340" w:rsidRDefault="00E340E2" w:rsidP="000F7A38">
            <w:pPr>
              <w:spacing w:after="0" w:line="240" w:lineRule="auto"/>
              <w:jc w:val="both"/>
              <w:rPr>
                <w:rFonts w:ascii="Times New Roman" w:hAnsi="Times New Roman"/>
              </w:rPr>
            </w:pPr>
            <w:r w:rsidRPr="00870340">
              <w:rPr>
                <w:rFonts w:ascii="Times New Roman" w:hAnsi="Times New Roman"/>
              </w:rPr>
              <w:t>Держави-члени можуть використовувати такі коди для товарів, доставлених до морської споруди:</w:t>
            </w:r>
          </w:p>
          <w:p w:rsidR="00E340E2" w:rsidRPr="00870340" w:rsidRDefault="00E340E2" w:rsidP="000F7A38">
            <w:pPr>
              <w:spacing w:after="0" w:line="240" w:lineRule="auto"/>
              <w:jc w:val="both"/>
              <w:rPr>
                <w:rFonts w:ascii="Times New Roman" w:hAnsi="Times New Roman"/>
              </w:rPr>
            </w:pPr>
          </w:p>
          <w:p w:rsidR="00E340E2" w:rsidRPr="00870340" w:rsidRDefault="00E340E2" w:rsidP="000F7A38">
            <w:pPr>
              <w:spacing w:after="0" w:line="240" w:lineRule="auto"/>
              <w:jc w:val="both"/>
              <w:rPr>
                <w:rFonts w:ascii="Times New Roman" w:hAnsi="Times New Roman"/>
              </w:rPr>
            </w:pPr>
            <w:r w:rsidRPr="00870340">
              <w:rPr>
                <w:rFonts w:ascii="Times New Roman" w:hAnsi="Times New Roman"/>
              </w:rPr>
              <w:t>9931 24 00: товари з Розділів КН 1-24,</w:t>
            </w:r>
          </w:p>
          <w:p w:rsidR="00E340E2" w:rsidRPr="00870340" w:rsidRDefault="00E340E2" w:rsidP="000F7A38">
            <w:pPr>
              <w:spacing w:after="0" w:line="240" w:lineRule="auto"/>
              <w:jc w:val="both"/>
              <w:rPr>
                <w:rFonts w:ascii="Times New Roman" w:hAnsi="Times New Roman"/>
              </w:rPr>
            </w:pPr>
          </w:p>
          <w:p w:rsidR="00E340E2" w:rsidRPr="00870340" w:rsidRDefault="00E340E2" w:rsidP="000F7A38">
            <w:pPr>
              <w:spacing w:after="0" w:line="240" w:lineRule="auto"/>
              <w:jc w:val="both"/>
              <w:rPr>
                <w:rFonts w:ascii="Times New Roman" w:hAnsi="Times New Roman"/>
              </w:rPr>
            </w:pPr>
            <w:r w:rsidRPr="00870340">
              <w:rPr>
                <w:rFonts w:ascii="Times New Roman" w:hAnsi="Times New Roman"/>
              </w:rPr>
              <w:t>9931 27 00: товари з Розділу 27 КН,</w:t>
            </w:r>
          </w:p>
          <w:p w:rsidR="00E340E2" w:rsidRPr="00870340" w:rsidRDefault="00E340E2" w:rsidP="000F7A38">
            <w:pPr>
              <w:spacing w:after="0" w:line="240" w:lineRule="auto"/>
              <w:jc w:val="both"/>
              <w:rPr>
                <w:rFonts w:ascii="Times New Roman" w:hAnsi="Times New Roman"/>
              </w:rPr>
            </w:pPr>
          </w:p>
          <w:p w:rsidR="00E340E2" w:rsidRPr="00870340" w:rsidRDefault="00E340E2" w:rsidP="000F7A38">
            <w:pPr>
              <w:spacing w:after="0" w:line="240" w:lineRule="auto"/>
              <w:jc w:val="both"/>
              <w:rPr>
                <w:rFonts w:ascii="Times New Roman" w:hAnsi="Times New Roman"/>
              </w:rPr>
            </w:pPr>
            <w:r w:rsidRPr="00870340">
              <w:rPr>
                <w:rFonts w:ascii="Times New Roman" w:hAnsi="Times New Roman"/>
              </w:rPr>
              <w:t>9930 99 00: товари, віднесені до інших  категорій.</w:t>
            </w:r>
          </w:p>
          <w:p w:rsidR="00E340E2" w:rsidRPr="00870340" w:rsidRDefault="00E340E2" w:rsidP="000F7A38">
            <w:pPr>
              <w:spacing w:after="0" w:line="240" w:lineRule="auto"/>
              <w:jc w:val="both"/>
              <w:rPr>
                <w:rFonts w:ascii="Times New Roman" w:hAnsi="Times New Roman"/>
              </w:rPr>
            </w:pPr>
          </w:p>
          <w:p w:rsidR="00E340E2" w:rsidRPr="00870340" w:rsidRDefault="00E340E2" w:rsidP="00275A66">
            <w:pPr>
              <w:spacing w:after="0" w:line="240" w:lineRule="auto"/>
              <w:jc w:val="both"/>
              <w:rPr>
                <w:rFonts w:ascii="Times New Roman" w:hAnsi="Times New Roman"/>
              </w:rPr>
            </w:pPr>
            <w:r w:rsidRPr="00870340">
              <w:rPr>
                <w:rFonts w:ascii="Times New Roman" w:hAnsi="Times New Roman"/>
              </w:rPr>
              <w:t xml:space="preserve">Передання даних щодо кількості є добровільним, крім товарів, що належать </w:t>
            </w:r>
          </w:p>
          <w:p w:rsidR="00E340E2" w:rsidRPr="00870340" w:rsidRDefault="00E340E2" w:rsidP="000F7A38">
            <w:pPr>
              <w:spacing w:after="0" w:line="240" w:lineRule="auto"/>
              <w:jc w:val="both"/>
              <w:rPr>
                <w:rFonts w:ascii="Times New Roman" w:hAnsi="Times New Roman"/>
              </w:rPr>
            </w:pPr>
            <w:r w:rsidRPr="00870340">
              <w:rPr>
                <w:rFonts w:ascii="Times New Roman" w:hAnsi="Times New Roman"/>
              </w:rPr>
              <w:t>водний транспортний засіб, що набуває морську продукцію.</w:t>
            </w:r>
          </w:p>
        </w:tc>
      </w:tr>
      <w:tr w:rsidR="00E340E2" w:rsidRPr="00870340" w:rsidTr="00870340">
        <w:tc>
          <w:tcPr>
            <w:tcW w:w="648" w:type="dxa"/>
          </w:tcPr>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r w:rsidRPr="00870340">
              <w:rPr>
                <w:rFonts w:ascii="Times New Roman" w:hAnsi="Times New Roman"/>
              </w:rPr>
              <w:t>(а)</w:t>
            </w:r>
          </w:p>
        </w:tc>
        <w:tc>
          <w:tcPr>
            <w:tcW w:w="4124" w:type="dxa"/>
          </w:tcPr>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імпорт, у результаті якого здійснюється доставка товарів з:</w:t>
            </w:r>
          </w:p>
        </w:tc>
        <w:tc>
          <w:tcPr>
            <w:tcW w:w="559" w:type="dxa"/>
          </w:tcPr>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r w:rsidRPr="00870340">
              <w:rPr>
                <w:rFonts w:ascii="Times New Roman" w:hAnsi="Times New Roman"/>
              </w:rPr>
              <w:t>—</w:t>
            </w:r>
          </w:p>
        </w:tc>
        <w:tc>
          <w:tcPr>
            <w:tcW w:w="4346" w:type="dxa"/>
            <w:vMerge/>
          </w:tcPr>
          <w:p w:rsidR="00E340E2" w:rsidRPr="00870340" w:rsidRDefault="00E340E2" w:rsidP="00B75B57">
            <w:pPr>
              <w:spacing w:after="0" w:line="240" w:lineRule="auto"/>
              <w:jc w:val="both"/>
              <w:rPr>
                <w:rFonts w:ascii="Times New Roman" w:hAnsi="Times New Roman"/>
              </w:rPr>
            </w:pPr>
          </w:p>
        </w:tc>
      </w:tr>
      <w:tr w:rsidR="00E340E2" w:rsidRPr="00870340" w:rsidTr="00870340">
        <w:tc>
          <w:tcPr>
            <w:tcW w:w="4772" w:type="dxa"/>
            <w:gridSpan w:val="2"/>
          </w:tcPr>
          <w:p w:rsidR="00E340E2" w:rsidRPr="00870340" w:rsidRDefault="00E340E2" w:rsidP="00B75B57">
            <w:pPr>
              <w:spacing w:after="0" w:line="240" w:lineRule="auto"/>
              <w:jc w:val="both"/>
              <w:rPr>
                <w:rFonts w:ascii="Times New Roman" w:hAnsi="Times New Roman"/>
              </w:rPr>
            </w:pPr>
          </w:p>
          <w:p w:rsidR="00E340E2" w:rsidRPr="00870340" w:rsidRDefault="00E340E2" w:rsidP="00FC3DD9">
            <w:pPr>
              <w:spacing w:after="0" w:line="240" w:lineRule="auto"/>
              <w:ind w:left="1080" w:hanging="360"/>
              <w:jc w:val="both"/>
              <w:rPr>
                <w:rFonts w:ascii="Times New Roman" w:hAnsi="Times New Roman"/>
              </w:rPr>
            </w:pPr>
            <w:r w:rsidRPr="00870340">
              <w:rPr>
                <w:rFonts w:ascii="Times New Roman" w:hAnsi="Times New Roman"/>
              </w:rPr>
              <w:t>(і) держави, що не є членом ЄЕС, до морської споруди, встановленої на території, де імпортуюча держава-член володіє ексклюзивними правами для експлуатації вищезазначених морського дну або земельних надр;</w:t>
            </w:r>
          </w:p>
        </w:tc>
        <w:tc>
          <w:tcPr>
            <w:tcW w:w="559" w:type="dxa"/>
          </w:tcPr>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r w:rsidRPr="00870340">
              <w:rPr>
                <w:rFonts w:ascii="Times New Roman" w:hAnsi="Times New Roman"/>
              </w:rPr>
              <w:t>—</w:t>
            </w: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r w:rsidRPr="00870340">
              <w:rPr>
                <w:rFonts w:ascii="Times New Roman" w:hAnsi="Times New Roman"/>
              </w:rPr>
              <w:t>—</w:t>
            </w:r>
          </w:p>
        </w:tc>
        <w:tc>
          <w:tcPr>
            <w:tcW w:w="4346" w:type="dxa"/>
            <w:vMerge/>
          </w:tcPr>
          <w:p w:rsidR="00E340E2" w:rsidRPr="00870340" w:rsidRDefault="00E340E2" w:rsidP="00B75B57">
            <w:pPr>
              <w:spacing w:after="0" w:line="240" w:lineRule="auto"/>
              <w:jc w:val="both"/>
              <w:rPr>
                <w:rFonts w:ascii="Times New Roman" w:hAnsi="Times New Roman"/>
              </w:rPr>
            </w:pPr>
          </w:p>
        </w:tc>
      </w:tr>
      <w:tr w:rsidR="00E340E2" w:rsidRPr="00870340" w:rsidTr="00870340">
        <w:tc>
          <w:tcPr>
            <w:tcW w:w="4772" w:type="dxa"/>
            <w:gridSpan w:val="2"/>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до Розділу 27 КН.</w:t>
            </w:r>
          </w:p>
        </w:tc>
        <w:tc>
          <w:tcPr>
            <w:tcW w:w="559" w:type="dxa"/>
          </w:tcPr>
          <w:p w:rsidR="00E340E2" w:rsidRPr="00870340" w:rsidRDefault="00E340E2" w:rsidP="00B75B57">
            <w:pPr>
              <w:spacing w:after="0" w:line="240" w:lineRule="auto"/>
              <w:rPr>
                <w:rFonts w:ascii="Times New Roman" w:hAnsi="Times New Roman"/>
              </w:rPr>
            </w:pPr>
          </w:p>
        </w:tc>
        <w:tc>
          <w:tcPr>
            <w:tcW w:w="4346" w:type="dxa"/>
            <w:vMerge/>
          </w:tcPr>
          <w:p w:rsidR="00E340E2" w:rsidRPr="00870340" w:rsidRDefault="00E340E2" w:rsidP="00B75B57">
            <w:pPr>
              <w:spacing w:after="0" w:line="240" w:lineRule="auto"/>
              <w:jc w:val="both"/>
              <w:rPr>
                <w:rFonts w:ascii="Times New Roman" w:hAnsi="Times New Roman"/>
              </w:rPr>
            </w:pPr>
          </w:p>
        </w:tc>
      </w:tr>
      <w:tr w:rsidR="00E340E2" w:rsidRPr="00870340" w:rsidTr="00870340">
        <w:tc>
          <w:tcPr>
            <w:tcW w:w="4772" w:type="dxa"/>
            <w:gridSpan w:val="2"/>
          </w:tcPr>
          <w:p w:rsidR="00E340E2" w:rsidRPr="00870340" w:rsidRDefault="00E340E2" w:rsidP="00FF1097">
            <w:pPr>
              <w:spacing w:after="0" w:line="240" w:lineRule="auto"/>
              <w:ind w:left="360" w:hanging="360"/>
              <w:jc w:val="both"/>
              <w:rPr>
                <w:rFonts w:ascii="Times New Roman" w:hAnsi="Times New Roman"/>
              </w:rPr>
            </w:pPr>
          </w:p>
        </w:tc>
        <w:tc>
          <w:tcPr>
            <w:tcW w:w="559" w:type="dxa"/>
          </w:tcPr>
          <w:p w:rsidR="00E340E2" w:rsidRPr="00870340" w:rsidRDefault="00E340E2" w:rsidP="00B75B57">
            <w:pPr>
              <w:spacing w:after="0" w:line="240" w:lineRule="auto"/>
              <w:rPr>
                <w:rFonts w:ascii="Times New Roman" w:hAnsi="Times New Roman"/>
              </w:rPr>
            </w:pPr>
          </w:p>
        </w:tc>
        <w:tc>
          <w:tcPr>
            <w:tcW w:w="4346" w:type="dxa"/>
            <w:vMerge/>
          </w:tcPr>
          <w:p w:rsidR="00E340E2" w:rsidRPr="00870340" w:rsidRDefault="00E340E2" w:rsidP="00B75B57">
            <w:pPr>
              <w:spacing w:after="0" w:line="240" w:lineRule="auto"/>
              <w:jc w:val="both"/>
              <w:rPr>
                <w:rFonts w:ascii="Times New Roman" w:hAnsi="Times New Roman"/>
              </w:rPr>
            </w:pPr>
          </w:p>
        </w:tc>
      </w:tr>
      <w:tr w:rsidR="00E340E2" w:rsidRPr="00870340" w:rsidTr="00870340">
        <w:tc>
          <w:tcPr>
            <w:tcW w:w="4772" w:type="dxa"/>
            <w:gridSpan w:val="2"/>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Крім того, може застосовуватися спрощений код країни-партнера «QS».</w:t>
            </w:r>
          </w:p>
        </w:tc>
        <w:tc>
          <w:tcPr>
            <w:tcW w:w="559" w:type="dxa"/>
          </w:tcPr>
          <w:p w:rsidR="00E340E2" w:rsidRPr="00870340" w:rsidRDefault="00E340E2" w:rsidP="00B75B57">
            <w:pPr>
              <w:spacing w:after="0" w:line="240" w:lineRule="auto"/>
              <w:rPr>
                <w:rFonts w:ascii="Times New Roman" w:hAnsi="Times New Roman"/>
              </w:rPr>
            </w:pPr>
          </w:p>
        </w:tc>
        <w:tc>
          <w:tcPr>
            <w:tcW w:w="4346" w:type="dxa"/>
            <w:vMerge/>
          </w:tcPr>
          <w:p w:rsidR="00E340E2" w:rsidRPr="00870340" w:rsidRDefault="00E340E2" w:rsidP="00B75B57">
            <w:pPr>
              <w:spacing w:after="0" w:line="240" w:lineRule="auto"/>
              <w:jc w:val="both"/>
              <w:rPr>
                <w:rFonts w:ascii="Times New Roman" w:hAnsi="Times New Roman"/>
              </w:rPr>
            </w:pPr>
          </w:p>
        </w:tc>
      </w:tr>
      <w:tr w:rsidR="00E340E2" w:rsidRPr="00870340" w:rsidTr="00870340">
        <w:tc>
          <w:tcPr>
            <w:tcW w:w="4772" w:type="dxa"/>
            <w:gridSpan w:val="2"/>
            <w:vMerge w:val="restart"/>
          </w:tcPr>
          <w:p w:rsidR="00E340E2" w:rsidRPr="00870340" w:rsidRDefault="00E340E2" w:rsidP="00275A66">
            <w:pPr>
              <w:spacing w:after="0" w:line="240" w:lineRule="auto"/>
              <w:jc w:val="center"/>
              <w:rPr>
                <w:rFonts w:ascii="Times New Roman" w:hAnsi="Times New Roman"/>
                <w:i/>
              </w:rPr>
            </w:pPr>
          </w:p>
          <w:p w:rsidR="00E340E2" w:rsidRPr="00870340" w:rsidRDefault="00E340E2" w:rsidP="00275A66">
            <w:pPr>
              <w:spacing w:after="0" w:line="240" w:lineRule="auto"/>
              <w:jc w:val="center"/>
              <w:rPr>
                <w:rFonts w:ascii="Times New Roman" w:hAnsi="Times New Roman"/>
              </w:rPr>
            </w:pPr>
            <w:r w:rsidRPr="00870340">
              <w:rPr>
                <w:rFonts w:ascii="Times New Roman" w:hAnsi="Times New Roman"/>
                <w:i/>
              </w:rPr>
              <w:t>Стаття 22</w:t>
            </w:r>
          </w:p>
        </w:tc>
        <w:tc>
          <w:tcPr>
            <w:tcW w:w="559" w:type="dxa"/>
          </w:tcPr>
          <w:p w:rsidR="00E340E2" w:rsidRPr="00870340" w:rsidRDefault="00E340E2" w:rsidP="00B75B57">
            <w:pPr>
              <w:spacing w:after="0" w:line="240" w:lineRule="auto"/>
              <w:rPr>
                <w:rFonts w:ascii="Times New Roman" w:hAnsi="Times New Roman"/>
              </w:rPr>
            </w:pPr>
          </w:p>
        </w:tc>
        <w:tc>
          <w:tcPr>
            <w:tcW w:w="4346" w:type="dxa"/>
            <w:vMerge/>
          </w:tcPr>
          <w:p w:rsidR="00E340E2" w:rsidRPr="00870340" w:rsidRDefault="00E340E2" w:rsidP="00B75B57">
            <w:pPr>
              <w:spacing w:after="0" w:line="240" w:lineRule="auto"/>
              <w:jc w:val="both"/>
              <w:rPr>
                <w:rFonts w:ascii="Times New Roman" w:hAnsi="Times New Roman"/>
              </w:rPr>
            </w:pPr>
          </w:p>
        </w:tc>
      </w:tr>
      <w:tr w:rsidR="00E340E2" w:rsidRPr="00870340" w:rsidTr="00870340">
        <w:tc>
          <w:tcPr>
            <w:tcW w:w="4772" w:type="dxa"/>
            <w:gridSpan w:val="2"/>
            <w:vMerge/>
          </w:tcPr>
          <w:p w:rsidR="00E340E2" w:rsidRPr="00870340" w:rsidRDefault="00E340E2" w:rsidP="00275A66">
            <w:pPr>
              <w:spacing w:after="0" w:line="240" w:lineRule="auto"/>
              <w:jc w:val="center"/>
              <w:rPr>
                <w:rFonts w:ascii="Times New Roman" w:hAnsi="Times New Roman"/>
              </w:rPr>
            </w:pPr>
          </w:p>
        </w:tc>
        <w:tc>
          <w:tcPr>
            <w:tcW w:w="559" w:type="dxa"/>
          </w:tcPr>
          <w:p w:rsidR="00E340E2" w:rsidRPr="00870340" w:rsidRDefault="00E340E2" w:rsidP="00B75B57">
            <w:pPr>
              <w:spacing w:after="0" w:line="240" w:lineRule="auto"/>
              <w:rPr>
                <w:rFonts w:ascii="Times New Roman" w:hAnsi="Times New Roman"/>
              </w:rPr>
            </w:pPr>
          </w:p>
        </w:tc>
        <w:tc>
          <w:tcPr>
            <w:tcW w:w="4346" w:type="dxa"/>
            <w:vMerge/>
          </w:tcPr>
          <w:p w:rsidR="00E340E2" w:rsidRPr="00870340" w:rsidRDefault="00E340E2" w:rsidP="00B75B57">
            <w:pPr>
              <w:spacing w:after="0" w:line="240" w:lineRule="auto"/>
              <w:jc w:val="both"/>
              <w:rPr>
                <w:rFonts w:ascii="Times New Roman" w:hAnsi="Times New Roman"/>
              </w:rPr>
            </w:pPr>
          </w:p>
        </w:tc>
      </w:tr>
      <w:tr w:rsidR="00E340E2" w:rsidRPr="00870340" w:rsidTr="00870340">
        <w:tc>
          <w:tcPr>
            <w:tcW w:w="4772" w:type="dxa"/>
            <w:gridSpan w:val="2"/>
          </w:tcPr>
          <w:p w:rsidR="00E340E2" w:rsidRPr="00870340" w:rsidRDefault="00E340E2" w:rsidP="00275A66">
            <w:pPr>
              <w:spacing w:after="0" w:line="240" w:lineRule="auto"/>
              <w:ind w:left="428" w:hanging="428"/>
              <w:jc w:val="center"/>
              <w:rPr>
                <w:rFonts w:ascii="Times New Roman" w:hAnsi="Times New Roman"/>
              </w:rPr>
            </w:pPr>
            <w:r w:rsidRPr="00870340">
              <w:rPr>
                <w:rFonts w:ascii="Times New Roman" w:hAnsi="Times New Roman"/>
                <w:b/>
              </w:rPr>
              <w:t>Морська продукція</w:t>
            </w:r>
          </w:p>
        </w:tc>
        <w:tc>
          <w:tcPr>
            <w:tcW w:w="4905" w:type="dxa"/>
            <w:gridSpan w:val="2"/>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4. За умови відсутності конфлікту з іншими зако-</w:t>
            </w:r>
          </w:p>
        </w:tc>
      </w:tr>
      <w:tr w:rsidR="00E340E2" w:rsidRPr="00870340" w:rsidTr="00870340">
        <w:tc>
          <w:tcPr>
            <w:tcW w:w="4772" w:type="dxa"/>
            <w:gridSpan w:val="2"/>
          </w:tcPr>
          <w:p w:rsidR="00E340E2" w:rsidRPr="00870340" w:rsidRDefault="00E340E2" w:rsidP="00BF25E3">
            <w:pPr>
              <w:spacing w:after="0" w:line="240" w:lineRule="auto"/>
              <w:jc w:val="center"/>
              <w:rPr>
                <w:rFonts w:ascii="Times New Roman" w:hAnsi="Times New Roman"/>
              </w:rPr>
            </w:pPr>
          </w:p>
        </w:tc>
        <w:tc>
          <w:tcPr>
            <w:tcW w:w="4905" w:type="dxa"/>
            <w:gridSpan w:val="2"/>
            <w:vMerge w:val="restart"/>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нодавчими актами Євросоюзу, національні органи влади повинні мати доступ до всіх наявних джерел даних, на додаток до митних декларацій, таких як інформація з декларацій національної реєстрації суден про морську продукцію, відвантажену в країнах-нечленах ЄС.</w:t>
            </w:r>
          </w:p>
          <w:p w:rsidR="00E340E2" w:rsidRPr="00870340" w:rsidRDefault="00E340E2" w:rsidP="00B75B57">
            <w:pPr>
              <w:spacing w:after="0" w:line="240" w:lineRule="auto"/>
              <w:jc w:val="both"/>
              <w:rPr>
                <w:rFonts w:ascii="Times New Roman" w:hAnsi="Times New Roman"/>
              </w:rPr>
            </w:pPr>
          </w:p>
          <w:p w:rsidR="00E340E2" w:rsidRPr="00870340" w:rsidRDefault="00E340E2" w:rsidP="00275A66">
            <w:pPr>
              <w:spacing w:after="0" w:line="240" w:lineRule="auto"/>
              <w:jc w:val="center"/>
              <w:rPr>
                <w:rFonts w:ascii="Times New Roman" w:hAnsi="Times New Roman"/>
                <w:i/>
              </w:rPr>
            </w:pPr>
            <w:r w:rsidRPr="00870340">
              <w:rPr>
                <w:rFonts w:ascii="Times New Roman" w:hAnsi="Times New Roman"/>
                <w:i/>
              </w:rPr>
              <w:t>Стаття 23</w:t>
            </w:r>
          </w:p>
          <w:p w:rsidR="00E340E2" w:rsidRPr="00870340" w:rsidRDefault="00E340E2" w:rsidP="00275A66">
            <w:pPr>
              <w:spacing w:after="0" w:line="240" w:lineRule="auto"/>
              <w:jc w:val="center"/>
              <w:rPr>
                <w:rFonts w:ascii="Times New Roman" w:hAnsi="Times New Roman"/>
              </w:rPr>
            </w:pPr>
          </w:p>
          <w:p w:rsidR="00E340E2" w:rsidRPr="00870340" w:rsidRDefault="00E340E2" w:rsidP="00275A66">
            <w:pPr>
              <w:jc w:val="center"/>
              <w:rPr>
                <w:rFonts w:ascii="Times New Roman" w:hAnsi="Times New Roman"/>
                <w:b/>
              </w:rPr>
            </w:pPr>
            <w:r w:rsidRPr="00870340">
              <w:rPr>
                <w:rFonts w:ascii="Times New Roman" w:hAnsi="Times New Roman"/>
                <w:b/>
              </w:rPr>
              <w:t>Космічний апарат</w:t>
            </w:r>
          </w:p>
          <w:p w:rsidR="00E340E2" w:rsidRPr="00870340" w:rsidRDefault="00E340E2" w:rsidP="00275A66">
            <w:pPr>
              <w:spacing w:after="0" w:line="240" w:lineRule="auto"/>
              <w:jc w:val="both"/>
              <w:rPr>
                <w:rFonts w:ascii="Times New Roman" w:hAnsi="Times New Roman"/>
              </w:rPr>
            </w:pPr>
            <w:r w:rsidRPr="00870340">
              <w:rPr>
                <w:rFonts w:ascii="Times New Roman" w:hAnsi="Times New Roman"/>
              </w:rPr>
              <w:t>1. З метою тлумачення цієї Статті:</w:t>
            </w:r>
          </w:p>
          <w:p w:rsidR="00E340E2" w:rsidRPr="00870340" w:rsidRDefault="00E340E2" w:rsidP="00275A66">
            <w:pPr>
              <w:spacing w:after="0" w:line="240" w:lineRule="auto"/>
              <w:jc w:val="both"/>
              <w:rPr>
                <w:rFonts w:ascii="Times New Roman" w:hAnsi="Times New Roman"/>
              </w:rPr>
            </w:pPr>
          </w:p>
          <w:p w:rsidR="00E340E2" w:rsidRPr="00870340" w:rsidRDefault="00E340E2" w:rsidP="00275A66">
            <w:pPr>
              <w:spacing w:after="0" w:line="240" w:lineRule="auto"/>
              <w:ind w:left="448" w:hanging="448"/>
              <w:jc w:val="both"/>
              <w:rPr>
                <w:rFonts w:ascii="Times New Roman" w:hAnsi="Times New Roman"/>
              </w:rPr>
            </w:pPr>
            <w:r w:rsidRPr="00870340">
              <w:rPr>
                <w:rFonts w:ascii="Times New Roman" w:hAnsi="Times New Roman"/>
              </w:rPr>
              <w:t>(а) «космічний апарат» означає транспортний засіб, здатний подорожувати за межами земної атмосфери;</w:t>
            </w:r>
          </w:p>
          <w:p w:rsidR="00E340E2" w:rsidRPr="00870340" w:rsidRDefault="00E340E2" w:rsidP="00275A66">
            <w:pPr>
              <w:spacing w:after="0" w:line="240" w:lineRule="auto"/>
              <w:jc w:val="both"/>
              <w:rPr>
                <w:rFonts w:ascii="Times New Roman" w:hAnsi="Times New Roman"/>
              </w:rPr>
            </w:pPr>
          </w:p>
          <w:p w:rsidR="00E340E2" w:rsidRPr="00870340" w:rsidRDefault="00E340E2" w:rsidP="00275A66">
            <w:pPr>
              <w:spacing w:after="0" w:line="240" w:lineRule="auto"/>
              <w:jc w:val="both"/>
              <w:rPr>
                <w:rFonts w:ascii="Times New Roman" w:hAnsi="Times New Roman"/>
              </w:rPr>
            </w:pPr>
            <w:r w:rsidRPr="00870340">
              <w:rPr>
                <w:rFonts w:ascii="Times New Roman" w:hAnsi="Times New Roman"/>
              </w:rPr>
              <w:t>(б)   «економічна власність» означає право фізи-</w:t>
            </w:r>
          </w:p>
        </w:tc>
      </w:tr>
      <w:tr w:rsidR="00E340E2" w:rsidRPr="00870340" w:rsidTr="00870340">
        <w:tc>
          <w:tcPr>
            <w:tcW w:w="4772" w:type="dxa"/>
            <w:gridSpan w:val="2"/>
          </w:tcPr>
          <w:p w:rsidR="00E340E2" w:rsidRPr="00870340" w:rsidRDefault="00E340E2" w:rsidP="00275A66">
            <w:pPr>
              <w:spacing w:after="0" w:line="240" w:lineRule="auto"/>
              <w:jc w:val="both"/>
              <w:rPr>
                <w:rFonts w:ascii="Times New Roman" w:hAnsi="Times New Roman"/>
              </w:rPr>
            </w:pPr>
            <w:r w:rsidRPr="00870340">
              <w:rPr>
                <w:rFonts w:ascii="Times New Roman" w:hAnsi="Times New Roman"/>
              </w:rPr>
              <w:t>1. З метою тлумачення цієї Статті:</w:t>
            </w:r>
          </w:p>
        </w:tc>
        <w:tc>
          <w:tcPr>
            <w:tcW w:w="4905" w:type="dxa"/>
            <w:gridSpan w:val="2"/>
            <w:vMerge/>
          </w:tcPr>
          <w:p w:rsidR="00E340E2" w:rsidRPr="00870340" w:rsidRDefault="00E340E2" w:rsidP="00B75B57">
            <w:pPr>
              <w:spacing w:after="0" w:line="240" w:lineRule="auto"/>
              <w:jc w:val="both"/>
              <w:rPr>
                <w:rFonts w:ascii="Times New Roman" w:hAnsi="Times New Roman"/>
              </w:rPr>
            </w:pPr>
          </w:p>
        </w:tc>
      </w:tr>
      <w:tr w:rsidR="00E340E2" w:rsidRPr="00870340" w:rsidTr="00870340">
        <w:tc>
          <w:tcPr>
            <w:tcW w:w="4772" w:type="dxa"/>
            <w:gridSpan w:val="2"/>
          </w:tcPr>
          <w:p w:rsidR="00E340E2" w:rsidRPr="00870340" w:rsidRDefault="00E340E2" w:rsidP="00BF25E3">
            <w:pPr>
              <w:spacing w:after="0" w:line="240" w:lineRule="auto"/>
              <w:jc w:val="center"/>
              <w:rPr>
                <w:rFonts w:ascii="Times New Roman" w:hAnsi="Times New Roman"/>
              </w:rPr>
            </w:pPr>
          </w:p>
        </w:tc>
        <w:tc>
          <w:tcPr>
            <w:tcW w:w="4905" w:type="dxa"/>
            <w:gridSpan w:val="2"/>
            <w:vMerge/>
          </w:tcPr>
          <w:p w:rsidR="00E340E2" w:rsidRPr="00870340" w:rsidRDefault="00E340E2" w:rsidP="00B75B57">
            <w:pPr>
              <w:spacing w:after="0" w:line="240" w:lineRule="auto"/>
              <w:jc w:val="both"/>
              <w:rPr>
                <w:rFonts w:ascii="Times New Roman" w:hAnsi="Times New Roman"/>
              </w:rPr>
            </w:pPr>
          </w:p>
        </w:tc>
      </w:tr>
      <w:tr w:rsidR="00E340E2" w:rsidRPr="00870340" w:rsidTr="00870340">
        <w:tc>
          <w:tcPr>
            <w:tcW w:w="648" w:type="dxa"/>
          </w:tcPr>
          <w:p w:rsidR="00E340E2" w:rsidRPr="00870340" w:rsidRDefault="00E340E2" w:rsidP="00B75B57">
            <w:pPr>
              <w:spacing w:after="0" w:line="240" w:lineRule="auto"/>
              <w:rPr>
                <w:rFonts w:ascii="Times New Roman" w:hAnsi="Times New Roman"/>
              </w:rPr>
            </w:pPr>
            <w:r w:rsidRPr="00870340">
              <w:rPr>
                <w:rFonts w:ascii="Times New Roman" w:hAnsi="Times New Roman"/>
              </w:rPr>
              <w:t>(а)</w:t>
            </w:r>
          </w:p>
        </w:tc>
        <w:tc>
          <w:tcPr>
            <w:tcW w:w="4124" w:type="dxa"/>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«морська продукція» означає продукція рибальства, мінерали, відходи, придатні для переробки, та вся інша продукція, яка ще не була відвантажена водними транспортними засобами;</w:t>
            </w:r>
          </w:p>
        </w:tc>
        <w:tc>
          <w:tcPr>
            <w:tcW w:w="4905" w:type="dxa"/>
            <w:gridSpan w:val="2"/>
            <w:vMerge/>
          </w:tcPr>
          <w:p w:rsidR="00E340E2" w:rsidRPr="00870340" w:rsidRDefault="00E340E2" w:rsidP="00B75B57">
            <w:pPr>
              <w:spacing w:after="0" w:line="240" w:lineRule="auto"/>
              <w:jc w:val="both"/>
              <w:rPr>
                <w:rFonts w:ascii="Times New Roman" w:hAnsi="Times New Roman"/>
              </w:rPr>
            </w:pPr>
          </w:p>
        </w:tc>
      </w:tr>
      <w:tr w:rsidR="00E340E2" w:rsidRPr="00870340" w:rsidTr="00870340">
        <w:tc>
          <w:tcPr>
            <w:tcW w:w="648" w:type="dxa"/>
          </w:tcPr>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(б)</w:t>
            </w:r>
          </w:p>
        </w:tc>
        <w:tc>
          <w:tcPr>
            <w:tcW w:w="4124" w:type="dxa"/>
          </w:tcPr>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водні транспортні засоби вважаються власністю країни місцезнаходження фізичної або юридичної особи, що має право економічної власності на водний транспортний засіб, що передбачено Статтею 19(1((в).</w:t>
            </w:r>
          </w:p>
        </w:tc>
        <w:tc>
          <w:tcPr>
            <w:tcW w:w="4905" w:type="dxa"/>
            <w:gridSpan w:val="2"/>
            <w:vMerge/>
          </w:tcPr>
          <w:p w:rsidR="00E340E2" w:rsidRPr="00870340" w:rsidRDefault="00E340E2" w:rsidP="00B75B57">
            <w:pPr>
              <w:spacing w:after="0" w:line="240" w:lineRule="auto"/>
              <w:jc w:val="both"/>
              <w:rPr>
                <w:rFonts w:ascii="Times New Roman" w:hAnsi="Times New Roman"/>
              </w:rPr>
            </w:pPr>
          </w:p>
        </w:tc>
      </w:tr>
      <w:tr w:rsidR="00E340E2" w:rsidRPr="00870340" w:rsidTr="00870340">
        <w:tc>
          <w:tcPr>
            <w:tcW w:w="4772" w:type="dxa"/>
            <w:gridSpan w:val="2"/>
          </w:tcPr>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2. Статистика зовнішньої торгівлі охоплює такий імпорт та експорт морської продукції:</w:t>
            </w:r>
          </w:p>
        </w:tc>
        <w:tc>
          <w:tcPr>
            <w:tcW w:w="4905" w:type="dxa"/>
            <w:gridSpan w:val="2"/>
            <w:vMerge/>
          </w:tcPr>
          <w:p w:rsidR="00E340E2" w:rsidRPr="00870340" w:rsidRDefault="00E340E2" w:rsidP="00B75B57">
            <w:pPr>
              <w:spacing w:after="0" w:line="240" w:lineRule="auto"/>
              <w:jc w:val="both"/>
              <w:rPr>
                <w:rFonts w:ascii="Times New Roman" w:hAnsi="Times New Roman"/>
              </w:rPr>
            </w:pPr>
          </w:p>
        </w:tc>
      </w:tr>
      <w:tr w:rsidR="00E340E2" w:rsidRPr="00870340" w:rsidTr="00870340">
        <w:tc>
          <w:tcPr>
            <w:tcW w:w="648" w:type="dxa"/>
          </w:tcPr>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r w:rsidRPr="00870340">
              <w:rPr>
                <w:rFonts w:ascii="Times New Roman" w:hAnsi="Times New Roman"/>
              </w:rPr>
              <w:t>(а)</w:t>
            </w:r>
          </w:p>
        </w:tc>
        <w:tc>
          <w:tcPr>
            <w:tcW w:w="4124" w:type="dxa"/>
          </w:tcPr>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відвантаження морської продукції в портах імпортуючої держави-члена або їх придбання водними транспортними засобами, що належать імпортуючій державі-члену, у водних транспортних засобів, що належать країні, яка не є членом ЄЕС; ці операції опрацьовуються як імпорт;</w:t>
            </w:r>
          </w:p>
        </w:tc>
        <w:tc>
          <w:tcPr>
            <w:tcW w:w="4905" w:type="dxa"/>
            <w:gridSpan w:val="2"/>
          </w:tcPr>
          <w:p w:rsidR="00E340E2" w:rsidRPr="00870340" w:rsidRDefault="00E340E2" w:rsidP="00275A66">
            <w:pPr>
              <w:spacing w:after="0" w:line="240" w:lineRule="auto"/>
              <w:ind w:left="448"/>
              <w:jc w:val="both"/>
              <w:rPr>
                <w:rFonts w:ascii="Times New Roman" w:hAnsi="Times New Roman"/>
              </w:rPr>
            </w:pPr>
            <w:r w:rsidRPr="00870340">
              <w:rPr>
                <w:rFonts w:ascii="Times New Roman" w:hAnsi="Times New Roman"/>
              </w:rPr>
              <w:t>чної або юридичної особи заявляти свої права на отримання вигоди, пов’язаної з використанням космічного апарату в процесі економічної діяльності через прийняття пов’язаних ризиків.</w:t>
            </w:r>
          </w:p>
          <w:p w:rsidR="00E340E2" w:rsidRPr="00870340" w:rsidRDefault="00E340E2" w:rsidP="00B75B57">
            <w:pPr>
              <w:spacing w:after="0" w:line="240" w:lineRule="auto"/>
              <w:jc w:val="both"/>
              <w:rPr>
                <w:rFonts w:ascii="Times New Roman" w:hAnsi="Times New Roman"/>
              </w:rPr>
            </w:pPr>
          </w:p>
          <w:p w:rsidR="00E340E2" w:rsidRPr="00870340" w:rsidRDefault="00E340E2" w:rsidP="005D266D">
            <w:pPr>
              <w:spacing w:after="0" w:line="240" w:lineRule="auto"/>
              <w:ind w:left="628" w:hanging="628"/>
              <w:jc w:val="both"/>
              <w:rPr>
                <w:rFonts w:ascii="Times New Roman" w:hAnsi="Times New Roman"/>
              </w:rPr>
            </w:pPr>
            <w:r w:rsidRPr="00870340">
              <w:rPr>
                <w:rFonts w:ascii="Times New Roman" w:hAnsi="Times New Roman"/>
              </w:rPr>
              <w:t xml:space="preserve">2.    Запуск космічного апарату, на який було передано право економічної власності між фізичною або юридичною особами з місцезнаходженням в країні-не члені ЄЕС, </w:t>
            </w:r>
          </w:p>
        </w:tc>
      </w:tr>
      <w:tr w:rsidR="00E340E2" w:rsidRPr="00870340" w:rsidTr="00870340">
        <w:tc>
          <w:tcPr>
            <w:tcW w:w="648" w:type="dxa"/>
          </w:tcPr>
          <w:p w:rsidR="00E340E2" w:rsidRPr="00870340" w:rsidRDefault="00E340E2" w:rsidP="00B75B57">
            <w:pPr>
              <w:spacing w:after="0" w:line="240" w:lineRule="auto"/>
              <w:rPr>
                <w:rFonts w:ascii="Times New Roman" w:hAnsi="Times New Roman"/>
              </w:rPr>
            </w:pPr>
          </w:p>
        </w:tc>
        <w:tc>
          <w:tcPr>
            <w:tcW w:w="4124" w:type="dxa"/>
          </w:tcPr>
          <w:p w:rsidR="00E340E2" w:rsidRPr="00870340" w:rsidRDefault="00E340E2" w:rsidP="00B75B57">
            <w:pPr>
              <w:spacing w:after="0" w:line="240" w:lineRule="auto"/>
              <w:jc w:val="both"/>
              <w:rPr>
                <w:rFonts w:ascii="Times New Roman" w:hAnsi="Times New Roman"/>
              </w:rPr>
            </w:pPr>
          </w:p>
        </w:tc>
        <w:tc>
          <w:tcPr>
            <w:tcW w:w="4905" w:type="dxa"/>
            <w:gridSpan w:val="2"/>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 xml:space="preserve">          та фізичною або юридичною особами з міс-</w:t>
            </w:r>
          </w:p>
        </w:tc>
      </w:tr>
      <w:tr w:rsidR="00E340E2" w:rsidRPr="00870340" w:rsidTr="00870340">
        <w:tc>
          <w:tcPr>
            <w:tcW w:w="648" w:type="dxa"/>
          </w:tcPr>
          <w:p w:rsidR="00E340E2" w:rsidRPr="00870340" w:rsidRDefault="00E340E2" w:rsidP="00B75B57">
            <w:pPr>
              <w:spacing w:after="0" w:line="240" w:lineRule="auto"/>
              <w:rPr>
                <w:rFonts w:ascii="Times New Roman" w:hAnsi="Times New Roman"/>
              </w:rPr>
            </w:pPr>
            <w:r w:rsidRPr="00870340">
              <w:rPr>
                <w:rFonts w:ascii="Times New Roman" w:hAnsi="Times New Roman"/>
              </w:rPr>
              <w:t>(б)</w:t>
            </w:r>
          </w:p>
        </w:tc>
        <w:tc>
          <w:tcPr>
            <w:tcW w:w="4124" w:type="dxa"/>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відвантаження морської продукції в портах країни, яка не є членом ЄЕС, від водних транспортних засобів, що належать експортуючій державі-члену, або їх придбання водними транспортними засобами, що належать країні, яка не є членом ЄЕС, у водних транспортних засобів, що належать експортуючій державі-члену; ці операції опрацьовуються як експорт;</w:t>
            </w:r>
          </w:p>
        </w:tc>
        <w:tc>
          <w:tcPr>
            <w:tcW w:w="559" w:type="dxa"/>
          </w:tcPr>
          <w:p w:rsidR="00E340E2" w:rsidRPr="00870340" w:rsidRDefault="00E340E2" w:rsidP="001B3E7A">
            <w:pPr>
              <w:spacing w:after="100" w:afterAutospacing="1" w:line="240" w:lineRule="auto"/>
              <w:rPr>
                <w:rFonts w:ascii="Times New Roman" w:hAnsi="Times New Roman"/>
              </w:rPr>
            </w:pPr>
          </w:p>
          <w:p w:rsidR="00E340E2" w:rsidRPr="00870340" w:rsidRDefault="00E340E2" w:rsidP="001B3E7A">
            <w:pPr>
              <w:spacing w:after="100" w:afterAutospacing="1" w:line="240" w:lineRule="auto"/>
              <w:rPr>
                <w:rFonts w:ascii="Times New Roman" w:hAnsi="Times New Roman"/>
              </w:rPr>
            </w:pPr>
            <w:r w:rsidRPr="00870340">
              <w:rPr>
                <w:rFonts w:ascii="Times New Roman" w:hAnsi="Times New Roman"/>
              </w:rPr>
              <w:t>(а)</w:t>
            </w:r>
          </w:p>
          <w:p w:rsidR="00E340E2" w:rsidRPr="00870340" w:rsidRDefault="00E340E2" w:rsidP="001B3E7A">
            <w:pPr>
              <w:spacing w:after="100" w:afterAutospacing="1" w:line="240" w:lineRule="auto"/>
              <w:rPr>
                <w:rFonts w:ascii="Times New Roman" w:hAnsi="Times New Roman"/>
              </w:rPr>
            </w:pPr>
            <w:r w:rsidRPr="00870340">
              <w:rPr>
                <w:rFonts w:ascii="Times New Roman" w:hAnsi="Times New Roman"/>
              </w:rPr>
              <w:t>(б)</w:t>
            </w:r>
          </w:p>
          <w:p w:rsidR="00E340E2" w:rsidRPr="00870340" w:rsidRDefault="00E340E2" w:rsidP="001B3E7A">
            <w:pPr>
              <w:spacing w:after="100" w:afterAutospacing="1" w:line="240" w:lineRule="auto"/>
              <w:rPr>
                <w:rFonts w:ascii="Times New Roman" w:hAnsi="Times New Roman"/>
              </w:rPr>
            </w:pPr>
          </w:p>
          <w:p w:rsidR="00E340E2" w:rsidRPr="00870340" w:rsidRDefault="00E340E2" w:rsidP="001B3E7A">
            <w:pPr>
              <w:spacing w:after="100" w:afterAutospacing="1" w:line="240" w:lineRule="auto"/>
              <w:rPr>
                <w:rFonts w:ascii="Times New Roman" w:hAnsi="Times New Roman"/>
              </w:rPr>
            </w:pPr>
            <w:r w:rsidRPr="00870340">
              <w:rPr>
                <w:rFonts w:ascii="Times New Roman" w:hAnsi="Times New Roman"/>
              </w:rPr>
              <w:t>3.</w:t>
            </w:r>
          </w:p>
        </w:tc>
        <w:tc>
          <w:tcPr>
            <w:tcW w:w="4346" w:type="dxa"/>
            <w:vMerge w:val="restart"/>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місцезнаходженням в державі-члені ЄЕС, обліковується:</w:t>
            </w:r>
          </w:p>
          <w:p w:rsidR="00E340E2" w:rsidRPr="00870340" w:rsidRDefault="00E340E2" w:rsidP="005D266D">
            <w:pPr>
              <w:spacing w:after="0" w:line="240" w:lineRule="auto"/>
              <w:jc w:val="both"/>
              <w:rPr>
                <w:rFonts w:ascii="Times New Roman" w:hAnsi="Times New Roman"/>
              </w:rPr>
            </w:pPr>
            <w:r w:rsidRPr="00870340">
              <w:rPr>
                <w:rFonts w:ascii="Times New Roman" w:hAnsi="Times New Roman"/>
              </w:rPr>
              <w:t>як імпорт у державі-члені місцезнаходження нового власника;</w:t>
            </w:r>
          </w:p>
          <w:p w:rsidR="00E340E2" w:rsidRPr="00870340" w:rsidRDefault="00E340E2" w:rsidP="005D266D">
            <w:pPr>
              <w:spacing w:after="0" w:line="240" w:lineRule="auto"/>
              <w:jc w:val="both"/>
              <w:rPr>
                <w:rFonts w:ascii="Times New Roman" w:hAnsi="Times New Roman"/>
              </w:rPr>
            </w:pPr>
            <w:r w:rsidRPr="00870340">
              <w:rPr>
                <w:rFonts w:ascii="Times New Roman" w:hAnsi="Times New Roman"/>
              </w:rPr>
              <w:t>як експорт у державі-члені будівництва готового космічного апарату.</w:t>
            </w:r>
          </w:p>
          <w:p w:rsidR="00E340E2" w:rsidRPr="00870340" w:rsidRDefault="00E340E2" w:rsidP="009A6DCF">
            <w:pPr>
              <w:spacing w:after="0" w:line="240" w:lineRule="auto"/>
              <w:jc w:val="both"/>
              <w:rPr>
                <w:rFonts w:ascii="Times New Roman" w:hAnsi="Times New Roman"/>
              </w:rPr>
            </w:pPr>
          </w:p>
          <w:p w:rsidR="00E340E2" w:rsidRPr="00870340" w:rsidRDefault="00E340E2" w:rsidP="009A6DCF">
            <w:pPr>
              <w:spacing w:after="0" w:line="240" w:lineRule="auto"/>
              <w:jc w:val="both"/>
              <w:rPr>
                <w:rFonts w:ascii="Times New Roman" w:hAnsi="Times New Roman"/>
              </w:rPr>
            </w:pPr>
            <w:r w:rsidRPr="00870340">
              <w:rPr>
                <w:rFonts w:ascii="Times New Roman" w:hAnsi="Times New Roman"/>
              </w:rPr>
              <w:t xml:space="preserve">До статистичних даних, на які міститься посилання в параграфі 2, застосовуються такі специфічні положення: </w:t>
            </w:r>
          </w:p>
          <w:p w:rsidR="00E340E2" w:rsidRPr="00870340" w:rsidRDefault="00E340E2" w:rsidP="005D266D">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дані щодо статистичної вартості визначаються як вартість космічного апарату, за вирахуванням транспортних та страхових витрат;</w:t>
            </w:r>
          </w:p>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дані щодо партнерської країни є даними про країну будівництва готового космічного апарату, яка не є членом ЄЕС,</w:t>
            </w:r>
          </w:p>
        </w:tc>
      </w:tr>
      <w:tr w:rsidR="00E340E2" w:rsidRPr="00870340" w:rsidTr="00870340">
        <w:tc>
          <w:tcPr>
            <w:tcW w:w="4772" w:type="dxa"/>
            <w:gridSpan w:val="2"/>
            <w:vMerge w:val="restart"/>
          </w:tcPr>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3. Країною–партнером з імпорту буде країна, яка не є членом ЄЕС та є місцезнаходженням фізичної або юридичної особи, що має право економічної власності на водний транспортний засіб, який здійснює відлов, а з експорту – країна, котра не є членом ЄЕС, на території якої відвантажується морська продукція, або яка є місцезнаходженням фізичної або юридичної особи, що має право економічної власності на</w:t>
            </w:r>
          </w:p>
          <w:p w:rsidR="00E340E2" w:rsidRPr="00870340" w:rsidRDefault="00E340E2" w:rsidP="009A6DCF">
            <w:pPr>
              <w:spacing w:after="0" w:line="240" w:lineRule="auto"/>
              <w:jc w:val="both"/>
              <w:rPr>
                <w:rFonts w:ascii="Times New Roman" w:hAnsi="Times New Roman"/>
              </w:rPr>
            </w:pPr>
            <w:r w:rsidRPr="00870340">
              <w:rPr>
                <w:rFonts w:ascii="Times New Roman" w:hAnsi="Times New Roman"/>
              </w:rPr>
              <w:t>ном ЄЕС та є місцезнаходженням нового власника, у випадку експорту.</w:t>
            </w:r>
          </w:p>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 xml:space="preserve"> 4. За умови відсутності конфлікту з іншими законодавчими актами Євросоюзу, національні органи влади повинні мати доступ до всіх наявних джерел даних, на додаток до митних декларацій, таких як інформація з декларацій національної реєстрації суден про морську продукцію, відвантажену в країнах-нечленах ЄС.</w:t>
            </w:r>
          </w:p>
        </w:tc>
        <w:tc>
          <w:tcPr>
            <w:tcW w:w="559" w:type="dxa"/>
          </w:tcPr>
          <w:p w:rsidR="00E340E2" w:rsidRPr="00870340" w:rsidRDefault="00E340E2" w:rsidP="00B75B57">
            <w:pPr>
              <w:spacing w:after="0" w:line="240" w:lineRule="auto"/>
              <w:rPr>
                <w:rFonts w:ascii="Times New Roman" w:hAnsi="Times New Roman"/>
              </w:rPr>
            </w:pPr>
          </w:p>
        </w:tc>
        <w:tc>
          <w:tcPr>
            <w:tcW w:w="4346" w:type="dxa"/>
            <w:vMerge/>
          </w:tcPr>
          <w:p w:rsidR="00E340E2" w:rsidRPr="00870340" w:rsidRDefault="00E340E2" w:rsidP="00B75B57">
            <w:pPr>
              <w:spacing w:after="0" w:line="240" w:lineRule="auto"/>
              <w:jc w:val="both"/>
              <w:rPr>
                <w:rFonts w:ascii="Times New Roman" w:hAnsi="Times New Roman"/>
              </w:rPr>
            </w:pPr>
          </w:p>
        </w:tc>
      </w:tr>
      <w:tr w:rsidR="00E340E2" w:rsidRPr="00870340" w:rsidTr="00870340">
        <w:tc>
          <w:tcPr>
            <w:tcW w:w="4772" w:type="dxa"/>
            <w:gridSpan w:val="2"/>
            <w:vMerge/>
          </w:tcPr>
          <w:p w:rsidR="00E340E2" w:rsidRPr="00870340" w:rsidRDefault="00E340E2" w:rsidP="00B75B57">
            <w:pPr>
              <w:spacing w:after="0" w:line="240" w:lineRule="auto"/>
              <w:jc w:val="both"/>
              <w:rPr>
                <w:rFonts w:ascii="Times New Roman" w:hAnsi="Times New Roman"/>
              </w:rPr>
            </w:pPr>
          </w:p>
        </w:tc>
        <w:tc>
          <w:tcPr>
            <w:tcW w:w="559" w:type="dxa"/>
          </w:tcPr>
          <w:p w:rsidR="00E340E2" w:rsidRPr="00870340" w:rsidRDefault="00E340E2" w:rsidP="00B75B57">
            <w:pPr>
              <w:spacing w:after="0" w:line="240" w:lineRule="auto"/>
              <w:rPr>
                <w:rFonts w:ascii="Times New Roman" w:hAnsi="Times New Roman"/>
              </w:rPr>
            </w:pPr>
            <w:r w:rsidRPr="00870340">
              <w:rPr>
                <w:rFonts w:ascii="Times New Roman" w:hAnsi="Times New Roman"/>
              </w:rPr>
              <w:t>(а)</w:t>
            </w: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r w:rsidRPr="00870340">
              <w:rPr>
                <w:rFonts w:ascii="Times New Roman" w:hAnsi="Times New Roman"/>
              </w:rPr>
              <w:t>(б)</w:t>
            </w:r>
          </w:p>
        </w:tc>
        <w:tc>
          <w:tcPr>
            <w:tcW w:w="4346" w:type="dxa"/>
            <w:vMerge/>
          </w:tcPr>
          <w:p w:rsidR="00E340E2" w:rsidRPr="00870340" w:rsidRDefault="00E340E2" w:rsidP="00B75B57">
            <w:pPr>
              <w:spacing w:after="0" w:line="240" w:lineRule="auto"/>
              <w:jc w:val="both"/>
              <w:rPr>
                <w:rFonts w:ascii="Times New Roman" w:hAnsi="Times New Roman"/>
              </w:rPr>
            </w:pPr>
          </w:p>
        </w:tc>
      </w:tr>
      <w:tr w:rsidR="00E340E2" w:rsidRPr="00870340" w:rsidTr="00870340">
        <w:tc>
          <w:tcPr>
            <w:tcW w:w="4772" w:type="dxa"/>
            <w:gridSpan w:val="2"/>
            <w:vMerge/>
          </w:tcPr>
          <w:p w:rsidR="00E340E2" w:rsidRPr="00870340" w:rsidRDefault="00E340E2" w:rsidP="00B75B57">
            <w:pPr>
              <w:spacing w:after="0" w:line="240" w:lineRule="auto"/>
              <w:jc w:val="both"/>
              <w:rPr>
                <w:rFonts w:ascii="Times New Roman" w:hAnsi="Times New Roman"/>
              </w:rPr>
            </w:pPr>
          </w:p>
        </w:tc>
        <w:tc>
          <w:tcPr>
            <w:tcW w:w="4905" w:type="dxa"/>
            <w:gridSpan w:val="2"/>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 xml:space="preserve">         у випадку імпорту, та країну, котра не є чле-</w:t>
            </w:r>
          </w:p>
          <w:p w:rsidR="00E340E2" w:rsidRPr="00870340" w:rsidRDefault="00E340E2" w:rsidP="00870340">
            <w:pPr>
              <w:spacing w:after="0" w:line="240" w:lineRule="auto"/>
              <w:jc w:val="both"/>
              <w:rPr>
                <w:rFonts w:ascii="Times New Roman" w:hAnsi="Times New Roman"/>
              </w:rPr>
            </w:pPr>
            <w:r w:rsidRPr="00870340">
              <w:rPr>
                <w:rFonts w:ascii="Times New Roman" w:hAnsi="Times New Roman"/>
              </w:rPr>
              <w:t xml:space="preserve">1. Держави-члени мають ужити всіх необхідних заходів, щоб забезпечити, аби дані, передані до Комісії (Євростату), були вичерпними та відповідали критеріям якості, як визначено в Статті 9(1) Регламенту (ЄС) № 471/2009. </w:t>
            </w:r>
          </w:p>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2. Статистичні дані, передані до Комісії (Євростату), повинні виражатися в національній валюті держави-члена, яка складає звітність.</w:t>
            </w:r>
          </w:p>
        </w:tc>
      </w:tr>
      <w:tr w:rsidR="00E340E2" w:rsidRPr="00870340" w:rsidTr="00870340">
        <w:tc>
          <w:tcPr>
            <w:tcW w:w="4772" w:type="dxa"/>
            <w:gridSpan w:val="2"/>
            <w:vMerge w:val="restart"/>
          </w:tcPr>
          <w:p w:rsidR="00E340E2" w:rsidRPr="00870340" w:rsidRDefault="00E340E2" w:rsidP="005D266D">
            <w:pPr>
              <w:spacing w:after="0" w:line="240" w:lineRule="auto"/>
              <w:jc w:val="center"/>
              <w:rPr>
                <w:rFonts w:ascii="Times New Roman" w:hAnsi="Times New Roman"/>
                <w:i/>
              </w:rPr>
            </w:pPr>
            <w:r w:rsidRPr="00870340">
              <w:rPr>
                <w:rFonts w:ascii="Times New Roman" w:hAnsi="Times New Roman"/>
                <w:i/>
              </w:rPr>
              <w:t>Стаття 24</w:t>
            </w:r>
          </w:p>
          <w:p w:rsidR="00E340E2" w:rsidRPr="00870340" w:rsidRDefault="00E340E2" w:rsidP="005D266D">
            <w:pPr>
              <w:spacing w:after="0" w:line="240" w:lineRule="auto"/>
              <w:jc w:val="center"/>
              <w:rPr>
                <w:rFonts w:ascii="Times New Roman" w:hAnsi="Times New Roman"/>
              </w:rPr>
            </w:pPr>
          </w:p>
          <w:p w:rsidR="00E340E2" w:rsidRPr="00870340" w:rsidRDefault="00E340E2" w:rsidP="005D266D">
            <w:pPr>
              <w:spacing w:after="0" w:line="240" w:lineRule="auto"/>
              <w:jc w:val="center"/>
              <w:rPr>
                <w:rFonts w:ascii="Times New Roman" w:hAnsi="Times New Roman"/>
                <w:b/>
              </w:rPr>
            </w:pPr>
            <w:r w:rsidRPr="00870340">
              <w:rPr>
                <w:rFonts w:ascii="Times New Roman" w:hAnsi="Times New Roman"/>
                <w:b/>
              </w:rPr>
              <w:t>Електроенергія та газ</w:t>
            </w:r>
          </w:p>
          <w:p w:rsidR="00E340E2" w:rsidRPr="00870340" w:rsidRDefault="00E340E2" w:rsidP="005D266D">
            <w:pPr>
              <w:spacing w:after="0" w:line="240" w:lineRule="auto"/>
              <w:jc w:val="center"/>
              <w:rPr>
                <w:rFonts w:ascii="Times New Roman" w:hAnsi="Times New Roman"/>
                <w:b/>
              </w:rPr>
            </w:pPr>
          </w:p>
          <w:p w:rsidR="00E340E2" w:rsidRPr="00870340" w:rsidRDefault="00E340E2" w:rsidP="005D266D">
            <w:pPr>
              <w:spacing w:after="0" w:line="240" w:lineRule="auto"/>
              <w:jc w:val="both"/>
              <w:rPr>
                <w:rFonts w:ascii="Times New Roman" w:hAnsi="Times New Roman"/>
              </w:rPr>
            </w:pPr>
            <w:r w:rsidRPr="00870340">
              <w:rPr>
                <w:rFonts w:ascii="Times New Roman" w:hAnsi="Times New Roman"/>
              </w:rPr>
              <w:t xml:space="preserve">1.На додаток до митних декларацій, національні статистичні органи можуть вимагати прямого надання актуальної інформації про облік імпорту та експорту електроенергії та газу між статистичними територіями держави-члена та країнами, що не є членами ЄЕС, від операторів, які володіють або управляють мережами передання електроенергії або газу.  </w:t>
            </w:r>
          </w:p>
          <w:p w:rsidR="00E340E2" w:rsidRPr="00870340" w:rsidRDefault="00E340E2" w:rsidP="005D266D">
            <w:pPr>
              <w:spacing w:after="0" w:line="240" w:lineRule="auto"/>
              <w:jc w:val="center"/>
              <w:rPr>
                <w:rFonts w:ascii="Times New Roman" w:hAnsi="Times New Roman"/>
              </w:rPr>
            </w:pPr>
          </w:p>
        </w:tc>
        <w:tc>
          <w:tcPr>
            <w:tcW w:w="4905" w:type="dxa"/>
            <w:gridSpan w:val="2"/>
          </w:tcPr>
          <w:p w:rsidR="00E340E2" w:rsidRPr="00870340" w:rsidRDefault="00E340E2" w:rsidP="005D266D">
            <w:pPr>
              <w:spacing w:after="0" w:line="240" w:lineRule="auto"/>
              <w:jc w:val="both"/>
              <w:rPr>
                <w:rFonts w:ascii="Times New Roman" w:hAnsi="Times New Roman"/>
              </w:rPr>
            </w:pPr>
            <w:r w:rsidRPr="00870340">
              <w:rPr>
                <w:rFonts w:ascii="Times New Roman" w:hAnsi="Times New Roman"/>
              </w:rPr>
              <w:t xml:space="preserve">3. Якщо місячні результати, вже передані до Комісії (Євростату), підлягають уточненням, держави-члени передають уточнені результати не пізніше, ніж протягом місяця з дати передання уточнених даних. </w:t>
            </w:r>
          </w:p>
          <w:p w:rsidR="00E340E2" w:rsidRPr="00870340" w:rsidRDefault="00E340E2" w:rsidP="005D266D">
            <w:pPr>
              <w:spacing w:after="0" w:line="240" w:lineRule="auto"/>
              <w:jc w:val="both"/>
              <w:rPr>
                <w:rFonts w:ascii="Times New Roman" w:hAnsi="Times New Roman"/>
              </w:rPr>
            </w:pPr>
          </w:p>
        </w:tc>
      </w:tr>
      <w:tr w:rsidR="00E340E2" w:rsidRPr="00870340" w:rsidTr="00870340">
        <w:tc>
          <w:tcPr>
            <w:tcW w:w="4772" w:type="dxa"/>
            <w:gridSpan w:val="2"/>
            <w:vMerge/>
          </w:tcPr>
          <w:p w:rsidR="00E340E2" w:rsidRPr="00870340" w:rsidRDefault="00E340E2" w:rsidP="00B75B57">
            <w:pPr>
              <w:spacing w:after="0" w:line="240" w:lineRule="auto"/>
              <w:jc w:val="both"/>
              <w:rPr>
                <w:rFonts w:ascii="Times New Roman" w:hAnsi="Times New Roman"/>
              </w:rPr>
            </w:pPr>
          </w:p>
        </w:tc>
        <w:tc>
          <w:tcPr>
            <w:tcW w:w="559" w:type="dxa"/>
          </w:tcPr>
          <w:p w:rsidR="00E340E2" w:rsidRPr="00870340" w:rsidRDefault="00E340E2" w:rsidP="00B75B57">
            <w:pPr>
              <w:spacing w:after="0" w:line="240" w:lineRule="auto"/>
              <w:rPr>
                <w:rFonts w:ascii="Times New Roman" w:hAnsi="Times New Roman"/>
              </w:rPr>
            </w:pPr>
          </w:p>
        </w:tc>
        <w:tc>
          <w:tcPr>
            <w:tcW w:w="4346" w:type="dxa"/>
            <w:vMerge w:val="restart"/>
          </w:tcPr>
          <w:p w:rsidR="00E340E2" w:rsidRPr="00870340" w:rsidRDefault="00E340E2" w:rsidP="00870340">
            <w:pPr>
              <w:spacing w:after="0" w:line="240" w:lineRule="auto"/>
              <w:jc w:val="center"/>
              <w:rPr>
                <w:rFonts w:ascii="Times New Roman" w:hAnsi="Times New Roman"/>
              </w:rPr>
            </w:pPr>
            <w:r w:rsidRPr="00870340">
              <w:rPr>
                <w:rFonts w:ascii="Times New Roman" w:hAnsi="Times New Roman"/>
                <w:i/>
              </w:rPr>
              <w:t>Стаття 27</w:t>
            </w:r>
          </w:p>
          <w:p w:rsidR="00E340E2" w:rsidRPr="00870340" w:rsidRDefault="00E340E2" w:rsidP="00870340">
            <w:pPr>
              <w:spacing w:after="0" w:line="240" w:lineRule="auto"/>
              <w:jc w:val="center"/>
              <w:rPr>
                <w:rFonts w:ascii="Times New Roman" w:hAnsi="Times New Roman"/>
                <w:b/>
              </w:rPr>
            </w:pPr>
          </w:p>
          <w:p w:rsidR="00E340E2" w:rsidRPr="00870340" w:rsidRDefault="00E340E2" w:rsidP="00870340">
            <w:pPr>
              <w:spacing w:after="0" w:line="240" w:lineRule="auto"/>
              <w:jc w:val="center"/>
              <w:rPr>
                <w:rFonts w:ascii="Times New Roman" w:hAnsi="Times New Roman"/>
                <w:b/>
              </w:rPr>
            </w:pPr>
            <w:r w:rsidRPr="00870340">
              <w:rPr>
                <w:rFonts w:ascii="Times New Roman" w:hAnsi="Times New Roman"/>
                <w:b/>
              </w:rPr>
              <w:t>Скасування</w:t>
            </w:r>
          </w:p>
          <w:p w:rsidR="00E340E2" w:rsidRPr="00870340" w:rsidRDefault="00E340E2" w:rsidP="00870340">
            <w:pPr>
              <w:spacing w:after="0" w:line="240" w:lineRule="auto"/>
              <w:jc w:val="center"/>
              <w:rPr>
                <w:rFonts w:ascii="Times New Roman" w:hAnsi="Times New Roman"/>
                <w:b/>
              </w:rPr>
            </w:pPr>
          </w:p>
          <w:p w:rsidR="00E340E2" w:rsidRPr="00870340" w:rsidRDefault="00E340E2" w:rsidP="00870340">
            <w:pPr>
              <w:spacing w:after="0" w:line="240" w:lineRule="auto"/>
              <w:jc w:val="both"/>
              <w:rPr>
                <w:rFonts w:ascii="Times New Roman" w:hAnsi="Times New Roman"/>
              </w:rPr>
            </w:pPr>
            <w:r w:rsidRPr="00870340">
              <w:rPr>
                <w:rFonts w:ascii="Times New Roman" w:hAnsi="Times New Roman"/>
              </w:rPr>
              <w:t>Цим документом Регламент (ЄС) № 1917/2000 скасовується, починаючи з 1 січня 2010 року.</w:t>
            </w:r>
          </w:p>
          <w:p w:rsidR="00E340E2" w:rsidRPr="00870340" w:rsidRDefault="00E340E2" w:rsidP="00870340">
            <w:pPr>
              <w:spacing w:after="0" w:line="240" w:lineRule="auto"/>
              <w:jc w:val="both"/>
              <w:rPr>
                <w:rFonts w:ascii="Times New Roman" w:hAnsi="Times New Roman"/>
              </w:rPr>
            </w:pPr>
          </w:p>
          <w:p w:rsidR="00E340E2" w:rsidRPr="00870340" w:rsidRDefault="00E340E2" w:rsidP="00870340">
            <w:pPr>
              <w:spacing w:after="0" w:line="240" w:lineRule="auto"/>
              <w:jc w:val="both"/>
              <w:rPr>
                <w:rFonts w:ascii="Times New Roman" w:hAnsi="Times New Roman"/>
                <w:i/>
              </w:rPr>
            </w:pPr>
            <w:r w:rsidRPr="00870340">
              <w:rPr>
                <w:rFonts w:ascii="Times New Roman" w:hAnsi="Times New Roman"/>
              </w:rPr>
              <w:t>Він продовжуватиме поширювати свою чинність на  дані, пов’язані з еталонними періодами до 1 січня 2010 року.</w:t>
            </w:r>
            <w:r w:rsidRPr="00870340">
              <w:rPr>
                <w:rFonts w:ascii="Times New Roman" w:hAnsi="Times New Roman"/>
                <w:i/>
              </w:rPr>
              <w:t xml:space="preserve"> </w:t>
            </w:r>
          </w:p>
          <w:p w:rsidR="00E340E2" w:rsidRPr="00870340" w:rsidRDefault="00E340E2" w:rsidP="00870340">
            <w:pPr>
              <w:spacing w:after="0" w:line="240" w:lineRule="auto"/>
              <w:jc w:val="center"/>
              <w:rPr>
                <w:rFonts w:ascii="Times New Roman" w:hAnsi="Times New Roman"/>
              </w:rPr>
            </w:pPr>
          </w:p>
        </w:tc>
      </w:tr>
      <w:tr w:rsidR="00E340E2" w:rsidRPr="00870340" w:rsidTr="00870340">
        <w:tc>
          <w:tcPr>
            <w:tcW w:w="4772" w:type="dxa"/>
            <w:gridSpan w:val="2"/>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2. Інформація про статистичну вартість, передана до Комісії (Євростату), може базуватися на оцінних значеннях. Держави-члени повинні поінформувати Комісію (Євростат)  про методику, що використовується для дорахунку, перед її застосуванням.</w:t>
            </w:r>
          </w:p>
        </w:tc>
        <w:tc>
          <w:tcPr>
            <w:tcW w:w="559" w:type="dxa"/>
          </w:tcPr>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tc>
        <w:tc>
          <w:tcPr>
            <w:tcW w:w="4346" w:type="dxa"/>
            <w:vMerge/>
          </w:tcPr>
          <w:p w:rsidR="00E340E2" w:rsidRPr="00870340" w:rsidRDefault="00E340E2" w:rsidP="00B75B57">
            <w:pPr>
              <w:spacing w:after="0" w:line="240" w:lineRule="auto"/>
              <w:jc w:val="both"/>
              <w:rPr>
                <w:rFonts w:ascii="Times New Roman" w:hAnsi="Times New Roman"/>
              </w:rPr>
            </w:pPr>
          </w:p>
        </w:tc>
      </w:tr>
      <w:tr w:rsidR="00E340E2" w:rsidRPr="00870340" w:rsidTr="00870340">
        <w:tc>
          <w:tcPr>
            <w:tcW w:w="4772" w:type="dxa"/>
            <w:gridSpan w:val="2"/>
          </w:tcPr>
          <w:p w:rsidR="00E340E2" w:rsidRPr="00870340" w:rsidRDefault="00E340E2" w:rsidP="00B75B57">
            <w:pPr>
              <w:spacing w:after="0" w:line="240" w:lineRule="auto"/>
              <w:jc w:val="both"/>
              <w:rPr>
                <w:rFonts w:ascii="Times New Roman" w:hAnsi="Times New Roman"/>
              </w:rPr>
            </w:pPr>
          </w:p>
        </w:tc>
        <w:tc>
          <w:tcPr>
            <w:tcW w:w="559" w:type="dxa"/>
          </w:tcPr>
          <w:p w:rsidR="00E340E2" w:rsidRPr="00870340" w:rsidRDefault="00E340E2" w:rsidP="00B75B57">
            <w:pPr>
              <w:spacing w:after="0" w:line="240" w:lineRule="auto"/>
              <w:rPr>
                <w:rFonts w:ascii="Times New Roman" w:hAnsi="Times New Roman"/>
              </w:rPr>
            </w:pPr>
          </w:p>
        </w:tc>
        <w:tc>
          <w:tcPr>
            <w:tcW w:w="4346" w:type="dxa"/>
          </w:tcPr>
          <w:p w:rsidR="00E340E2" w:rsidRPr="00870340" w:rsidRDefault="00E340E2" w:rsidP="00B75B57">
            <w:pPr>
              <w:spacing w:after="0" w:line="240" w:lineRule="auto"/>
              <w:jc w:val="both"/>
              <w:rPr>
                <w:rFonts w:ascii="Times New Roman" w:hAnsi="Times New Roman"/>
              </w:rPr>
            </w:pPr>
          </w:p>
        </w:tc>
      </w:tr>
      <w:tr w:rsidR="00E340E2" w:rsidRPr="00870340" w:rsidTr="00870340">
        <w:tc>
          <w:tcPr>
            <w:tcW w:w="4772" w:type="dxa"/>
            <w:gridSpan w:val="2"/>
          </w:tcPr>
          <w:p w:rsidR="00E340E2" w:rsidRPr="00870340" w:rsidRDefault="00E340E2" w:rsidP="005D266D">
            <w:pPr>
              <w:spacing w:after="0" w:line="240" w:lineRule="auto"/>
              <w:jc w:val="center"/>
              <w:rPr>
                <w:rFonts w:ascii="Times New Roman" w:hAnsi="Times New Roman"/>
                <w:i/>
              </w:rPr>
            </w:pPr>
            <w:r w:rsidRPr="00870340">
              <w:rPr>
                <w:rFonts w:ascii="Times New Roman" w:hAnsi="Times New Roman"/>
                <w:i/>
              </w:rPr>
              <w:t>Стаття 25</w:t>
            </w:r>
          </w:p>
          <w:p w:rsidR="00E340E2" w:rsidRPr="00870340" w:rsidRDefault="00E340E2" w:rsidP="00B75B57">
            <w:pPr>
              <w:spacing w:after="0" w:line="240" w:lineRule="auto"/>
              <w:jc w:val="both"/>
              <w:rPr>
                <w:rFonts w:ascii="Times New Roman" w:hAnsi="Times New Roman"/>
              </w:rPr>
            </w:pPr>
          </w:p>
        </w:tc>
        <w:tc>
          <w:tcPr>
            <w:tcW w:w="4905" w:type="dxa"/>
            <w:gridSpan w:val="2"/>
          </w:tcPr>
          <w:p w:rsidR="00E340E2" w:rsidRPr="00870340" w:rsidRDefault="00E340E2" w:rsidP="00870340">
            <w:pPr>
              <w:spacing w:after="0" w:line="240" w:lineRule="auto"/>
              <w:jc w:val="center"/>
              <w:rPr>
                <w:rFonts w:ascii="Times New Roman" w:hAnsi="Times New Roman"/>
              </w:rPr>
            </w:pPr>
            <w:r w:rsidRPr="00870340">
              <w:rPr>
                <w:rFonts w:ascii="Times New Roman" w:hAnsi="Times New Roman"/>
                <w:i/>
              </w:rPr>
              <w:t>Стаття 28</w:t>
            </w:r>
          </w:p>
          <w:p w:rsidR="00E340E2" w:rsidRPr="00870340" w:rsidRDefault="00E340E2" w:rsidP="00B75B57">
            <w:pPr>
              <w:spacing w:after="0" w:line="240" w:lineRule="auto"/>
              <w:jc w:val="both"/>
              <w:rPr>
                <w:rFonts w:ascii="Times New Roman" w:hAnsi="Times New Roman"/>
              </w:rPr>
            </w:pPr>
          </w:p>
        </w:tc>
      </w:tr>
      <w:tr w:rsidR="00E340E2" w:rsidRPr="00870340" w:rsidTr="00870340">
        <w:trPr>
          <w:trHeight w:val="1530"/>
        </w:trPr>
        <w:tc>
          <w:tcPr>
            <w:tcW w:w="4772" w:type="dxa"/>
            <w:gridSpan w:val="2"/>
          </w:tcPr>
          <w:p w:rsidR="00E340E2" w:rsidRPr="00870340" w:rsidRDefault="00E340E2" w:rsidP="002E0C3C">
            <w:pPr>
              <w:spacing w:after="0" w:line="240" w:lineRule="auto"/>
              <w:jc w:val="center"/>
              <w:rPr>
                <w:rFonts w:ascii="Times New Roman" w:hAnsi="Times New Roman"/>
                <w:b/>
              </w:rPr>
            </w:pPr>
            <w:r w:rsidRPr="00870340">
              <w:rPr>
                <w:rFonts w:ascii="Times New Roman" w:hAnsi="Times New Roman"/>
                <w:b/>
              </w:rPr>
              <w:t>Товари військового призначення</w:t>
            </w:r>
          </w:p>
          <w:p w:rsidR="00E340E2" w:rsidRPr="00870340" w:rsidRDefault="00E340E2" w:rsidP="00870340">
            <w:pPr>
              <w:spacing w:after="0" w:line="240" w:lineRule="auto"/>
              <w:jc w:val="both"/>
              <w:rPr>
                <w:rFonts w:ascii="Times New Roman" w:hAnsi="Times New Roman"/>
              </w:rPr>
            </w:pPr>
          </w:p>
          <w:p w:rsidR="00E340E2" w:rsidRPr="00870340" w:rsidRDefault="00E340E2" w:rsidP="00870340">
            <w:pPr>
              <w:spacing w:after="0" w:line="240" w:lineRule="auto"/>
              <w:jc w:val="both"/>
              <w:rPr>
                <w:rFonts w:ascii="Times New Roman" w:hAnsi="Times New Roman"/>
                <w:b/>
              </w:rPr>
            </w:pPr>
            <w:r w:rsidRPr="00870340">
              <w:rPr>
                <w:rFonts w:ascii="Times New Roman" w:hAnsi="Times New Roman"/>
              </w:rPr>
              <w:t>1. Статистика зовнішньої торгівлі охоплює імпорт та експорт товарів військового призначення.</w:t>
            </w:r>
          </w:p>
        </w:tc>
        <w:tc>
          <w:tcPr>
            <w:tcW w:w="4905" w:type="dxa"/>
            <w:gridSpan w:val="2"/>
            <w:vMerge w:val="restart"/>
          </w:tcPr>
          <w:p w:rsidR="00E340E2" w:rsidRPr="00870340" w:rsidRDefault="00E340E2" w:rsidP="008F5998">
            <w:pPr>
              <w:spacing w:after="0" w:line="240" w:lineRule="auto"/>
              <w:jc w:val="center"/>
              <w:rPr>
                <w:rFonts w:ascii="Times New Roman" w:hAnsi="Times New Roman"/>
              </w:rPr>
            </w:pPr>
          </w:p>
          <w:p w:rsidR="00E340E2" w:rsidRPr="00870340" w:rsidRDefault="00E340E2" w:rsidP="00870340">
            <w:pPr>
              <w:spacing w:after="0" w:line="240" w:lineRule="auto"/>
              <w:jc w:val="center"/>
              <w:rPr>
                <w:rFonts w:ascii="Times New Roman" w:hAnsi="Times New Roman"/>
              </w:rPr>
            </w:pPr>
            <w:r w:rsidRPr="00870340">
              <w:rPr>
                <w:rFonts w:ascii="Times New Roman" w:hAnsi="Times New Roman"/>
                <w:b/>
              </w:rPr>
              <w:t>Набуття чинності</w:t>
            </w:r>
          </w:p>
          <w:p w:rsidR="00E340E2" w:rsidRPr="00870340" w:rsidRDefault="00E340E2" w:rsidP="00976B4D">
            <w:pPr>
              <w:spacing w:after="0" w:line="240" w:lineRule="auto"/>
              <w:jc w:val="center"/>
              <w:rPr>
                <w:rFonts w:ascii="Times New Roman" w:hAnsi="Times New Roman"/>
              </w:rPr>
            </w:pPr>
          </w:p>
          <w:p w:rsidR="00E340E2" w:rsidRPr="00870340" w:rsidRDefault="00E340E2" w:rsidP="009A6DCF">
            <w:pPr>
              <w:ind w:left="59"/>
              <w:jc w:val="both"/>
              <w:rPr>
                <w:rFonts w:ascii="Times New Roman" w:hAnsi="Times New Roman"/>
              </w:rPr>
            </w:pPr>
            <w:r w:rsidRPr="00870340">
              <w:rPr>
                <w:rFonts w:ascii="Times New Roman" w:hAnsi="Times New Roman"/>
              </w:rPr>
              <w:t xml:space="preserve">Цей Регламент набуває чинності на 20-ий день після його опублікуванні в </w:t>
            </w:r>
            <w:r w:rsidRPr="00870340">
              <w:rPr>
                <w:rFonts w:ascii="Times New Roman" w:hAnsi="Times New Roman"/>
                <w:i/>
              </w:rPr>
              <w:t>Офіційному журналі Європейського Союзу.</w:t>
            </w:r>
            <w:r w:rsidRPr="00870340">
              <w:rPr>
                <w:rFonts w:ascii="Times New Roman" w:hAnsi="Times New Roman"/>
              </w:rPr>
              <w:t xml:space="preserve"> </w:t>
            </w:r>
          </w:p>
          <w:p w:rsidR="00E340E2" w:rsidRPr="00870340" w:rsidRDefault="00E340E2" w:rsidP="009A6DCF">
            <w:pPr>
              <w:spacing w:after="0" w:line="240" w:lineRule="auto"/>
              <w:jc w:val="both"/>
              <w:rPr>
                <w:rFonts w:ascii="Times New Roman" w:hAnsi="Times New Roman"/>
              </w:rPr>
            </w:pPr>
            <w:r w:rsidRPr="00870340">
              <w:rPr>
                <w:rFonts w:ascii="Times New Roman" w:hAnsi="Times New Roman"/>
              </w:rPr>
              <w:t xml:space="preserve">Цей Регламент застосовуватиметься, починаючи з 1 січня 2010 року.  </w:t>
            </w:r>
          </w:p>
          <w:p w:rsidR="00E340E2" w:rsidRPr="00870340" w:rsidRDefault="00E340E2" w:rsidP="009A6DCF">
            <w:pPr>
              <w:spacing w:after="0" w:line="240" w:lineRule="auto"/>
              <w:jc w:val="both"/>
              <w:rPr>
                <w:rFonts w:ascii="Times New Roman" w:hAnsi="Times New Roman"/>
              </w:rPr>
            </w:pPr>
          </w:p>
          <w:p w:rsidR="00E340E2" w:rsidRPr="00870340" w:rsidRDefault="00E340E2" w:rsidP="009A6DCF">
            <w:pPr>
              <w:spacing w:after="0" w:line="240" w:lineRule="auto"/>
              <w:jc w:val="both"/>
              <w:rPr>
                <w:rFonts w:ascii="Times New Roman" w:hAnsi="Times New Roman"/>
              </w:rPr>
            </w:pPr>
          </w:p>
          <w:p w:rsidR="00E340E2" w:rsidRPr="00870340" w:rsidRDefault="00E340E2" w:rsidP="009A6DCF">
            <w:pPr>
              <w:spacing w:after="0" w:line="240" w:lineRule="auto"/>
              <w:jc w:val="both"/>
              <w:rPr>
                <w:rFonts w:ascii="Times New Roman" w:hAnsi="Times New Roman"/>
              </w:rPr>
            </w:pPr>
          </w:p>
          <w:p w:rsidR="00E340E2" w:rsidRPr="00870340" w:rsidRDefault="00E340E2" w:rsidP="009A6DCF">
            <w:pPr>
              <w:spacing w:after="0" w:line="240" w:lineRule="auto"/>
              <w:jc w:val="both"/>
              <w:rPr>
                <w:rFonts w:ascii="Times New Roman" w:hAnsi="Times New Roman"/>
              </w:rPr>
            </w:pPr>
          </w:p>
          <w:p w:rsidR="00E340E2" w:rsidRPr="00870340" w:rsidRDefault="00E340E2" w:rsidP="00870340">
            <w:pPr>
              <w:jc w:val="both"/>
              <w:rPr>
                <w:rFonts w:ascii="Times New Roman" w:hAnsi="Times New Roman"/>
              </w:rPr>
            </w:pPr>
            <w:r w:rsidRPr="00870340">
              <w:rPr>
                <w:rFonts w:ascii="Times New Roman" w:hAnsi="Times New Roman"/>
              </w:rPr>
              <w:t>Цей Регламент має обов’язкову силу та пряму дію в кожній державі-члені Співтовариства.</w:t>
            </w:r>
          </w:p>
          <w:p w:rsidR="00E340E2" w:rsidRPr="00870340" w:rsidRDefault="00E340E2" w:rsidP="00870340">
            <w:pPr>
              <w:spacing w:after="0" w:line="240" w:lineRule="auto"/>
              <w:jc w:val="right"/>
              <w:rPr>
                <w:rFonts w:ascii="Times New Roman" w:hAnsi="Times New Roman"/>
                <w:i/>
              </w:rPr>
            </w:pPr>
            <w:r w:rsidRPr="00870340">
              <w:rPr>
                <w:rFonts w:ascii="Times New Roman" w:hAnsi="Times New Roman"/>
                <w:i/>
              </w:rPr>
              <w:t xml:space="preserve">Від імені Комісії </w:t>
            </w:r>
          </w:p>
          <w:p w:rsidR="00E340E2" w:rsidRPr="00870340" w:rsidRDefault="00E340E2" w:rsidP="00870340">
            <w:pPr>
              <w:spacing w:after="0" w:line="240" w:lineRule="auto"/>
              <w:jc w:val="right"/>
              <w:rPr>
                <w:rFonts w:ascii="Times New Roman" w:hAnsi="Times New Roman"/>
                <w:i/>
              </w:rPr>
            </w:pPr>
            <w:r w:rsidRPr="00870340">
              <w:rPr>
                <w:rFonts w:ascii="Times New Roman" w:hAnsi="Times New Roman"/>
                <w:i/>
              </w:rPr>
              <w:t xml:space="preserve">Президент </w:t>
            </w:r>
          </w:p>
          <w:p w:rsidR="00E340E2" w:rsidRPr="00870340" w:rsidRDefault="00E340E2" w:rsidP="00870340">
            <w:pPr>
              <w:spacing w:after="0" w:line="240" w:lineRule="auto"/>
              <w:jc w:val="right"/>
              <w:rPr>
                <w:rFonts w:ascii="Times New Roman" w:hAnsi="Times New Roman"/>
                <w:i/>
              </w:rPr>
            </w:pPr>
            <w:r w:rsidRPr="00870340">
              <w:rPr>
                <w:rFonts w:ascii="Times New Roman" w:hAnsi="Times New Roman"/>
                <w:i/>
              </w:rPr>
              <w:t>Хосе Мануель Баррозо</w:t>
            </w:r>
          </w:p>
          <w:p w:rsidR="00E340E2" w:rsidRPr="00870340" w:rsidRDefault="00E340E2" w:rsidP="00870340">
            <w:pPr>
              <w:spacing w:after="0" w:line="240" w:lineRule="auto"/>
              <w:jc w:val="both"/>
              <w:rPr>
                <w:rFonts w:ascii="Times New Roman" w:hAnsi="Times New Roman"/>
                <w:i/>
              </w:rPr>
            </w:pPr>
          </w:p>
          <w:p w:rsidR="00E340E2" w:rsidRPr="00870340" w:rsidRDefault="00E340E2" w:rsidP="00870340">
            <w:pPr>
              <w:spacing w:after="0" w:line="240" w:lineRule="auto"/>
              <w:jc w:val="both"/>
              <w:rPr>
                <w:rFonts w:ascii="Times New Roman" w:hAnsi="Times New Roman"/>
              </w:rPr>
            </w:pPr>
            <w:r w:rsidRPr="00870340">
              <w:rPr>
                <w:rFonts w:ascii="Times New Roman" w:hAnsi="Times New Roman"/>
              </w:rPr>
              <w:t xml:space="preserve">Вчинено в Брюсселі 4 лютого 2010 року. </w:t>
            </w:r>
          </w:p>
          <w:p w:rsidR="00E340E2" w:rsidRPr="00870340" w:rsidRDefault="00E340E2" w:rsidP="00870340">
            <w:pPr>
              <w:spacing w:after="0" w:line="240" w:lineRule="auto"/>
              <w:jc w:val="both"/>
              <w:rPr>
                <w:rFonts w:ascii="Times New Roman" w:hAnsi="Times New Roman"/>
              </w:rPr>
            </w:pPr>
          </w:p>
          <w:p w:rsidR="00E340E2" w:rsidRPr="00870340" w:rsidRDefault="00E340E2" w:rsidP="00870340">
            <w:pPr>
              <w:spacing w:after="0" w:line="240" w:lineRule="auto"/>
              <w:jc w:val="center"/>
              <w:rPr>
                <w:rFonts w:ascii="Times New Roman" w:hAnsi="Times New Roman"/>
              </w:rPr>
            </w:pPr>
            <w:r w:rsidRPr="00870340">
              <w:rPr>
                <w:rFonts w:ascii="Times New Roman" w:hAnsi="Times New Roman"/>
              </w:rPr>
              <w:t>_____________________</w:t>
            </w:r>
          </w:p>
        </w:tc>
      </w:tr>
      <w:tr w:rsidR="00E340E2" w:rsidRPr="00870340" w:rsidTr="00870340">
        <w:tc>
          <w:tcPr>
            <w:tcW w:w="4772" w:type="dxa"/>
            <w:gridSpan w:val="2"/>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2. Держави-члени можуть передавати менш деталізовану інформацію, зазначену в Статті 6(1) Регламенту (ЄС) № 471/2009, якщо інформація підпадає під визначення військової таємниці, відповідно до чинних визначень держави-члена. Однак, як мінімум, дані про статистику загального місячного значення обсягів імпорту та експорту мають передаватися до Комісії (Євростату).</w:t>
            </w:r>
          </w:p>
        </w:tc>
        <w:tc>
          <w:tcPr>
            <w:tcW w:w="4905" w:type="dxa"/>
            <w:gridSpan w:val="2"/>
            <w:vMerge/>
          </w:tcPr>
          <w:p w:rsidR="00E340E2" w:rsidRPr="00870340" w:rsidRDefault="00E340E2" w:rsidP="008F5998">
            <w:pPr>
              <w:jc w:val="center"/>
              <w:rPr>
                <w:rFonts w:ascii="Times New Roman" w:hAnsi="Times New Roman"/>
                <w:i/>
              </w:rPr>
            </w:pPr>
          </w:p>
        </w:tc>
      </w:tr>
      <w:tr w:rsidR="00E340E2" w:rsidRPr="00870340" w:rsidTr="00870340">
        <w:tc>
          <w:tcPr>
            <w:tcW w:w="4772" w:type="dxa"/>
            <w:gridSpan w:val="2"/>
          </w:tcPr>
          <w:p w:rsidR="00E340E2" w:rsidRPr="00870340" w:rsidRDefault="00E340E2" w:rsidP="005D266D">
            <w:pPr>
              <w:spacing w:after="0" w:line="240" w:lineRule="auto"/>
              <w:jc w:val="center"/>
              <w:rPr>
                <w:rFonts w:ascii="Times New Roman" w:hAnsi="Times New Roman"/>
              </w:rPr>
            </w:pPr>
          </w:p>
        </w:tc>
        <w:tc>
          <w:tcPr>
            <w:tcW w:w="4905" w:type="dxa"/>
            <w:gridSpan w:val="2"/>
            <w:vMerge/>
          </w:tcPr>
          <w:p w:rsidR="00E340E2" w:rsidRPr="00870340" w:rsidRDefault="00E340E2" w:rsidP="008F5998">
            <w:pPr>
              <w:spacing w:after="0" w:line="240" w:lineRule="auto"/>
              <w:jc w:val="center"/>
              <w:rPr>
                <w:rFonts w:ascii="Times New Roman" w:hAnsi="Times New Roman"/>
                <w:b/>
              </w:rPr>
            </w:pPr>
          </w:p>
        </w:tc>
      </w:tr>
      <w:tr w:rsidR="00E340E2" w:rsidRPr="00870340" w:rsidTr="00870340">
        <w:tc>
          <w:tcPr>
            <w:tcW w:w="4772" w:type="dxa"/>
            <w:gridSpan w:val="2"/>
          </w:tcPr>
          <w:p w:rsidR="00E340E2" w:rsidRPr="00870340" w:rsidRDefault="00E340E2" w:rsidP="005D266D">
            <w:pPr>
              <w:spacing w:after="0" w:line="240" w:lineRule="auto"/>
              <w:jc w:val="center"/>
              <w:rPr>
                <w:rFonts w:ascii="Times New Roman" w:hAnsi="Times New Roman"/>
              </w:rPr>
            </w:pPr>
            <w:r w:rsidRPr="00870340">
              <w:rPr>
                <w:rFonts w:ascii="Times New Roman" w:hAnsi="Times New Roman"/>
              </w:rPr>
              <w:t>.   РОЗДІЛ 5</w:t>
            </w:r>
          </w:p>
          <w:p w:rsidR="00E340E2" w:rsidRPr="00870340" w:rsidRDefault="00E340E2" w:rsidP="005D266D">
            <w:pPr>
              <w:spacing w:after="0" w:line="240" w:lineRule="auto"/>
              <w:jc w:val="center"/>
              <w:rPr>
                <w:rFonts w:ascii="Times New Roman" w:hAnsi="Times New Roman"/>
              </w:rPr>
            </w:pPr>
          </w:p>
          <w:p w:rsidR="00E340E2" w:rsidRPr="00870340" w:rsidRDefault="00E340E2" w:rsidP="005D266D">
            <w:pPr>
              <w:spacing w:after="0" w:line="240" w:lineRule="auto"/>
              <w:jc w:val="center"/>
              <w:rPr>
                <w:rFonts w:ascii="Times New Roman" w:hAnsi="Times New Roman"/>
                <w:b/>
              </w:rPr>
            </w:pPr>
            <w:r w:rsidRPr="00870340">
              <w:rPr>
                <w:rFonts w:ascii="Times New Roman" w:hAnsi="Times New Roman"/>
                <w:b/>
              </w:rPr>
              <w:t>ПРИКІНЦЕВІ ПОЛОЖЕННЯ</w:t>
            </w:r>
          </w:p>
          <w:p w:rsidR="00E340E2" w:rsidRPr="00870340" w:rsidRDefault="00E340E2" w:rsidP="00B75B57">
            <w:pPr>
              <w:spacing w:after="0" w:line="240" w:lineRule="auto"/>
              <w:jc w:val="both"/>
              <w:rPr>
                <w:rFonts w:ascii="Times New Roman" w:hAnsi="Times New Roman"/>
              </w:rPr>
            </w:pPr>
          </w:p>
        </w:tc>
        <w:tc>
          <w:tcPr>
            <w:tcW w:w="4905" w:type="dxa"/>
            <w:gridSpan w:val="2"/>
            <w:vMerge/>
          </w:tcPr>
          <w:p w:rsidR="00E340E2" w:rsidRPr="00870340" w:rsidRDefault="00E340E2" w:rsidP="00976B4D">
            <w:pPr>
              <w:jc w:val="both"/>
              <w:rPr>
                <w:rFonts w:ascii="Times New Roman" w:hAnsi="Times New Roman"/>
              </w:rPr>
            </w:pPr>
          </w:p>
        </w:tc>
      </w:tr>
      <w:tr w:rsidR="00E340E2" w:rsidRPr="00870340" w:rsidTr="00870340">
        <w:tc>
          <w:tcPr>
            <w:tcW w:w="4772" w:type="dxa"/>
            <w:gridSpan w:val="2"/>
          </w:tcPr>
          <w:p w:rsidR="00E340E2" w:rsidRPr="00870340" w:rsidRDefault="00E340E2" w:rsidP="005D266D">
            <w:pPr>
              <w:spacing w:after="0" w:line="240" w:lineRule="auto"/>
              <w:jc w:val="center"/>
              <w:rPr>
                <w:rFonts w:ascii="Times New Roman" w:hAnsi="Times New Roman"/>
                <w:i/>
              </w:rPr>
            </w:pPr>
            <w:r w:rsidRPr="00870340">
              <w:rPr>
                <w:rFonts w:ascii="Times New Roman" w:hAnsi="Times New Roman"/>
                <w:i/>
              </w:rPr>
              <w:t>Стаття 26</w:t>
            </w:r>
          </w:p>
          <w:p w:rsidR="00E340E2" w:rsidRPr="00870340" w:rsidRDefault="00E340E2" w:rsidP="005D266D">
            <w:pPr>
              <w:spacing w:after="0" w:line="240" w:lineRule="auto"/>
              <w:jc w:val="center"/>
              <w:rPr>
                <w:rFonts w:ascii="Times New Roman" w:hAnsi="Times New Roman"/>
                <w:b/>
              </w:rPr>
            </w:pPr>
          </w:p>
          <w:p w:rsidR="00E340E2" w:rsidRPr="00870340" w:rsidRDefault="00E340E2" w:rsidP="005D266D">
            <w:pPr>
              <w:spacing w:after="0" w:line="240" w:lineRule="auto"/>
              <w:jc w:val="center"/>
              <w:rPr>
                <w:rFonts w:ascii="Times New Roman" w:hAnsi="Times New Roman"/>
              </w:rPr>
            </w:pPr>
            <w:r w:rsidRPr="00870340">
              <w:rPr>
                <w:rFonts w:ascii="Times New Roman" w:hAnsi="Times New Roman"/>
                <w:b/>
              </w:rPr>
              <w:t>Передання європейської статистики з обсягів імпорту та експорту товарів</w:t>
            </w:r>
          </w:p>
          <w:p w:rsidR="00E340E2" w:rsidRPr="00870340" w:rsidRDefault="00E340E2" w:rsidP="00B75B57">
            <w:pPr>
              <w:spacing w:after="0" w:line="240" w:lineRule="auto"/>
              <w:jc w:val="both"/>
              <w:rPr>
                <w:rFonts w:ascii="Times New Roman" w:hAnsi="Times New Roman"/>
              </w:rPr>
            </w:pPr>
          </w:p>
        </w:tc>
        <w:tc>
          <w:tcPr>
            <w:tcW w:w="4905" w:type="dxa"/>
            <w:gridSpan w:val="2"/>
            <w:vMerge/>
          </w:tcPr>
          <w:p w:rsidR="00E340E2" w:rsidRPr="00870340" w:rsidRDefault="00E340E2" w:rsidP="00976B4D">
            <w:pPr>
              <w:jc w:val="both"/>
              <w:rPr>
                <w:rFonts w:ascii="Times New Roman" w:hAnsi="Times New Roman"/>
              </w:rPr>
            </w:pPr>
          </w:p>
        </w:tc>
      </w:tr>
    </w:tbl>
    <w:p w:rsidR="00E340E2" w:rsidRPr="00870340" w:rsidRDefault="00E340E2" w:rsidP="003B48F9">
      <w:pPr>
        <w:spacing w:after="0" w:line="240" w:lineRule="auto"/>
        <w:jc w:val="center"/>
        <w:rPr>
          <w:rFonts w:ascii="Times New Roman" w:hAnsi="Times New Roman"/>
          <w:i/>
        </w:rPr>
      </w:pPr>
    </w:p>
    <w:p w:rsidR="00E340E2" w:rsidRPr="00870340" w:rsidRDefault="00E340E2" w:rsidP="003B48F9">
      <w:pPr>
        <w:spacing w:after="0" w:line="240" w:lineRule="auto"/>
        <w:jc w:val="center"/>
        <w:rPr>
          <w:rFonts w:ascii="Times New Roman" w:hAnsi="Times New Roman"/>
          <w:i/>
        </w:rPr>
      </w:pPr>
    </w:p>
    <w:p w:rsidR="00E340E2" w:rsidRPr="00870340" w:rsidRDefault="00E340E2" w:rsidP="009A6DCF">
      <w:pPr>
        <w:spacing w:after="0" w:line="240" w:lineRule="auto"/>
        <w:jc w:val="center"/>
        <w:rPr>
          <w:rFonts w:ascii="Times New Roman" w:hAnsi="Times New Roman"/>
        </w:rPr>
      </w:pPr>
    </w:p>
    <w:p w:rsidR="00E340E2" w:rsidRPr="00870340" w:rsidRDefault="00E340E2" w:rsidP="009A6DCF">
      <w:pPr>
        <w:spacing w:after="0" w:line="240" w:lineRule="auto"/>
        <w:jc w:val="center"/>
        <w:rPr>
          <w:rFonts w:ascii="Times New Roman" w:hAnsi="Times New Roman"/>
          <w:i/>
        </w:rPr>
      </w:pPr>
      <w:r w:rsidRPr="00870340">
        <w:rPr>
          <w:rFonts w:ascii="Times New Roman" w:hAnsi="Times New Roman"/>
          <w:i/>
        </w:rPr>
        <w:t>ДОДАТОК І</w:t>
      </w:r>
    </w:p>
    <w:p w:rsidR="00E340E2" w:rsidRPr="00870340" w:rsidRDefault="00E340E2" w:rsidP="003B48F9">
      <w:pPr>
        <w:spacing w:after="0" w:line="240" w:lineRule="auto"/>
        <w:jc w:val="center"/>
        <w:rPr>
          <w:rFonts w:ascii="Times New Roman" w:hAnsi="Times New Roman"/>
          <w:i/>
        </w:rPr>
      </w:pPr>
    </w:p>
    <w:p w:rsidR="00E340E2" w:rsidRPr="00870340" w:rsidRDefault="00E340E2" w:rsidP="003B48F9">
      <w:pPr>
        <w:spacing w:after="0" w:line="240" w:lineRule="auto"/>
        <w:jc w:val="center"/>
        <w:rPr>
          <w:rFonts w:ascii="Times New Roman" w:hAnsi="Times New Roman"/>
        </w:rPr>
      </w:pPr>
      <w:r w:rsidRPr="00870340">
        <w:rPr>
          <w:rFonts w:ascii="Times New Roman" w:hAnsi="Times New Roman"/>
          <w:b/>
        </w:rPr>
        <w:t xml:space="preserve">ПЕРЕЛІК ТОВАРІВ ТА ЇХ ПЕРЕМІЩЕНЬ, ВИКЛЮЧЕНИХ ЗІ СТАТИСТИКИ ЗОВНІШНЬОЇ ТОРГІВЛІ </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spacing w:after="0" w:line="240" w:lineRule="auto"/>
        <w:jc w:val="both"/>
        <w:rPr>
          <w:rFonts w:ascii="Times New Roman" w:hAnsi="Times New Roman"/>
        </w:rPr>
      </w:pPr>
      <w:r w:rsidRPr="00870340">
        <w:rPr>
          <w:rFonts w:ascii="Times New Roman" w:hAnsi="Times New Roman"/>
        </w:rPr>
        <w:t>(а) монетарне золото;</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spacing w:after="0" w:line="240" w:lineRule="auto"/>
        <w:ind w:left="284" w:hanging="284"/>
        <w:jc w:val="both"/>
        <w:rPr>
          <w:rFonts w:ascii="Times New Roman" w:hAnsi="Times New Roman"/>
        </w:rPr>
      </w:pPr>
      <w:r w:rsidRPr="00870340">
        <w:rPr>
          <w:rFonts w:ascii="Times New Roman" w:hAnsi="Times New Roman"/>
        </w:rPr>
        <w:t>(b) засоби платежу, такі як офіційна валюта платежу та цінні папери, в тому числі засоби, що є сплатою за  послуги, такі як поштові збори, податки, сплата за користування;</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spacing w:after="0" w:line="240" w:lineRule="auto"/>
        <w:jc w:val="both"/>
        <w:rPr>
          <w:rFonts w:ascii="Times New Roman" w:hAnsi="Times New Roman"/>
        </w:rPr>
      </w:pPr>
      <w:r w:rsidRPr="00870340">
        <w:rPr>
          <w:rFonts w:ascii="Times New Roman" w:hAnsi="Times New Roman"/>
        </w:rPr>
        <w:t xml:space="preserve">(с) товари тривалого користування або призначені для тривалого використання (наприклад, </w:t>
      </w:r>
    </w:p>
    <w:p w:rsidR="00E340E2" w:rsidRPr="00870340" w:rsidRDefault="00E340E2" w:rsidP="003B48F9">
      <w:pPr>
        <w:spacing w:after="0" w:line="240" w:lineRule="auto"/>
        <w:jc w:val="both"/>
        <w:rPr>
          <w:rFonts w:ascii="Times New Roman" w:hAnsi="Times New Roman"/>
        </w:rPr>
      </w:pPr>
      <w:r w:rsidRPr="00870340">
        <w:rPr>
          <w:rFonts w:ascii="Times New Roman" w:hAnsi="Times New Roman"/>
        </w:rPr>
        <w:t xml:space="preserve">    оренда, кредит, операційний лізинг), якщо задовольняються всі нижченаведені умови: </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numPr>
          <w:ilvl w:val="0"/>
          <w:numId w:val="3"/>
        </w:numPr>
        <w:spacing w:after="0" w:line="240" w:lineRule="auto"/>
        <w:jc w:val="both"/>
        <w:rPr>
          <w:rFonts w:ascii="Times New Roman" w:hAnsi="Times New Roman"/>
        </w:rPr>
      </w:pPr>
      <w:r w:rsidRPr="00870340">
        <w:rPr>
          <w:rFonts w:ascii="Times New Roman" w:hAnsi="Times New Roman"/>
        </w:rPr>
        <w:t>не було заплановано або виконано жодної переробки,</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numPr>
          <w:ilvl w:val="0"/>
          <w:numId w:val="3"/>
        </w:numPr>
        <w:spacing w:after="0" w:line="240" w:lineRule="auto"/>
        <w:jc w:val="both"/>
        <w:rPr>
          <w:rFonts w:ascii="Times New Roman" w:hAnsi="Times New Roman"/>
        </w:rPr>
      </w:pPr>
      <w:r w:rsidRPr="00870340">
        <w:rPr>
          <w:rFonts w:ascii="Times New Roman" w:hAnsi="Times New Roman"/>
        </w:rPr>
        <w:t>передбачувана тривалість тимчасового використання не повинна була або не повинна перевищувати 24 місяці;</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numPr>
          <w:ilvl w:val="0"/>
          <w:numId w:val="3"/>
        </w:numPr>
        <w:spacing w:after="0" w:line="240" w:lineRule="auto"/>
        <w:jc w:val="both"/>
        <w:rPr>
          <w:rFonts w:ascii="Times New Roman" w:hAnsi="Times New Roman"/>
        </w:rPr>
      </w:pPr>
      <w:r w:rsidRPr="00870340">
        <w:rPr>
          <w:rFonts w:ascii="Times New Roman" w:hAnsi="Times New Roman"/>
        </w:rPr>
        <w:t xml:space="preserve">не відбулося і не заплановано зміни власності;  </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spacing w:after="0" w:line="240" w:lineRule="auto"/>
        <w:jc w:val="both"/>
        <w:rPr>
          <w:rFonts w:ascii="Times New Roman" w:hAnsi="Times New Roman"/>
        </w:rPr>
      </w:pPr>
      <w:r w:rsidRPr="00870340">
        <w:rPr>
          <w:rFonts w:ascii="Times New Roman" w:hAnsi="Times New Roman"/>
        </w:rPr>
        <w:t>(d) товари, що переміщаються між:</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numPr>
          <w:ilvl w:val="0"/>
          <w:numId w:val="4"/>
        </w:numPr>
        <w:spacing w:after="0" w:line="240" w:lineRule="auto"/>
        <w:jc w:val="both"/>
        <w:rPr>
          <w:rFonts w:ascii="Times New Roman" w:hAnsi="Times New Roman"/>
        </w:rPr>
      </w:pPr>
      <w:r w:rsidRPr="00870340">
        <w:rPr>
          <w:rFonts w:ascii="Times New Roman" w:hAnsi="Times New Roman"/>
        </w:rPr>
        <w:t>державою-членом та її територіальними енклавами в країнах, що не є членами ЄЕС, та</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numPr>
          <w:ilvl w:val="0"/>
          <w:numId w:val="4"/>
        </w:numPr>
        <w:spacing w:after="0" w:line="240" w:lineRule="auto"/>
        <w:jc w:val="both"/>
        <w:rPr>
          <w:rFonts w:ascii="Times New Roman" w:hAnsi="Times New Roman"/>
        </w:rPr>
      </w:pPr>
      <w:r w:rsidRPr="00870340">
        <w:rPr>
          <w:rFonts w:ascii="Times New Roman" w:hAnsi="Times New Roman"/>
        </w:rPr>
        <w:t>державою місцезнаходження та територіальними енклавами країнах, що не є членами ЄЕС, або міжнародними організаціями.</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spacing w:after="0" w:line="240" w:lineRule="auto"/>
        <w:jc w:val="both"/>
        <w:rPr>
          <w:rFonts w:ascii="Times New Roman" w:hAnsi="Times New Roman"/>
        </w:rPr>
      </w:pPr>
      <w:r w:rsidRPr="00870340">
        <w:rPr>
          <w:rFonts w:ascii="Times New Roman" w:hAnsi="Times New Roman"/>
        </w:rPr>
        <w:t xml:space="preserve">Територіальні енклави включають посольства та національні збройні сили, розміщені за межами території країни-метрополії;  </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spacing w:after="0" w:line="240" w:lineRule="auto"/>
        <w:ind w:left="284" w:hanging="284"/>
        <w:jc w:val="both"/>
        <w:rPr>
          <w:rFonts w:ascii="Times New Roman" w:hAnsi="Times New Roman"/>
        </w:rPr>
      </w:pPr>
      <w:r w:rsidRPr="00870340">
        <w:rPr>
          <w:rFonts w:ascii="Times New Roman" w:hAnsi="Times New Roman"/>
        </w:rPr>
        <w:t>(е) товари, що використовуються як носії індивідуалізованої інформації, включаючи програмне забезпечення;</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spacing w:after="0" w:line="240" w:lineRule="auto"/>
        <w:jc w:val="both"/>
        <w:rPr>
          <w:rFonts w:ascii="Times New Roman" w:hAnsi="Times New Roman"/>
        </w:rPr>
      </w:pPr>
      <w:r w:rsidRPr="00870340">
        <w:rPr>
          <w:rFonts w:ascii="Times New Roman" w:hAnsi="Times New Roman"/>
        </w:rPr>
        <w:t>(f) програмне забезпечення, завантажене з Інтернету;</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spacing w:after="0" w:line="240" w:lineRule="auto"/>
        <w:ind w:left="284" w:hanging="284"/>
        <w:jc w:val="both"/>
        <w:rPr>
          <w:rFonts w:ascii="Times New Roman" w:hAnsi="Times New Roman"/>
        </w:rPr>
      </w:pPr>
      <w:r w:rsidRPr="00870340">
        <w:rPr>
          <w:rFonts w:ascii="Times New Roman" w:hAnsi="Times New Roman"/>
        </w:rPr>
        <w:t>(g) товари, що надаються на безоплатній основі, які самі не є об’єктом комерційної операції, за умови, що їх переміщення має єдиний намір підготовки або підтримки запланованої торгівельної операції шляхами демонстрації характеристики товарів або послуг, такі як:</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numPr>
          <w:ilvl w:val="0"/>
          <w:numId w:val="5"/>
        </w:numPr>
        <w:spacing w:after="0" w:line="240" w:lineRule="auto"/>
        <w:jc w:val="both"/>
        <w:rPr>
          <w:rFonts w:ascii="Times New Roman" w:hAnsi="Times New Roman"/>
        </w:rPr>
      </w:pPr>
      <w:r w:rsidRPr="00870340">
        <w:rPr>
          <w:rFonts w:ascii="Times New Roman" w:hAnsi="Times New Roman"/>
        </w:rPr>
        <w:t>рекламні матеріали;</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numPr>
          <w:ilvl w:val="0"/>
          <w:numId w:val="5"/>
        </w:numPr>
        <w:spacing w:after="0" w:line="240" w:lineRule="auto"/>
        <w:jc w:val="both"/>
        <w:rPr>
          <w:rFonts w:ascii="Times New Roman" w:hAnsi="Times New Roman"/>
        </w:rPr>
      </w:pPr>
      <w:r w:rsidRPr="00870340">
        <w:rPr>
          <w:rFonts w:ascii="Times New Roman" w:hAnsi="Times New Roman"/>
        </w:rPr>
        <w:t>комерційні зразки;</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spacing w:after="0" w:line="240" w:lineRule="auto"/>
        <w:ind w:left="284" w:hanging="284"/>
        <w:jc w:val="both"/>
        <w:rPr>
          <w:rFonts w:ascii="Times New Roman" w:hAnsi="Times New Roman"/>
        </w:rPr>
      </w:pPr>
      <w:r w:rsidRPr="00870340">
        <w:rPr>
          <w:rFonts w:ascii="Times New Roman" w:hAnsi="Times New Roman"/>
        </w:rPr>
        <w:t>(h) товари призначені для та після ремонту та зміни запчастин, які встановлюються в процесі ремонту та замість пошкоджених елементів:</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spacing w:after="0" w:line="240" w:lineRule="auto"/>
        <w:ind w:left="284" w:hanging="284"/>
        <w:jc w:val="both"/>
        <w:rPr>
          <w:rFonts w:ascii="Times New Roman" w:hAnsi="Times New Roman"/>
        </w:rPr>
      </w:pPr>
      <w:r w:rsidRPr="00870340">
        <w:rPr>
          <w:rFonts w:ascii="Times New Roman" w:hAnsi="Times New Roman"/>
        </w:rPr>
        <w:t>(і) транспортні засоби в процесі їх використання, в тому числі пристрої запуску космічного апарату під час його запуску;</w:t>
      </w:r>
    </w:p>
    <w:p w:rsidR="00E340E2" w:rsidRPr="00870340" w:rsidRDefault="00E340E2" w:rsidP="003B48F9">
      <w:pPr>
        <w:spacing w:after="0" w:line="240" w:lineRule="auto"/>
        <w:ind w:left="284" w:hanging="284"/>
        <w:jc w:val="both"/>
        <w:rPr>
          <w:rFonts w:ascii="Times New Roman" w:hAnsi="Times New Roman"/>
        </w:rPr>
      </w:pPr>
    </w:p>
    <w:p w:rsidR="00E340E2" w:rsidRPr="00870340" w:rsidRDefault="00E340E2" w:rsidP="003B48F9">
      <w:pPr>
        <w:spacing w:after="0" w:line="240" w:lineRule="auto"/>
        <w:ind w:left="284" w:hanging="284"/>
        <w:jc w:val="both"/>
        <w:rPr>
          <w:rFonts w:ascii="Times New Roman" w:hAnsi="Times New Roman"/>
        </w:rPr>
      </w:pPr>
      <w:r w:rsidRPr="00870340">
        <w:rPr>
          <w:rFonts w:ascii="Times New Roman" w:hAnsi="Times New Roman"/>
        </w:rPr>
        <w:t xml:space="preserve">(j) товари, усно задекларовані митним органам, або призначені для торгівельних операцій за умови, що їхня вартість не перевищує статистичний поріг 1 000 євро, або не призначені для торгівельних операцій з масою </w:t>
      </w:r>
      <w:smartTag w:uri="urn:schemas-microsoft-com:office:smarttags" w:element="metricconverter">
        <w:smartTagPr>
          <w:attr w:name="ProductID" w:val="1 000 кг"/>
        </w:smartTagPr>
        <w:r w:rsidRPr="00870340">
          <w:rPr>
            <w:rFonts w:ascii="Times New Roman" w:hAnsi="Times New Roman"/>
          </w:rPr>
          <w:t>1 000 кг</w:t>
        </w:r>
      </w:smartTag>
      <w:r w:rsidRPr="00870340">
        <w:rPr>
          <w:rFonts w:ascii="Times New Roman" w:hAnsi="Times New Roman"/>
        </w:rPr>
        <w:t>;</w:t>
      </w:r>
    </w:p>
    <w:p w:rsidR="00E340E2" w:rsidRPr="00870340" w:rsidRDefault="00E340E2" w:rsidP="003B48F9">
      <w:pPr>
        <w:spacing w:after="0" w:line="240" w:lineRule="auto"/>
        <w:ind w:left="284" w:hanging="284"/>
        <w:jc w:val="both"/>
        <w:rPr>
          <w:rFonts w:ascii="Times New Roman" w:hAnsi="Times New Roman"/>
        </w:rPr>
      </w:pPr>
    </w:p>
    <w:p w:rsidR="00E340E2" w:rsidRPr="00870340" w:rsidRDefault="00E340E2" w:rsidP="003B48F9">
      <w:pPr>
        <w:spacing w:after="0" w:line="240" w:lineRule="auto"/>
        <w:ind w:left="284" w:hanging="284"/>
        <w:jc w:val="both"/>
        <w:rPr>
          <w:rFonts w:ascii="Times New Roman" w:hAnsi="Times New Roman"/>
        </w:rPr>
      </w:pPr>
      <w:r w:rsidRPr="00870340">
        <w:rPr>
          <w:rFonts w:ascii="Times New Roman" w:hAnsi="Times New Roman"/>
        </w:rPr>
        <w:t>(k) товари, випущені у вільний обіг після проходження митних процедур переробки товарів у межах митної території або під митним контролем.</w:t>
      </w:r>
    </w:p>
    <w:p w:rsidR="00E340E2" w:rsidRPr="00870340" w:rsidRDefault="00E340E2" w:rsidP="003B48F9">
      <w:pPr>
        <w:spacing w:after="0" w:line="240" w:lineRule="auto"/>
        <w:ind w:left="284" w:hanging="284"/>
        <w:jc w:val="both"/>
        <w:rPr>
          <w:rFonts w:ascii="Times New Roman" w:hAnsi="Times New Roman"/>
        </w:rPr>
      </w:pPr>
      <w:r w:rsidRPr="00870340">
        <w:rPr>
          <w:rFonts w:ascii="Times New Roman" w:hAnsi="Times New Roman"/>
        </w:rPr>
        <w:t xml:space="preserve">  </w:t>
      </w:r>
    </w:p>
    <w:p w:rsidR="00E340E2" w:rsidRPr="00870340" w:rsidRDefault="00E340E2" w:rsidP="00C4496C">
      <w:pPr>
        <w:spacing w:after="0" w:line="240" w:lineRule="auto"/>
        <w:jc w:val="center"/>
        <w:rPr>
          <w:rFonts w:ascii="Times New Roman" w:hAnsi="Times New Roman"/>
          <w:i/>
        </w:rPr>
      </w:pPr>
      <w:r w:rsidRPr="00870340">
        <w:rPr>
          <w:rFonts w:ascii="Times New Roman" w:hAnsi="Times New Roman"/>
          <w:i/>
        </w:rPr>
        <w:t>ДОДАТОК ІІ</w:t>
      </w:r>
    </w:p>
    <w:p w:rsidR="00E340E2" w:rsidRPr="00870340" w:rsidRDefault="00E340E2" w:rsidP="00C4496C">
      <w:pPr>
        <w:spacing w:after="0" w:line="240" w:lineRule="auto"/>
        <w:jc w:val="center"/>
        <w:rPr>
          <w:rFonts w:ascii="Times New Roman" w:hAnsi="Times New Roman"/>
          <w:i/>
        </w:rPr>
      </w:pPr>
    </w:p>
    <w:p w:rsidR="00E340E2" w:rsidRPr="00870340" w:rsidRDefault="00E340E2" w:rsidP="00C4496C">
      <w:pPr>
        <w:spacing w:after="0" w:line="240" w:lineRule="auto"/>
        <w:jc w:val="center"/>
        <w:rPr>
          <w:rFonts w:ascii="Times New Roman" w:hAnsi="Times New Roman"/>
          <w:b/>
        </w:rPr>
      </w:pPr>
      <w:r w:rsidRPr="00870340">
        <w:rPr>
          <w:rFonts w:ascii="Times New Roman" w:hAnsi="Times New Roman"/>
          <w:b/>
        </w:rPr>
        <w:t>СПИСОК КОДІВ ОПЕРАЦІЙ ТА ЇХ ХАРАКТЕРИСТИКА</w:t>
      </w:r>
    </w:p>
    <w:p w:rsidR="00E340E2" w:rsidRPr="00870340" w:rsidRDefault="00E340E2" w:rsidP="00C4496C">
      <w:pPr>
        <w:spacing w:after="0" w:line="240" w:lineRule="auto"/>
        <w:jc w:val="center"/>
        <w:rPr>
          <w:rFonts w:ascii="Times New Roman" w:hAnsi="Times New Roman"/>
          <w:b/>
        </w:rPr>
      </w:pPr>
    </w:p>
    <w:tbl>
      <w:tblPr>
        <w:tblW w:w="0" w:type="auto"/>
        <w:tblBorders>
          <w:top w:val="single" w:sz="4" w:space="0" w:color="auto"/>
          <w:bottom w:val="single" w:sz="4" w:space="0" w:color="auto"/>
          <w:insideH w:val="single" w:sz="4" w:space="0" w:color="auto"/>
          <w:insideV w:val="single" w:sz="4" w:space="0" w:color="auto"/>
        </w:tblBorders>
        <w:tblLook w:val="00A0"/>
      </w:tblPr>
      <w:tblGrid>
        <w:gridCol w:w="534"/>
        <w:gridCol w:w="4251"/>
        <w:gridCol w:w="568"/>
        <w:gridCol w:w="4218"/>
      </w:tblGrid>
      <w:tr w:rsidR="00E340E2" w:rsidRPr="00870340" w:rsidTr="001E4305">
        <w:tc>
          <w:tcPr>
            <w:tcW w:w="4785" w:type="dxa"/>
            <w:gridSpan w:val="2"/>
          </w:tcPr>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А</w:t>
            </w:r>
          </w:p>
        </w:tc>
        <w:tc>
          <w:tcPr>
            <w:tcW w:w="4786" w:type="dxa"/>
            <w:gridSpan w:val="2"/>
          </w:tcPr>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Б</w:t>
            </w:r>
          </w:p>
        </w:tc>
      </w:tr>
      <w:tr w:rsidR="00E340E2" w:rsidRPr="00870340" w:rsidTr="001E4305">
        <w:tc>
          <w:tcPr>
            <w:tcW w:w="534" w:type="dxa"/>
          </w:tcPr>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1.</w:t>
            </w:r>
          </w:p>
        </w:tc>
        <w:tc>
          <w:tcPr>
            <w:tcW w:w="4251" w:type="dxa"/>
          </w:tcPr>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Операції, що передбачають фактичне або заплановане передання права власності від резидентів до нерезидентів на умовах фінансової або іншої компенсації (крім операцій, перелічених в параграфах 2, 7, 8)</w:t>
            </w:r>
          </w:p>
        </w:tc>
        <w:tc>
          <w:tcPr>
            <w:tcW w:w="568" w:type="dxa"/>
          </w:tcPr>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1.</w:t>
            </w:r>
          </w:p>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 xml:space="preserve">2. </w:t>
            </w:r>
          </w:p>
          <w:p w:rsidR="00E340E2" w:rsidRPr="00870340" w:rsidRDefault="00E340E2" w:rsidP="001E4305">
            <w:pPr>
              <w:spacing w:after="0" w:line="240" w:lineRule="auto"/>
              <w:jc w:val="center"/>
              <w:rPr>
                <w:rFonts w:ascii="Times New Roman" w:hAnsi="Times New Roman"/>
              </w:rPr>
            </w:pPr>
          </w:p>
          <w:p w:rsidR="00E340E2" w:rsidRPr="00870340" w:rsidRDefault="00E340E2" w:rsidP="001E4305">
            <w:pPr>
              <w:spacing w:after="0" w:line="240" w:lineRule="auto"/>
              <w:jc w:val="center"/>
              <w:rPr>
                <w:rFonts w:ascii="Times New Roman" w:hAnsi="Times New Roman"/>
              </w:rPr>
            </w:pPr>
          </w:p>
          <w:p w:rsidR="00E340E2" w:rsidRPr="00870340" w:rsidRDefault="00E340E2" w:rsidP="001E4305">
            <w:pPr>
              <w:spacing w:after="0" w:line="240" w:lineRule="auto"/>
              <w:jc w:val="center"/>
              <w:rPr>
                <w:rFonts w:ascii="Times New Roman" w:hAnsi="Times New Roman"/>
              </w:rPr>
            </w:pPr>
          </w:p>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3.</w:t>
            </w:r>
          </w:p>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4.</w:t>
            </w:r>
          </w:p>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9.</w:t>
            </w:r>
          </w:p>
        </w:tc>
        <w:tc>
          <w:tcPr>
            <w:tcW w:w="4218" w:type="dxa"/>
          </w:tcPr>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Пряма купівля/продаж</w:t>
            </w:r>
          </w:p>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 xml:space="preserve">Поставка на продаж за схваленням або після судового розгляду, на консигнацію або через посередництво торгівельного агенту  </w:t>
            </w:r>
          </w:p>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Бартерна торгівля (компенсація натурою)</w:t>
            </w:r>
          </w:p>
          <w:p w:rsidR="00E340E2" w:rsidRPr="00870340" w:rsidRDefault="00E340E2" w:rsidP="001E4305">
            <w:pPr>
              <w:spacing w:after="0" w:line="240" w:lineRule="auto"/>
              <w:jc w:val="both"/>
              <w:rPr>
                <w:rFonts w:ascii="Times New Roman" w:hAnsi="Times New Roman"/>
                <w:vertAlign w:val="superscript"/>
              </w:rPr>
            </w:pPr>
            <w:r w:rsidRPr="00870340">
              <w:rPr>
                <w:rFonts w:ascii="Times New Roman" w:hAnsi="Times New Roman"/>
              </w:rPr>
              <w:t xml:space="preserve">Фінансовий лізинг (оренда-купівля) </w:t>
            </w:r>
            <w:r w:rsidRPr="00870340">
              <w:rPr>
                <w:rFonts w:ascii="Times New Roman" w:hAnsi="Times New Roman"/>
                <w:vertAlign w:val="superscript"/>
              </w:rPr>
              <w:t>(1)</w:t>
            </w:r>
          </w:p>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Інше</w:t>
            </w:r>
          </w:p>
          <w:p w:rsidR="00E340E2" w:rsidRPr="00870340" w:rsidRDefault="00E340E2" w:rsidP="001E4305">
            <w:pPr>
              <w:spacing w:after="0" w:line="240" w:lineRule="auto"/>
              <w:jc w:val="both"/>
              <w:rPr>
                <w:rFonts w:ascii="Times New Roman" w:hAnsi="Times New Roman"/>
              </w:rPr>
            </w:pPr>
          </w:p>
        </w:tc>
      </w:tr>
      <w:tr w:rsidR="00E340E2" w:rsidRPr="00870340" w:rsidTr="001E4305">
        <w:tc>
          <w:tcPr>
            <w:tcW w:w="534" w:type="dxa"/>
          </w:tcPr>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2.</w:t>
            </w:r>
          </w:p>
        </w:tc>
        <w:tc>
          <w:tcPr>
            <w:tcW w:w="4251" w:type="dxa"/>
          </w:tcPr>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Повернення та заміна товарів безкоштовно після реєстрації початкової операції</w:t>
            </w:r>
          </w:p>
        </w:tc>
        <w:tc>
          <w:tcPr>
            <w:tcW w:w="568" w:type="dxa"/>
          </w:tcPr>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1.</w:t>
            </w:r>
          </w:p>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2.</w:t>
            </w:r>
          </w:p>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3.</w:t>
            </w:r>
          </w:p>
          <w:p w:rsidR="00E340E2" w:rsidRPr="00870340" w:rsidRDefault="00E340E2" w:rsidP="001E4305">
            <w:pPr>
              <w:spacing w:after="0" w:line="240" w:lineRule="auto"/>
              <w:jc w:val="center"/>
              <w:rPr>
                <w:rFonts w:ascii="Times New Roman" w:hAnsi="Times New Roman"/>
              </w:rPr>
            </w:pPr>
          </w:p>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9.</w:t>
            </w:r>
          </w:p>
        </w:tc>
        <w:tc>
          <w:tcPr>
            <w:tcW w:w="4218" w:type="dxa"/>
          </w:tcPr>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Повернення товарів</w:t>
            </w:r>
          </w:p>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Заміна повернених товарів</w:t>
            </w:r>
          </w:p>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Заміна (наприклад, на умовах гарантії) неповернених товарів</w:t>
            </w:r>
          </w:p>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Інше</w:t>
            </w:r>
          </w:p>
        </w:tc>
      </w:tr>
      <w:tr w:rsidR="00E340E2" w:rsidRPr="00870340" w:rsidTr="001E4305">
        <w:tc>
          <w:tcPr>
            <w:tcW w:w="534" w:type="dxa"/>
          </w:tcPr>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3.</w:t>
            </w:r>
          </w:p>
        </w:tc>
        <w:tc>
          <w:tcPr>
            <w:tcW w:w="4251" w:type="dxa"/>
          </w:tcPr>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 xml:space="preserve">Операції з переданням права власності без фінансової або натурної компенсації (наприклад, відвантаження гуманітарної допомоги) </w:t>
            </w:r>
          </w:p>
        </w:tc>
        <w:tc>
          <w:tcPr>
            <w:tcW w:w="568" w:type="dxa"/>
          </w:tcPr>
          <w:p w:rsidR="00E340E2" w:rsidRPr="00870340" w:rsidRDefault="00E340E2" w:rsidP="001E4305">
            <w:pPr>
              <w:spacing w:after="0" w:line="240" w:lineRule="auto"/>
              <w:jc w:val="center"/>
              <w:rPr>
                <w:rFonts w:ascii="Times New Roman" w:hAnsi="Times New Roman"/>
              </w:rPr>
            </w:pPr>
          </w:p>
        </w:tc>
        <w:tc>
          <w:tcPr>
            <w:tcW w:w="4218" w:type="dxa"/>
          </w:tcPr>
          <w:p w:rsidR="00E340E2" w:rsidRPr="00870340" w:rsidRDefault="00E340E2" w:rsidP="001E4305">
            <w:pPr>
              <w:spacing w:after="0" w:line="240" w:lineRule="auto"/>
              <w:jc w:val="both"/>
              <w:rPr>
                <w:rFonts w:ascii="Times New Roman" w:hAnsi="Times New Roman"/>
              </w:rPr>
            </w:pPr>
          </w:p>
        </w:tc>
      </w:tr>
      <w:tr w:rsidR="00E340E2" w:rsidRPr="00870340" w:rsidTr="001E4305">
        <w:tc>
          <w:tcPr>
            <w:tcW w:w="534" w:type="dxa"/>
          </w:tcPr>
          <w:p w:rsidR="00E340E2" w:rsidRPr="00870340" w:rsidRDefault="00E340E2" w:rsidP="001E4305">
            <w:pPr>
              <w:spacing w:after="0" w:line="240" w:lineRule="auto"/>
              <w:jc w:val="center"/>
              <w:rPr>
                <w:rFonts w:ascii="Times New Roman" w:hAnsi="Times New Roman"/>
              </w:rPr>
            </w:pPr>
          </w:p>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4.</w:t>
            </w:r>
          </w:p>
        </w:tc>
        <w:tc>
          <w:tcPr>
            <w:tcW w:w="4251" w:type="dxa"/>
          </w:tcPr>
          <w:p w:rsidR="00E340E2" w:rsidRPr="00870340" w:rsidRDefault="00E340E2" w:rsidP="001E4305">
            <w:pPr>
              <w:spacing w:after="0" w:line="240" w:lineRule="auto"/>
              <w:jc w:val="both"/>
              <w:rPr>
                <w:rFonts w:ascii="Times New Roman" w:hAnsi="Times New Roman"/>
              </w:rPr>
            </w:pPr>
          </w:p>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Операції з урахуванням переробки</w:t>
            </w:r>
            <w:r w:rsidRPr="00870340">
              <w:rPr>
                <w:rFonts w:ascii="Times New Roman" w:hAnsi="Times New Roman"/>
                <w:vertAlign w:val="superscript"/>
              </w:rPr>
              <w:t>(2)</w:t>
            </w:r>
            <w:r w:rsidRPr="00870340">
              <w:rPr>
                <w:rFonts w:ascii="Times New Roman" w:hAnsi="Times New Roman"/>
              </w:rPr>
              <w:t xml:space="preserve"> на контрактних умовах (без передання права власності переробнику)</w:t>
            </w:r>
          </w:p>
        </w:tc>
        <w:tc>
          <w:tcPr>
            <w:tcW w:w="568" w:type="dxa"/>
          </w:tcPr>
          <w:p w:rsidR="00E340E2" w:rsidRPr="00870340" w:rsidRDefault="00E340E2" w:rsidP="001E4305">
            <w:pPr>
              <w:spacing w:after="0" w:line="240" w:lineRule="auto"/>
              <w:jc w:val="center"/>
              <w:rPr>
                <w:rFonts w:ascii="Times New Roman" w:hAnsi="Times New Roman"/>
              </w:rPr>
            </w:pPr>
          </w:p>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1.</w:t>
            </w:r>
          </w:p>
          <w:p w:rsidR="00E340E2" w:rsidRPr="00870340" w:rsidRDefault="00E340E2" w:rsidP="001E4305">
            <w:pPr>
              <w:spacing w:after="0" w:line="240" w:lineRule="auto"/>
              <w:jc w:val="center"/>
              <w:rPr>
                <w:rFonts w:ascii="Times New Roman" w:hAnsi="Times New Roman"/>
              </w:rPr>
            </w:pPr>
          </w:p>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2.</w:t>
            </w:r>
          </w:p>
        </w:tc>
        <w:tc>
          <w:tcPr>
            <w:tcW w:w="4218" w:type="dxa"/>
          </w:tcPr>
          <w:p w:rsidR="00E340E2" w:rsidRPr="00870340" w:rsidRDefault="00E340E2" w:rsidP="001E4305">
            <w:pPr>
              <w:spacing w:after="0" w:line="240" w:lineRule="auto"/>
              <w:jc w:val="both"/>
              <w:rPr>
                <w:rFonts w:ascii="Times New Roman" w:hAnsi="Times New Roman"/>
              </w:rPr>
            </w:pPr>
          </w:p>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Товари, повернення яких очікується до початкової держави-члену відправлення</w:t>
            </w:r>
          </w:p>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 xml:space="preserve">Товари, повернення яких не очікується до початкової держави-члену відправлення </w:t>
            </w:r>
          </w:p>
          <w:p w:rsidR="00E340E2" w:rsidRPr="00870340" w:rsidRDefault="00E340E2" w:rsidP="001E4305">
            <w:pPr>
              <w:spacing w:after="0" w:line="240" w:lineRule="auto"/>
              <w:jc w:val="both"/>
              <w:rPr>
                <w:rFonts w:ascii="Times New Roman" w:hAnsi="Times New Roman"/>
              </w:rPr>
            </w:pPr>
          </w:p>
        </w:tc>
      </w:tr>
      <w:tr w:rsidR="00E340E2" w:rsidRPr="00870340" w:rsidTr="001E4305">
        <w:tc>
          <w:tcPr>
            <w:tcW w:w="534" w:type="dxa"/>
          </w:tcPr>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5.</w:t>
            </w:r>
          </w:p>
        </w:tc>
        <w:tc>
          <w:tcPr>
            <w:tcW w:w="4251" w:type="dxa"/>
          </w:tcPr>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Операції після переробки на контрактних умовах (без передання права власності переробнику)</w:t>
            </w:r>
          </w:p>
        </w:tc>
        <w:tc>
          <w:tcPr>
            <w:tcW w:w="568" w:type="dxa"/>
          </w:tcPr>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 xml:space="preserve">1. </w:t>
            </w:r>
          </w:p>
          <w:p w:rsidR="00E340E2" w:rsidRPr="00870340" w:rsidRDefault="00E340E2" w:rsidP="001E4305">
            <w:pPr>
              <w:spacing w:after="0" w:line="240" w:lineRule="auto"/>
              <w:jc w:val="center"/>
              <w:rPr>
                <w:rFonts w:ascii="Times New Roman" w:hAnsi="Times New Roman"/>
              </w:rPr>
            </w:pPr>
          </w:p>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2.</w:t>
            </w:r>
          </w:p>
        </w:tc>
        <w:tc>
          <w:tcPr>
            <w:tcW w:w="4218" w:type="dxa"/>
          </w:tcPr>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 xml:space="preserve">Товари, що повертаються до початкової держави-члену відправлення </w:t>
            </w:r>
          </w:p>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 xml:space="preserve">Товари, що не повертаються до початкової держави-члену відправлення </w:t>
            </w:r>
          </w:p>
        </w:tc>
      </w:tr>
      <w:tr w:rsidR="00E340E2" w:rsidRPr="00870340" w:rsidTr="001E4305">
        <w:tc>
          <w:tcPr>
            <w:tcW w:w="534" w:type="dxa"/>
          </w:tcPr>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6.</w:t>
            </w:r>
          </w:p>
        </w:tc>
        <w:tc>
          <w:tcPr>
            <w:tcW w:w="4251" w:type="dxa"/>
          </w:tcPr>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Окремі операції, що обліковуються з національними цілями</w:t>
            </w:r>
          </w:p>
          <w:p w:rsidR="00E340E2" w:rsidRPr="00870340" w:rsidRDefault="00E340E2" w:rsidP="001E4305">
            <w:pPr>
              <w:spacing w:after="0" w:line="240" w:lineRule="auto"/>
              <w:jc w:val="both"/>
              <w:rPr>
                <w:rFonts w:ascii="Times New Roman" w:hAnsi="Times New Roman"/>
              </w:rPr>
            </w:pPr>
          </w:p>
        </w:tc>
        <w:tc>
          <w:tcPr>
            <w:tcW w:w="568" w:type="dxa"/>
          </w:tcPr>
          <w:p w:rsidR="00E340E2" w:rsidRPr="00870340" w:rsidRDefault="00E340E2" w:rsidP="001E4305">
            <w:pPr>
              <w:spacing w:after="0" w:line="240" w:lineRule="auto"/>
              <w:jc w:val="center"/>
              <w:rPr>
                <w:rFonts w:ascii="Times New Roman" w:hAnsi="Times New Roman"/>
              </w:rPr>
            </w:pPr>
          </w:p>
        </w:tc>
        <w:tc>
          <w:tcPr>
            <w:tcW w:w="4218" w:type="dxa"/>
          </w:tcPr>
          <w:p w:rsidR="00E340E2" w:rsidRPr="00870340" w:rsidRDefault="00E340E2" w:rsidP="001E4305">
            <w:pPr>
              <w:spacing w:after="0" w:line="240" w:lineRule="auto"/>
              <w:jc w:val="both"/>
              <w:rPr>
                <w:rFonts w:ascii="Times New Roman" w:hAnsi="Times New Roman"/>
              </w:rPr>
            </w:pPr>
          </w:p>
        </w:tc>
      </w:tr>
      <w:tr w:rsidR="00E340E2" w:rsidRPr="00870340" w:rsidTr="001E4305">
        <w:tc>
          <w:tcPr>
            <w:tcW w:w="534" w:type="dxa"/>
          </w:tcPr>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7.</w:t>
            </w:r>
          </w:p>
        </w:tc>
        <w:tc>
          <w:tcPr>
            <w:tcW w:w="4251" w:type="dxa"/>
          </w:tcPr>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Операції за спільними проектами оборони або іншими спільними програмами міждержавного виробництва</w:t>
            </w:r>
          </w:p>
          <w:p w:rsidR="00E340E2" w:rsidRPr="00870340" w:rsidRDefault="00E340E2" w:rsidP="001E4305">
            <w:pPr>
              <w:spacing w:after="0" w:line="240" w:lineRule="auto"/>
              <w:jc w:val="both"/>
              <w:rPr>
                <w:rFonts w:ascii="Times New Roman" w:hAnsi="Times New Roman"/>
              </w:rPr>
            </w:pPr>
          </w:p>
        </w:tc>
        <w:tc>
          <w:tcPr>
            <w:tcW w:w="568" w:type="dxa"/>
          </w:tcPr>
          <w:p w:rsidR="00E340E2" w:rsidRPr="00870340" w:rsidRDefault="00E340E2" w:rsidP="001E4305">
            <w:pPr>
              <w:spacing w:after="0" w:line="240" w:lineRule="auto"/>
              <w:jc w:val="center"/>
              <w:rPr>
                <w:rFonts w:ascii="Times New Roman" w:hAnsi="Times New Roman"/>
              </w:rPr>
            </w:pPr>
          </w:p>
        </w:tc>
        <w:tc>
          <w:tcPr>
            <w:tcW w:w="4218" w:type="dxa"/>
          </w:tcPr>
          <w:p w:rsidR="00E340E2" w:rsidRPr="00870340" w:rsidRDefault="00E340E2" w:rsidP="001E4305">
            <w:pPr>
              <w:spacing w:after="0" w:line="240" w:lineRule="auto"/>
              <w:jc w:val="both"/>
              <w:rPr>
                <w:rFonts w:ascii="Times New Roman" w:hAnsi="Times New Roman"/>
              </w:rPr>
            </w:pPr>
          </w:p>
        </w:tc>
      </w:tr>
      <w:tr w:rsidR="00E340E2" w:rsidRPr="00870340" w:rsidTr="001E4305">
        <w:tc>
          <w:tcPr>
            <w:tcW w:w="534" w:type="dxa"/>
          </w:tcPr>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8.</w:t>
            </w:r>
          </w:p>
        </w:tc>
        <w:tc>
          <w:tcPr>
            <w:tcW w:w="4251" w:type="dxa"/>
          </w:tcPr>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Операції, якими передбачаються поставки будівельних матеріалів та будівництва технічного обладнання за контрактом загального або цивільного будівництва, для якого не вимагається окремих рахунків-фактур на товари, а натомість виписується рахунок на загальну суму контракту</w:t>
            </w:r>
          </w:p>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 xml:space="preserve">    </w:t>
            </w:r>
          </w:p>
        </w:tc>
        <w:tc>
          <w:tcPr>
            <w:tcW w:w="568" w:type="dxa"/>
          </w:tcPr>
          <w:p w:rsidR="00E340E2" w:rsidRPr="00870340" w:rsidRDefault="00E340E2" w:rsidP="001E4305">
            <w:pPr>
              <w:spacing w:after="0" w:line="240" w:lineRule="auto"/>
              <w:jc w:val="center"/>
              <w:rPr>
                <w:rFonts w:ascii="Times New Roman" w:hAnsi="Times New Roman"/>
              </w:rPr>
            </w:pPr>
          </w:p>
        </w:tc>
        <w:tc>
          <w:tcPr>
            <w:tcW w:w="4218" w:type="dxa"/>
          </w:tcPr>
          <w:p w:rsidR="00E340E2" w:rsidRPr="00870340" w:rsidRDefault="00E340E2" w:rsidP="001E4305">
            <w:pPr>
              <w:spacing w:after="0" w:line="240" w:lineRule="auto"/>
              <w:jc w:val="both"/>
              <w:rPr>
                <w:rFonts w:ascii="Times New Roman" w:hAnsi="Times New Roman"/>
              </w:rPr>
            </w:pPr>
          </w:p>
        </w:tc>
      </w:tr>
      <w:tr w:rsidR="00E340E2" w:rsidRPr="00870340" w:rsidTr="001E4305">
        <w:tc>
          <w:tcPr>
            <w:tcW w:w="534" w:type="dxa"/>
          </w:tcPr>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9</w:t>
            </w:r>
          </w:p>
        </w:tc>
        <w:tc>
          <w:tcPr>
            <w:tcW w:w="4251" w:type="dxa"/>
          </w:tcPr>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Інші операції, які не можна класифікувати за іншими кодами</w:t>
            </w:r>
          </w:p>
        </w:tc>
        <w:tc>
          <w:tcPr>
            <w:tcW w:w="568" w:type="dxa"/>
          </w:tcPr>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1.</w:t>
            </w:r>
          </w:p>
          <w:p w:rsidR="00E340E2" w:rsidRPr="00870340" w:rsidRDefault="00E340E2" w:rsidP="001E4305">
            <w:pPr>
              <w:spacing w:after="0" w:line="240" w:lineRule="auto"/>
              <w:jc w:val="center"/>
              <w:rPr>
                <w:rFonts w:ascii="Times New Roman" w:hAnsi="Times New Roman"/>
              </w:rPr>
            </w:pPr>
          </w:p>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9.</w:t>
            </w:r>
          </w:p>
        </w:tc>
        <w:tc>
          <w:tcPr>
            <w:tcW w:w="4218" w:type="dxa"/>
          </w:tcPr>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Оренда, кредит та операційний лізинг довше, ніж 24 місяці</w:t>
            </w:r>
          </w:p>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Інше</w:t>
            </w:r>
          </w:p>
        </w:tc>
      </w:tr>
      <w:tr w:rsidR="00E340E2" w:rsidRPr="00870340" w:rsidTr="001E4305">
        <w:tc>
          <w:tcPr>
            <w:tcW w:w="534" w:type="dxa"/>
          </w:tcPr>
          <w:p w:rsidR="00E340E2" w:rsidRPr="00870340" w:rsidRDefault="00E340E2" w:rsidP="001E4305">
            <w:pPr>
              <w:spacing w:after="0" w:line="240" w:lineRule="auto"/>
              <w:jc w:val="center"/>
              <w:rPr>
                <w:rFonts w:ascii="Times New Roman" w:hAnsi="Times New Roman"/>
              </w:rPr>
            </w:pPr>
          </w:p>
        </w:tc>
        <w:tc>
          <w:tcPr>
            <w:tcW w:w="4251" w:type="dxa"/>
          </w:tcPr>
          <w:p w:rsidR="00E340E2" w:rsidRPr="00870340" w:rsidRDefault="00E340E2" w:rsidP="001E4305">
            <w:pPr>
              <w:spacing w:after="0" w:line="240" w:lineRule="auto"/>
              <w:jc w:val="both"/>
              <w:rPr>
                <w:rFonts w:ascii="Times New Roman" w:hAnsi="Times New Roman"/>
              </w:rPr>
            </w:pPr>
          </w:p>
        </w:tc>
        <w:tc>
          <w:tcPr>
            <w:tcW w:w="568" w:type="dxa"/>
          </w:tcPr>
          <w:p w:rsidR="00E340E2" w:rsidRPr="00870340" w:rsidRDefault="00E340E2" w:rsidP="001E4305">
            <w:pPr>
              <w:spacing w:after="0" w:line="240" w:lineRule="auto"/>
              <w:jc w:val="center"/>
              <w:rPr>
                <w:rFonts w:ascii="Times New Roman" w:hAnsi="Times New Roman"/>
              </w:rPr>
            </w:pPr>
          </w:p>
        </w:tc>
        <w:tc>
          <w:tcPr>
            <w:tcW w:w="4218" w:type="dxa"/>
          </w:tcPr>
          <w:p w:rsidR="00E340E2" w:rsidRPr="00870340" w:rsidRDefault="00E340E2" w:rsidP="001E4305">
            <w:pPr>
              <w:spacing w:after="0" w:line="240" w:lineRule="auto"/>
              <w:jc w:val="both"/>
              <w:rPr>
                <w:rFonts w:ascii="Times New Roman" w:hAnsi="Times New Roman"/>
              </w:rPr>
            </w:pPr>
          </w:p>
        </w:tc>
      </w:tr>
      <w:tr w:rsidR="00E340E2" w:rsidRPr="00870340" w:rsidTr="001E4305">
        <w:tc>
          <w:tcPr>
            <w:tcW w:w="534" w:type="dxa"/>
          </w:tcPr>
          <w:p w:rsidR="00E340E2" w:rsidRPr="00870340" w:rsidRDefault="00E340E2" w:rsidP="001E4305">
            <w:pPr>
              <w:spacing w:after="0" w:line="240" w:lineRule="auto"/>
              <w:jc w:val="center"/>
              <w:rPr>
                <w:rFonts w:ascii="Times New Roman" w:hAnsi="Times New Roman"/>
                <w:vertAlign w:val="superscript"/>
              </w:rPr>
            </w:pPr>
            <w:r w:rsidRPr="00870340">
              <w:rPr>
                <w:rFonts w:ascii="Times New Roman" w:hAnsi="Times New Roman"/>
                <w:vertAlign w:val="superscript"/>
              </w:rPr>
              <w:t>(1)</w:t>
            </w:r>
          </w:p>
        </w:tc>
        <w:tc>
          <w:tcPr>
            <w:tcW w:w="9037" w:type="dxa"/>
            <w:gridSpan w:val="3"/>
          </w:tcPr>
          <w:p w:rsidR="00E340E2" w:rsidRPr="00870340" w:rsidRDefault="00E340E2" w:rsidP="001E4305">
            <w:pPr>
              <w:spacing w:after="0" w:line="240" w:lineRule="auto"/>
              <w:jc w:val="both"/>
              <w:rPr>
                <w:rFonts w:ascii="Times New Roman" w:hAnsi="Times New Roman"/>
                <w:sz w:val="18"/>
                <w:szCs w:val="18"/>
              </w:rPr>
            </w:pPr>
            <w:r w:rsidRPr="00870340">
              <w:rPr>
                <w:rFonts w:ascii="Times New Roman" w:hAnsi="Times New Roman"/>
                <w:sz w:val="18"/>
                <w:szCs w:val="18"/>
              </w:rPr>
              <w:t>Фінансовий лізинг охоплює операції, в яких ставки орендної плати розраховуються в спосіб, що дозволяє врахувати всю або практично всю вартість товарів. Ризики та вигоди від права власності передаються орендаторові. Наприкінці терміну дії контракту орендатор стає юридичним власником товарів.</w:t>
            </w:r>
          </w:p>
        </w:tc>
      </w:tr>
      <w:tr w:rsidR="00E340E2" w:rsidRPr="00870340" w:rsidTr="001E4305">
        <w:tc>
          <w:tcPr>
            <w:tcW w:w="534" w:type="dxa"/>
          </w:tcPr>
          <w:p w:rsidR="00E340E2" w:rsidRPr="00870340" w:rsidRDefault="00E340E2" w:rsidP="001E4305">
            <w:pPr>
              <w:spacing w:after="0" w:line="240" w:lineRule="auto"/>
              <w:jc w:val="center"/>
              <w:rPr>
                <w:rFonts w:ascii="Times New Roman" w:hAnsi="Times New Roman"/>
                <w:vertAlign w:val="superscript"/>
              </w:rPr>
            </w:pPr>
            <w:r w:rsidRPr="00870340">
              <w:rPr>
                <w:rFonts w:ascii="Times New Roman" w:hAnsi="Times New Roman"/>
                <w:vertAlign w:val="superscript"/>
              </w:rPr>
              <w:t>(2)</w:t>
            </w:r>
          </w:p>
        </w:tc>
        <w:tc>
          <w:tcPr>
            <w:tcW w:w="9037" w:type="dxa"/>
            <w:gridSpan w:val="3"/>
          </w:tcPr>
          <w:p w:rsidR="00E340E2" w:rsidRPr="00870340" w:rsidRDefault="00E340E2" w:rsidP="001E4305">
            <w:pPr>
              <w:spacing w:after="0" w:line="240" w:lineRule="auto"/>
              <w:jc w:val="both"/>
              <w:rPr>
                <w:rFonts w:ascii="Times New Roman" w:hAnsi="Times New Roman"/>
                <w:sz w:val="18"/>
                <w:szCs w:val="18"/>
              </w:rPr>
            </w:pPr>
            <w:r w:rsidRPr="00870340">
              <w:rPr>
                <w:rFonts w:ascii="Times New Roman" w:hAnsi="Times New Roman"/>
                <w:sz w:val="18"/>
                <w:szCs w:val="18"/>
              </w:rPr>
              <w:t>Переробка включає операції (перетворення, будівництво, монтаж, модернізацію, реставрацію…) з метою вироблення нового або сильно вдосконаленого об’єкта. Це не обов’язково означатиме зміни в класифікації продукції. Діяльність з переробки за власний рахунок переробника не включається до цього пункту та реєструється в пункті 1, колонці А.»</w:t>
            </w:r>
          </w:p>
        </w:tc>
      </w:tr>
    </w:tbl>
    <w:p w:rsidR="00E340E2" w:rsidRPr="00870340" w:rsidRDefault="00E340E2" w:rsidP="00D04E5B">
      <w:pPr>
        <w:jc w:val="center"/>
        <w:rPr>
          <w:rFonts w:ascii="Times New Roman" w:hAnsi="Times New Roman"/>
        </w:rPr>
      </w:pPr>
    </w:p>
    <w:p w:rsidR="00E340E2" w:rsidRPr="00870340" w:rsidRDefault="00E340E2" w:rsidP="00A06A41">
      <w:pPr>
        <w:spacing w:after="0" w:line="240" w:lineRule="auto"/>
        <w:jc w:val="center"/>
        <w:rPr>
          <w:rFonts w:ascii="Times New Roman" w:hAnsi="Times New Roman"/>
          <w:i/>
        </w:rPr>
      </w:pPr>
      <w:r w:rsidRPr="00870340">
        <w:rPr>
          <w:rFonts w:ascii="Times New Roman" w:hAnsi="Times New Roman"/>
          <w:i/>
        </w:rPr>
        <w:br w:type="page"/>
        <w:t>ДОДАТОК ІІ</w:t>
      </w:r>
    </w:p>
    <w:p w:rsidR="00E340E2" w:rsidRPr="00870340" w:rsidRDefault="00E340E2" w:rsidP="00A06A41">
      <w:pPr>
        <w:spacing w:line="240" w:lineRule="auto"/>
        <w:jc w:val="center"/>
        <w:rPr>
          <w:rFonts w:ascii="Times New Roman" w:hAnsi="Times New Roman"/>
          <w:b/>
        </w:rPr>
      </w:pPr>
    </w:p>
    <w:p w:rsidR="00E340E2" w:rsidRPr="00870340" w:rsidRDefault="00E340E2" w:rsidP="00A06A41">
      <w:pPr>
        <w:spacing w:line="240" w:lineRule="auto"/>
        <w:jc w:val="center"/>
        <w:rPr>
          <w:rFonts w:ascii="Times New Roman" w:hAnsi="Times New Roman"/>
          <w:b/>
        </w:rPr>
      </w:pPr>
      <w:r w:rsidRPr="00870340">
        <w:rPr>
          <w:rFonts w:ascii="Times New Roman" w:hAnsi="Times New Roman"/>
          <w:b/>
        </w:rPr>
        <w:t>КОДИФІКАЦІЯ ТРАНСПОРНИХ ЗАСОБІВ</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1728"/>
        <w:gridCol w:w="7843"/>
      </w:tblGrid>
      <w:tr w:rsidR="00E340E2" w:rsidRPr="00870340" w:rsidTr="00870340">
        <w:tc>
          <w:tcPr>
            <w:tcW w:w="1728" w:type="dxa"/>
          </w:tcPr>
          <w:p w:rsidR="00E340E2" w:rsidRPr="00870340" w:rsidRDefault="00E340E2" w:rsidP="0010034D">
            <w:pPr>
              <w:spacing w:after="0" w:line="240" w:lineRule="auto"/>
              <w:jc w:val="center"/>
              <w:rPr>
                <w:rFonts w:ascii="Times New Roman" w:hAnsi="Times New Roman"/>
              </w:rPr>
            </w:pPr>
            <w:r w:rsidRPr="00870340">
              <w:rPr>
                <w:rFonts w:ascii="Times New Roman" w:hAnsi="Times New Roman"/>
              </w:rPr>
              <w:t>Код</w:t>
            </w:r>
          </w:p>
        </w:tc>
        <w:tc>
          <w:tcPr>
            <w:tcW w:w="7843" w:type="dxa"/>
          </w:tcPr>
          <w:p w:rsidR="00E340E2" w:rsidRPr="00870340" w:rsidRDefault="00E340E2" w:rsidP="0010034D">
            <w:pPr>
              <w:spacing w:after="0" w:line="240" w:lineRule="auto"/>
              <w:jc w:val="center"/>
              <w:rPr>
                <w:rFonts w:ascii="Times New Roman" w:hAnsi="Times New Roman"/>
              </w:rPr>
            </w:pPr>
            <w:r w:rsidRPr="00870340">
              <w:rPr>
                <w:rFonts w:ascii="Times New Roman" w:hAnsi="Times New Roman"/>
              </w:rPr>
              <w:t>Назва</w:t>
            </w:r>
          </w:p>
        </w:tc>
      </w:tr>
      <w:tr w:rsidR="00E340E2" w:rsidRPr="00870340" w:rsidTr="00870340">
        <w:tc>
          <w:tcPr>
            <w:tcW w:w="1728" w:type="dxa"/>
            <w:tcBorders>
              <w:bottom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1</w:t>
            </w:r>
          </w:p>
        </w:tc>
        <w:tc>
          <w:tcPr>
            <w:tcW w:w="7843" w:type="dxa"/>
            <w:tcBorders>
              <w:bottom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Морський транспорт</w:t>
            </w:r>
          </w:p>
        </w:tc>
      </w:tr>
      <w:tr w:rsidR="00E340E2" w:rsidRPr="00870340" w:rsidTr="0010034D">
        <w:tc>
          <w:tcPr>
            <w:tcW w:w="1728" w:type="dxa"/>
            <w:tcBorders>
              <w:top w:val="nil"/>
              <w:bottom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2</w:t>
            </w:r>
          </w:p>
        </w:tc>
        <w:tc>
          <w:tcPr>
            <w:tcW w:w="7843" w:type="dxa"/>
            <w:tcBorders>
              <w:top w:val="nil"/>
              <w:bottom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Залізничний транспорт</w:t>
            </w:r>
          </w:p>
        </w:tc>
      </w:tr>
      <w:tr w:rsidR="00E340E2" w:rsidRPr="00870340" w:rsidTr="0010034D">
        <w:tc>
          <w:tcPr>
            <w:tcW w:w="1728" w:type="dxa"/>
            <w:tcBorders>
              <w:top w:val="nil"/>
              <w:bottom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3</w:t>
            </w:r>
          </w:p>
        </w:tc>
        <w:tc>
          <w:tcPr>
            <w:tcW w:w="7843" w:type="dxa"/>
            <w:tcBorders>
              <w:top w:val="nil"/>
              <w:bottom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Автомобільний транспорт</w:t>
            </w:r>
          </w:p>
        </w:tc>
      </w:tr>
      <w:tr w:rsidR="00E340E2" w:rsidRPr="00870340" w:rsidTr="0010034D">
        <w:tc>
          <w:tcPr>
            <w:tcW w:w="1728" w:type="dxa"/>
            <w:tcBorders>
              <w:top w:val="nil"/>
              <w:bottom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4</w:t>
            </w:r>
          </w:p>
        </w:tc>
        <w:tc>
          <w:tcPr>
            <w:tcW w:w="7843" w:type="dxa"/>
            <w:tcBorders>
              <w:top w:val="nil"/>
              <w:bottom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Повітряний транспорт</w:t>
            </w:r>
          </w:p>
        </w:tc>
      </w:tr>
      <w:tr w:rsidR="00E340E2" w:rsidRPr="00870340" w:rsidTr="0010034D">
        <w:tc>
          <w:tcPr>
            <w:tcW w:w="1728" w:type="dxa"/>
            <w:tcBorders>
              <w:top w:val="nil"/>
              <w:bottom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5</w:t>
            </w:r>
          </w:p>
        </w:tc>
        <w:tc>
          <w:tcPr>
            <w:tcW w:w="7843" w:type="dxa"/>
            <w:tcBorders>
              <w:top w:val="nil"/>
              <w:bottom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Відправка товарів поштою</w:t>
            </w:r>
          </w:p>
        </w:tc>
      </w:tr>
      <w:tr w:rsidR="00E340E2" w:rsidRPr="00870340" w:rsidTr="0010034D">
        <w:tc>
          <w:tcPr>
            <w:tcW w:w="1728" w:type="dxa"/>
            <w:tcBorders>
              <w:top w:val="nil"/>
              <w:bottom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7</w:t>
            </w:r>
          </w:p>
        </w:tc>
        <w:tc>
          <w:tcPr>
            <w:tcW w:w="7843" w:type="dxa"/>
            <w:tcBorders>
              <w:top w:val="nil"/>
              <w:bottom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Фіксовані транспортні комунікації</w:t>
            </w:r>
          </w:p>
        </w:tc>
      </w:tr>
      <w:tr w:rsidR="00E340E2" w:rsidRPr="00870340" w:rsidTr="0010034D">
        <w:tc>
          <w:tcPr>
            <w:tcW w:w="1728" w:type="dxa"/>
            <w:tcBorders>
              <w:top w:val="nil"/>
              <w:bottom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8</w:t>
            </w:r>
          </w:p>
        </w:tc>
        <w:tc>
          <w:tcPr>
            <w:tcW w:w="7843" w:type="dxa"/>
            <w:tcBorders>
              <w:top w:val="nil"/>
              <w:bottom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Внутрішній водний транспорт</w:t>
            </w:r>
          </w:p>
        </w:tc>
      </w:tr>
      <w:tr w:rsidR="00E340E2" w:rsidRPr="00870340" w:rsidTr="0010034D">
        <w:tc>
          <w:tcPr>
            <w:tcW w:w="1728" w:type="dxa"/>
            <w:tcBorders>
              <w:top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9</w:t>
            </w:r>
          </w:p>
        </w:tc>
        <w:tc>
          <w:tcPr>
            <w:tcW w:w="7843" w:type="dxa"/>
            <w:tcBorders>
              <w:top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Власні рушійні установки</w:t>
            </w:r>
          </w:p>
        </w:tc>
      </w:tr>
    </w:tbl>
    <w:p w:rsidR="00E340E2" w:rsidRPr="00870340" w:rsidRDefault="00E340E2" w:rsidP="00A06A41">
      <w:pPr>
        <w:spacing w:after="0" w:line="240" w:lineRule="auto"/>
        <w:jc w:val="center"/>
        <w:rPr>
          <w:rFonts w:ascii="Times New Roman" w:hAnsi="Times New Roman"/>
          <w:b/>
        </w:rPr>
      </w:pPr>
    </w:p>
    <w:p w:rsidR="00E340E2" w:rsidRPr="00870340" w:rsidRDefault="00E340E2" w:rsidP="00D04E5B">
      <w:pPr>
        <w:jc w:val="center"/>
        <w:rPr>
          <w:rFonts w:ascii="Times New Roman" w:hAnsi="Times New Roman"/>
        </w:rPr>
      </w:pPr>
    </w:p>
    <w:p w:rsidR="00E340E2" w:rsidRPr="00870340" w:rsidRDefault="00E340E2" w:rsidP="00D04E5B">
      <w:pPr>
        <w:jc w:val="center"/>
        <w:rPr>
          <w:rFonts w:ascii="Times New Roman" w:hAnsi="Times New Roman"/>
        </w:rPr>
      </w:pPr>
    </w:p>
    <w:p w:rsidR="00E340E2" w:rsidRPr="00870340" w:rsidRDefault="00E340E2" w:rsidP="00D04E5B">
      <w:pPr>
        <w:jc w:val="center"/>
        <w:rPr>
          <w:rFonts w:ascii="Times New Roman" w:hAnsi="Times New Roman"/>
        </w:rPr>
      </w:pPr>
    </w:p>
    <w:p w:rsidR="00E340E2" w:rsidRPr="00870340" w:rsidRDefault="00E340E2" w:rsidP="00D04E5B">
      <w:pPr>
        <w:jc w:val="center"/>
        <w:rPr>
          <w:rFonts w:ascii="Times New Roman" w:hAnsi="Times New Roman"/>
        </w:rPr>
      </w:pPr>
    </w:p>
    <w:p w:rsidR="00E340E2" w:rsidRPr="00870340" w:rsidRDefault="00E340E2" w:rsidP="00D04E5B">
      <w:pPr>
        <w:jc w:val="center"/>
        <w:rPr>
          <w:rFonts w:ascii="Times New Roman" w:hAnsi="Times New Roman"/>
        </w:rPr>
      </w:pPr>
    </w:p>
    <w:p w:rsidR="00E340E2" w:rsidRPr="00870340" w:rsidRDefault="00E340E2" w:rsidP="00D04E5B">
      <w:pPr>
        <w:spacing w:after="0" w:line="240" w:lineRule="auto"/>
        <w:jc w:val="both"/>
        <w:rPr>
          <w:rFonts w:ascii="Times New Roman" w:hAnsi="Times New Roman"/>
          <w:i/>
        </w:rPr>
      </w:pPr>
      <w:r w:rsidRPr="00870340">
        <w:rPr>
          <w:rFonts w:ascii="Times New Roman" w:hAnsi="Times New Roman"/>
        </w:rPr>
        <w:tab/>
      </w:r>
      <w:r w:rsidRPr="00870340">
        <w:rPr>
          <w:rFonts w:ascii="Times New Roman" w:hAnsi="Times New Roman"/>
        </w:rPr>
        <w:tab/>
      </w:r>
      <w:r w:rsidRPr="00870340">
        <w:rPr>
          <w:rFonts w:ascii="Times New Roman" w:hAnsi="Times New Roman"/>
        </w:rPr>
        <w:tab/>
      </w:r>
      <w:r w:rsidRPr="00870340">
        <w:rPr>
          <w:rFonts w:ascii="Times New Roman" w:hAnsi="Times New Roman"/>
        </w:rPr>
        <w:tab/>
      </w:r>
      <w:r w:rsidRPr="00870340">
        <w:rPr>
          <w:rFonts w:ascii="Times New Roman" w:hAnsi="Times New Roman"/>
        </w:rPr>
        <w:tab/>
      </w:r>
      <w:r w:rsidRPr="00870340">
        <w:rPr>
          <w:rFonts w:ascii="Times New Roman" w:hAnsi="Times New Roman"/>
        </w:rPr>
        <w:tab/>
      </w:r>
      <w:r w:rsidRPr="00870340">
        <w:rPr>
          <w:rFonts w:ascii="Times New Roman" w:hAnsi="Times New Roman"/>
        </w:rPr>
        <w:tab/>
      </w:r>
      <w:r w:rsidRPr="00870340">
        <w:rPr>
          <w:rFonts w:ascii="Times New Roman" w:hAnsi="Times New Roman"/>
        </w:rPr>
        <w:tab/>
      </w:r>
      <w:r w:rsidRPr="00870340">
        <w:rPr>
          <w:rFonts w:ascii="Times New Roman" w:hAnsi="Times New Roman"/>
        </w:rPr>
        <w:tab/>
      </w:r>
    </w:p>
    <w:p w:rsidR="00E340E2" w:rsidRPr="00870340" w:rsidRDefault="00E340E2" w:rsidP="00D04E5B">
      <w:pPr>
        <w:spacing w:after="0" w:line="240" w:lineRule="auto"/>
        <w:jc w:val="both"/>
        <w:rPr>
          <w:rFonts w:ascii="Times New Roman" w:hAnsi="Times New Roman"/>
          <w:i/>
        </w:rPr>
      </w:pPr>
    </w:p>
    <w:p w:rsidR="00E340E2" w:rsidRPr="00870340" w:rsidRDefault="00E340E2" w:rsidP="00D04E5B">
      <w:pPr>
        <w:jc w:val="center"/>
        <w:rPr>
          <w:rFonts w:ascii="Times New Roman" w:hAnsi="Times New Roman"/>
        </w:rPr>
      </w:pPr>
    </w:p>
    <w:p w:rsidR="00E340E2" w:rsidRPr="00870340" w:rsidRDefault="00E340E2" w:rsidP="00D04E5B">
      <w:pPr>
        <w:jc w:val="center"/>
        <w:rPr>
          <w:rFonts w:ascii="Times New Roman" w:hAnsi="Times New Roman"/>
        </w:rPr>
      </w:pPr>
    </w:p>
    <w:p w:rsidR="00E340E2" w:rsidRPr="00870340" w:rsidRDefault="00E340E2" w:rsidP="00D04E5B">
      <w:pPr>
        <w:jc w:val="center"/>
        <w:rPr>
          <w:rFonts w:ascii="Times New Roman" w:hAnsi="Times New Roman"/>
        </w:rPr>
      </w:pPr>
    </w:p>
    <w:p w:rsidR="00E340E2" w:rsidRPr="00870340" w:rsidRDefault="00E340E2" w:rsidP="00D04E5B">
      <w:pPr>
        <w:jc w:val="center"/>
        <w:rPr>
          <w:rFonts w:ascii="Times New Roman" w:hAnsi="Times New Roman"/>
        </w:rPr>
      </w:pPr>
    </w:p>
    <w:p w:rsidR="00E340E2" w:rsidRPr="00870340" w:rsidRDefault="00E340E2" w:rsidP="00D04E5B">
      <w:pPr>
        <w:jc w:val="center"/>
        <w:rPr>
          <w:rFonts w:ascii="Times New Roman" w:hAnsi="Times New Roman"/>
        </w:rPr>
      </w:pPr>
    </w:p>
    <w:p w:rsidR="00E340E2" w:rsidRPr="00870340" w:rsidRDefault="00E340E2" w:rsidP="00D04E5B">
      <w:pPr>
        <w:jc w:val="center"/>
        <w:rPr>
          <w:rFonts w:ascii="Times New Roman" w:hAnsi="Times New Roman"/>
        </w:rPr>
      </w:pPr>
    </w:p>
    <w:p w:rsidR="00E340E2" w:rsidRPr="00870340" w:rsidRDefault="00E340E2" w:rsidP="00D04E5B">
      <w:pPr>
        <w:spacing w:after="0" w:line="240" w:lineRule="auto"/>
        <w:jc w:val="center"/>
        <w:rPr>
          <w:rFonts w:ascii="Times New Roman" w:hAnsi="Times New Roman"/>
          <w:i/>
        </w:rPr>
      </w:pPr>
    </w:p>
    <w:p w:rsidR="00E340E2" w:rsidRPr="00870340" w:rsidRDefault="00E340E2" w:rsidP="00D04E5B">
      <w:pPr>
        <w:spacing w:after="0" w:line="240" w:lineRule="auto"/>
        <w:jc w:val="center"/>
        <w:rPr>
          <w:rFonts w:ascii="Times New Roman" w:hAnsi="Times New Roman"/>
          <w:i/>
        </w:rPr>
      </w:pPr>
    </w:p>
    <w:p w:rsidR="00E340E2" w:rsidRPr="00870340" w:rsidRDefault="00E340E2" w:rsidP="00D04E5B">
      <w:pPr>
        <w:spacing w:after="0" w:line="240" w:lineRule="auto"/>
        <w:jc w:val="center"/>
        <w:rPr>
          <w:rFonts w:ascii="Times New Roman" w:hAnsi="Times New Roman"/>
          <w:i/>
        </w:rPr>
      </w:pPr>
    </w:p>
    <w:sectPr w:rsidR="00E340E2" w:rsidRPr="00870340" w:rsidSect="0031480F">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0E2" w:rsidRDefault="00E340E2" w:rsidP="00D04E5B">
      <w:pPr>
        <w:spacing w:after="0" w:line="240" w:lineRule="auto"/>
      </w:pPr>
      <w:r>
        <w:separator/>
      </w:r>
    </w:p>
  </w:endnote>
  <w:endnote w:type="continuationSeparator" w:id="0">
    <w:p w:rsidR="00E340E2" w:rsidRDefault="00E340E2" w:rsidP="00D04E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0E2" w:rsidRDefault="00E340E2" w:rsidP="00D04E5B">
      <w:pPr>
        <w:spacing w:after="0" w:line="240" w:lineRule="auto"/>
      </w:pPr>
      <w:r>
        <w:separator/>
      </w:r>
    </w:p>
  </w:footnote>
  <w:footnote w:type="continuationSeparator" w:id="0">
    <w:p w:rsidR="00E340E2" w:rsidRDefault="00E340E2" w:rsidP="00D04E5B">
      <w:pPr>
        <w:spacing w:after="0" w:line="240" w:lineRule="auto"/>
      </w:pPr>
      <w:r>
        <w:continuationSeparator/>
      </w:r>
    </w:p>
  </w:footnote>
  <w:footnote w:id="1">
    <w:p w:rsidR="00E340E2" w:rsidRDefault="00E340E2" w:rsidP="00D04E5B">
      <w:pPr>
        <w:pStyle w:val="FootnoteText"/>
        <w:spacing w:after="0" w:line="240" w:lineRule="auto"/>
      </w:pPr>
      <w:r w:rsidRPr="005E0ADA">
        <w:rPr>
          <w:rFonts w:ascii="Times New Roman" w:hAnsi="Times New Roman"/>
          <w:sz w:val="18"/>
          <w:szCs w:val="18"/>
          <w:vertAlign w:val="superscript"/>
        </w:rPr>
        <w:t>(</w:t>
      </w:r>
      <w:r w:rsidRPr="005E0ADA">
        <w:rPr>
          <w:rStyle w:val="FootnoteReference"/>
          <w:rFonts w:ascii="Times New Roman" w:hAnsi="Times New Roman"/>
          <w:sz w:val="18"/>
          <w:szCs w:val="18"/>
        </w:rPr>
        <w:footnoteRef/>
      </w:r>
      <w:r w:rsidRPr="005E0ADA">
        <w:rPr>
          <w:rFonts w:ascii="Times New Roman" w:hAnsi="Times New Roman"/>
          <w:sz w:val="18"/>
          <w:szCs w:val="18"/>
          <w:vertAlign w:val="superscript"/>
        </w:rPr>
        <w:t>)</w:t>
      </w:r>
      <w:r w:rsidRPr="005E0ADA">
        <w:rPr>
          <w:rFonts w:ascii="Times New Roman" w:hAnsi="Times New Roman"/>
          <w:sz w:val="18"/>
          <w:szCs w:val="18"/>
        </w:rPr>
        <w:t xml:space="preserve"> ОЖ </w:t>
      </w:r>
      <w:r w:rsidRPr="005E0ADA">
        <w:rPr>
          <w:rFonts w:ascii="Times New Roman" w:hAnsi="Times New Roman"/>
          <w:sz w:val="18"/>
          <w:szCs w:val="18"/>
          <w:lang w:val="en-US"/>
        </w:rPr>
        <w:t>L</w:t>
      </w:r>
      <w:r w:rsidRPr="00DE0FAC">
        <w:rPr>
          <w:rFonts w:ascii="Times New Roman" w:hAnsi="Times New Roman"/>
          <w:sz w:val="18"/>
          <w:szCs w:val="18"/>
        </w:rPr>
        <w:t xml:space="preserve"> </w:t>
      </w:r>
      <w:r>
        <w:rPr>
          <w:rFonts w:ascii="Times New Roman" w:hAnsi="Times New Roman"/>
          <w:sz w:val="18"/>
          <w:szCs w:val="18"/>
        </w:rPr>
        <w:t>15</w:t>
      </w:r>
      <w:r w:rsidRPr="005E0ADA">
        <w:rPr>
          <w:rFonts w:ascii="Times New Roman" w:hAnsi="Times New Roman"/>
          <w:sz w:val="18"/>
          <w:szCs w:val="18"/>
        </w:rPr>
        <w:t xml:space="preserve">2, </w:t>
      </w:r>
      <w:r>
        <w:rPr>
          <w:rFonts w:ascii="Times New Roman" w:hAnsi="Times New Roman"/>
          <w:sz w:val="18"/>
          <w:szCs w:val="18"/>
        </w:rPr>
        <w:t>16</w:t>
      </w:r>
      <w:r w:rsidRPr="005E0ADA">
        <w:rPr>
          <w:rFonts w:ascii="Times New Roman" w:hAnsi="Times New Roman"/>
          <w:sz w:val="18"/>
          <w:szCs w:val="18"/>
        </w:rPr>
        <w:t>.</w:t>
      </w:r>
      <w:r>
        <w:rPr>
          <w:rFonts w:ascii="Times New Roman" w:hAnsi="Times New Roman"/>
          <w:sz w:val="18"/>
          <w:szCs w:val="18"/>
        </w:rPr>
        <w:t>6.2009</w:t>
      </w:r>
      <w:r w:rsidRPr="005E0ADA">
        <w:rPr>
          <w:rFonts w:ascii="Times New Roman" w:hAnsi="Times New Roman"/>
          <w:sz w:val="18"/>
          <w:szCs w:val="18"/>
        </w:rPr>
        <w:t xml:space="preserve">, с. </w:t>
      </w:r>
      <w:r>
        <w:rPr>
          <w:rFonts w:ascii="Times New Roman" w:hAnsi="Times New Roman"/>
          <w:sz w:val="18"/>
          <w:szCs w:val="18"/>
        </w:rPr>
        <w:t>23</w:t>
      </w:r>
      <w:r w:rsidRPr="005E0ADA">
        <w:rPr>
          <w:rFonts w:ascii="Times New Roman" w:hAnsi="Times New Roman"/>
          <w:sz w:val="18"/>
          <w:szCs w:val="18"/>
        </w:rPr>
        <w:t>.</w:t>
      </w:r>
    </w:p>
  </w:footnote>
  <w:footnote w:id="2">
    <w:p w:rsidR="00E340E2" w:rsidRDefault="00E340E2" w:rsidP="00906750">
      <w:pPr>
        <w:pStyle w:val="FootnoteText"/>
        <w:spacing w:after="0" w:line="240" w:lineRule="auto"/>
      </w:pPr>
      <w:r w:rsidRPr="009050B7">
        <w:rPr>
          <w:vertAlign w:val="superscript"/>
        </w:rPr>
        <w:t>(</w:t>
      </w:r>
      <w:r w:rsidRPr="009050B7">
        <w:rPr>
          <w:rStyle w:val="FootnoteReference"/>
        </w:rPr>
        <w:footnoteRef/>
      </w:r>
      <w:r w:rsidRPr="009050B7">
        <w:rPr>
          <w:vertAlign w:val="superscript"/>
        </w:rPr>
        <w:t xml:space="preserve">) </w:t>
      </w:r>
      <w:r w:rsidRPr="005E0ADA">
        <w:rPr>
          <w:rFonts w:ascii="Times New Roman" w:hAnsi="Times New Roman"/>
          <w:sz w:val="18"/>
          <w:szCs w:val="18"/>
        </w:rPr>
        <w:t xml:space="preserve">ОЖ </w:t>
      </w:r>
      <w:r w:rsidRPr="005E0ADA">
        <w:rPr>
          <w:rFonts w:ascii="Times New Roman" w:hAnsi="Times New Roman"/>
          <w:sz w:val="18"/>
          <w:szCs w:val="18"/>
          <w:lang w:val="en-US"/>
        </w:rPr>
        <w:t>L</w:t>
      </w:r>
      <w:r w:rsidRPr="00DE0FAC">
        <w:rPr>
          <w:rFonts w:ascii="Times New Roman" w:hAnsi="Times New Roman"/>
          <w:sz w:val="18"/>
          <w:szCs w:val="18"/>
        </w:rPr>
        <w:t xml:space="preserve"> </w:t>
      </w:r>
      <w:r>
        <w:rPr>
          <w:rFonts w:ascii="Times New Roman" w:hAnsi="Times New Roman"/>
          <w:sz w:val="18"/>
          <w:szCs w:val="18"/>
        </w:rPr>
        <w:t>145</w:t>
      </w:r>
      <w:r w:rsidRPr="005E0ADA">
        <w:rPr>
          <w:rFonts w:ascii="Times New Roman" w:hAnsi="Times New Roman"/>
          <w:sz w:val="18"/>
          <w:szCs w:val="18"/>
        </w:rPr>
        <w:t xml:space="preserve">, </w:t>
      </w:r>
      <w:r>
        <w:rPr>
          <w:rFonts w:ascii="Times New Roman" w:hAnsi="Times New Roman"/>
          <w:sz w:val="18"/>
          <w:szCs w:val="18"/>
        </w:rPr>
        <w:t>4</w:t>
      </w:r>
      <w:r w:rsidRPr="005E0ADA">
        <w:rPr>
          <w:rFonts w:ascii="Times New Roman" w:hAnsi="Times New Roman"/>
          <w:sz w:val="18"/>
          <w:szCs w:val="18"/>
        </w:rPr>
        <w:t>.</w:t>
      </w:r>
      <w:r>
        <w:rPr>
          <w:rFonts w:ascii="Times New Roman" w:hAnsi="Times New Roman"/>
          <w:sz w:val="18"/>
          <w:szCs w:val="18"/>
        </w:rPr>
        <w:t>6.2008</w:t>
      </w:r>
      <w:r w:rsidRPr="005E0ADA">
        <w:rPr>
          <w:rFonts w:ascii="Times New Roman" w:hAnsi="Times New Roman"/>
          <w:sz w:val="18"/>
          <w:szCs w:val="18"/>
        </w:rPr>
        <w:t xml:space="preserve">, с. </w:t>
      </w:r>
      <w:r>
        <w:rPr>
          <w:rFonts w:ascii="Times New Roman" w:hAnsi="Times New Roman"/>
          <w:sz w:val="18"/>
          <w:szCs w:val="18"/>
        </w:rPr>
        <w:t>1.</w:t>
      </w:r>
    </w:p>
  </w:footnote>
  <w:footnote w:id="3">
    <w:p w:rsidR="00E340E2" w:rsidRDefault="00E340E2" w:rsidP="00906750">
      <w:pPr>
        <w:pStyle w:val="FootnoteText"/>
        <w:spacing w:after="0" w:line="240" w:lineRule="auto"/>
      </w:pPr>
      <w:r w:rsidRPr="00906750">
        <w:rPr>
          <w:vertAlign w:val="superscript"/>
        </w:rPr>
        <w:t>(</w:t>
      </w:r>
      <w:r w:rsidRPr="00906750">
        <w:rPr>
          <w:rStyle w:val="FootnoteReference"/>
        </w:rPr>
        <w:footnoteRef/>
      </w:r>
      <w:r w:rsidRPr="00906750">
        <w:rPr>
          <w:vertAlign w:val="superscript"/>
        </w:rPr>
        <w:t>)</w:t>
      </w:r>
      <w:r>
        <w:t xml:space="preserve"> </w:t>
      </w:r>
      <w:r w:rsidRPr="005E0ADA">
        <w:rPr>
          <w:rFonts w:ascii="Times New Roman" w:hAnsi="Times New Roman"/>
          <w:sz w:val="18"/>
          <w:szCs w:val="18"/>
        </w:rPr>
        <w:t xml:space="preserve">ОЖ </w:t>
      </w:r>
      <w:r w:rsidRPr="005E0ADA">
        <w:rPr>
          <w:rFonts w:ascii="Times New Roman" w:hAnsi="Times New Roman"/>
          <w:sz w:val="18"/>
          <w:szCs w:val="18"/>
          <w:lang w:val="en-US"/>
        </w:rPr>
        <w:t>L</w:t>
      </w:r>
      <w:r>
        <w:rPr>
          <w:rFonts w:ascii="Times New Roman" w:hAnsi="Times New Roman"/>
          <w:sz w:val="18"/>
          <w:szCs w:val="18"/>
        </w:rPr>
        <w:t xml:space="preserve"> 229, 9.9.2000, с. 14</w:t>
      </w:r>
    </w:p>
  </w:footnote>
  <w:footnote w:id="4">
    <w:p w:rsidR="00E340E2" w:rsidRDefault="00E340E2" w:rsidP="008B1687">
      <w:pPr>
        <w:pStyle w:val="FootnoteText"/>
        <w:spacing w:after="0" w:line="240" w:lineRule="auto"/>
      </w:pPr>
      <w:r w:rsidRPr="00E67364">
        <w:rPr>
          <w:rFonts w:ascii="Times New Roman" w:hAnsi="Times New Roman"/>
          <w:sz w:val="18"/>
          <w:szCs w:val="18"/>
          <w:vertAlign w:val="superscript"/>
        </w:rPr>
        <w:t>(</w:t>
      </w:r>
      <w:r w:rsidRPr="004E2940">
        <w:rPr>
          <w:rStyle w:val="FootnoteReference"/>
          <w:rFonts w:ascii="Times New Roman" w:hAnsi="Times New Roman"/>
          <w:sz w:val="18"/>
          <w:szCs w:val="18"/>
        </w:rPr>
        <w:t>1</w:t>
      </w:r>
      <w:r w:rsidRPr="00E67364">
        <w:rPr>
          <w:rFonts w:ascii="Times New Roman" w:hAnsi="Times New Roman"/>
          <w:sz w:val="18"/>
          <w:szCs w:val="18"/>
          <w:vertAlign w:val="superscript"/>
        </w:rPr>
        <w:t>)</w:t>
      </w:r>
      <w:r w:rsidRPr="00E67364">
        <w:rPr>
          <w:rFonts w:ascii="Times New Roman" w:hAnsi="Times New Roman"/>
          <w:sz w:val="18"/>
          <w:szCs w:val="18"/>
        </w:rPr>
        <w:t xml:space="preserve"> </w:t>
      </w:r>
      <w:r w:rsidRPr="004E2940">
        <w:rPr>
          <w:rFonts w:ascii="Times New Roman" w:hAnsi="Times New Roman"/>
          <w:sz w:val="18"/>
          <w:szCs w:val="18"/>
        </w:rPr>
        <w:t xml:space="preserve"> ОЖ </w:t>
      </w:r>
      <w:r w:rsidRPr="004E2940">
        <w:rPr>
          <w:rFonts w:ascii="Times New Roman" w:hAnsi="Times New Roman"/>
          <w:sz w:val="18"/>
          <w:szCs w:val="18"/>
          <w:lang w:val="en-US"/>
        </w:rPr>
        <w:t>L</w:t>
      </w:r>
      <w:r w:rsidRPr="00E67364">
        <w:rPr>
          <w:rFonts w:ascii="Times New Roman" w:hAnsi="Times New Roman"/>
          <w:sz w:val="18"/>
          <w:szCs w:val="18"/>
        </w:rPr>
        <w:t xml:space="preserve"> </w:t>
      </w:r>
      <w:r w:rsidRPr="004E2940">
        <w:rPr>
          <w:rFonts w:ascii="Times New Roman" w:hAnsi="Times New Roman"/>
          <w:sz w:val="18"/>
          <w:szCs w:val="18"/>
        </w:rPr>
        <w:t xml:space="preserve"> 76, 30.3.1993, с. 1.</w:t>
      </w:r>
    </w:p>
  </w:footnote>
  <w:footnote w:id="5">
    <w:p w:rsidR="00E340E2" w:rsidRDefault="00E340E2" w:rsidP="004E2940">
      <w:pPr>
        <w:pStyle w:val="FootnoteText"/>
        <w:spacing w:after="0" w:line="240" w:lineRule="auto"/>
      </w:pPr>
      <w:r w:rsidRPr="004E2940">
        <w:rPr>
          <w:rFonts w:ascii="Times New Roman" w:hAnsi="Times New Roman"/>
          <w:sz w:val="18"/>
          <w:szCs w:val="18"/>
          <w:vertAlign w:val="superscript"/>
        </w:rPr>
        <w:t>(</w:t>
      </w:r>
      <w:r w:rsidRPr="004E2940">
        <w:rPr>
          <w:rStyle w:val="FootnoteReference"/>
          <w:rFonts w:ascii="Times New Roman" w:hAnsi="Times New Roman"/>
          <w:sz w:val="18"/>
          <w:szCs w:val="18"/>
        </w:rPr>
        <w:t>2</w:t>
      </w:r>
      <w:r w:rsidRPr="004E2940">
        <w:rPr>
          <w:rFonts w:ascii="Times New Roman" w:hAnsi="Times New Roman"/>
          <w:sz w:val="18"/>
          <w:szCs w:val="18"/>
          <w:vertAlign w:val="superscript"/>
        </w:rPr>
        <w:t>)</w:t>
      </w:r>
      <w:r w:rsidRPr="004E2940">
        <w:rPr>
          <w:rFonts w:ascii="Times New Roman" w:hAnsi="Times New Roman"/>
          <w:sz w:val="18"/>
          <w:szCs w:val="18"/>
        </w:rPr>
        <w:t xml:space="preserve">  ОЖ </w:t>
      </w:r>
      <w:r w:rsidRPr="004E2940">
        <w:rPr>
          <w:rFonts w:ascii="Times New Roman" w:hAnsi="Times New Roman"/>
          <w:sz w:val="18"/>
          <w:szCs w:val="18"/>
          <w:lang w:val="en-US"/>
        </w:rPr>
        <w:t>L</w:t>
      </w:r>
      <w:r w:rsidRPr="004E2940">
        <w:rPr>
          <w:rFonts w:ascii="Times New Roman" w:hAnsi="Times New Roman"/>
          <w:sz w:val="18"/>
          <w:szCs w:val="18"/>
        </w:rPr>
        <w:t xml:space="preserve"> 61, 5.3.2008, с.6.</w:t>
      </w:r>
    </w:p>
  </w:footnote>
  <w:footnote w:id="6">
    <w:p w:rsidR="00E340E2" w:rsidRDefault="00E340E2">
      <w:pPr>
        <w:pStyle w:val="FootnoteText"/>
      </w:pPr>
      <w:r w:rsidRPr="002C33AA">
        <w:rPr>
          <w:sz w:val="18"/>
          <w:szCs w:val="18"/>
        </w:rPr>
        <w:t>(</w:t>
      </w:r>
      <w:r w:rsidRPr="002C33AA">
        <w:rPr>
          <w:rStyle w:val="FootnoteReference"/>
          <w:sz w:val="18"/>
          <w:szCs w:val="18"/>
        </w:rPr>
        <w:t>3</w:t>
      </w:r>
      <w:r w:rsidRPr="002C33AA">
        <w:rPr>
          <w:sz w:val="18"/>
          <w:szCs w:val="18"/>
        </w:rPr>
        <w:t xml:space="preserve">)  </w:t>
      </w:r>
      <w:r w:rsidRPr="002C33AA">
        <w:rPr>
          <w:rFonts w:ascii="Times New Roman" w:hAnsi="Times New Roman"/>
          <w:sz w:val="18"/>
          <w:szCs w:val="18"/>
        </w:rPr>
        <w:t xml:space="preserve">ОЖ </w:t>
      </w:r>
      <w:r w:rsidRPr="002C33AA">
        <w:rPr>
          <w:rFonts w:ascii="Times New Roman" w:hAnsi="Times New Roman"/>
          <w:sz w:val="18"/>
          <w:szCs w:val="18"/>
          <w:lang w:val="en-US"/>
        </w:rPr>
        <w:t>L</w:t>
      </w:r>
      <w:r w:rsidRPr="002C33AA">
        <w:rPr>
          <w:rFonts w:ascii="Times New Roman" w:hAnsi="Times New Roman"/>
          <w:sz w:val="18"/>
          <w:szCs w:val="18"/>
        </w:rPr>
        <w:t xml:space="preserve"> 253, 11.10.1993, с.1.</w:t>
      </w:r>
    </w:p>
  </w:footnote>
  <w:footnote w:id="7">
    <w:p w:rsidR="00E340E2" w:rsidRDefault="00E340E2" w:rsidP="005F646B">
      <w:pPr>
        <w:pStyle w:val="FootnoteText"/>
        <w:spacing w:after="0" w:line="240" w:lineRule="auto"/>
      </w:pPr>
      <w:r w:rsidRPr="00BD7C6F">
        <w:rPr>
          <w:rFonts w:ascii="Times New Roman" w:hAnsi="Times New Roman"/>
          <w:sz w:val="18"/>
          <w:szCs w:val="18"/>
          <w:vertAlign w:val="superscript"/>
        </w:rPr>
        <w:t>(</w:t>
      </w:r>
      <w:r w:rsidRPr="00BD7C6F">
        <w:rPr>
          <w:rStyle w:val="FootnoteReference"/>
          <w:rFonts w:ascii="Times New Roman" w:hAnsi="Times New Roman"/>
          <w:sz w:val="18"/>
          <w:szCs w:val="18"/>
        </w:rPr>
        <w:t>4</w:t>
      </w:r>
      <w:r w:rsidRPr="00BD7C6F">
        <w:rPr>
          <w:rFonts w:ascii="Times New Roman" w:hAnsi="Times New Roman"/>
          <w:sz w:val="18"/>
          <w:szCs w:val="18"/>
          <w:vertAlign w:val="superscript"/>
        </w:rPr>
        <w:t>)</w:t>
      </w:r>
      <w:r w:rsidRPr="00BD7C6F">
        <w:rPr>
          <w:rFonts w:ascii="Times New Roman" w:hAnsi="Times New Roman"/>
          <w:sz w:val="18"/>
          <w:szCs w:val="18"/>
        </w:rPr>
        <w:t xml:space="preserve"> ОЖ </w:t>
      </w:r>
      <w:r w:rsidRPr="00BD7C6F">
        <w:rPr>
          <w:rFonts w:ascii="Times New Roman" w:hAnsi="Times New Roman"/>
          <w:sz w:val="18"/>
          <w:szCs w:val="18"/>
          <w:lang w:val="en-US"/>
        </w:rPr>
        <w:t>L</w:t>
      </w:r>
      <w:r w:rsidRPr="00BD7C6F">
        <w:rPr>
          <w:rFonts w:ascii="Times New Roman" w:hAnsi="Times New Roman"/>
          <w:sz w:val="18"/>
          <w:szCs w:val="18"/>
        </w:rPr>
        <w:t xml:space="preserve"> </w:t>
      </w:r>
      <w:r>
        <w:rPr>
          <w:rFonts w:ascii="Times New Roman" w:hAnsi="Times New Roman"/>
          <w:sz w:val="18"/>
          <w:szCs w:val="18"/>
        </w:rPr>
        <w:t>145</w:t>
      </w:r>
      <w:r w:rsidRPr="00BD7C6F">
        <w:rPr>
          <w:rFonts w:ascii="Times New Roman" w:hAnsi="Times New Roman"/>
          <w:sz w:val="18"/>
          <w:szCs w:val="18"/>
        </w:rPr>
        <w:t xml:space="preserve">, </w:t>
      </w:r>
      <w:r>
        <w:rPr>
          <w:rFonts w:ascii="Times New Roman" w:hAnsi="Times New Roman"/>
          <w:sz w:val="18"/>
          <w:szCs w:val="18"/>
        </w:rPr>
        <w:t>4</w:t>
      </w:r>
      <w:r w:rsidRPr="00BD7C6F">
        <w:rPr>
          <w:rFonts w:ascii="Times New Roman" w:hAnsi="Times New Roman"/>
          <w:sz w:val="18"/>
          <w:szCs w:val="18"/>
        </w:rPr>
        <w:t>.</w:t>
      </w:r>
      <w:r>
        <w:rPr>
          <w:rFonts w:ascii="Times New Roman" w:hAnsi="Times New Roman"/>
          <w:sz w:val="18"/>
          <w:szCs w:val="18"/>
        </w:rPr>
        <w:t>6</w:t>
      </w:r>
      <w:r w:rsidRPr="00BD7C6F">
        <w:rPr>
          <w:rFonts w:ascii="Times New Roman" w:hAnsi="Times New Roman"/>
          <w:sz w:val="18"/>
          <w:szCs w:val="18"/>
        </w:rPr>
        <w:t>.</w:t>
      </w:r>
      <w:r>
        <w:rPr>
          <w:rFonts w:ascii="Times New Roman" w:hAnsi="Times New Roman"/>
          <w:sz w:val="18"/>
          <w:szCs w:val="18"/>
        </w:rPr>
        <w:t>2008,</w:t>
      </w:r>
      <w:r w:rsidRPr="00BD7C6F">
        <w:rPr>
          <w:rFonts w:ascii="Times New Roman" w:hAnsi="Times New Roman"/>
          <w:sz w:val="18"/>
          <w:szCs w:val="18"/>
        </w:rPr>
        <w:t xml:space="preserve"> с.</w:t>
      </w:r>
      <w:r>
        <w:rPr>
          <w:rFonts w:ascii="Times New Roman" w:hAnsi="Times New Roman"/>
          <w:sz w:val="18"/>
          <w:szCs w:val="18"/>
        </w:rPr>
        <w:t xml:space="preserve"> 65</w:t>
      </w:r>
      <w:r w:rsidRPr="00BD7C6F">
        <w:rPr>
          <w:rFonts w:ascii="Times New Roman" w:hAnsi="Times New Roman"/>
          <w:sz w:val="18"/>
          <w:szCs w:val="18"/>
        </w:rPr>
        <w:t>.</w:t>
      </w:r>
    </w:p>
  </w:footnote>
  <w:footnote w:id="8">
    <w:p w:rsidR="00E340E2" w:rsidRDefault="00E340E2" w:rsidP="005F646B">
      <w:pPr>
        <w:pStyle w:val="FootnoteText"/>
        <w:spacing w:after="0" w:line="240" w:lineRule="auto"/>
      </w:pPr>
      <w:r w:rsidRPr="00E67364">
        <w:rPr>
          <w:vertAlign w:val="superscript"/>
        </w:rPr>
        <w:t>(</w:t>
      </w:r>
      <w:r w:rsidRPr="00E67364">
        <w:rPr>
          <w:rStyle w:val="FootnoteReference"/>
        </w:rPr>
        <w:t>5</w:t>
      </w:r>
      <w:r w:rsidRPr="00E67364">
        <w:rPr>
          <w:vertAlign w:val="superscript"/>
        </w:rPr>
        <w:t>)</w:t>
      </w:r>
      <w:r>
        <w:t xml:space="preserve"> </w:t>
      </w:r>
      <w:r w:rsidRPr="00BD7C6F">
        <w:rPr>
          <w:rFonts w:ascii="Times New Roman" w:hAnsi="Times New Roman"/>
          <w:sz w:val="18"/>
          <w:szCs w:val="18"/>
        </w:rPr>
        <w:t xml:space="preserve">ОЖ </w:t>
      </w:r>
      <w:r w:rsidRPr="00BD7C6F">
        <w:rPr>
          <w:rFonts w:ascii="Times New Roman" w:hAnsi="Times New Roman"/>
          <w:sz w:val="18"/>
          <w:szCs w:val="18"/>
          <w:lang w:val="en-US"/>
        </w:rPr>
        <w:t>L</w:t>
      </w:r>
      <w:r>
        <w:rPr>
          <w:rFonts w:ascii="Times New Roman" w:hAnsi="Times New Roman"/>
          <w:sz w:val="18"/>
          <w:szCs w:val="18"/>
        </w:rPr>
        <w:t xml:space="preserve">  393, 30.12.2006, с. 1.</w:t>
      </w:r>
    </w:p>
  </w:footnote>
  <w:footnote w:id="9">
    <w:p w:rsidR="00E340E2" w:rsidRDefault="00E340E2" w:rsidP="005F646B">
      <w:pPr>
        <w:pStyle w:val="FootnoteText"/>
      </w:pPr>
      <w:r w:rsidRPr="00033EDC">
        <w:rPr>
          <w:vertAlign w:val="superscript"/>
        </w:rPr>
        <w:t>(</w:t>
      </w:r>
      <w:r w:rsidRPr="00033EDC">
        <w:rPr>
          <w:rStyle w:val="FootnoteReference"/>
        </w:rPr>
        <w:t>6</w:t>
      </w:r>
      <w:r w:rsidRPr="00033EDC">
        <w:rPr>
          <w:vertAlign w:val="superscript"/>
        </w:rPr>
        <w:t>)</w:t>
      </w:r>
      <w:r>
        <w:t xml:space="preserve"> </w:t>
      </w:r>
      <w:r w:rsidRPr="00BD7C6F">
        <w:rPr>
          <w:rFonts w:ascii="Times New Roman" w:hAnsi="Times New Roman"/>
          <w:sz w:val="18"/>
          <w:szCs w:val="18"/>
        </w:rPr>
        <w:t xml:space="preserve">ОЖ </w:t>
      </w:r>
      <w:r w:rsidRPr="00BD7C6F">
        <w:rPr>
          <w:rFonts w:ascii="Times New Roman" w:hAnsi="Times New Roman"/>
          <w:sz w:val="18"/>
          <w:szCs w:val="18"/>
          <w:lang w:val="en-US"/>
        </w:rPr>
        <w:t>L</w:t>
      </w:r>
      <w:r>
        <w:rPr>
          <w:rFonts w:ascii="Times New Roman" w:hAnsi="Times New Roman"/>
          <w:sz w:val="18"/>
          <w:szCs w:val="18"/>
        </w:rPr>
        <w:t xml:space="preserve"> 86, 31.3.2009, с. 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0E2" w:rsidRDefault="00E340E2" w:rsidP="0031480F">
    <w:pPr>
      <w:pStyle w:val="Header"/>
      <w:spacing w:after="0" w:line="240" w:lineRule="auto"/>
      <w:jc w:val="center"/>
      <w:rPr>
        <w:rFonts w:ascii="Times New Roman" w:hAnsi="Times New Roman"/>
        <w:sz w:val="18"/>
        <w:szCs w:val="18"/>
      </w:rPr>
    </w:pPr>
    <w:r>
      <w:rPr>
        <w:rFonts w:ascii="Times New Roman" w:hAnsi="Times New Roman"/>
        <w:sz w:val="18"/>
        <w:szCs w:val="18"/>
      </w:rPr>
      <w:t>Офіційний журнал Європейського С</w:t>
    </w:r>
    <w:r w:rsidRPr="005A7C1B">
      <w:rPr>
        <w:rFonts w:ascii="Times New Roman" w:hAnsi="Times New Roman"/>
        <w:sz w:val="18"/>
        <w:szCs w:val="18"/>
      </w:rPr>
      <w:t>оюзу</w:t>
    </w:r>
  </w:p>
  <w:p w:rsidR="00E340E2" w:rsidRPr="005A7C1B" w:rsidRDefault="00E340E2" w:rsidP="0031480F">
    <w:pPr>
      <w:pStyle w:val="Header"/>
      <w:spacing w:after="0" w:line="240" w:lineRule="auto"/>
      <w:jc w:val="both"/>
      <w:rPr>
        <w:rFonts w:ascii="Times New Roman" w:hAnsi="Times New Roman"/>
        <w:sz w:val="18"/>
        <w:szCs w:val="18"/>
      </w:rPr>
    </w:pPr>
    <w:r>
      <w:rPr>
        <w:rFonts w:ascii="Times New Roman" w:hAnsi="Times New Roman"/>
        <w:sz w:val="18"/>
        <w:szCs w:val="18"/>
      </w:rPr>
      <w:t>_______________________________________________________________________________________________________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45E7A"/>
    <w:multiLevelType w:val="hybridMultilevel"/>
    <w:tmpl w:val="608062DA"/>
    <w:lvl w:ilvl="0" w:tplc="1B7CD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FB4950"/>
    <w:multiLevelType w:val="hybridMultilevel"/>
    <w:tmpl w:val="6BAAE4F0"/>
    <w:lvl w:ilvl="0" w:tplc="1B7CD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3C6C5B"/>
    <w:multiLevelType w:val="hybridMultilevel"/>
    <w:tmpl w:val="4A88A1A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43B66ED"/>
    <w:multiLevelType w:val="hybridMultilevel"/>
    <w:tmpl w:val="C9823E40"/>
    <w:lvl w:ilvl="0" w:tplc="1B7CD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3DD0D66"/>
    <w:multiLevelType w:val="hybridMultilevel"/>
    <w:tmpl w:val="598E000C"/>
    <w:lvl w:ilvl="0" w:tplc="1B7CD05A">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5">
    <w:nsid w:val="553C18D0"/>
    <w:multiLevelType w:val="hybridMultilevel"/>
    <w:tmpl w:val="204A4214"/>
    <w:lvl w:ilvl="0" w:tplc="04190013">
      <w:start w:val="1"/>
      <w:numFmt w:val="upperRoman"/>
      <w:lvlText w:val="%1."/>
      <w:lvlJc w:val="right"/>
      <w:pPr>
        <w:ind w:left="1346" w:hanging="360"/>
      </w:pPr>
      <w:rPr>
        <w:rFonts w:cs="Times New Roman" w:hint="default"/>
      </w:rPr>
    </w:lvl>
    <w:lvl w:ilvl="1" w:tplc="04190003" w:tentative="1">
      <w:start w:val="1"/>
      <w:numFmt w:val="bullet"/>
      <w:lvlText w:val="o"/>
      <w:lvlJc w:val="left"/>
      <w:pPr>
        <w:ind w:left="2066" w:hanging="360"/>
      </w:pPr>
      <w:rPr>
        <w:rFonts w:ascii="Courier New" w:hAnsi="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hint="default"/>
      </w:rPr>
    </w:lvl>
    <w:lvl w:ilvl="8" w:tplc="04190005" w:tentative="1">
      <w:start w:val="1"/>
      <w:numFmt w:val="bullet"/>
      <w:lvlText w:val=""/>
      <w:lvlJc w:val="left"/>
      <w:pPr>
        <w:ind w:left="7106"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4E5B"/>
    <w:rsid w:val="00005348"/>
    <w:rsid w:val="0000653C"/>
    <w:rsid w:val="00022582"/>
    <w:rsid w:val="00032E69"/>
    <w:rsid w:val="00033EDC"/>
    <w:rsid w:val="00036C32"/>
    <w:rsid w:val="000424A6"/>
    <w:rsid w:val="00064A0B"/>
    <w:rsid w:val="00071471"/>
    <w:rsid w:val="0007289C"/>
    <w:rsid w:val="00080B31"/>
    <w:rsid w:val="00091492"/>
    <w:rsid w:val="000A15FD"/>
    <w:rsid w:val="000D3741"/>
    <w:rsid w:val="000F7A38"/>
    <w:rsid w:val="0010034D"/>
    <w:rsid w:val="001019E5"/>
    <w:rsid w:val="00102169"/>
    <w:rsid w:val="0011327B"/>
    <w:rsid w:val="0011714F"/>
    <w:rsid w:val="00136CFB"/>
    <w:rsid w:val="00151C32"/>
    <w:rsid w:val="00157E53"/>
    <w:rsid w:val="00183B08"/>
    <w:rsid w:val="001A35F6"/>
    <w:rsid w:val="001A3F29"/>
    <w:rsid w:val="001B3E7A"/>
    <w:rsid w:val="001D29CA"/>
    <w:rsid w:val="001D4472"/>
    <w:rsid w:val="001E4305"/>
    <w:rsid w:val="001F0404"/>
    <w:rsid w:val="001F2D1B"/>
    <w:rsid w:val="001F6E9E"/>
    <w:rsid w:val="002003A5"/>
    <w:rsid w:val="00200991"/>
    <w:rsid w:val="00221F57"/>
    <w:rsid w:val="00240DAE"/>
    <w:rsid w:val="00262DB5"/>
    <w:rsid w:val="00267551"/>
    <w:rsid w:val="0027118E"/>
    <w:rsid w:val="00272F7D"/>
    <w:rsid w:val="00275A66"/>
    <w:rsid w:val="00283B2F"/>
    <w:rsid w:val="0028493B"/>
    <w:rsid w:val="002961B3"/>
    <w:rsid w:val="002A4B48"/>
    <w:rsid w:val="002B7063"/>
    <w:rsid w:val="002C2499"/>
    <w:rsid w:val="002C33AA"/>
    <w:rsid w:val="002C5F1E"/>
    <w:rsid w:val="002E0C3C"/>
    <w:rsid w:val="002E32A6"/>
    <w:rsid w:val="00310FB7"/>
    <w:rsid w:val="0031480F"/>
    <w:rsid w:val="00315644"/>
    <w:rsid w:val="0032526D"/>
    <w:rsid w:val="00331A08"/>
    <w:rsid w:val="00332B43"/>
    <w:rsid w:val="00337521"/>
    <w:rsid w:val="00365BB0"/>
    <w:rsid w:val="0036667A"/>
    <w:rsid w:val="00375FDD"/>
    <w:rsid w:val="00392CC8"/>
    <w:rsid w:val="003A57D5"/>
    <w:rsid w:val="003B22D4"/>
    <w:rsid w:val="003B48F9"/>
    <w:rsid w:val="003D02CF"/>
    <w:rsid w:val="003F29A2"/>
    <w:rsid w:val="003F4856"/>
    <w:rsid w:val="003F739C"/>
    <w:rsid w:val="0040045F"/>
    <w:rsid w:val="0040586C"/>
    <w:rsid w:val="00406782"/>
    <w:rsid w:val="00412D0C"/>
    <w:rsid w:val="00414366"/>
    <w:rsid w:val="0044668F"/>
    <w:rsid w:val="00446C23"/>
    <w:rsid w:val="0045437C"/>
    <w:rsid w:val="00495B6C"/>
    <w:rsid w:val="004A6BCA"/>
    <w:rsid w:val="004C1A03"/>
    <w:rsid w:val="004D5F68"/>
    <w:rsid w:val="004E2940"/>
    <w:rsid w:val="004E417B"/>
    <w:rsid w:val="004F3702"/>
    <w:rsid w:val="005021A6"/>
    <w:rsid w:val="00510E3E"/>
    <w:rsid w:val="005258A4"/>
    <w:rsid w:val="00546F4C"/>
    <w:rsid w:val="005540EB"/>
    <w:rsid w:val="00554DBE"/>
    <w:rsid w:val="00556730"/>
    <w:rsid w:val="00557A94"/>
    <w:rsid w:val="005727D4"/>
    <w:rsid w:val="00577297"/>
    <w:rsid w:val="005915D2"/>
    <w:rsid w:val="005A7C1B"/>
    <w:rsid w:val="005B2A69"/>
    <w:rsid w:val="005B5D59"/>
    <w:rsid w:val="005C3229"/>
    <w:rsid w:val="005D266D"/>
    <w:rsid w:val="005E0ADA"/>
    <w:rsid w:val="005F646B"/>
    <w:rsid w:val="00601570"/>
    <w:rsid w:val="0062456F"/>
    <w:rsid w:val="00626499"/>
    <w:rsid w:val="00637257"/>
    <w:rsid w:val="00641EA3"/>
    <w:rsid w:val="006503D0"/>
    <w:rsid w:val="00670090"/>
    <w:rsid w:val="006760D7"/>
    <w:rsid w:val="0068706C"/>
    <w:rsid w:val="00687C85"/>
    <w:rsid w:val="0069203E"/>
    <w:rsid w:val="00692DBF"/>
    <w:rsid w:val="006934E2"/>
    <w:rsid w:val="006B7176"/>
    <w:rsid w:val="006C56C3"/>
    <w:rsid w:val="006E6D9B"/>
    <w:rsid w:val="006F1A08"/>
    <w:rsid w:val="00732869"/>
    <w:rsid w:val="007338DF"/>
    <w:rsid w:val="0076038C"/>
    <w:rsid w:val="00782C91"/>
    <w:rsid w:val="007875EB"/>
    <w:rsid w:val="00794D3C"/>
    <w:rsid w:val="007950EC"/>
    <w:rsid w:val="00797694"/>
    <w:rsid w:val="007A093C"/>
    <w:rsid w:val="007A5DFF"/>
    <w:rsid w:val="007B1EDE"/>
    <w:rsid w:val="007B4654"/>
    <w:rsid w:val="007C02B9"/>
    <w:rsid w:val="007E3F47"/>
    <w:rsid w:val="007F6CEA"/>
    <w:rsid w:val="00806C7E"/>
    <w:rsid w:val="00813DAD"/>
    <w:rsid w:val="00847507"/>
    <w:rsid w:val="00856D99"/>
    <w:rsid w:val="008607EC"/>
    <w:rsid w:val="00870340"/>
    <w:rsid w:val="00880DC8"/>
    <w:rsid w:val="00895DFE"/>
    <w:rsid w:val="008B1687"/>
    <w:rsid w:val="008B3032"/>
    <w:rsid w:val="008B47AC"/>
    <w:rsid w:val="008B5C44"/>
    <w:rsid w:val="008D019E"/>
    <w:rsid w:val="008D4343"/>
    <w:rsid w:val="008D6053"/>
    <w:rsid w:val="008F2485"/>
    <w:rsid w:val="008F4935"/>
    <w:rsid w:val="008F5998"/>
    <w:rsid w:val="009016B0"/>
    <w:rsid w:val="009050B7"/>
    <w:rsid w:val="00905F14"/>
    <w:rsid w:val="00906750"/>
    <w:rsid w:val="0092767C"/>
    <w:rsid w:val="009612C1"/>
    <w:rsid w:val="00961B68"/>
    <w:rsid w:val="00965A42"/>
    <w:rsid w:val="00976B4D"/>
    <w:rsid w:val="009966EF"/>
    <w:rsid w:val="009A6DCF"/>
    <w:rsid w:val="009B605E"/>
    <w:rsid w:val="00A06A41"/>
    <w:rsid w:val="00A12A4C"/>
    <w:rsid w:val="00A23FEA"/>
    <w:rsid w:val="00A35E9A"/>
    <w:rsid w:val="00A444C8"/>
    <w:rsid w:val="00A729BB"/>
    <w:rsid w:val="00A84C06"/>
    <w:rsid w:val="00A91F12"/>
    <w:rsid w:val="00AA0BD6"/>
    <w:rsid w:val="00AA162F"/>
    <w:rsid w:val="00AA3254"/>
    <w:rsid w:val="00AA3E86"/>
    <w:rsid w:val="00AB04EC"/>
    <w:rsid w:val="00AB21D9"/>
    <w:rsid w:val="00AB4005"/>
    <w:rsid w:val="00AC1092"/>
    <w:rsid w:val="00AC4D17"/>
    <w:rsid w:val="00AD11D6"/>
    <w:rsid w:val="00AE4475"/>
    <w:rsid w:val="00AF11E9"/>
    <w:rsid w:val="00AF600E"/>
    <w:rsid w:val="00B03CB1"/>
    <w:rsid w:val="00B12B43"/>
    <w:rsid w:val="00B1691F"/>
    <w:rsid w:val="00B245B7"/>
    <w:rsid w:val="00B379EA"/>
    <w:rsid w:val="00B46B55"/>
    <w:rsid w:val="00B55A45"/>
    <w:rsid w:val="00B75B57"/>
    <w:rsid w:val="00B91C83"/>
    <w:rsid w:val="00BA2DA9"/>
    <w:rsid w:val="00BA4E43"/>
    <w:rsid w:val="00BC089B"/>
    <w:rsid w:val="00BD1BC1"/>
    <w:rsid w:val="00BD3AB8"/>
    <w:rsid w:val="00BD7C6F"/>
    <w:rsid w:val="00BF132C"/>
    <w:rsid w:val="00BF25E3"/>
    <w:rsid w:val="00C0093B"/>
    <w:rsid w:val="00C36346"/>
    <w:rsid w:val="00C4496C"/>
    <w:rsid w:val="00C65477"/>
    <w:rsid w:val="00C65536"/>
    <w:rsid w:val="00C676BE"/>
    <w:rsid w:val="00C7205F"/>
    <w:rsid w:val="00CE60FE"/>
    <w:rsid w:val="00CE6CB1"/>
    <w:rsid w:val="00CE79F5"/>
    <w:rsid w:val="00CF2FCF"/>
    <w:rsid w:val="00CF3413"/>
    <w:rsid w:val="00CF79C5"/>
    <w:rsid w:val="00D04E5B"/>
    <w:rsid w:val="00D07250"/>
    <w:rsid w:val="00D41E39"/>
    <w:rsid w:val="00D5484B"/>
    <w:rsid w:val="00D55A21"/>
    <w:rsid w:val="00D73BF8"/>
    <w:rsid w:val="00DA602B"/>
    <w:rsid w:val="00DA7513"/>
    <w:rsid w:val="00DC0BF4"/>
    <w:rsid w:val="00DD6BCF"/>
    <w:rsid w:val="00DE0FAC"/>
    <w:rsid w:val="00E07105"/>
    <w:rsid w:val="00E340E2"/>
    <w:rsid w:val="00E35B70"/>
    <w:rsid w:val="00E43CD3"/>
    <w:rsid w:val="00E50129"/>
    <w:rsid w:val="00E620B9"/>
    <w:rsid w:val="00E64117"/>
    <w:rsid w:val="00E67364"/>
    <w:rsid w:val="00E704C7"/>
    <w:rsid w:val="00E7262C"/>
    <w:rsid w:val="00E73E04"/>
    <w:rsid w:val="00E75700"/>
    <w:rsid w:val="00E77E88"/>
    <w:rsid w:val="00E931AD"/>
    <w:rsid w:val="00EA7686"/>
    <w:rsid w:val="00EB30E4"/>
    <w:rsid w:val="00EB455E"/>
    <w:rsid w:val="00EB5DEF"/>
    <w:rsid w:val="00EE031D"/>
    <w:rsid w:val="00EF420A"/>
    <w:rsid w:val="00F17853"/>
    <w:rsid w:val="00F33744"/>
    <w:rsid w:val="00F34E76"/>
    <w:rsid w:val="00F403FB"/>
    <w:rsid w:val="00F462E7"/>
    <w:rsid w:val="00F47CEC"/>
    <w:rsid w:val="00F808AE"/>
    <w:rsid w:val="00F856CE"/>
    <w:rsid w:val="00FA461B"/>
    <w:rsid w:val="00FC3DD9"/>
    <w:rsid w:val="00FF109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E5B"/>
    <w:pPr>
      <w:spacing w:after="200" w:line="276" w:lineRule="auto"/>
    </w:pPr>
    <w:rPr>
      <w:rFonts w:eastAsia="Times New Roman"/>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D04E5B"/>
    <w:rPr>
      <w:sz w:val="20"/>
      <w:szCs w:val="20"/>
    </w:rPr>
  </w:style>
  <w:style w:type="character" w:customStyle="1" w:styleId="FootnoteTextChar">
    <w:name w:val="Footnote Text Char"/>
    <w:basedOn w:val="DefaultParagraphFont"/>
    <w:link w:val="FootnoteText"/>
    <w:uiPriority w:val="99"/>
    <w:semiHidden/>
    <w:locked/>
    <w:rsid w:val="00D04E5B"/>
    <w:rPr>
      <w:rFonts w:ascii="Calibri" w:hAnsi="Calibri" w:cs="Times New Roman"/>
      <w:sz w:val="20"/>
      <w:szCs w:val="20"/>
    </w:rPr>
  </w:style>
  <w:style w:type="character" w:styleId="FootnoteReference">
    <w:name w:val="footnote reference"/>
    <w:basedOn w:val="DefaultParagraphFont"/>
    <w:uiPriority w:val="99"/>
    <w:semiHidden/>
    <w:rsid w:val="00D04E5B"/>
    <w:rPr>
      <w:rFonts w:cs="Times New Roman"/>
      <w:vertAlign w:val="superscript"/>
    </w:rPr>
  </w:style>
  <w:style w:type="paragraph" w:styleId="Header">
    <w:name w:val="header"/>
    <w:basedOn w:val="Normal"/>
    <w:link w:val="HeaderChar"/>
    <w:uiPriority w:val="99"/>
    <w:rsid w:val="00D04E5B"/>
    <w:pPr>
      <w:tabs>
        <w:tab w:val="center" w:pos="4677"/>
        <w:tab w:val="right" w:pos="9355"/>
      </w:tabs>
    </w:pPr>
  </w:style>
  <w:style w:type="character" w:customStyle="1" w:styleId="HeaderChar">
    <w:name w:val="Header Char"/>
    <w:basedOn w:val="DefaultParagraphFont"/>
    <w:link w:val="Header"/>
    <w:uiPriority w:val="99"/>
    <w:locked/>
    <w:rsid w:val="00D04E5B"/>
    <w:rPr>
      <w:rFonts w:ascii="Calibri" w:hAnsi="Calibri" w:cs="Times New Roman"/>
    </w:rPr>
  </w:style>
  <w:style w:type="paragraph" w:styleId="ListParagraph">
    <w:name w:val="List Paragraph"/>
    <w:basedOn w:val="Normal"/>
    <w:uiPriority w:val="99"/>
    <w:qFormat/>
    <w:rsid w:val="00D04E5B"/>
    <w:pPr>
      <w:ind w:left="720"/>
      <w:contextualSpacing/>
    </w:pPr>
  </w:style>
  <w:style w:type="table" w:styleId="TableGrid">
    <w:name w:val="Table Grid"/>
    <w:basedOn w:val="TableNormal"/>
    <w:uiPriority w:val="99"/>
    <w:rsid w:val="00D04E5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9050B7"/>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9050B7"/>
    <w:rPr>
      <w:rFonts w:ascii="Calibri" w:hAnsi="Calibri" w:cs="Times New Roman"/>
      <w:sz w:val="20"/>
      <w:szCs w:val="20"/>
    </w:rPr>
  </w:style>
  <w:style w:type="character" w:styleId="EndnoteReference">
    <w:name w:val="endnote reference"/>
    <w:basedOn w:val="DefaultParagraphFont"/>
    <w:uiPriority w:val="99"/>
    <w:semiHidden/>
    <w:rsid w:val="009050B7"/>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1465</TotalTime>
  <Pages>15</Pages>
  <Words>5499</Words>
  <Characters>31349</Characters>
  <Application>Microsoft Office Outlook</Application>
  <DocSecurity>0</DocSecurity>
  <Lines>0</Lines>
  <Paragraphs>0</Paragraphs>
  <ScaleCrop>false</ScaleCrop>
  <Company>Aqla Solutions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Others</dc:creator>
  <cp:keywords/>
  <dc:description/>
  <cp:lastModifiedBy>Admin</cp:lastModifiedBy>
  <cp:revision>27</cp:revision>
  <dcterms:created xsi:type="dcterms:W3CDTF">2015-08-12T11:09:00Z</dcterms:created>
  <dcterms:modified xsi:type="dcterms:W3CDTF">2015-09-22T09:55:00Z</dcterms:modified>
</cp:coreProperties>
</file>