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172" w:rsidRPr="00BD2648" w:rsidRDefault="00097172" w:rsidP="00097172">
      <w:pPr>
        <w:rPr>
          <w:lang w:val="en-GB"/>
        </w:rPr>
      </w:pPr>
      <w:bookmarkStart w:id="0" w:name="_GoBack"/>
      <w:bookmarkEnd w:id="0"/>
    </w:p>
    <w:p w:rsidR="00D2277E" w:rsidRPr="00BD2648" w:rsidRDefault="00D2277E" w:rsidP="00D2277E">
      <w:pPr>
        <w:widowControl/>
        <w:autoSpaceDE/>
        <w:autoSpaceDN/>
        <w:adjustRightInd/>
        <w:jc w:val="center"/>
        <w:rPr>
          <w:rFonts w:ascii="Georgia" w:hAnsi="Georgia"/>
          <w:b w:val="0"/>
          <w:bCs w:val="0"/>
          <w:sz w:val="36"/>
          <w:szCs w:val="36"/>
          <w:lang w:val="en-GB" w:eastAsia="pl-PL"/>
        </w:rPr>
      </w:pPr>
      <w:r w:rsidRPr="00BD2648">
        <w:rPr>
          <w:rFonts w:ascii="Georgia" w:hAnsi="Georgia"/>
          <w:b w:val="0"/>
          <w:bCs w:val="0"/>
          <w:sz w:val="36"/>
          <w:szCs w:val="36"/>
          <w:lang w:val="en-GB" w:eastAsia="pl-PL"/>
        </w:rPr>
        <w:t>TWINNING PROJECT</w:t>
      </w:r>
    </w:p>
    <w:p w:rsidR="00D2277E" w:rsidRDefault="00D2277E" w:rsidP="00D2277E">
      <w:pPr>
        <w:pStyle w:val="Titel"/>
        <w:rPr>
          <w:rFonts w:ascii="Arial" w:hAnsi="Arial" w:cs="Arial"/>
          <w:b w:val="0"/>
          <w:szCs w:val="32"/>
          <w:lang w:val="en-GB"/>
        </w:rPr>
      </w:pPr>
    </w:p>
    <w:p w:rsidR="0018664F" w:rsidRDefault="0018664F" w:rsidP="00D2277E">
      <w:pPr>
        <w:pStyle w:val="Titel"/>
        <w:rPr>
          <w:rFonts w:ascii="Arial" w:hAnsi="Arial" w:cs="Arial"/>
          <w:b w:val="0"/>
          <w:szCs w:val="32"/>
          <w:lang w:val="en-GB"/>
        </w:rPr>
      </w:pPr>
    </w:p>
    <w:p w:rsidR="0018664F" w:rsidRPr="00BD2648" w:rsidRDefault="0018664F" w:rsidP="00D2277E">
      <w:pPr>
        <w:pStyle w:val="Titel"/>
        <w:rPr>
          <w:rFonts w:ascii="Arial" w:hAnsi="Arial" w:cs="Arial"/>
          <w:b w:val="0"/>
          <w:szCs w:val="32"/>
          <w:lang w:val="en-GB"/>
        </w:rPr>
      </w:pPr>
    </w:p>
    <w:p w:rsidR="00D2277E" w:rsidRPr="00BD2648" w:rsidRDefault="00D2277E" w:rsidP="00D2277E">
      <w:pPr>
        <w:widowControl/>
        <w:autoSpaceDE/>
        <w:autoSpaceDN/>
        <w:adjustRightInd/>
        <w:jc w:val="center"/>
        <w:rPr>
          <w:rFonts w:ascii="Georgia" w:hAnsi="Georgia"/>
          <w:bCs w:val="0"/>
          <w:sz w:val="36"/>
          <w:szCs w:val="36"/>
          <w:lang w:val="en-GB" w:eastAsia="pl-PL"/>
        </w:rPr>
      </w:pPr>
      <w:r w:rsidRPr="00BD2648">
        <w:rPr>
          <w:rFonts w:ascii="Georgia" w:hAnsi="Georgia"/>
          <w:bCs w:val="0"/>
          <w:sz w:val="36"/>
          <w:szCs w:val="36"/>
          <w:lang w:val="en-GB" w:eastAsia="pl-PL"/>
        </w:rPr>
        <w:t xml:space="preserve">Support to Development Process in the State Statistics Service of Ukraine with the Objective to Enhance its Capacity and Production </w:t>
      </w:r>
    </w:p>
    <w:p w:rsidR="00D2277E" w:rsidRPr="00BD2648" w:rsidRDefault="00D2277E" w:rsidP="00D2277E">
      <w:pPr>
        <w:widowControl/>
        <w:autoSpaceDE/>
        <w:autoSpaceDN/>
        <w:adjustRightInd/>
        <w:jc w:val="center"/>
        <w:rPr>
          <w:rFonts w:ascii="Georgia" w:hAnsi="Georgia"/>
          <w:bCs w:val="0"/>
          <w:sz w:val="36"/>
          <w:szCs w:val="36"/>
          <w:lang w:val="en-GB" w:eastAsia="pl-PL"/>
        </w:rPr>
      </w:pPr>
    </w:p>
    <w:p w:rsidR="00D2277E" w:rsidRPr="00BD2648" w:rsidRDefault="00D2277E" w:rsidP="00D2277E">
      <w:pPr>
        <w:widowControl/>
        <w:autoSpaceDE/>
        <w:autoSpaceDN/>
        <w:adjustRightInd/>
        <w:jc w:val="center"/>
        <w:rPr>
          <w:rFonts w:ascii="Georgia" w:hAnsi="Georgia"/>
          <w:bCs w:val="0"/>
          <w:sz w:val="36"/>
          <w:szCs w:val="36"/>
          <w:lang w:val="en-GB" w:eastAsia="pl-PL"/>
        </w:rPr>
      </w:pPr>
      <w:r w:rsidRPr="00BD2648">
        <w:rPr>
          <w:rFonts w:ascii="Georgia" w:hAnsi="Georgia"/>
          <w:bCs w:val="0"/>
          <w:sz w:val="36"/>
          <w:szCs w:val="36"/>
          <w:lang w:val="en-GB" w:eastAsia="pl-PL"/>
        </w:rPr>
        <w:t>Ukraine</w:t>
      </w:r>
    </w:p>
    <w:p w:rsidR="00D2277E" w:rsidRPr="00BD2648" w:rsidRDefault="00D2277E" w:rsidP="00D2277E">
      <w:pPr>
        <w:widowControl/>
        <w:autoSpaceDE/>
        <w:autoSpaceDN/>
        <w:adjustRightInd/>
        <w:jc w:val="center"/>
        <w:rPr>
          <w:rFonts w:ascii="Georgia" w:hAnsi="Georgia"/>
          <w:bCs w:val="0"/>
          <w:sz w:val="36"/>
          <w:szCs w:val="36"/>
          <w:lang w:val="en-GB" w:eastAsia="pl-PL"/>
        </w:rPr>
      </w:pPr>
    </w:p>
    <w:p w:rsidR="00D2277E" w:rsidRPr="00BD2648" w:rsidRDefault="00D2277E" w:rsidP="00D2277E">
      <w:pPr>
        <w:jc w:val="both"/>
        <w:rPr>
          <w:rFonts w:ascii="Georgia" w:hAnsi="Georgia"/>
          <w:b w:val="0"/>
          <w:sz w:val="16"/>
          <w:lang w:val="en-GB"/>
        </w:rPr>
      </w:pPr>
    </w:p>
    <w:p w:rsidR="00D2277E" w:rsidRPr="00BD2648" w:rsidRDefault="00D2277E" w:rsidP="00D2277E">
      <w:pPr>
        <w:jc w:val="both"/>
        <w:rPr>
          <w:rFonts w:ascii="Georgia" w:hAnsi="Georgia"/>
          <w:b w:val="0"/>
          <w:sz w:val="16"/>
          <w:lang w:val="en-GB"/>
        </w:rPr>
      </w:pPr>
    </w:p>
    <w:p w:rsidR="00D2277E" w:rsidRPr="00BD2648" w:rsidRDefault="00D2277E" w:rsidP="00D2277E">
      <w:pPr>
        <w:jc w:val="both"/>
        <w:rPr>
          <w:rFonts w:ascii="Georgia" w:hAnsi="Georgia"/>
          <w:b w:val="0"/>
          <w:sz w:val="16"/>
          <w:lang w:val="en-GB"/>
        </w:rPr>
      </w:pPr>
    </w:p>
    <w:p w:rsidR="00D2277E" w:rsidRPr="00BD2648" w:rsidRDefault="00D2277E" w:rsidP="00D2277E">
      <w:pPr>
        <w:jc w:val="both"/>
        <w:rPr>
          <w:rFonts w:ascii="Georgia" w:hAnsi="Georgia"/>
          <w:sz w:val="28"/>
          <w:lang w:val="en-GB"/>
        </w:rPr>
      </w:pPr>
    </w:p>
    <w:p w:rsidR="00D2277E" w:rsidRPr="00BD2648" w:rsidRDefault="00D2277E" w:rsidP="00D2277E">
      <w:pPr>
        <w:jc w:val="both"/>
        <w:rPr>
          <w:rFonts w:ascii="Georgia" w:hAnsi="Georgia"/>
          <w:sz w:val="28"/>
          <w:lang w:val="en-GB"/>
        </w:rPr>
      </w:pPr>
    </w:p>
    <w:p w:rsidR="00D2277E" w:rsidRPr="00BD2648" w:rsidRDefault="00D2277E" w:rsidP="00D2277E">
      <w:pPr>
        <w:jc w:val="both"/>
        <w:rPr>
          <w:rFonts w:ascii="Georgia" w:hAnsi="Georgia"/>
          <w:sz w:val="28"/>
          <w:lang w:val="en-GB"/>
        </w:rPr>
      </w:pPr>
      <w:r w:rsidRPr="00BD2648">
        <w:rPr>
          <w:rFonts w:ascii="Georgia" w:hAnsi="Georgia"/>
          <w:noProof/>
          <w:lang w:val="da-DK" w:eastAsia="da-DK"/>
        </w:rPr>
        <w:drawing>
          <wp:anchor distT="0" distB="0" distL="114300" distR="114300" simplePos="0" relativeHeight="251659264" behindDoc="0" locked="1" layoutInCell="0" allowOverlap="1" wp14:anchorId="291C95B5" wp14:editId="48A807A3">
            <wp:simplePos x="0" y="0"/>
            <wp:positionH relativeFrom="column">
              <wp:posOffset>2237740</wp:posOffset>
            </wp:positionH>
            <wp:positionV relativeFrom="paragraph">
              <wp:posOffset>-125730</wp:posOffset>
            </wp:positionV>
            <wp:extent cx="1463040" cy="948690"/>
            <wp:effectExtent l="0" t="0" r="3810" b="3810"/>
            <wp:wrapNone/>
            <wp:docPr id="1" name="Рисунок 1" descr="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è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040" cy="948690"/>
                    </a:xfrm>
                    <a:prstGeom prst="rect">
                      <a:avLst/>
                    </a:prstGeom>
                    <a:noFill/>
                  </pic:spPr>
                </pic:pic>
              </a:graphicData>
            </a:graphic>
            <wp14:sizeRelH relativeFrom="page">
              <wp14:pctWidth>0</wp14:pctWidth>
            </wp14:sizeRelH>
            <wp14:sizeRelV relativeFrom="page">
              <wp14:pctHeight>0</wp14:pctHeight>
            </wp14:sizeRelV>
          </wp:anchor>
        </w:drawing>
      </w:r>
    </w:p>
    <w:p w:rsidR="00D2277E" w:rsidRPr="00BD2648" w:rsidRDefault="00D2277E" w:rsidP="00D2277E">
      <w:pPr>
        <w:jc w:val="both"/>
        <w:rPr>
          <w:rFonts w:ascii="Georgia" w:hAnsi="Georgia"/>
          <w:sz w:val="28"/>
          <w:lang w:val="en-GB"/>
        </w:rPr>
      </w:pPr>
    </w:p>
    <w:p w:rsidR="00D2277E" w:rsidRPr="00BD2648" w:rsidRDefault="00D2277E" w:rsidP="00D2277E">
      <w:pPr>
        <w:jc w:val="both"/>
        <w:rPr>
          <w:rFonts w:ascii="Georgia" w:hAnsi="Georgia"/>
          <w:lang w:val="en-GB"/>
        </w:rPr>
      </w:pPr>
    </w:p>
    <w:p w:rsidR="00D2277E" w:rsidRPr="00BD2648" w:rsidRDefault="00D2277E" w:rsidP="00D2277E">
      <w:pPr>
        <w:jc w:val="both"/>
        <w:rPr>
          <w:rFonts w:ascii="Georgia" w:hAnsi="Georgia"/>
          <w:lang w:val="en-GB"/>
        </w:rPr>
      </w:pPr>
    </w:p>
    <w:p w:rsidR="00D2277E" w:rsidRPr="00BD2648" w:rsidRDefault="00D2277E" w:rsidP="00D2277E">
      <w:pPr>
        <w:jc w:val="both"/>
        <w:rPr>
          <w:rFonts w:ascii="Georgia" w:hAnsi="Georgia"/>
          <w:lang w:val="en-GB"/>
        </w:rPr>
      </w:pPr>
    </w:p>
    <w:p w:rsidR="00D2277E" w:rsidRPr="00BD2648" w:rsidRDefault="00D2277E" w:rsidP="00D2277E">
      <w:pPr>
        <w:jc w:val="both"/>
        <w:rPr>
          <w:rFonts w:ascii="Georgia" w:hAnsi="Georgia"/>
          <w:lang w:val="en-GB"/>
        </w:rPr>
      </w:pPr>
    </w:p>
    <w:p w:rsidR="00D2277E" w:rsidRPr="00BD2648" w:rsidRDefault="00D2277E" w:rsidP="00D2277E">
      <w:pPr>
        <w:jc w:val="center"/>
        <w:rPr>
          <w:rFonts w:ascii="Georgia" w:hAnsi="Georgia"/>
          <w:lang w:val="en-GB"/>
        </w:rPr>
      </w:pPr>
    </w:p>
    <w:p w:rsidR="00D2277E" w:rsidRPr="00BD2648" w:rsidRDefault="00D2277E" w:rsidP="00D2277E">
      <w:pPr>
        <w:jc w:val="center"/>
        <w:rPr>
          <w:rFonts w:ascii="Georgia" w:hAnsi="Georgia"/>
          <w:sz w:val="40"/>
          <w:lang w:val="en-GB"/>
        </w:rPr>
      </w:pPr>
    </w:p>
    <w:p w:rsidR="00D2277E" w:rsidRPr="00BD2648" w:rsidRDefault="00D2277E" w:rsidP="00D2277E">
      <w:pPr>
        <w:jc w:val="center"/>
        <w:rPr>
          <w:rFonts w:ascii="Georgia" w:hAnsi="Georgia"/>
          <w:sz w:val="40"/>
          <w:lang w:val="en-GB"/>
        </w:rPr>
      </w:pPr>
    </w:p>
    <w:p w:rsidR="00D2277E" w:rsidRPr="00BD2648" w:rsidRDefault="00D2277E" w:rsidP="00D2277E">
      <w:pPr>
        <w:widowControl/>
        <w:autoSpaceDE/>
        <w:autoSpaceDN/>
        <w:adjustRightInd/>
        <w:jc w:val="center"/>
        <w:rPr>
          <w:rFonts w:ascii="Georgia" w:hAnsi="Georgia"/>
          <w:bCs w:val="0"/>
          <w:sz w:val="32"/>
          <w:szCs w:val="32"/>
          <w:lang w:val="en-GB" w:eastAsia="pl-PL"/>
        </w:rPr>
      </w:pPr>
      <w:bookmarkStart w:id="1" w:name="_Toc373744020"/>
      <w:r w:rsidRPr="00BD2648">
        <w:rPr>
          <w:rFonts w:ascii="Georgia" w:hAnsi="Georgia"/>
          <w:bCs w:val="0"/>
          <w:sz w:val="32"/>
          <w:szCs w:val="32"/>
          <w:lang w:val="en-GB" w:eastAsia="pl-PL"/>
        </w:rPr>
        <w:t xml:space="preserve">REPORT ON THE STUDY VISIT </w:t>
      </w:r>
    </w:p>
    <w:bookmarkEnd w:id="1"/>
    <w:p w:rsidR="00D2277E" w:rsidRPr="00BD2648" w:rsidRDefault="00D2277E" w:rsidP="00D2277E">
      <w:pPr>
        <w:jc w:val="center"/>
        <w:rPr>
          <w:rFonts w:ascii="Georgia" w:hAnsi="Georgia"/>
          <w:sz w:val="28"/>
          <w:lang w:val="en-GB"/>
        </w:rPr>
      </w:pPr>
      <w:r w:rsidRPr="00BD2648">
        <w:rPr>
          <w:rFonts w:ascii="Georgia" w:hAnsi="Georgia"/>
          <w:sz w:val="28"/>
          <w:lang w:val="en-GB"/>
        </w:rPr>
        <w:t>to</w:t>
      </w:r>
    </w:p>
    <w:p w:rsidR="00D2277E" w:rsidRPr="00BD2648" w:rsidRDefault="00D2277E" w:rsidP="00D2277E">
      <w:pPr>
        <w:widowControl/>
        <w:autoSpaceDE/>
        <w:autoSpaceDN/>
        <w:adjustRightInd/>
        <w:jc w:val="center"/>
        <w:rPr>
          <w:rFonts w:ascii="Georgia" w:hAnsi="Georgia"/>
          <w:bCs w:val="0"/>
          <w:sz w:val="32"/>
          <w:szCs w:val="32"/>
          <w:lang w:val="en-GB" w:eastAsia="pl-PL"/>
        </w:rPr>
      </w:pPr>
      <w:r w:rsidRPr="00BD2648">
        <w:rPr>
          <w:rFonts w:ascii="Georgia" w:hAnsi="Georgia"/>
          <w:bCs w:val="0"/>
          <w:sz w:val="32"/>
          <w:szCs w:val="32"/>
          <w:lang w:val="en-GB" w:eastAsia="pl-PL"/>
        </w:rPr>
        <w:t xml:space="preserve">Statistics Denmark </w:t>
      </w:r>
    </w:p>
    <w:p w:rsidR="00D2277E" w:rsidRPr="00BD2648" w:rsidRDefault="00D2277E" w:rsidP="00D2277E">
      <w:pPr>
        <w:jc w:val="center"/>
        <w:rPr>
          <w:rFonts w:ascii="Georgia" w:hAnsi="Georgia"/>
          <w:sz w:val="28"/>
          <w:lang w:val="en-GB"/>
        </w:rPr>
      </w:pPr>
    </w:p>
    <w:p w:rsidR="000102B7" w:rsidRPr="00BD2648" w:rsidRDefault="00D2277E" w:rsidP="000102B7">
      <w:pPr>
        <w:jc w:val="center"/>
        <w:rPr>
          <w:rFonts w:ascii="Georgia" w:hAnsi="Georgia"/>
          <w:bCs w:val="0"/>
          <w:sz w:val="28"/>
          <w:szCs w:val="24"/>
          <w:lang w:val="en-GB" w:eastAsia="pl-PL"/>
        </w:rPr>
      </w:pPr>
      <w:r w:rsidRPr="00BD2648">
        <w:rPr>
          <w:rFonts w:ascii="Georgia" w:hAnsi="Georgia"/>
          <w:bCs w:val="0"/>
          <w:sz w:val="28"/>
          <w:szCs w:val="24"/>
          <w:lang w:val="en-GB" w:eastAsia="pl-PL"/>
        </w:rPr>
        <w:t>Component 8 Foreign Trade</w:t>
      </w:r>
    </w:p>
    <w:p w:rsidR="00D2277E" w:rsidRPr="00BD2648" w:rsidRDefault="00D2277E" w:rsidP="000102B7">
      <w:pPr>
        <w:jc w:val="center"/>
        <w:rPr>
          <w:rFonts w:ascii="Georgia" w:hAnsi="Georgia"/>
          <w:bCs w:val="0"/>
          <w:sz w:val="28"/>
          <w:szCs w:val="24"/>
          <w:lang w:val="en-GB" w:eastAsia="pl-PL"/>
        </w:rPr>
      </w:pPr>
      <w:r w:rsidRPr="00BD2648">
        <w:rPr>
          <w:rFonts w:ascii="Georgia" w:hAnsi="Georgia"/>
          <w:bCs w:val="0"/>
          <w:sz w:val="28"/>
          <w:szCs w:val="24"/>
          <w:lang w:val="en-GB" w:eastAsia="pl-PL"/>
        </w:rPr>
        <w:t>Activity 8.2 Study visit</w:t>
      </w:r>
    </w:p>
    <w:p w:rsidR="00D2277E" w:rsidRPr="00BD2648" w:rsidRDefault="00D2277E" w:rsidP="000102B7">
      <w:pPr>
        <w:jc w:val="center"/>
        <w:rPr>
          <w:b w:val="0"/>
          <w:sz w:val="28"/>
          <w:szCs w:val="28"/>
          <w:lang w:val="en-GB"/>
        </w:rPr>
      </w:pPr>
    </w:p>
    <w:p w:rsidR="000102B7" w:rsidRDefault="000102B7" w:rsidP="000102B7">
      <w:pPr>
        <w:jc w:val="center"/>
        <w:rPr>
          <w:b w:val="0"/>
          <w:sz w:val="28"/>
          <w:szCs w:val="28"/>
          <w:lang w:val="en-GB"/>
        </w:rPr>
      </w:pPr>
    </w:p>
    <w:p w:rsidR="0018664F" w:rsidRDefault="0018664F" w:rsidP="000102B7">
      <w:pPr>
        <w:jc w:val="center"/>
        <w:rPr>
          <w:b w:val="0"/>
          <w:sz w:val="28"/>
          <w:szCs w:val="28"/>
          <w:lang w:val="en-GB"/>
        </w:rPr>
      </w:pPr>
    </w:p>
    <w:p w:rsidR="0018664F" w:rsidRDefault="0018664F" w:rsidP="000102B7">
      <w:pPr>
        <w:jc w:val="center"/>
        <w:rPr>
          <w:b w:val="0"/>
          <w:sz w:val="28"/>
          <w:szCs w:val="28"/>
          <w:lang w:val="en-GB"/>
        </w:rPr>
      </w:pPr>
    </w:p>
    <w:p w:rsidR="0018664F" w:rsidRPr="00BD2648" w:rsidRDefault="0018664F" w:rsidP="000102B7">
      <w:pPr>
        <w:jc w:val="center"/>
        <w:rPr>
          <w:b w:val="0"/>
          <w:sz w:val="28"/>
          <w:szCs w:val="28"/>
          <w:lang w:val="en-GB"/>
        </w:rPr>
      </w:pPr>
    </w:p>
    <w:p w:rsidR="00F56B27" w:rsidRPr="00BD2648" w:rsidRDefault="003767A6" w:rsidP="007A20D7">
      <w:pPr>
        <w:jc w:val="center"/>
        <w:rPr>
          <w:b w:val="0"/>
          <w:sz w:val="28"/>
          <w:szCs w:val="28"/>
          <w:lang w:val="en-GB"/>
        </w:rPr>
      </w:pPr>
      <w:r w:rsidRPr="00BD2648">
        <w:rPr>
          <w:b w:val="0"/>
          <w:sz w:val="28"/>
          <w:szCs w:val="28"/>
          <w:lang w:val="en-GB"/>
        </w:rPr>
        <w:t xml:space="preserve">June </w:t>
      </w:r>
      <w:r w:rsidR="00D43033" w:rsidRPr="00BD2648">
        <w:rPr>
          <w:b w:val="0"/>
          <w:sz w:val="28"/>
          <w:szCs w:val="28"/>
          <w:lang w:val="en-GB"/>
        </w:rPr>
        <w:t>1</w:t>
      </w:r>
      <w:r w:rsidR="007A20D7" w:rsidRPr="00BD2648">
        <w:rPr>
          <w:b w:val="0"/>
          <w:sz w:val="28"/>
          <w:szCs w:val="28"/>
          <w:lang w:val="en-GB"/>
        </w:rPr>
        <w:t>0</w:t>
      </w:r>
      <w:r w:rsidR="00D43033" w:rsidRPr="00BD2648">
        <w:rPr>
          <w:b w:val="0"/>
          <w:sz w:val="28"/>
          <w:szCs w:val="28"/>
          <w:lang w:val="en-GB"/>
        </w:rPr>
        <w:t>-1</w:t>
      </w:r>
      <w:r w:rsidR="007A20D7" w:rsidRPr="00BD2648">
        <w:rPr>
          <w:b w:val="0"/>
          <w:sz w:val="28"/>
          <w:szCs w:val="28"/>
          <w:lang w:val="en-GB"/>
        </w:rPr>
        <w:t>2</w:t>
      </w:r>
      <w:r w:rsidRPr="00BD2648">
        <w:rPr>
          <w:b w:val="0"/>
          <w:sz w:val="28"/>
          <w:szCs w:val="28"/>
          <w:lang w:val="en-GB"/>
        </w:rPr>
        <w:t xml:space="preserve">, </w:t>
      </w:r>
      <w:r w:rsidR="00F56B27" w:rsidRPr="00BD2648">
        <w:rPr>
          <w:b w:val="0"/>
          <w:sz w:val="28"/>
          <w:szCs w:val="28"/>
          <w:lang w:val="en-GB"/>
        </w:rPr>
        <w:t>20</w:t>
      </w:r>
      <w:r w:rsidR="00D43033" w:rsidRPr="00BD2648">
        <w:rPr>
          <w:b w:val="0"/>
          <w:sz w:val="28"/>
          <w:szCs w:val="28"/>
          <w:lang w:val="en-GB"/>
        </w:rPr>
        <w:t>1</w:t>
      </w:r>
      <w:r w:rsidR="004D4CA7" w:rsidRPr="00BD2648">
        <w:rPr>
          <w:b w:val="0"/>
          <w:sz w:val="28"/>
          <w:szCs w:val="28"/>
          <w:lang w:val="en-GB"/>
        </w:rPr>
        <w:t>4</w:t>
      </w:r>
      <w:r w:rsidR="0018664F">
        <w:rPr>
          <w:b w:val="0"/>
          <w:sz w:val="28"/>
          <w:szCs w:val="28"/>
          <w:lang w:val="en-GB"/>
        </w:rPr>
        <w:t>, Copenhagen, Denmark</w:t>
      </w:r>
    </w:p>
    <w:p w:rsidR="00F56B27" w:rsidRPr="00BD2648" w:rsidRDefault="00F56B27" w:rsidP="000102B7">
      <w:pPr>
        <w:jc w:val="center"/>
        <w:rPr>
          <w:sz w:val="28"/>
          <w:szCs w:val="28"/>
          <w:lang w:val="en-GB"/>
        </w:rPr>
      </w:pPr>
    </w:p>
    <w:p w:rsidR="000102B7" w:rsidRPr="00BD2648" w:rsidRDefault="000102B7" w:rsidP="000102B7">
      <w:pPr>
        <w:jc w:val="center"/>
        <w:rPr>
          <w:sz w:val="28"/>
          <w:szCs w:val="28"/>
          <w:lang w:val="en-GB"/>
        </w:rPr>
      </w:pPr>
      <w:r w:rsidRPr="00BD2648">
        <w:rPr>
          <w:sz w:val="28"/>
          <w:szCs w:val="28"/>
          <w:lang w:val="en-GB"/>
        </w:rPr>
        <w:br w:type="page"/>
      </w:r>
    </w:p>
    <w:p w:rsidR="003767A6" w:rsidRPr="00BD2648" w:rsidRDefault="003767A6" w:rsidP="003B7B54">
      <w:pPr>
        <w:spacing w:line="360" w:lineRule="auto"/>
        <w:ind w:firstLine="900"/>
        <w:jc w:val="both"/>
        <w:rPr>
          <w:b w:val="0"/>
          <w:sz w:val="28"/>
          <w:szCs w:val="28"/>
          <w:lang w:val="en-GB"/>
        </w:rPr>
      </w:pPr>
      <w:r w:rsidRPr="00BD2648">
        <w:rPr>
          <w:b w:val="0"/>
          <w:sz w:val="28"/>
          <w:szCs w:val="28"/>
          <w:lang w:val="en-GB"/>
        </w:rPr>
        <w:lastRenderedPageBreak/>
        <w:t xml:space="preserve">The study visit to Statistics </w:t>
      </w:r>
      <w:r w:rsidR="0018664F">
        <w:rPr>
          <w:b w:val="0"/>
          <w:sz w:val="28"/>
          <w:szCs w:val="28"/>
          <w:lang w:val="en-GB"/>
        </w:rPr>
        <w:t xml:space="preserve">Denmark </w:t>
      </w:r>
      <w:r w:rsidRPr="00BD2648">
        <w:rPr>
          <w:b w:val="0"/>
          <w:sz w:val="28"/>
          <w:szCs w:val="28"/>
          <w:lang w:val="en-GB"/>
        </w:rPr>
        <w:t xml:space="preserve">was </w:t>
      </w:r>
      <w:r w:rsidR="00E87F3D" w:rsidRPr="00BD2648">
        <w:rPr>
          <w:b w:val="0"/>
          <w:sz w:val="28"/>
          <w:szCs w:val="28"/>
          <w:lang w:val="en-GB"/>
        </w:rPr>
        <w:t>organized</w:t>
      </w:r>
      <w:r w:rsidRPr="00BD2648">
        <w:rPr>
          <w:b w:val="0"/>
          <w:sz w:val="28"/>
          <w:szCs w:val="28"/>
          <w:lang w:val="en-GB"/>
        </w:rPr>
        <w:t xml:space="preserve"> within the framework of the Twinning Project “Support to Development Process in the State Statistics Service of Ukraine with the Objective to Enhan</w:t>
      </w:r>
      <w:r w:rsidR="0018664F">
        <w:rPr>
          <w:b w:val="0"/>
          <w:sz w:val="28"/>
          <w:szCs w:val="28"/>
          <w:lang w:val="en-GB"/>
        </w:rPr>
        <w:t xml:space="preserve">ce its Capacity and Production”. The SV </w:t>
      </w:r>
      <w:r w:rsidR="00E87F3D" w:rsidRPr="00BD2648">
        <w:rPr>
          <w:b w:val="0"/>
          <w:sz w:val="28"/>
          <w:szCs w:val="28"/>
          <w:lang w:val="en-GB"/>
        </w:rPr>
        <w:t xml:space="preserve">took place in Copenhagen on June 10 - 12, 2014. </w:t>
      </w:r>
    </w:p>
    <w:p w:rsidR="003B7B54" w:rsidRPr="00BD2648" w:rsidRDefault="003B7B54" w:rsidP="007A20D7">
      <w:pPr>
        <w:pStyle w:val="Ingenafstand"/>
        <w:spacing w:line="360" w:lineRule="auto"/>
        <w:ind w:firstLine="709"/>
        <w:rPr>
          <w:rFonts w:ascii="Times New Roman" w:hAnsi="Times New Roman"/>
          <w:bCs/>
          <w:sz w:val="28"/>
          <w:szCs w:val="28"/>
          <w:lang w:val="en-GB" w:eastAsia="ru-RU"/>
        </w:rPr>
      </w:pPr>
      <w:r w:rsidRPr="00BD2648">
        <w:rPr>
          <w:rFonts w:ascii="Times New Roman" w:hAnsi="Times New Roman"/>
          <w:bCs/>
          <w:sz w:val="28"/>
          <w:szCs w:val="28"/>
          <w:lang w:val="en-GB" w:eastAsia="ru-RU"/>
        </w:rPr>
        <w:t xml:space="preserve">The main purpose of the study </w:t>
      </w:r>
      <w:r w:rsidR="0018664F">
        <w:rPr>
          <w:rFonts w:ascii="Times New Roman" w:hAnsi="Times New Roman"/>
          <w:bCs/>
          <w:sz w:val="28"/>
          <w:szCs w:val="28"/>
          <w:lang w:val="en-GB" w:eastAsia="ru-RU"/>
        </w:rPr>
        <w:t xml:space="preserve">visit </w:t>
      </w:r>
      <w:r w:rsidRPr="00BD2648">
        <w:rPr>
          <w:rFonts w:ascii="Times New Roman" w:hAnsi="Times New Roman"/>
          <w:bCs/>
          <w:sz w:val="28"/>
          <w:szCs w:val="28"/>
          <w:lang w:val="en-GB" w:eastAsia="ru-RU"/>
        </w:rPr>
        <w:t xml:space="preserve">to Statistics Denmark was to get familiar with the Danish </w:t>
      </w:r>
      <w:r w:rsidR="0018664F">
        <w:rPr>
          <w:rFonts w:ascii="Times New Roman" w:hAnsi="Times New Roman"/>
          <w:bCs/>
          <w:sz w:val="28"/>
          <w:szCs w:val="28"/>
          <w:lang w:val="en-GB" w:eastAsia="ru-RU"/>
        </w:rPr>
        <w:t xml:space="preserve">methodology applied to </w:t>
      </w:r>
      <w:r w:rsidRPr="00BD2648">
        <w:rPr>
          <w:rFonts w:ascii="Times New Roman" w:hAnsi="Times New Roman"/>
          <w:bCs/>
          <w:sz w:val="28"/>
          <w:szCs w:val="28"/>
          <w:lang w:val="en-GB" w:eastAsia="ru-RU"/>
        </w:rPr>
        <w:t>statistics of international trade in services during the transition period to a new accounting system</w:t>
      </w:r>
      <w:r w:rsidR="003F267E" w:rsidRPr="00BD2648">
        <w:rPr>
          <w:rFonts w:ascii="Times New Roman" w:hAnsi="Times New Roman"/>
          <w:bCs/>
          <w:sz w:val="28"/>
          <w:szCs w:val="28"/>
          <w:lang w:val="en-GB" w:eastAsia="ru-RU"/>
        </w:rPr>
        <w:t xml:space="preserve"> </w:t>
      </w:r>
      <w:r w:rsidR="0018664F">
        <w:rPr>
          <w:rFonts w:ascii="Times New Roman" w:hAnsi="Times New Roman"/>
          <w:bCs/>
          <w:sz w:val="28"/>
          <w:szCs w:val="28"/>
          <w:lang w:val="en-GB" w:eastAsia="ru-RU"/>
        </w:rPr>
        <w:t>meeting</w:t>
      </w:r>
      <w:r w:rsidR="003F267E" w:rsidRPr="00BD2648">
        <w:rPr>
          <w:rFonts w:ascii="Times New Roman" w:hAnsi="Times New Roman"/>
          <w:bCs/>
          <w:sz w:val="28"/>
          <w:szCs w:val="28"/>
          <w:lang w:val="en-GB" w:eastAsia="ru-RU"/>
        </w:rPr>
        <w:t xml:space="preserve"> the </w:t>
      </w:r>
      <w:r w:rsidRPr="00BD2648">
        <w:rPr>
          <w:rFonts w:ascii="Times New Roman" w:hAnsi="Times New Roman"/>
          <w:bCs/>
          <w:sz w:val="28"/>
          <w:szCs w:val="28"/>
          <w:lang w:val="en-GB" w:eastAsia="ru-RU"/>
        </w:rPr>
        <w:t xml:space="preserve">recommendations of the </w:t>
      </w:r>
      <w:r w:rsidR="003F267E" w:rsidRPr="00BD2648">
        <w:rPr>
          <w:rFonts w:ascii="Times New Roman" w:hAnsi="Times New Roman"/>
          <w:bCs/>
          <w:sz w:val="28"/>
          <w:szCs w:val="28"/>
          <w:lang w:val="en-GB" w:eastAsia="ru-RU"/>
        </w:rPr>
        <w:t xml:space="preserve">Manual on Statistics of International Trade in Services (UN Statistical Commission, 2010) and the sixth edition of the Balance of Payments and International Investment Position Manual (IMF, 2009).  </w:t>
      </w:r>
    </w:p>
    <w:p w:rsidR="003F267E" w:rsidRPr="00BD2648" w:rsidRDefault="003F267E" w:rsidP="007A20D7">
      <w:pPr>
        <w:spacing w:line="360" w:lineRule="auto"/>
        <w:ind w:firstLine="900"/>
        <w:jc w:val="both"/>
        <w:rPr>
          <w:b w:val="0"/>
          <w:sz w:val="28"/>
          <w:szCs w:val="28"/>
          <w:lang w:val="en-GB"/>
        </w:rPr>
      </w:pPr>
      <w:r w:rsidRPr="00BD2648">
        <w:rPr>
          <w:b w:val="0"/>
          <w:sz w:val="28"/>
          <w:szCs w:val="28"/>
          <w:lang w:val="en-GB"/>
        </w:rPr>
        <w:t>During the study visit the representatives of the SSSU got familiar with the methodology and accounting system in D</w:t>
      </w:r>
      <w:r w:rsidR="00BF2B12" w:rsidRPr="00BD2648">
        <w:rPr>
          <w:b w:val="0"/>
          <w:sz w:val="28"/>
          <w:szCs w:val="28"/>
          <w:lang w:val="en-GB"/>
        </w:rPr>
        <w:t>anish</w:t>
      </w:r>
      <w:r w:rsidRPr="00BD2648">
        <w:rPr>
          <w:b w:val="0"/>
          <w:sz w:val="28"/>
          <w:szCs w:val="28"/>
          <w:lang w:val="en-GB"/>
        </w:rPr>
        <w:t xml:space="preserve"> foreign trade</w:t>
      </w:r>
      <w:r w:rsidR="00BF2B12" w:rsidRPr="00BD2648">
        <w:rPr>
          <w:b w:val="0"/>
          <w:sz w:val="28"/>
          <w:szCs w:val="28"/>
          <w:lang w:val="en-GB"/>
        </w:rPr>
        <w:t xml:space="preserve"> statistics</w:t>
      </w:r>
      <w:r w:rsidRPr="00BD2648">
        <w:rPr>
          <w:b w:val="0"/>
          <w:sz w:val="28"/>
          <w:szCs w:val="28"/>
          <w:lang w:val="en-GB"/>
        </w:rPr>
        <w:t>, Danish experience during the transition to a new accounting system in the statistics of foreign trade.</w:t>
      </w:r>
    </w:p>
    <w:p w:rsidR="003F267E" w:rsidRPr="00BD2648" w:rsidRDefault="003F267E" w:rsidP="007A20D7">
      <w:pPr>
        <w:spacing w:line="360" w:lineRule="auto"/>
        <w:ind w:firstLine="900"/>
        <w:jc w:val="both"/>
        <w:rPr>
          <w:b w:val="0"/>
          <w:sz w:val="28"/>
          <w:szCs w:val="28"/>
          <w:lang w:val="en-GB"/>
        </w:rPr>
      </w:pPr>
      <w:r w:rsidRPr="00BD2648">
        <w:rPr>
          <w:b w:val="0"/>
          <w:sz w:val="28"/>
          <w:szCs w:val="28"/>
          <w:lang w:val="en-GB"/>
        </w:rPr>
        <w:t xml:space="preserve">The SSSU specialists </w:t>
      </w:r>
      <w:r w:rsidR="00BF2B12" w:rsidRPr="00BD2648">
        <w:rPr>
          <w:b w:val="0"/>
          <w:sz w:val="28"/>
          <w:szCs w:val="28"/>
          <w:lang w:val="en-GB"/>
        </w:rPr>
        <w:t>participated</w:t>
      </w:r>
      <w:r w:rsidR="0084221A" w:rsidRPr="00BD2648">
        <w:rPr>
          <w:b w:val="0"/>
          <w:sz w:val="28"/>
          <w:szCs w:val="28"/>
          <w:lang w:val="en-GB"/>
        </w:rPr>
        <w:t xml:space="preserve"> </w:t>
      </w:r>
      <w:r w:rsidRPr="00BD2648">
        <w:rPr>
          <w:b w:val="0"/>
          <w:sz w:val="28"/>
          <w:szCs w:val="28"/>
          <w:lang w:val="en-GB"/>
        </w:rPr>
        <w:t>in the discussion of the methodological approaches</w:t>
      </w:r>
      <w:r w:rsidR="0084221A" w:rsidRPr="00BD2648">
        <w:rPr>
          <w:b w:val="0"/>
          <w:sz w:val="28"/>
          <w:szCs w:val="28"/>
          <w:lang w:val="en-GB"/>
        </w:rPr>
        <w:t xml:space="preserve"> to </w:t>
      </w:r>
      <w:r w:rsidR="00BF2B12" w:rsidRPr="00BD2648">
        <w:rPr>
          <w:b w:val="0"/>
          <w:sz w:val="28"/>
          <w:szCs w:val="28"/>
          <w:lang w:val="en-GB"/>
        </w:rPr>
        <w:t>computation</w:t>
      </w:r>
      <w:r w:rsidR="0084221A" w:rsidRPr="00BD2648">
        <w:rPr>
          <w:b w:val="0"/>
          <w:sz w:val="28"/>
          <w:szCs w:val="28"/>
          <w:lang w:val="en-GB"/>
        </w:rPr>
        <w:t xml:space="preserve"> of types </w:t>
      </w:r>
      <w:r w:rsidRPr="00BD2648">
        <w:rPr>
          <w:b w:val="0"/>
          <w:sz w:val="28"/>
          <w:szCs w:val="28"/>
          <w:lang w:val="en-GB"/>
        </w:rPr>
        <w:t xml:space="preserve">of services that have not </w:t>
      </w:r>
      <w:r w:rsidR="0084221A" w:rsidRPr="00BD2648">
        <w:rPr>
          <w:b w:val="0"/>
          <w:sz w:val="28"/>
          <w:szCs w:val="28"/>
          <w:lang w:val="en-GB"/>
        </w:rPr>
        <w:t xml:space="preserve">been </w:t>
      </w:r>
      <w:r w:rsidR="00DE1DA5" w:rsidRPr="00BD2648">
        <w:rPr>
          <w:b w:val="0"/>
          <w:sz w:val="28"/>
          <w:szCs w:val="28"/>
          <w:lang w:val="en-GB"/>
        </w:rPr>
        <w:t xml:space="preserve">previously </w:t>
      </w:r>
      <w:r w:rsidRPr="00BD2648">
        <w:rPr>
          <w:b w:val="0"/>
          <w:sz w:val="28"/>
          <w:szCs w:val="28"/>
          <w:lang w:val="en-GB"/>
        </w:rPr>
        <w:t xml:space="preserve">accounted in the statistics of </w:t>
      </w:r>
      <w:r w:rsidR="0084221A" w:rsidRPr="00BD2648">
        <w:rPr>
          <w:b w:val="0"/>
          <w:sz w:val="28"/>
          <w:szCs w:val="28"/>
          <w:lang w:val="en-GB"/>
        </w:rPr>
        <w:t>foreign</w:t>
      </w:r>
      <w:r w:rsidRPr="00BD2648">
        <w:rPr>
          <w:b w:val="0"/>
          <w:sz w:val="28"/>
          <w:szCs w:val="28"/>
          <w:lang w:val="en-GB"/>
        </w:rPr>
        <w:t xml:space="preserve"> trade in services (processing of material resources, </w:t>
      </w:r>
      <w:r w:rsidR="00BF2B12" w:rsidRPr="00BD2648">
        <w:rPr>
          <w:b w:val="0"/>
          <w:sz w:val="28"/>
          <w:szCs w:val="28"/>
          <w:lang w:val="en-GB"/>
        </w:rPr>
        <w:t>freight</w:t>
      </w:r>
      <w:r w:rsidR="00DE1DA5" w:rsidRPr="00BD2648">
        <w:rPr>
          <w:b w:val="0"/>
          <w:sz w:val="28"/>
          <w:szCs w:val="28"/>
          <w:lang w:val="en-GB"/>
        </w:rPr>
        <w:t xml:space="preserve"> and agency services</w:t>
      </w:r>
      <w:r w:rsidRPr="00BD2648">
        <w:rPr>
          <w:b w:val="0"/>
          <w:sz w:val="28"/>
          <w:szCs w:val="28"/>
          <w:lang w:val="en-GB"/>
        </w:rPr>
        <w:t xml:space="preserve">, cargo and luggage insurance, reinsurance services) in accordance with </w:t>
      </w:r>
      <w:r w:rsidR="00DE1DA5" w:rsidRPr="00BD2648">
        <w:rPr>
          <w:b w:val="0"/>
          <w:sz w:val="28"/>
          <w:szCs w:val="28"/>
          <w:lang w:val="en-GB"/>
        </w:rPr>
        <w:t xml:space="preserve">the accounting system of such services in Statistics </w:t>
      </w:r>
      <w:r w:rsidRPr="00BD2648">
        <w:rPr>
          <w:b w:val="0"/>
          <w:sz w:val="28"/>
          <w:szCs w:val="28"/>
          <w:lang w:val="en-GB"/>
        </w:rPr>
        <w:t>Denmark.</w:t>
      </w:r>
    </w:p>
    <w:p w:rsidR="00DE1DA5" w:rsidRPr="00BD2648" w:rsidRDefault="00DE1DA5" w:rsidP="007A20D7">
      <w:pPr>
        <w:spacing w:line="360" w:lineRule="auto"/>
        <w:ind w:firstLine="900"/>
        <w:jc w:val="both"/>
        <w:rPr>
          <w:b w:val="0"/>
          <w:sz w:val="28"/>
          <w:szCs w:val="28"/>
          <w:lang w:val="en-GB"/>
        </w:rPr>
      </w:pPr>
      <w:r w:rsidRPr="00BD2648">
        <w:rPr>
          <w:b w:val="0"/>
          <w:sz w:val="28"/>
          <w:szCs w:val="28"/>
          <w:lang w:val="en-GB"/>
        </w:rPr>
        <w:t xml:space="preserve">Danish and Ukrainian statisticians made their presentations on the aforesaid issues and </w:t>
      </w:r>
      <w:r w:rsidR="0018664F">
        <w:rPr>
          <w:b w:val="0"/>
          <w:sz w:val="28"/>
          <w:szCs w:val="28"/>
          <w:lang w:val="en-GB"/>
        </w:rPr>
        <w:t>discussed some problems that aro</w:t>
      </w:r>
      <w:r w:rsidRPr="00BD2648">
        <w:rPr>
          <w:b w:val="0"/>
          <w:sz w:val="28"/>
          <w:szCs w:val="28"/>
          <w:lang w:val="en-GB"/>
        </w:rPr>
        <w:t xml:space="preserve">se </w:t>
      </w:r>
      <w:r w:rsidR="00A6509E" w:rsidRPr="00BD2648">
        <w:rPr>
          <w:b w:val="0"/>
          <w:sz w:val="28"/>
          <w:szCs w:val="28"/>
          <w:lang w:val="en-GB"/>
        </w:rPr>
        <w:t>during the process of</w:t>
      </w:r>
      <w:r w:rsidRPr="00BD2648">
        <w:rPr>
          <w:b w:val="0"/>
          <w:sz w:val="28"/>
          <w:szCs w:val="28"/>
          <w:lang w:val="en-GB"/>
        </w:rPr>
        <w:t xml:space="preserve"> collecti</w:t>
      </w:r>
      <w:r w:rsidR="0018664F">
        <w:rPr>
          <w:b w:val="0"/>
          <w:sz w:val="28"/>
          <w:szCs w:val="28"/>
          <w:lang w:val="en-GB"/>
        </w:rPr>
        <w:t>ng</w:t>
      </w:r>
      <w:r w:rsidRPr="00BD2648">
        <w:rPr>
          <w:b w:val="0"/>
          <w:sz w:val="28"/>
          <w:szCs w:val="28"/>
          <w:lang w:val="en-GB"/>
        </w:rPr>
        <w:t xml:space="preserve"> of statistical information, obtaining administrative data and</w:t>
      </w:r>
      <w:r w:rsidR="0018664F">
        <w:rPr>
          <w:b w:val="0"/>
          <w:sz w:val="28"/>
          <w:szCs w:val="28"/>
          <w:lang w:val="en-GB"/>
        </w:rPr>
        <w:t xml:space="preserve"> maintaining an appropriate data quality</w:t>
      </w:r>
      <w:r w:rsidRPr="00BD2648">
        <w:rPr>
          <w:b w:val="0"/>
          <w:sz w:val="28"/>
          <w:szCs w:val="28"/>
          <w:lang w:val="en-GB"/>
        </w:rPr>
        <w:t xml:space="preserve">. </w:t>
      </w:r>
    </w:p>
    <w:p w:rsidR="00D01773" w:rsidRPr="00BD2648" w:rsidRDefault="00DC70C5" w:rsidP="007A20D7">
      <w:pPr>
        <w:spacing w:line="360" w:lineRule="auto"/>
        <w:ind w:firstLine="900"/>
        <w:jc w:val="both"/>
        <w:rPr>
          <w:b w:val="0"/>
          <w:sz w:val="28"/>
          <w:szCs w:val="28"/>
          <w:lang w:val="en-GB"/>
        </w:rPr>
      </w:pPr>
      <w:r>
        <w:rPr>
          <w:b w:val="0"/>
          <w:sz w:val="28"/>
          <w:szCs w:val="28"/>
          <w:lang w:val="en-GB"/>
        </w:rPr>
        <w:t>T</w:t>
      </w:r>
      <w:r w:rsidR="00A6509E" w:rsidRPr="00BD2648">
        <w:rPr>
          <w:b w:val="0"/>
          <w:sz w:val="28"/>
          <w:szCs w:val="28"/>
          <w:lang w:val="en-GB"/>
        </w:rPr>
        <w:t xml:space="preserve">he problematic issues which have arisen during the transition to a new accounting system in Ukraine's foreign trade statistics in services and further steps towards getting the methodological and practical assistance to address </w:t>
      </w:r>
      <w:r w:rsidR="00D01773" w:rsidRPr="00BD2648">
        <w:rPr>
          <w:b w:val="0"/>
          <w:sz w:val="28"/>
          <w:szCs w:val="28"/>
          <w:lang w:val="en-GB"/>
        </w:rPr>
        <w:t xml:space="preserve">such issues have been discussed. </w:t>
      </w:r>
    </w:p>
    <w:p w:rsidR="007A20D7" w:rsidRPr="00BD2648" w:rsidRDefault="00D01773" w:rsidP="00C53468">
      <w:pPr>
        <w:spacing w:line="360" w:lineRule="auto"/>
        <w:ind w:firstLine="900"/>
        <w:jc w:val="both"/>
        <w:rPr>
          <w:b w:val="0"/>
          <w:sz w:val="28"/>
          <w:szCs w:val="28"/>
          <w:lang w:val="en-GB"/>
        </w:rPr>
      </w:pPr>
      <w:r w:rsidRPr="00BD2648">
        <w:rPr>
          <w:b w:val="0"/>
          <w:sz w:val="28"/>
          <w:szCs w:val="28"/>
          <w:lang w:val="en-GB"/>
        </w:rPr>
        <w:t xml:space="preserve">Moreover, the relevant provisions of the General Assembly resolution as of 27.03.2014 </w:t>
      </w:r>
      <w:r w:rsidR="003F6D8B" w:rsidRPr="00BD2648">
        <w:rPr>
          <w:b w:val="0"/>
          <w:sz w:val="28"/>
          <w:szCs w:val="28"/>
          <w:lang w:val="en-GB"/>
        </w:rPr>
        <w:t>(</w:t>
      </w:r>
      <w:r w:rsidRPr="00BD2648">
        <w:rPr>
          <w:b w:val="0"/>
          <w:sz w:val="28"/>
          <w:szCs w:val="28"/>
          <w:lang w:val="en-GB"/>
        </w:rPr>
        <w:t>"The territorial integrity of Ukraine" (A/Res/68/262)</w:t>
      </w:r>
      <w:r w:rsidR="003F6D8B" w:rsidRPr="00BD2648">
        <w:rPr>
          <w:b w:val="0"/>
          <w:sz w:val="28"/>
          <w:szCs w:val="28"/>
          <w:lang w:val="en-GB"/>
        </w:rPr>
        <w:t>)</w:t>
      </w:r>
      <w:r w:rsidRPr="00BD2648">
        <w:rPr>
          <w:b w:val="0"/>
          <w:sz w:val="28"/>
          <w:szCs w:val="28"/>
          <w:lang w:val="en-GB"/>
        </w:rPr>
        <w:t xml:space="preserve"> on </w:t>
      </w:r>
      <w:r w:rsidRPr="00BD2648">
        <w:rPr>
          <w:b w:val="0"/>
          <w:sz w:val="28"/>
          <w:szCs w:val="28"/>
          <w:lang w:val="en-GB"/>
        </w:rPr>
        <w:lastRenderedPageBreak/>
        <w:t>annexation of Crimea by Russian Federation</w:t>
      </w:r>
      <w:r w:rsidR="003F6D8B" w:rsidRPr="00BD2648">
        <w:rPr>
          <w:b w:val="0"/>
          <w:sz w:val="28"/>
          <w:szCs w:val="28"/>
          <w:lang w:val="en-GB"/>
        </w:rPr>
        <w:t xml:space="preserve"> have been</w:t>
      </w:r>
      <w:r w:rsidR="00C53468" w:rsidRPr="00BD2648">
        <w:rPr>
          <w:b w:val="0"/>
          <w:sz w:val="28"/>
          <w:szCs w:val="28"/>
          <w:lang w:val="en-GB"/>
        </w:rPr>
        <w:t xml:space="preserve"> mentioned</w:t>
      </w:r>
      <w:r w:rsidR="003F6D8B" w:rsidRPr="00BD2648">
        <w:rPr>
          <w:b w:val="0"/>
          <w:sz w:val="28"/>
          <w:szCs w:val="28"/>
          <w:lang w:val="en-GB"/>
        </w:rPr>
        <w:t xml:space="preserve"> during the study visit and </w:t>
      </w:r>
      <w:r w:rsidR="00C53468" w:rsidRPr="00BD2648">
        <w:rPr>
          <w:b w:val="0"/>
          <w:sz w:val="28"/>
          <w:szCs w:val="28"/>
          <w:lang w:val="en-GB"/>
        </w:rPr>
        <w:t xml:space="preserve">Ukraine was referred to as geographically and territorially integral state.  </w:t>
      </w:r>
    </w:p>
    <w:p w:rsidR="007A20D7" w:rsidRPr="00BD2648" w:rsidRDefault="00FE59F0" w:rsidP="007A3E8B">
      <w:pPr>
        <w:spacing w:line="360" w:lineRule="auto"/>
        <w:ind w:firstLine="709"/>
        <w:jc w:val="both"/>
        <w:rPr>
          <w:b w:val="0"/>
          <w:sz w:val="28"/>
          <w:szCs w:val="28"/>
          <w:lang w:val="en-GB"/>
        </w:rPr>
      </w:pPr>
      <w:r w:rsidRPr="00BD2648">
        <w:rPr>
          <w:b w:val="0"/>
          <w:sz w:val="28"/>
          <w:szCs w:val="28"/>
          <w:lang w:val="en-GB"/>
        </w:rPr>
        <w:t xml:space="preserve">The SSSU delegates express their sincere gratitude to all </w:t>
      </w:r>
      <w:r w:rsidR="00DC70C5">
        <w:rPr>
          <w:b w:val="0"/>
          <w:sz w:val="28"/>
          <w:szCs w:val="28"/>
          <w:lang w:val="en-GB"/>
        </w:rPr>
        <w:t xml:space="preserve">Denmark Statistics </w:t>
      </w:r>
      <w:r w:rsidRPr="00BD2648">
        <w:rPr>
          <w:b w:val="0"/>
          <w:sz w:val="28"/>
          <w:szCs w:val="28"/>
          <w:lang w:val="en-GB"/>
        </w:rPr>
        <w:t xml:space="preserve">experts </w:t>
      </w:r>
      <w:r w:rsidR="00DC70C5">
        <w:rPr>
          <w:b w:val="0"/>
          <w:sz w:val="28"/>
          <w:szCs w:val="28"/>
          <w:lang w:val="en-GB"/>
        </w:rPr>
        <w:t>w</w:t>
      </w:r>
      <w:r w:rsidRPr="00BD2648">
        <w:rPr>
          <w:b w:val="0"/>
          <w:sz w:val="28"/>
          <w:szCs w:val="28"/>
          <w:lang w:val="en-GB"/>
        </w:rPr>
        <w:t>ho participated in the study</w:t>
      </w:r>
      <w:r w:rsidR="00DC70C5">
        <w:rPr>
          <w:b w:val="0"/>
          <w:sz w:val="28"/>
          <w:szCs w:val="28"/>
          <w:lang w:val="en-GB"/>
        </w:rPr>
        <w:t xml:space="preserve"> visit sessions</w:t>
      </w:r>
      <w:r w:rsidRPr="00BD2648">
        <w:rPr>
          <w:b w:val="0"/>
          <w:sz w:val="28"/>
          <w:szCs w:val="28"/>
          <w:lang w:val="en-GB"/>
        </w:rPr>
        <w:t xml:space="preserve"> for their time, interesting presentations and </w:t>
      </w:r>
      <w:r w:rsidR="00DC70C5" w:rsidRPr="00BD2648">
        <w:rPr>
          <w:b w:val="0"/>
          <w:sz w:val="28"/>
          <w:szCs w:val="28"/>
          <w:lang w:val="en-GB"/>
        </w:rPr>
        <w:t>valuable</w:t>
      </w:r>
      <w:r w:rsidRPr="00BD2648">
        <w:rPr>
          <w:b w:val="0"/>
          <w:sz w:val="28"/>
          <w:szCs w:val="28"/>
          <w:lang w:val="en-GB"/>
        </w:rPr>
        <w:t xml:space="preserve"> information that was obtained during the </w:t>
      </w:r>
      <w:r w:rsidR="00DC70C5">
        <w:rPr>
          <w:b w:val="0"/>
          <w:sz w:val="28"/>
          <w:szCs w:val="28"/>
          <w:lang w:val="en-GB"/>
        </w:rPr>
        <w:t>SV</w:t>
      </w:r>
      <w:r w:rsidRPr="00BD2648">
        <w:rPr>
          <w:b w:val="0"/>
          <w:sz w:val="28"/>
          <w:szCs w:val="28"/>
          <w:lang w:val="en-GB"/>
        </w:rPr>
        <w:t>.</w:t>
      </w:r>
    </w:p>
    <w:p w:rsidR="002818DF" w:rsidRPr="00BD2648" w:rsidRDefault="002818DF" w:rsidP="006B744F">
      <w:pPr>
        <w:spacing w:line="312" w:lineRule="auto"/>
        <w:jc w:val="both"/>
        <w:rPr>
          <w:b w:val="0"/>
          <w:sz w:val="28"/>
          <w:szCs w:val="28"/>
          <w:lang w:val="en-GB"/>
        </w:rPr>
      </w:pPr>
    </w:p>
    <w:p w:rsidR="00FE59F0" w:rsidRPr="00BD2648" w:rsidRDefault="00C53468" w:rsidP="006B744F">
      <w:pPr>
        <w:spacing w:line="312" w:lineRule="auto"/>
        <w:jc w:val="both"/>
        <w:rPr>
          <w:sz w:val="28"/>
          <w:szCs w:val="28"/>
          <w:lang w:val="en-GB"/>
        </w:rPr>
      </w:pPr>
      <w:r w:rsidRPr="00BD2648">
        <w:rPr>
          <w:sz w:val="28"/>
          <w:szCs w:val="28"/>
          <w:lang w:val="en-GB"/>
        </w:rPr>
        <w:t>Participants:</w:t>
      </w:r>
    </w:p>
    <w:p w:rsidR="00C53468" w:rsidRPr="00BD2648" w:rsidRDefault="00C53468" w:rsidP="006B744F">
      <w:pPr>
        <w:spacing w:line="312" w:lineRule="auto"/>
        <w:jc w:val="both"/>
        <w:rPr>
          <w:sz w:val="28"/>
          <w:szCs w:val="28"/>
          <w:lang w:val="en-GB"/>
        </w:rPr>
      </w:pPr>
    </w:p>
    <w:p w:rsidR="00C53468" w:rsidRPr="00BD2648" w:rsidRDefault="003B7B54" w:rsidP="006B744F">
      <w:pPr>
        <w:spacing w:line="312" w:lineRule="auto"/>
        <w:jc w:val="both"/>
        <w:rPr>
          <w:sz w:val="28"/>
          <w:szCs w:val="28"/>
          <w:lang w:val="en-GB"/>
        </w:rPr>
      </w:pPr>
      <w:r w:rsidRPr="00BD2648">
        <w:rPr>
          <w:sz w:val="28"/>
          <w:szCs w:val="28"/>
          <w:lang w:val="en-GB"/>
        </w:rPr>
        <w:t xml:space="preserve">SSSU </w:t>
      </w:r>
    </w:p>
    <w:p w:rsidR="00FE59F0" w:rsidRPr="00BD2648" w:rsidRDefault="003B7B54" w:rsidP="006B744F">
      <w:pPr>
        <w:spacing w:line="312" w:lineRule="auto"/>
        <w:jc w:val="both"/>
        <w:rPr>
          <w:b w:val="0"/>
          <w:sz w:val="28"/>
          <w:szCs w:val="28"/>
          <w:lang w:val="en-GB"/>
        </w:rPr>
      </w:pPr>
      <w:r w:rsidRPr="00BD2648">
        <w:rPr>
          <w:b w:val="0"/>
          <w:sz w:val="28"/>
          <w:szCs w:val="28"/>
          <w:lang w:val="en-GB"/>
        </w:rPr>
        <w:t xml:space="preserve">Valentyna Kruglyak, Deputy Director, Department for trade statistics </w:t>
      </w:r>
    </w:p>
    <w:p w:rsidR="00FE59F0" w:rsidRPr="00BD2648" w:rsidRDefault="003B7B54" w:rsidP="006B744F">
      <w:pPr>
        <w:spacing w:line="312" w:lineRule="auto"/>
        <w:jc w:val="both"/>
        <w:rPr>
          <w:b w:val="0"/>
          <w:sz w:val="28"/>
          <w:szCs w:val="28"/>
          <w:lang w:val="en-GB"/>
        </w:rPr>
      </w:pPr>
      <w:r w:rsidRPr="00BD2648">
        <w:rPr>
          <w:b w:val="0"/>
          <w:sz w:val="28"/>
          <w:szCs w:val="28"/>
          <w:lang w:val="en-GB"/>
        </w:rPr>
        <w:t>Tetyana Poremska, Head of Unite, Department for Trade Statistics</w:t>
      </w:r>
    </w:p>
    <w:p w:rsidR="00FE59F0" w:rsidRPr="00BD2648" w:rsidRDefault="003B7B54" w:rsidP="006B744F">
      <w:pPr>
        <w:spacing w:line="312" w:lineRule="auto"/>
        <w:jc w:val="both"/>
        <w:rPr>
          <w:b w:val="0"/>
          <w:sz w:val="28"/>
          <w:szCs w:val="28"/>
          <w:lang w:val="en-GB"/>
        </w:rPr>
      </w:pPr>
      <w:r w:rsidRPr="00BD2648">
        <w:rPr>
          <w:b w:val="0"/>
          <w:sz w:val="28"/>
          <w:szCs w:val="28"/>
          <w:lang w:val="en-GB"/>
        </w:rPr>
        <w:t>Viktor Kostyrko, Senior Economist, Department for Trade Statistics</w:t>
      </w:r>
    </w:p>
    <w:p w:rsidR="003B7B54" w:rsidRPr="00BD2648" w:rsidRDefault="003B7B54" w:rsidP="006B744F">
      <w:pPr>
        <w:spacing w:line="312" w:lineRule="auto"/>
        <w:jc w:val="both"/>
        <w:rPr>
          <w:sz w:val="28"/>
          <w:szCs w:val="28"/>
          <w:lang w:val="en-GB"/>
        </w:rPr>
      </w:pPr>
      <w:r w:rsidRPr="00BD2648">
        <w:rPr>
          <w:b w:val="0"/>
          <w:sz w:val="28"/>
          <w:szCs w:val="28"/>
          <w:lang w:val="en-GB"/>
        </w:rPr>
        <w:t>Natalia Begma,  Deputy Director, Department for Communications, Access to Public information and international cooperation</w:t>
      </w:r>
    </w:p>
    <w:p w:rsidR="00FE59F0" w:rsidRPr="00BD2648" w:rsidRDefault="00FE59F0" w:rsidP="0082505B">
      <w:pPr>
        <w:jc w:val="both"/>
        <w:rPr>
          <w:sz w:val="28"/>
          <w:szCs w:val="28"/>
          <w:lang w:val="en-GB"/>
        </w:rPr>
      </w:pPr>
    </w:p>
    <w:p w:rsidR="0082505B" w:rsidRPr="00BD2648" w:rsidRDefault="00FE59F0" w:rsidP="0082505B">
      <w:pPr>
        <w:rPr>
          <w:b w:val="0"/>
          <w:sz w:val="28"/>
          <w:szCs w:val="28"/>
          <w:lang w:val="en-GB"/>
        </w:rPr>
      </w:pPr>
      <w:r w:rsidRPr="00BD2648">
        <w:rPr>
          <w:sz w:val="28"/>
          <w:szCs w:val="28"/>
          <w:lang w:val="en-GB"/>
        </w:rPr>
        <w:t>Sattistics Denmark</w:t>
      </w:r>
    </w:p>
    <w:p w:rsidR="0082505B" w:rsidRPr="00BD2648" w:rsidRDefault="0082505B" w:rsidP="0082505B">
      <w:pPr>
        <w:jc w:val="both"/>
        <w:rPr>
          <w:b w:val="0"/>
          <w:sz w:val="28"/>
          <w:szCs w:val="28"/>
          <w:lang w:val="en-GB"/>
        </w:rPr>
      </w:pPr>
    </w:p>
    <w:p w:rsidR="00E22231" w:rsidRPr="00BD2648" w:rsidRDefault="007A20D7" w:rsidP="006B744F">
      <w:pPr>
        <w:spacing w:line="312" w:lineRule="auto"/>
        <w:jc w:val="both"/>
        <w:rPr>
          <w:b w:val="0"/>
          <w:sz w:val="28"/>
          <w:szCs w:val="28"/>
          <w:lang w:val="en-GB"/>
        </w:rPr>
      </w:pPr>
      <w:r w:rsidRPr="00BD2648">
        <w:rPr>
          <w:b w:val="0"/>
          <w:sz w:val="28"/>
          <w:szCs w:val="28"/>
          <w:lang w:val="en-GB"/>
        </w:rPr>
        <w:t>Poul Uffe Dam</w:t>
      </w:r>
    </w:p>
    <w:p w:rsidR="007A20D7" w:rsidRPr="00BD2648" w:rsidRDefault="007A20D7" w:rsidP="006B744F">
      <w:pPr>
        <w:spacing w:line="312" w:lineRule="auto"/>
        <w:jc w:val="both"/>
        <w:rPr>
          <w:b w:val="0"/>
          <w:sz w:val="28"/>
          <w:szCs w:val="28"/>
          <w:lang w:val="en-GB"/>
        </w:rPr>
      </w:pPr>
      <w:r w:rsidRPr="00BD2648">
        <w:rPr>
          <w:b w:val="0"/>
          <w:sz w:val="28"/>
          <w:szCs w:val="28"/>
          <w:lang w:val="en-GB"/>
        </w:rPr>
        <w:t>Agnes Urup Nansen</w:t>
      </w:r>
    </w:p>
    <w:p w:rsidR="007A20D7" w:rsidRPr="00BD2648" w:rsidRDefault="007A20D7" w:rsidP="006B744F">
      <w:pPr>
        <w:spacing w:line="312" w:lineRule="auto"/>
        <w:jc w:val="both"/>
        <w:rPr>
          <w:b w:val="0"/>
          <w:sz w:val="28"/>
          <w:szCs w:val="28"/>
          <w:lang w:val="en-GB"/>
        </w:rPr>
      </w:pPr>
      <w:r w:rsidRPr="00BD2648">
        <w:rPr>
          <w:b w:val="0"/>
          <w:sz w:val="28"/>
          <w:szCs w:val="28"/>
          <w:lang w:val="en-GB"/>
        </w:rPr>
        <w:t>Soren Burman</w:t>
      </w:r>
    </w:p>
    <w:p w:rsidR="007A20D7" w:rsidRPr="00BD2648" w:rsidRDefault="007A20D7" w:rsidP="006B744F">
      <w:pPr>
        <w:spacing w:line="312" w:lineRule="auto"/>
        <w:jc w:val="both"/>
        <w:rPr>
          <w:b w:val="0"/>
          <w:sz w:val="28"/>
          <w:szCs w:val="28"/>
          <w:lang w:val="en-GB"/>
        </w:rPr>
      </w:pPr>
      <w:r w:rsidRPr="00BD2648">
        <w:rPr>
          <w:b w:val="0"/>
          <w:sz w:val="28"/>
          <w:szCs w:val="28"/>
          <w:lang w:val="en-GB"/>
        </w:rPr>
        <w:t>Selma Mustafic</w:t>
      </w:r>
    </w:p>
    <w:p w:rsidR="007A20D7" w:rsidRPr="00BD2648" w:rsidRDefault="007A20D7" w:rsidP="006B744F">
      <w:pPr>
        <w:spacing w:line="312" w:lineRule="auto"/>
        <w:jc w:val="both"/>
        <w:rPr>
          <w:b w:val="0"/>
          <w:sz w:val="28"/>
          <w:szCs w:val="28"/>
          <w:lang w:val="en-GB"/>
        </w:rPr>
      </w:pPr>
      <w:r w:rsidRPr="00BD2648">
        <w:rPr>
          <w:b w:val="0"/>
          <w:sz w:val="28"/>
          <w:szCs w:val="28"/>
          <w:lang w:val="en-GB"/>
        </w:rPr>
        <w:t>Casper Winter</w:t>
      </w:r>
    </w:p>
    <w:p w:rsidR="000A4C19" w:rsidRPr="00BD2648" w:rsidRDefault="000A4C19" w:rsidP="006B744F">
      <w:pPr>
        <w:spacing w:line="312" w:lineRule="auto"/>
        <w:jc w:val="both"/>
        <w:rPr>
          <w:b w:val="0"/>
          <w:sz w:val="28"/>
          <w:szCs w:val="28"/>
          <w:lang w:val="en-GB"/>
        </w:rPr>
      </w:pPr>
    </w:p>
    <w:p w:rsidR="007A20D7" w:rsidRPr="00BD2648" w:rsidRDefault="007A20D7" w:rsidP="006B744F">
      <w:pPr>
        <w:spacing w:line="312" w:lineRule="auto"/>
        <w:jc w:val="both"/>
        <w:rPr>
          <w:b w:val="0"/>
          <w:sz w:val="28"/>
          <w:szCs w:val="28"/>
          <w:lang w:val="en-GB"/>
        </w:rPr>
      </w:pPr>
    </w:p>
    <w:p w:rsidR="007A3E8B" w:rsidRPr="00BD2648" w:rsidRDefault="00FE59F0" w:rsidP="007A3E8B">
      <w:pPr>
        <w:spacing w:after="120"/>
        <w:jc w:val="both"/>
        <w:rPr>
          <w:bCs w:val="0"/>
          <w:iCs/>
          <w:sz w:val="28"/>
          <w:szCs w:val="28"/>
          <w:lang w:val="en-GB"/>
        </w:rPr>
      </w:pPr>
      <w:r w:rsidRPr="00BD2648">
        <w:rPr>
          <w:bCs w:val="0"/>
          <w:iCs/>
          <w:sz w:val="28"/>
          <w:szCs w:val="28"/>
          <w:lang w:val="en-GB"/>
        </w:rPr>
        <w:t>Conclusions and recommendations</w:t>
      </w:r>
    </w:p>
    <w:p w:rsidR="007A3E8B" w:rsidRPr="00BD2648" w:rsidRDefault="007A3E8B" w:rsidP="007A3E8B">
      <w:pPr>
        <w:spacing w:line="360" w:lineRule="auto"/>
        <w:ind w:firstLine="720"/>
        <w:jc w:val="both"/>
        <w:rPr>
          <w:b w:val="0"/>
          <w:bCs w:val="0"/>
          <w:iCs/>
          <w:sz w:val="12"/>
          <w:szCs w:val="12"/>
          <w:lang w:val="en-GB"/>
        </w:rPr>
      </w:pPr>
    </w:p>
    <w:p w:rsidR="00506AE8" w:rsidRPr="00BD2648" w:rsidRDefault="00506AE8" w:rsidP="007A20D7">
      <w:pPr>
        <w:spacing w:line="360" w:lineRule="auto"/>
        <w:ind w:firstLine="900"/>
        <w:jc w:val="both"/>
        <w:rPr>
          <w:b w:val="0"/>
          <w:sz w:val="28"/>
          <w:szCs w:val="28"/>
          <w:lang w:val="en-GB"/>
        </w:rPr>
      </w:pPr>
      <w:r w:rsidRPr="00BD2648">
        <w:rPr>
          <w:b w:val="0"/>
          <w:sz w:val="28"/>
          <w:szCs w:val="28"/>
          <w:lang w:val="en-GB"/>
        </w:rPr>
        <w:t>This study visit provided an opportunity</w:t>
      </w:r>
      <w:r w:rsidR="001B03E0">
        <w:rPr>
          <w:b w:val="0"/>
          <w:sz w:val="28"/>
          <w:szCs w:val="28"/>
          <w:lang w:val="en-GB"/>
        </w:rPr>
        <w:t xml:space="preserve"> to the SSSU statisticians</w:t>
      </w:r>
      <w:r w:rsidRPr="00BD2648">
        <w:rPr>
          <w:b w:val="0"/>
          <w:sz w:val="28"/>
          <w:szCs w:val="28"/>
          <w:lang w:val="en-GB"/>
        </w:rPr>
        <w:t xml:space="preserve"> to gain new experience, improve knowledge and practical skills </w:t>
      </w:r>
      <w:r w:rsidR="003B11C4" w:rsidRPr="00BD2648">
        <w:rPr>
          <w:b w:val="0"/>
          <w:sz w:val="28"/>
          <w:szCs w:val="28"/>
          <w:lang w:val="en-GB"/>
        </w:rPr>
        <w:t>on compilation of</w:t>
      </w:r>
      <w:r w:rsidRPr="00BD2648">
        <w:rPr>
          <w:b w:val="0"/>
          <w:sz w:val="28"/>
          <w:szCs w:val="28"/>
          <w:lang w:val="en-GB"/>
        </w:rPr>
        <w:t xml:space="preserve"> foreign trade </w:t>
      </w:r>
      <w:r w:rsidR="003B11C4" w:rsidRPr="00BD2648">
        <w:rPr>
          <w:b w:val="0"/>
          <w:sz w:val="28"/>
          <w:szCs w:val="28"/>
          <w:lang w:val="en-GB"/>
        </w:rPr>
        <w:t xml:space="preserve">statistics </w:t>
      </w:r>
      <w:r w:rsidRPr="00BD2648">
        <w:rPr>
          <w:b w:val="0"/>
          <w:sz w:val="28"/>
          <w:szCs w:val="28"/>
          <w:lang w:val="en-GB"/>
        </w:rPr>
        <w:t>in the balance of payments</w:t>
      </w:r>
      <w:r w:rsidR="003B11C4" w:rsidRPr="00BD2648">
        <w:rPr>
          <w:b w:val="0"/>
          <w:sz w:val="28"/>
          <w:szCs w:val="28"/>
          <w:lang w:val="en-GB"/>
        </w:rPr>
        <w:t xml:space="preserve">, as well as </w:t>
      </w:r>
      <w:r w:rsidRPr="00BD2648">
        <w:rPr>
          <w:b w:val="0"/>
          <w:sz w:val="28"/>
          <w:szCs w:val="28"/>
          <w:lang w:val="en-GB"/>
        </w:rPr>
        <w:t>methodology, procedures for collecting and compiling data from foreign trade</w:t>
      </w:r>
      <w:r w:rsidR="003B11C4" w:rsidRPr="00BD2648">
        <w:rPr>
          <w:b w:val="0"/>
          <w:sz w:val="28"/>
          <w:szCs w:val="28"/>
          <w:lang w:val="en-GB"/>
        </w:rPr>
        <w:t xml:space="preserve"> statistics</w:t>
      </w:r>
      <w:r w:rsidRPr="00BD2648">
        <w:rPr>
          <w:b w:val="0"/>
          <w:sz w:val="28"/>
          <w:szCs w:val="28"/>
          <w:lang w:val="en-GB"/>
        </w:rPr>
        <w:t xml:space="preserve">. </w:t>
      </w:r>
      <w:r w:rsidR="003B11C4" w:rsidRPr="00BD2648">
        <w:rPr>
          <w:b w:val="0"/>
          <w:sz w:val="28"/>
          <w:szCs w:val="28"/>
          <w:lang w:val="en-GB"/>
        </w:rPr>
        <w:t xml:space="preserve">Participants </w:t>
      </w:r>
      <w:r w:rsidRPr="00BD2648">
        <w:rPr>
          <w:b w:val="0"/>
          <w:sz w:val="28"/>
          <w:szCs w:val="28"/>
          <w:lang w:val="en-GB"/>
        </w:rPr>
        <w:t xml:space="preserve">exchanged </w:t>
      </w:r>
      <w:r w:rsidR="003B11C4" w:rsidRPr="00BD2648">
        <w:rPr>
          <w:b w:val="0"/>
          <w:sz w:val="28"/>
          <w:szCs w:val="28"/>
          <w:lang w:val="en-GB"/>
        </w:rPr>
        <w:t xml:space="preserve">their </w:t>
      </w:r>
      <w:r w:rsidRPr="00BD2648">
        <w:rPr>
          <w:b w:val="0"/>
          <w:sz w:val="28"/>
          <w:szCs w:val="28"/>
          <w:lang w:val="en-GB"/>
        </w:rPr>
        <w:t>views on issues concernin</w:t>
      </w:r>
      <w:r w:rsidR="003B11C4" w:rsidRPr="00BD2648">
        <w:rPr>
          <w:b w:val="0"/>
          <w:sz w:val="28"/>
          <w:szCs w:val="28"/>
          <w:lang w:val="en-GB"/>
        </w:rPr>
        <w:t>g collection, processing and dissemination</w:t>
      </w:r>
      <w:r w:rsidRPr="00BD2648">
        <w:rPr>
          <w:b w:val="0"/>
          <w:sz w:val="28"/>
          <w:szCs w:val="28"/>
          <w:lang w:val="en-GB"/>
        </w:rPr>
        <w:t xml:space="preserve"> </w:t>
      </w:r>
      <w:r w:rsidR="003B11C4" w:rsidRPr="00BD2648">
        <w:rPr>
          <w:b w:val="0"/>
          <w:sz w:val="28"/>
          <w:szCs w:val="28"/>
          <w:lang w:val="en-GB"/>
        </w:rPr>
        <w:t xml:space="preserve">of </w:t>
      </w:r>
      <w:r w:rsidRPr="00BD2648">
        <w:rPr>
          <w:b w:val="0"/>
          <w:sz w:val="28"/>
          <w:szCs w:val="28"/>
          <w:lang w:val="en-GB"/>
        </w:rPr>
        <w:t xml:space="preserve">foreign trade </w:t>
      </w:r>
      <w:r w:rsidR="003B11C4" w:rsidRPr="00BD2648">
        <w:rPr>
          <w:b w:val="0"/>
          <w:sz w:val="28"/>
          <w:szCs w:val="28"/>
          <w:lang w:val="en-GB"/>
        </w:rPr>
        <w:t>statistics data,</w:t>
      </w:r>
      <w:r w:rsidRPr="00BD2648">
        <w:rPr>
          <w:b w:val="0"/>
          <w:sz w:val="28"/>
          <w:szCs w:val="28"/>
          <w:lang w:val="en-GB"/>
        </w:rPr>
        <w:t xml:space="preserve"> </w:t>
      </w:r>
      <w:r w:rsidR="003B11C4" w:rsidRPr="00BD2648">
        <w:rPr>
          <w:b w:val="0"/>
          <w:sz w:val="28"/>
          <w:szCs w:val="28"/>
          <w:lang w:val="en-GB"/>
        </w:rPr>
        <w:t xml:space="preserve">compilation of balance of payments, </w:t>
      </w:r>
      <w:r w:rsidRPr="00BD2648">
        <w:rPr>
          <w:b w:val="0"/>
          <w:sz w:val="28"/>
          <w:szCs w:val="28"/>
          <w:lang w:val="en-GB"/>
        </w:rPr>
        <w:t xml:space="preserve">ensuring </w:t>
      </w:r>
      <w:r w:rsidR="003B11C4" w:rsidRPr="00BD2648">
        <w:rPr>
          <w:b w:val="0"/>
          <w:sz w:val="28"/>
          <w:szCs w:val="28"/>
          <w:lang w:val="en-GB"/>
        </w:rPr>
        <w:t xml:space="preserve">of data </w:t>
      </w:r>
      <w:r w:rsidRPr="00BD2648">
        <w:rPr>
          <w:b w:val="0"/>
          <w:sz w:val="28"/>
          <w:szCs w:val="28"/>
          <w:lang w:val="en-GB"/>
        </w:rPr>
        <w:t xml:space="preserve">comparability </w:t>
      </w:r>
      <w:r w:rsidR="003B11C4" w:rsidRPr="00BD2648">
        <w:rPr>
          <w:b w:val="0"/>
          <w:sz w:val="28"/>
          <w:szCs w:val="28"/>
          <w:lang w:val="en-GB"/>
        </w:rPr>
        <w:t xml:space="preserve">both on </w:t>
      </w:r>
      <w:r w:rsidRPr="00BD2648">
        <w:rPr>
          <w:b w:val="0"/>
          <w:sz w:val="28"/>
          <w:szCs w:val="28"/>
          <w:lang w:val="en-GB"/>
        </w:rPr>
        <w:t xml:space="preserve">national </w:t>
      </w:r>
      <w:r w:rsidR="003B11C4" w:rsidRPr="00BD2648">
        <w:rPr>
          <w:b w:val="0"/>
          <w:sz w:val="28"/>
          <w:szCs w:val="28"/>
          <w:lang w:val="en-GB"/>
        </w:rPr>
        <w:t>and international level</w:t>
      </w:r>
      <w:r w:rsidR="001B03E0">
        <w:rPr>
          <w:b w:val="0"/>
          <w:sz w:val="28"/>
          <w:szCs w:val="28"/>
          <w:lang w:val="en-GB"/>
        </w:rPr>
        <w:t>s</w:t>
      </w:r>
      <w:r w:rsidR="003B11C4" w:rsidRPr="00BD2648">
        <w:rPr>
          <w:b w:val="0"/>
          <w:sz w:val="28"/>
          <w:szCs w:val="28"/>
          <w:lang w:val="en-GB"/>
        </w:rPr>
        <w:t>. Further steps to harmonise Ukrainian</w:t>
      </w:r>
      <w:r w:rsidRPr="00BD2648">
        <w:rPr>
          <w:b w:val="0"/>
          <w:sz w:val="28"/>
          <w:szCs w:val="28"/>
          <w:lang w:val="en-GB"/>
        </w:rPr>
        <w:t xml:space="preserve"> foreign trade</w:t>
      </w:r>
      <w:r w:rsidR="003B11C4" w:rsidRPr="00BD2648">
        <w:rPr>
          <w:b w:val="0"/>
          <w:sz w:val="28"/>
          <w:szCs w:val="28"/>
          <w:lang w:val="en-GB"/>
        </w:rPr>
        <w:t xml:space="preserve"> statistics with the </w:t>
      </w:r>
      <w:r w:rsidRPr="00BD2648">
        <w:rPr>
          <w:b w:val="0"/>
          <w:sz w:val="28"/>
          <w:szCs w:val="28"/>
          <w:lang w:val="en-GB"/>
        </w:rPr>
        <w:t>Europ</w:t>
      </w:r>
      <w:r w:rsidR="003B11C4" w:rsidRPr="00BD2648">
        <w:rPr>
          <w:b w:val="0"/>
          <w:sz w:val="28"/>
          <w:szCs w:val="28"/>
          <w:lang w:val="en-GB"/>
        </w:rPr>
        <w:t xml:space="preserve">ean and international standards were identified. </w:t>
      </w:r>
    </w:p>
    <w:p w:rsidR="00DC4E65" w:rsidRPr="00BD2648" w:rsidRDefault="00DC4E65" w:rsidP="007A20D7">
      <w:pPr>
        <w:spacing w:line="360" w:lineRule="auto"/>
        <w:ind w:firstLine="900"/>
        <w:jc w:val="both"/>
        <w:rPr>
          <w:b w:val="0"/>
          <w:sz w:val="28"/>
          <w:szCs w:val="28"/>
          <w:lang w:val="en-GB"/>
        </w:rPr>
      </w:pPr>
      <w:r w:rsidRPr="00BD2648">
        <w:rPr>
          <w:b w:val="0"/>
          <w:sz w:val="28"/>
          <w:szCs w:val="28"/>
          <w:lang w:val="en-GB"/>
        </w:rPr>
        <w:t xml:space="preserve">Methodological approaches applied by Statistics Denmark to calculate the types of services that have not been previously accounted in the statistics of foreign trade before were discussed. Ukrainian specialists got expert recommendations on the harmonisation of the national system of statistical accounting of foreign trade in services in accordance with European standards. </w:t>
      </w:r>
    </w:p>
    <w:p w:rsidR="00DC4E65" w:rsidRPr="00BD2648" w:rsidRDefault="00DC4E65" w:rsidP="00DC4E65">
      <w:pPr>
        <w:spacing w:line="360" w:lineRule="auto"/>
        <w:ind w:firstLine="900"/>
        <w:jc w:val="both"/>
        <w:rPr>
          <w:b w:val="0"/>
          <w:sz w:val="28"/>
          <w:szCs w:val="28"/>
          <w:lang w:val="en-GB"/>
        </w:rPr>
      </w:pPr>
      <w:r w:rsidRPr="00BD2648">
        <w:rPr>
          <w:b w:val="0"/>
          <w:sz w:val="28"/>
          <w:szCs w:val="28"/>
          <w:lang w:val="en-GB"/>
        </w:rPr>
        <w:t>In order to ensure the comple</w:t>
      </w:r>
      <w:r w:rsidR="001B03E0">
        <w:rPr>
          <w:b w:val="0"/>
          <w:sz w:val="28"/>
          <w:szCs w:val="28"/>
          <w:lang w:val="en-GB"/>
        </w:rPr>
        <w:t>teness and quality of statistical data</w:t>
      </w:r>
      <w:r w:rsidRPr="00BD2648">
        <w:rPr>
          <w:b w:val="0"/>
          <w:sz w:val="28"/>
          <w:szCs w:val="28"/>
          <w:lang w:val="en-GB"/>
        </w:rPr>
        <w:t xml:space="preserve"> Danish experts provided the SSSU with the recommendations and stressed on the need for customs statistics data for the calculation of retrospective data on foreign trade in services (insurance, agency and freight, recycling of material resources).</w:t>
      </w:r>
    </w:p>
    <w:p w:rsidR="003567F5" w:rsidRPr="00BD2648" w:rsidRDefault="003567F5" w:rsidP="00553338">
      <w:pPr>
        <w:spacing w:line="312" w:lineRule="auto"/>
        <w:ind w:firstLine="720"/>
        <w:jc w:val="both"/>
        <w:rPr>
          <w:b w:val="0"/>
          <w:sz w:val="12"/>
          <w:szCs w:val="12"/>
          <w:lang w:val="en-GB"/>
        </w:rPr>
      </w:pPr>
    </w:p>
    <w:p w:rsidR="003567F5" w:rsidRPr="00BD2648" w:rsidRDefault="00DC4E65" w:rsidP="003567F5">
      <w:pPr>
        <w:spacing w:line="312" w:lineRule="auto"/>
        <w:jc w:val="both"/>
        <w:rPr>
          <w:sz w:val="28"/>
          <w:szCs w:val="28"/>
          <w:lang w:val="en-GB"/>
        </w:rPr>
      </w:pPr>
      <w:r w:rsidRPr="00BD2648">
        <w:rPr>
          <w:sz w:val="28"/>
          <w:szCs w:val="28"/>
          <w:lang w:val="en-GB"/>
        </w:rPr>
        <w:t>Future cooperation</w:t>
      </w:r>
    </w:p>
    <w:p w:rsidR="00802A36" w:rsidRPr="00BD2648" w:rsidRDefault="00802A36" w:rsidP="003567F5">
      <w:pPr>
        <w:pStyle w:val="Titel"/>
        <w:ind w:firstLine="709"/>
        <w:jc w:val="left"/>
        <w:rPr>
          <w:b w:val="0"/>
          <w:sz w:val="28"/>
          <w:szCs w:val="28"/>
          <w:lang w:val="en-GB"/>
        </w:rPr>
      </w:pPr>
    </w:p>
    <w:p w:rsidR="008A5EFC" w:rsidRPr="00BD2648" w:rsidRDefault="007A20D7" w:rsidP="008A5EFC">
      <w:pPr>
        <w:spacing w:line="360" w:lineRule="auto"/>
        <w:ind w:firstLine="900"/>
        <w:jc w:val="both"/>
        <w:rPr>
          <w:b w:val="0"/>
          <w:sz w:val="28"/>
          <w:szCs w:val="28"/>
          <w:lang w:val="en-GB"/>
        </w:rPr>
      </w:pPr>
      <w:r w:rsidRPr="00BD2648">
        <w:rPr>
          <w:b w:val="0"/>
          <w:sz w:val="28"/>
          <w:szCs w:val="28"/>
          <w:lang w:val="en-GB"/>
        </w:rPr>
        <w:t xml:space="preserve">  </w:t>
      </w:r>
      <w:r w:rsidR="008A5EFC" w:rsidRPr="00BD2648">
        <w:rPr>
          <w:b w:val="0"/>
          <w:sz w:val="28"/>
          <w:szCs w:val="28"/>
          <w:lang w:val="en-GB"/>
        </w:rPr>
        <w:t xml:space="preserve">The SSSU has </w:t>
      </w:r>
      <w:r w:rsidR="001B03E0">
        <w:rPr>
          <w:b w:val="0"/>
          <w:sz w:val="28"/>
          <w:szCs w:val="28"/>
          <w:lang w:val="en-GB"/>
        </w:rPr>
        <w:t xml:space="preserve">to </w:t>
      </w:r>
      <w:r w:rsidR="008A5EFC" w:rsidRPr="00BD2648">
        <w:rPr>
          <w:b w:val="0"/>
          <w:sz w:val="28"/>
          <w:szCs w:val="28"/>
          <w:lang w:val="en-GB"/>
        </w:rPr>
        <w:t>continue the ongoing process of the implementation of the new accounting system of foreign trade in service</w:t>
      </w:r>
      <w:r w:rsidR="001B03E0">
        <w:rPr>
          <w:b w:val="0"/>
          <w:sz w:val="28"/>
          <w:szCs w:val="28"/>
          <w:lang w:val="en-GB"/>
        </w:rPr>
        <w:t>s</w:t>
      </w:r>
      <w:r w:rsidR="00BD2648" w:rsidRPr="00BD2648">
        <w:rPr>
          <w:b w:val="0"/>
          <w:sz w:val="28"/>
          <w:szCs w:val="28"/>
          <w:lang w:val="en-GB"/>
        </w:rPr>
        <w:t>,</w:t>
      </w:r>
      <w:r w:rsidR="008A5EFC" w:rsidRPr="00BD2648">
        <w:rPr>
          <w:b w:val="0"/>
          <w:sz w:val="28"/>
          <w:szCs w:val="28"/>
          <w:lang w:val="en-GB"/>
        </w:rPr>
        <w:t xml:space="preserve"> </w:t>
      </w:r>
      <w:r w:rsidR="00BD2648" w:rsidRPr="00BD2648">
        <w:rPr>
          <w:b w:val="0"/>
          <w:sz w:val="28"/>
          <w:szCs w:val="28"/>
          <w:lang w:val="en-GB"/>
        </w:rPr>
        <w:t>which is in line with</w:t>
      </w:r>
      <w:r w:rsidR="008A5EFC" w:rsidRPr="00BD2648">
        <w:rPr>
          <w:b w:val="0"/>
          <w:sz w:val="28"/>
          <w:szCs w:val="28"/>
          <w:lang w:val="en-GB"/>
        </w:rPr>
        <w:t xml:space="preserve"> the Manual on Statistics of International Trade in Services (UN Statistical Commission, 2010) and the sixth edition of the Balance of Payments and International Investment Position Manual (IMF, 2009).</w:t>
      </w:r>
      <w:r w:rsidR="00BD2648" w:rsidRPr="00BD2648">
        <w:rPr>
          <w:b w:val="0"/>
          <w:sz w:val="28"/>
          <w:szCs w:val="28"/>
          <w:lang w:val="en-GB"/>
        </w:rPr>
        <w:t xml:space="preserve"> Also, </w:t>
      </w:r>
      <w:r w:rsidR="001B03E0">
        <w:rPr>
          <w:b w:val="0"/>
          <w:sz w:val="28"/>
          <w:szCs w:val="28"/>
          <w:lang w:val="en-GB"/>
        </w:rPr>
        <w:t xml:space="preserve">the </w:t>
      </w:r>
      <w:r w:rsidR="00BD2648" w:rsidRPr="00BD2648">
        <w:rPr>
          <w:b w:val="0"/>
          <w:sz w:val="28"/>
          <w:szCs w:val="28"/>
          <w:lang w:val="en-GB"/>
        </w:rPr>
        <w:t xml:space="preserve">SSSU will have to go on </w:t>
      </w:r>
      <w:r w:rsidR="001B03E0">
        <w:rPr>
          <w:b w:val="0"/>
          <w:sz w:val="28"/>
          <w:szCs w:val="28"/>
          <w:lang w:val="en-GB"/>
        </w:rPr>
        <w:t xml:space="preserve">the </w:t>
      </w:r>
      <w:r w:rsidR="008A5EFC" w:rsidRPr="00BD2648">
        <w:rPr>
          <w:b w:val="0"/>
          <w:sz w:val="28"/>
          <w:szCs w:val="28"/>
          <w:lang w:val="en-GB"/>
        </w:rPr>
        <w:t>issue of obtaining data needed to calculate th</w:t>
      </w:r>
      <w:r w:rsidR="00BD2648" w:rsidRPr="00BD2648">
        <w:rPr>
          <w:b w:val="0"/>
          <w:sz w:val="28"/>
          <w:szCs w:val="28"/>
          <w:lang w:val="en-GB"/>
        </w:rPr>
        <w:t xml:space="preserve">e aforesaid </w:t>
      </w:r>
      <w:r w:rsidR="008A5EFC" w:rsidRPr="00BD2648">
        <w:rPr>
          <w:b w:val="0"/>
          <w:sz w:val="28"/>
          <w:szCs w:val="28"/>
          <w:lang w:val="en-GB"/>
        </w:rPr>
        <w:t>types of services.</w:t>
      </w:r>
    </w:p>
    <w:p w:rsidR="008A5EFC" w:rsidRPr="00BD2648" w:rsidRDefault="008A5EFC" w:rsidP="008A5EFC">
      <w:pPr>
        <w:spacing w:line="360" w:lineRule="auto"/>
        <w:ind w:firstLine="900"/>
        <w:jc w:val="both"/>
        <w:rPr>
          <w:b w:val="0"/>
          <w:sz w:val="28"/>
          <w:szCs w:val="28"/>
          <w:lang w:val="en-GB"/>
        </w:rPr>
      </w:pPr>
      <w:r w:rsidRPr="00BD2648">
        <w:rPr>
          <w:b w:val="0"/>
          <w:sz w:val="28"/>
          <w:szCs w:val="28"/>
          <w:lang w:val="en-GB"/>
        </w:rPr>
        <w:t xml:space="preserve">The working mission of </w:t>
      </w:r>
      <w:r w:rsidR="00BD2648" w:rsidRPr="00BD2648">
        <w:rPr>
          <w:b w:val="0"/>
          <w:sz w:val="28"/>
          <w:szCs w:val="28"/>
          <w:lang w:val="en-GB"/>
        </w:rPr>
        <w:t xml:space="preserve">experts from </w:t>
      </w:r>
      <w:r w:rsidR="001B03E0" w:rsidRPr="00BD2648">
        <w:rPr>
          <w:b w:val="0"/>
          <w:sz w:val="28"/>
          <w:szCs w:val="28"/>
          <w:lang w:val="en-GB"/>
        </w:rPr>
        <w:t>Statistics</w:t>
      </w:r>
      <w:r w:rsidR="00BD2648" w:rsidRPr="00BD2648">
        <w:rPr>
          <w:b w:val="0"/>
          <w:sz w:val="28"/>
          <w:szCs w:val="28"/>
          <w:lang w:val="en-GB"/>
        </w:rPr>
        <w:t xml:space="preserve"> Denmark</w:t>
      </w:r>
      <w:r w:rsidRPr="00BD2648">
        <w:rPr>
          <w:b w:val="0"/>
          <w:sz w:val="28"/>
          <w:szCs w:val="28"/>
          <w:lang w:val="en-GB"/>
        </w:rPr>
        <w:t xml:space="preserve"> is planned for October 2014.</w:t>
      </w:r>
    </w:p>
    <w:p w:rsidR="002818DF" w:rsidRPr="00BD2648" w:rsidRDefault="00802A36" w:rsidP="007A20D7">
      <w:pPr>
        <w:pStyle w:val="Titel"/>
        <w:spacing w:line="360" w:lineRule="auto"/>
        <w:ind w:firstLine="709"/>
        <w:jc w:val="left"/>
        <w:rPr>
          <w:b w:val="0"/>
          <w:sz w:val="28"/>
          <w:szCs w:val="28"/>
          <w:lang w:val="en-GB"/>
        </w:rPr>
      </w:pPr>
      <w:r w:rsidRPr="00BD2648">
        <w:rPr>
          <w:b w:val="0"/>
          <w:sz w:val="28"/>
          <w:szCs w:val="28"/>
          <w:lang w:val="en-GB"/>
        </w:rPr>
        <w:t xml:space="preserve"> </w:t>
      </w:r>
    </w:p>
    <w:sectPr w:rsidR="002818DF" w:rsidRPr="00BD2648" w:rsidSect="0018664F">
      <w:pgSz w:w="11906" w:h="16838"/>
      <w:pgMar w:top="1134" w:right="127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harter">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513B"/>
    <w:multiLevelType w:val="hybridMultilevel"/>
    <w:tmpl w:val="0094793A"/>
    <w:lvl w:ilvl="0" w:tplc="0419000F">
      <w:start w:val="1"/>
      <w:numFmt w:val="decimal"/>
      <w:lvlText w:val="%1."/>
      <w:lvlJc w:val="left"/>
      <w:pPr>
        <w:tabs>
          <w:tab w:val="num" w:pos="720"/>
        </w:tabs>
        <w:ind w:left="720" w:hanging="360"/>
      </w:pPr>
    </w:lvl>
    <w:lvl w:ilvl="1" w:tplc="7168405E">
      <w:numFmt w:val="bullet"/>
      <w:lvlText w:val="-"/>
      <w:lvlJc w:val="left"/>
      <w:pPr>
        <w:tabs>
          <w:tab w:val="num" w:pos="1440"/>
        </w:tabs>
        <w:ind w:left="1440" w:hanging="360"/>
      </w:pPr>
      <w:rPr>
        <w:sz w:val="26"/>
        <w:szCs w:val="26"/>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284E48"/>
    <w:multiLevelType w:val="hybridMultilevel"/>
    <w:tmpl w:val="B7968F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C277D1"/>
    <w:multiLevelType w:val="hybridMultilevel"/>
    <w:tmpl w:val="9A04FF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3AE0F23"/>
    <w:multiLevelType w:val="hybridMultilevel"/>
    <w:tmpl w:val="6FE2A26A"/>
    <w:lvl w:ilvl="0" w:tplc="8CB6BB78">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4">
    <w:nsid w:val="770A1B05"/>
    <w:multiLevelType w:val="hybridMultilevel"/>
    <w:tmpl w:val="D77C69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172"/>
    <w:rsid w:val="000102B7"/>
    <w:rsid w:val="000132BA"/>
    <w:rsid w:val="0003151B"/>
    <w:rsid w:val="000459A0"/>
    <w:rsid w:val="0005190B"/>
    <w:rsid w:val="00053B9F"/>
    <w:rsid w:val="00056B15"/>
    <w:rsid w:val="00065354"/>
    <w:rsid w:val="000925F4"/>
    <w:rsid w:val="00097172"/>
    <w:rsid w:val="000A4C19"/>
    <w:rsid w:val="000A660D"/>
    <w:rsid w:val="000C5345"/>
    <w:rsid w:val="00126D62"/>
    <w:rsid w:val="00131AA5"/>
    <w:rsid w:val="001341EF"/>
    <w:rsid w:val="00137718"/>
    <w:rsid w:val="00147C23"/>
    <w:rsid w:val="001607E8"/>
    <w:rsid w:val="00170ABF"/>
    <w:rsid w:val="0018664F"/>
    <w:rsid w:val="001A3169"/>
    <w:rsid w:val="001B03E0"/>
    <w:rsid w:val="001F03BF"/>
    <w:rsid w:val="00210EE3"/>
    <w:rsid w:val="00212740"/>
    <w:rsid w:val="00256ED8"/>
    <w:rsid w:val="0027307E"/>
    <w:rsid w:val="002818DF"/>
    <w:rsid w:val="002A6C3D"/>
    <w:rsid w:val="002B2E83"/>
    <w:rsid w:val="003412BB"/>
    <w:rsid w:val="003567F5"/>
    <w:rsid w:val="003656CC"/>
    <w:rsid w:val="00367B1A"/>
    <w:rsid w:val="003767A6"/>
    <w:rsid w:val="0037785A"/>
    <w:rsid w:val="00383D8A"/>
    <w:rsid w:val="003841E9"/>
    <w:rsid w:val="003B11C4"/>
    <w:rsid w:val="003B7B54"/>
    <w:rsid w:val="003C55DF"/>
    <w:rsid w:val="003D12E9"/>
    <w:rsid w:val="003D79A2"/>
    <w:rsid w:val="003F267E"/>
    <w:rsid w:val="003F6D8B"/>
    <w:rsid w:val="0040367B"/>
    <w:rsid w:val="00414CA1"/>
    <w:rsid w:val="00436601"/>
    <w:rsid w:val="00456539"/>
    <w:rsid w:val="00471ECB"/>
    <w:rsid w:val="004807A3"/>
    <w:rsid w:val="0049098D"/>
    <w:rsid w:val="004D4CA7"/>
    <w:rsid w:val="004E1776"/>
    <w:rsid w:val="00506AE8"/>
    <w:rsid w:val="005115AB"/>
    <w:rsid w:val="00536930"/>
    <w:rsid w:val="00553338"/>
    <w:rsid w:val="005608CB"/>
    <w:rsid w:val="0057170E"/>
    <w:rsid w:val="0059277E"/>
    <w:rsid w:val="005B2D22"/>
    <w:rsid w:val="005F02A5"/>
    <w:rsid w:val="005F1B14"/>
    <w:rsid w:val="006120DB"/>
    <w:rsid w:val="006456E3"/>
    <w:rsid w:val="006575E1"/>
    <w:rsid w:val="00685ACE"/>
    <w:rsid w:val="006B744F"/>
    <w:rsid w:val="006D54DC"/>
    <w:rsid w:val="006F7F29"/>
    <w:rsid w:val="00704AB1"/>
    <w:rsid w:val="0070599C"/>
    <w:rsid w:val="00735946"/>
    <w:rsid w:val="00755C82"/>
    <w:rsid w:val="007A20D7"/>
    <w:rsid w:val="007A3E8B"/>
    <w:rsid w:val="007B6615"/>
    <w:rsid w:val="007F027D"/>
    <w:rsid w:val="00802A36"/>
    <w:rsid w:val="00823642"/>
    <w:rsid w:val="0082505B"/>
    <w:rsid w:val="00837A93"/>
    <w:rsid w:val="00837FAE"/>
    <w:rsid w:val="0084127D"/>
    <w:rsid w:val="0084221A"/>
    <w:rsid w:val="008628AC"/>
    <w:rsid w:val="00870204"/>
    <w:rsid w:val="00884FF9"/>
    <w:rsid w:val="008A1E0B"/>
    <w:rsid w:val="008A268F"/>
    <w:rsid w:val="008A5EFC"/>
    <w:rsid w:val="008B59ED"/>
    <w:rsid w:val="008C48DD"/>
    <w:rsid w:val="008C71D4"/>
    <w:rsid w:val="008D6CE9"/>
    <w:rsid w:val="0091035E"/>
    <w:rsid w:val="00920CA6"/>
    <w:rsid w:val="00926A4D"/>
    <w:rsid w:val="00927AB9"/>
    <w:rsid w:val="00931A2A"/>
    <w:rsid w:val="00934E3B"/>
    <w:rsid w:val="00942C9B"/>
    <w:rsid w:val="009451A5"/>
    <w:rsid w:val="00953EC8"/>
    <w:rsid w:val="00962D8D"/>
    <w:rsid w:val="00977EE3"/>
    <w:rsid w:val="00987A44"/>
    <w:rsid w:val="0099553B"/>
    <w:rsid w:val="009A18C8"/>
    <w:rsid w:val="009B521C"/>
    <w:rsid w:val="009D125E"/>
    <w:rsid w:val="009E7134"/>
    <w:rsid w:val="009E7310"/>
    <w:rsid w:val="00A04146"/>
    <w:rsid w:val="00A2480B"/>
    <w:rsid w:val="00A30915"/>
    <w:rsid w:val="00A6509E"/>
    <w:rsid w:val="00AA04B4"/>
    <w:rsid w:val="00AF1F8D"/>
    <w:rsid w:val="00AF4C01"/>
    <w:rsid w:val="00AF5E73"/>
    <w:rsid w:val="00B30601"/>
    <w:rsid w:val="00B343B2"/>
    <w:rsid w:val="00B464F4"/>
    <w:rsid w:val="00B6282E"/>
    <w:rsid w:val="00B96DDA"/>
    <w:rsid w:val="00BB7C09"/>
    <w:rsid w:val="00BC1FA1"/>
    <w:rsid w:val="00BD2648"/>
    <w:rsid w:val="00BD6DF5"/>
    <w:rsid w:val="00BE6872"/>
    <w:rsid w:val="00BF2B12"/>
    <w:rsid w:val="00BF352C"/>
    <w:rsid w:val="00C37CF4"/>
    <w:rsid w:val="00C53468"/>
    <w:rsid w:val="00C578AB"/>
    <w:rsid w:val="00C6468E"/>
    <w:rsid w:val="00C656F4"/>
    <w:rsid w:val="00CA1043"/>
    <w:rsid w:val="00CD6CD0"/>
    <w:rsid w:val="00CE0636"/>
    <w:rsid w:val="00CF204D"/>
    <w:rsid w:val="00D01773"/>
    <w:rsid w:val="00D17420"/>
    <w:rsid w:val="00D2277E"/>
    <w:rsid w:val="00D42697"/>
    <w:rsid w:val="00D43033"/>
    <w:rsid w:val="00D539A3"/>
    <w:rsid w:val="00D723A9"/>
    <w:rsid w:val="00DC4E65"/>
    <w:rsid w:val="00DC70C5"/>
    <w:rsid w:val="00DD3A0F"/>
    <w:rsid w:val="00DE1DA5"/>
    <w:rsid w:val="00DF7343"/>
    <w:rsid w:val="00E22231"/>
    <w:rsid w:val="00E63C47"/>
    <w:rsid w:val="00E71F36"/>
    <w:rsid w:val="00E74C3C"/>
    <w:rsid w:val="00E767CE"/>
    <w:rsid w:val="00E87F3D"/>
    <w:rsid w:val="00E95A8F"/>
    <w:rsid w:val="00E95D67"/>
    <w:rsid w:val="00E97B3C"/>
    <w:rsid w:val="00EC5E06"/>
    <w:rsid w:val="00EC7412"/>
    <w:rsid w:val="00EE50C1"/>
    <w:rsid w:val="00F12321"/>
    <w:rsid w:val="00F22600"/>
    <w:rsid w:val="00F56B27"/>
    <w:rsid w:val="00F61B20"/>
    <w:rsid w:val="00F77CD1"/>
    <w:rsid w:val="00FC522A"/>
    <w:rsid w:val="00FC67D7"/>
    <w:rsid w:val="00FE59F0"/>
    <w:rsid w:val="00FF04B9"/>
    <w:rsid w:val="00FF1B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172"/>
    <w:pPr>
      <w:widowControl w:val="0"/>
      <w:autoSpaceDE w:val="0"/>
      <w:autoSpaceDN w:val="0"/>
      <w:adjustRightInd w:val="0"/>
    </w:pPr>
    <w:rPr>
      <w:b/>
      <w:bCs/>
      <w:lang w:val="ru-RU" w:eastAsia="ru-RU"/>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4807A3"/>
    <w:pPr>
      <w:tabs>
        <w:tab w:val="center" w:pos="4677"/>
        <w:tab w:val="right" w:pos="9355"/>
      </w:tabs>
    </w:pPr>
    <w:rPr>
      <w:lang w:val="uk-UA"/>
    </w:rPr>
  </w:style>
  <w:style w:type="table" w:styleId="Tabel-Gitter">
    <w:name w:val="Table Grid"/>
    <w:basedOn w:val="Tabel-Normal"/>
    <w:rsid w:val="0009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link w:val="TitelTegn"/>
    <w:qFormat/>
    <w:rsid w:val="00D43033"/>
    <w:pPr>
      <w:widowControl/>
      <w:autoSpaceDE/>
      <w:autoSpaceDN/>
      <w:adjustRightInd/>
      <w:jc w:val="center"/>
    </w:pPr>
    <w:rPr>
      <w:bCs w:val="0"/>
      <w:sz w:val="32"/>
      <w:lang w:val="uk-UA"/>
    </w:rPr>
  </w:style>
  <w:style w:type="paragraph" w:customStyle="1" w:styleId="a">
    <w:basedOn w:val="Normal"/>
    <w:rsid w:val="002B2E83"/>
    <w:pPr>
      <w:widowControl/>
      <w:autoSpaceDE/>
      <w:autoSpaceDN/>
      <w:adjustRightInd/>
    </w:pPr>
    <w:rPr>
      <w:rFonts w:ascii="Verdana" w:hAnsi="Verdana" w:cs="Verdana"/>
      <w:b w:val="0"/>
      <w:bCs w:val="0"/>
      <w:lang w:val="en-US" w:eastAsia="en-US"/>
    </w:rPr>
  </w:style>
  <w:style w:type="paragraph" w:styleId="Markeringsbobletekst">
    <w:name w:val="Balloon Text"/>
    <w:basedOn w:val="Normal"/>
    <w:semiHidden/>
    <w:rsid w:val="00AA04B4"/>
    <w:rPr>
      <w:rFonts w:ascii="Tahoma" w:hAnsi="Tahoma" w:cs="Tahoma"/>
      <w:sz w:val="16"/>
      <w:szCs w:val="16"/>
    </w:rPr>
  </w:style>
  <w:style w:type="paragraph" w:customStyle="1" w:styleId="a0">
    <w:name w:val="Знак Знак Знак Знак Знак Знак Знак Знак Знак Знак Знак Знак Знак Знак Знак Знак Знак Знак Знак Знак Знак"/>
    <w:basedOn w:val="Normal"/>
    <w:rsid w:val="001A3169"/>
    <w:pPr>
      <w:widowControl/>
      <w:autoSpaceDE/>
      <w:autoSpaceDN/>
      <w:adjustRightInd/>
    </w:pPr>
    <w:rPr>
      <w:rFonts w:ascii="Verdana" w:hAnsi="Verdana" w:cs="Verdana"/>
      <w:b w:val="0"/>
      <w:bCs w:val="0"/>
      <w:lang w:val="en-US" w:eastAsia="en-US"/>
    </w:rPr>
  </w:style>
  <w:style w:type="paragraph" w:customStyle="1" w:styleId="1">
    <w:name w:val="Знак Знак1 Знак"/>
    <w:basedOn w:val="Normal"/>
    <w:rsid w:val="003D79A2"/>
    <w:pPr>
      <w:widowControl/>
      <w:autoSpaceDE/>
      <w:autoSpaceDN/>
      <w:adjustRightInd/>
    </w:pPr>
    <w:rPr>
      <w:rFonts w:ascii="Verdana" w:hAnsi="Verdana" w:cs="Verdana"/>
      <w:b w:val="0"/>
      <w:bCs w:val="0"/>
      <w:lang w:val="en-US" w:eastAsia="en-US"/>
    </w:rPr>
  </w:style>
  <w:style w:type="character" w:customStyle="1" w:styleId="hps">
    <w:name w:val="hps"/>
    <w:basedOn w:val="Standardskrifttypeiafsnit"/>
    <w:rsid w:val="00E22231"/>
  </w:style>
  <w:style w:type="paragraph" w:customStyle="1" w:styleId="10">
    <w:name w:val="Абзац списка1"/>
    <w:basedOn w:val="Normal"/>
    <w:rsid w:val="00977EE3"/>
    <w:pPr>
      <w:widowControl/>
      <w:autoSpaceDE/>
      <w:autoSpaceDN/>
      <w:adjustRightInd/>
      <w:ind w:left="720"/>
    </w:pPr>
    <w:rPr>
      <w:b w:val="0"/>
      <w:bCs w:val="0"/>
      <w:sz w:val="24"/>
      <w:szCs w:val="24"/>
    </w:rPr>
  </w:style>
  <w:style w:type="paragraph" w:customStyle="1" w:styleId="11">
    <w:name w:val="Знак Знак1"/>
    <w:basedOn w:val="Normal"/>
    <w:rsid w:val="00B6282E"/>
    <w:pPr>
      <w:widowControl/>
      <w:autoSpaceDE/>
      <w:autoSpaceDN/>
      <w:adjustRightInd/>
    </w:pPr>
    <w:rPr>
      <w:rFonts w:ascii="Verdana" w:hAnsi="Verdana" w:cs="Verdana"/>
      <w:b w:val="0"/>
      <w:bCs w:val="0"/>
      <w:lang w:val="en-US" w:eastAsia="en-US"/>
    </w:rPr>
  </w:style>
  <w:style w:type="character" w:customStyle="1" w:styleId="TitelTegn">
    <w:name w:val="Titel Tegn"/>
    <w:basedOn w:val="Standardskrifttypeiafsnit"/>
    <w:link w:val="Titel"/>
    <w:locked/>
    <w:rsid w:val="007A3E8B"/>
    <w:rPr>
      <w:b/>
      <w:sz w:val="32"/>
      <w:lang w:eastAsia="ru-RU"/>
    </w:rPr>
  </w:style>
  <w:style w:type="paragraph" w:customStyle="1" w:styleId="12">
    <w:name w:val="Обычный1"/>
    <w:rsid w:val="007A3E8B"/>
    <w:pPr>
      <w:widowControl w:val="0"/>
    </w:pPr>
    <w:rPr>
      <w:lang w:val="ru-RU" w:eastAsia="ru-RU"/>
    </w:rPr>
  </w:style>
  <w:style w:type="paragraph" w:customStyle="1" w:styleId="13">
    <w:name w:val="Знак Знак1"/>
    <w:basedOn w:val="Normal"/>
    <w:rsid w:val="00553338"/>
    <w:pPr>
      <w:widowControl/>
      <w:autoSpaceDE/>
      <w:autoSpaceDN/>
      <w:adjustRightInd/>
    </w:pPr>
    <w:rPr>
      <w:rFonts w:ascii="Verdana" w:hAnsi="Verdana" w:cs="Verdana"/>
      <w:b w:val="0"/>
      <w:bCs w:val="0"/>
      <w:lang w:val="en-US" w:eastAsia="en-US"/>
    </w:rPr>
  </w:style>
  <w:style w:type="paragraph" w:customStyle="1" w:styleId="a1">
    <w:name w:val="Знак Знак Знак Знак Знак Знак Знак Знак Знак Знак Знак Знак Знак Знак"/>
    <w:basedOn w:val="Normal"/>
    <w:rsid w:val="007A20D7"/>
    <w:pPr>
      <w:widowControl/>
      <w:autoSpaceDE/>
      <w:autoSpaceDN/>
      <w:adjustRightInd/>
    </w:pPr>
    <w:rPr>
      <w:rFonts w:ascii="Verdana" w:hAnsi="Verdana" w:cs="Verdana"/>
      <w:b w:val="0"/>
      <w:bCs w:val="0"/>
      <w:lang w:val="en-US" w:eastAsia="en-US"/>
    </w:rPr>
  </w:style>
  <w:style w:type="paragraph" w:styleId="Ingenafstand">
    <w:name w:val="No Spacing"/>
    <w:uiPriority w:val="1"/>
    <w:qFormat/>
    <w:rsid w:val="007A20D7"/>
    <w:pPr>
      <w:jc w:val="both"/>
    </w:pPr>
    <w:rPr>
      <w:rFonts w:ascii="Charter" w:hAnsi="Charter"/>
      <w:sz w:val="22"/>
      <w:szCs w:val="24"/>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172"/>
    <w:pPr>
      <w:widowControl w:val="0"/>
      <w:autoSpaceDE w:val="0"/>
      <w:autoSpaceDN w:val="0"/>
      <w:adjustRightInd w:val="0"/>
    </w:pPr>
    <w:rPr>
      <w:b/>
      <w:bCs/>
      <w:lang w:val="ru-RU" w:eastAsia="ru-RU"/>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4807A3"/>
    <w:pPr>
      <w:tabs>
        <w:tab w:val="center" w:pos="4677"/>
        <w:tab w:val="right" w:pos="9355"/>
      </w:tabs>
    </w:pPr>
    <w:rPr>
      <w:lang w:val="uk-UA"/>
    </w:rPr>
  </w:style>
  <w:style w:type="table" w:styleId="Tabel-Gitter">
    <w:name w:val="Table Grid"/>
    <w:basedOn w:val="Tabel-Normal"/>
    <w:rsid w:val="0009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link w:val="TitelTegn"/>
    <w:qFormat/>
    <w:rsid w:val="00D43033"/>
    <w:pPr>
      <w:widowControl/>
      <w:autoSpaceDE/>
      <w:autoSpaceDN/>
      <w:adjustRightInd/>
      <w:jc w:val="center"/>
    </w:pPr>
    <w:rPr>
      <w:bCs w:val="0"/>
      <w:sz w:val="32"/>
      <w:lang w:val="uk-UA"/>
    </w:rPr>
  </w:style>
  <w:style w:type="paragraph" w:customStyle="1" w:styleId="a">
    <w:basedOn w:val="Normal"/>
    <w:rsid w:val="002B2E83"/>
    <w:pPr>
      <w:widowControl/>
      <w:autoSpaceDE/>
      <w:autoSpaceDN/>
      <w:adjustRightInd/>
    </w:pPr>
    <w:rPr>
      <w:rFonts w:ascii="Verdana" w:hAnsi="Verdana" w:cs="Verdana"/>
      <w:b w:val="0"/>
      <w:bCs w:val="0"/>
      <w:lang w:val="en-US" w:eastAsia="en-US"/>
    </w:rPr>
  </w:style>
  <w:style w:type="paragraph" w:styleId="Markeringsbobletekst">
    <w:name w:val="Balloon Text"/>
    <w:basedOn w:val="Normal"/>
    <w:semiHidden/>
    <w:rsid w:val="00AA04B4"/>
    <w:rPr>
      <w:rFonts w:ascii="Tahoma" w:hAnsi="Tahoma" w:cs="Tahoma"/>
      <w:sz w:val="16"/>
      <w:szCs w:val="16"/>
    </w:rPr>
  </w:style>
  <w:style w:type="paragraph" w:customStyle="1" w:styleId="a0">
    <w:name w:val="Знак Знак Знак Знак Знак Знак Знак Знак Знак Знак Знак Знак Знак Знак Знак Знак Знак Знак Знак Знак Знак"/>
    <w:basedOn w:val="Normal"/>
    <w:rsid w:val="001A3169"/>
    <w:pPr>
      <w:widowControl/>
      <w:autoSpaceDE/>
      <w:autoSpaceDN/>
      <w:adjustRightInd/>
    </w:pPr>
    <w:rPr>
      <w:rFonts w:ascii="Verdana" w:hAnsi="Verdana" w:cs="Verdana"/>
      <w:b w:val="0"/>
      <w:bCs w:val="0"/>
      <w:lang w:val="en-US" w:eastAsia="en-US"/>
    </w:rPr>
  </w:style>
  <w:style w:type="paragraph" w:customStyle="1" w:styleId="1">
    <w:name w:val="Знак Знак1 Знак"/>
    <w:basedOn w:val="Normal"/>
    <w:rsid w:val="003D79A2"/>
    <w:pPr>
      <w:widowControl/>
      <w:autoSpaceDE/>
      <w:autoSpaceDN/>
      <w:adjustRightInd/>
    </w:pPr>
    <w:rPr>
      <w:rFonts w:ascii="Verdana" w:hAnsi="Verdana" w:cs="Verdana"/>
      <w:b w:val="0"/>
      <w:bCs w:val="0"/>
      <w:lang w:val="en-US" w:eastAsia="en-US"/>
    </w:rPr>
  </w:style>
  <w:style w:type="character" w:customStyle="1" w:styleId="hps">
    <w:name w:val="hps"/>
    <w:basedOn w:val="Standardskrifttypeiafsnit"/>
    <w:rsid w:val="00E22231"/>
  </w:style>
  <w:style w:type="paragraph" w:customStyle="1" w:styleId="10">
    <w:name w:val="Абзац списка1"/>
    <w:basedOn w:val="Normal"/>
    <w:rsid w:val="00977EE3"/>
    <w:pPr>
      <w:widowControl/>
      <w:autoSpaceDE/>
      <w:autoSpaceDN/>
      <w:adjustRightInd/>
      <w:ind w:left="720"/>
    </w:pPr>
    <w:rPr>
      <w:b w:val="0"/>
      <w:bCs w:val="0"/>
      <w:sz w:val="24"/>
      <w:szCs w:val="24"/>
    </w:rPr>
  </w:style>
  <w:style w:type="paragraph" w:customStyle="1" w:styleId="11">
    <w:name w:val="Знак Знак1"/>
    <w:basedOn w:val="Normal"/>
    <w:rsid w:val="00B6282E"/>
    <w:pPr>
      <w:widowControl/>
      <w:autoSpaceDE/>
      <w:autoSpaceDN/>
      <w:adjustRightInd/>
    </w:pPr>
    <w:rPr>
      <w:rFonts w:ascii="Verdana" w:hAnsi="Verdana" w:cs="Verdana"/>
      <w:b w:val="0"/>
      <w:bCs w:val="0"/>
      <w:lang w:val="en-US" w:eastAsia="en-US"/>
    </w:rPr>
  </w:style>
  <w:style w:type="character" w:customStyle="1" w:styleId="TitelTegn">
    <w:name w:val="Titel Tegn"/>
    <w:basedOn w:val="Standardskrifttypeiafsnit"/>
    <w:link w:val="Titel"/>
    <w:locked/>
    <w:rsid w:val="007A3E8B"/>
    <w:rPr>
      <w:b/>
      <w:sz w:val="32"/>
      <w:lang w:eastAsia="ru-RU"/>
    </w:rPr>
  </w:style>
  <w:style w:type="paragraph" w:customStyle="1" w:styleId="12">
    <w:name w:val="Обычный1"/>
    <w:rsid w:val="007A3E8B"/>
    <w:pPr>
      <w:widowControl w:val="0"/>
    </w:pPr>
    <w:rPr>
      <w:lang w:val="ru-RU" w:eastAsia="ru-RU"/>
    </w:rPr>
  </w:style>
  <w:style w:type="paragraph" w:customStyle="1" w:styleId="13">
    <w:name w:val="Знак Знак1"/>
    <w:basedOn w:val="Normal"/>
    <w:rsid w:val="00553338"/>
    <w:pPr>
      <w:widowControl/>
      <w:autoSpaceDE/>
      <w:autoSpaceDN/>
      <w:adjustRightInd/>
    </w:pPr>
    <w:rPr>
      <w:rFonts w:ascii="Verdana" w:hAnsi="Verdana" w:cs="Verdana"/>
      <w:b w:val="0"/>
      <w:bCs w:val="0"/>
      <w:lang w:val="en-US" w:eastAsia="en-US"/>
    </w:rPr>
  </w:style>
  <w:style w:type="paragraph" w:customStyle="1" w:styleId="a1">
    <w:name w:val="Знак Знак Знак Знак Знак Знак Знак Знак Знак Знак Знак Знак Знак Знак"/>
    <w:basedOn w:val="Normal"/>
    <w:rsid w:val="007A20D7"/>
    <w:pPr>
      <w:widowControl/>
      <w:autoSpaceDE/>
      <w:autoSpaceDN/>
      <w:adjustRightInd/>
    </w:pPr>
    <w:rPr>
      <w:rFonts w:ascii="Verdana" w:hAnsi="Verdana" w:cs="Verdana"/>
      <w:b w:val="0"/>
      <w:bCs w:val="0"/>
      <w:lang w:val="en-US" w:eastAsia="en-US"/>
    </w:rPr>
  </w:style>
  <w:style w:type="paragraph" w:styleId="Ingenafstand">
    <w:name w:val="No Spacing"/>
    <w:uiPriority w:val="1"/>
    <w:qFormat/>
    <w:rsid w:val="007A20D7"/>
    <w:pPr>
      <w:jc w:val="both"/>
    </w:pPr>
    <w:rPr>
      <w:rFonts w:ascii="Charter" w:hAnsi="Charter"/>
      <w:sz w:val="22"/>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46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4467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Додаток 2</vt:lpstr>
    </vt:vector>
  </TitlesOfParts>
  <Company>dcs</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creator>user</dc:creator>
  <cp:lastModifiedBy>Movebar</cp:lastModifiedBy>
  <cp:revision>2</cp:revision>
  <cp:lastPrinted>2014-05-22T08:44:00Z</cp:lastPrinted>
  <dcterms:created xsi:type="dcterms:W3CDTF">2014-09-26T10:03:00Z</dcterms:created>
  <dcterms:modified xsi:type="dcterms:W3CDTF">2014-09-26T10:03:00Z</dcterms:modified>
</cp:coreProperties>
</file>